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D4C818" w14:textId="77777777" w:rsidR="00813725" w:rsidRPr="00DE6CFC" w:rsidRDefault="00813725" w:rsidP="00813725">
      <w:pPr>
        <w:snapToGrid w:val="0"/>
        <w:spacing w:afterLines="100" w:after="360" w:line="360" w:lineRule="auto"/>
        <w:contextualSpacing/>
        <w:jc w:val="center"/>
        <w:rPr>
          <w:rFonts w:ascii="Times New Roman" w:eastAsia="標楷體" w:hAnsi="Times New Roman" w:cs="Times New Roman"/>
          <w:color w:val="BFBFBF" w:themeColor="background1" w:themeShade="BF"/>
          <w:szCs w:val="22"/>
          <w14:ligatures w14:val="none"/>
        </w:rPr>
      </w:pPr>
      <w:r w:rsidRPr="00DE6CFC">
        <w:rPr>
          <w:rFonts w:ascii="Times New Roman" w:eastAsia="標楷體" w:hAnsi="Times New Roman" w:cs="Times New Roman"/>
          <w:noProof/>
          <w:color w:val="BFBFBF" w:themeColor="background1" w:themeShade="BF"/>
          <w:szCs w:val="22"/>
          <w14:ligatures w14:val="none"/>
        </w:rPr>
        <w:drawing>
          <wp:inline distT="0" distB="0" distL="0" distR="0" wp14:anchorId="413DF215" wp14:editId="007CDED5">
            <wp:extent cx="1079223" cy="1079223"/>
            <wp:effectExtent l="0" t="0" r="635" b="635"/>
            <wp:docPr id="2" name="圖片 2" descr="一張含有 圓形, 符號, 標誌, 象徵物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圓形, 符號, 標誌, 象徵物 的圖片&#10;&#10;自動產生的描述"/>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2092" cy="1112092"/>
                    </a:xfrm>
                    <a:prstGeom prst="rect">
                      <a:avLst/>
                    </a:prstGeom>
                  </pic:spPr>
                </pic:pic>
              </a:graphicData>
            </a:graphic>
          </wp:inline>
        </w:drawing>
      </w:r>
    </w:p>
    <w:p w14:paraId="3C0D26D9" w14:textId="418E1DD7" w:rsidR="00813725" w:rsidRPr="00DE6CFC" w:rsidRDefault="00813725" w:rsidP="00813725">
      <w:pPr>
        <w:snapToGrid w:val="0"/>
        <w:spacing w:after="0" w:line="360" w:lineRule="auto"/>
        <w:jc w:val="center"/>
        <w:rPr>
          <w:rFonts w:ascii="Times New Roman" w:eastAsia="標楷體" w:hAnsi="Times New Roman" w:cs="Times New Roman"/>
          <w:color w:val="BFBFBF" w:themeColor="background1" w:themeShade="BF"/>
          <w:sz w:val="36"/>
          <w:szCs w:val="22"/>
          <w14:ligatures w14:val="none"/>
        </w:rPr>
      </w:pPr>
      <w:r w:rsidRPr="00DE6CFC">
        <w:rPr>
          <w:rFonts w:ascii="Times New Roman" w:eastAsia="標楷體" w:hAnsi="Times New Roman" w:cs="Times New Roman" w:hint="eastAsia"/>
          <w:color w:val="BFBFBF" w:themeColor="background1" w:themeShade="BF"/>
          <w:sz w:val="36"/>
          <w:szCs w:val="22"/>
          <w14:ligatures w14:val="none"/>
        </w:rPr>
        <w:t>國立中山大學財務管理</w:t>
      </w:r>
      <w:r w:rsidR="00B86C91" w:rsidRPr="00DE6CFC">
        <w:rPr>
          <w:rFonts w:ascii="Times New Roman" w:eastAsia="標楷體" w:hAnsi="Times New Roman" w:cs="Times New Roman" w:hint="eastAsia"/>
          <w:color w:val="BFBFBF" w:themeColor="background1" w:themeShade="BF"/>
          <w:sz w:val="36"/>
          <w:szCs w:val="22"/>
          <w14:ligatures w14:val="none"/>
        </w:rPr>
        <w:t>學系</w:t>
      </w:r>
    </w:p>
    <w:p w14:paraId="5F981C69" w14:textId="77777777" w:rsidR="00813725" w:rsidRPr="00DE6CFC" w:rsidRDefault="00813725" w:rsidP="00813725">
      <w:pPr>
        <w:snapToGrid w:val="0"/>
        <w:spacing w:after="0" w:line="360" w:lineRule="auto"/>
        <w:jc w:val="center"/>
        <w:rPr>
          <w:rFonts w:ascii="Times New Roman" w:eastAsia="標楷體" w:hAnsi="Times New Roman" w:cs="Times New Roman"/>
          <w:color w:val="BFBFBF" w:themeColor="background1" w:themeShade="BF"/>
          <w:sz w:val="36"/>
          <w:szCs w:val="22"/>
          <w14:ligatures w14:val="none"/>
        </w:rPr>
      </w:pPr>
      <w:r w:rsidRPr="00DE6CFC">
        <w:rPr>
          <w:rFonts w:ascii="Times New Roman" w:eastAsia="標楷體" w:hAnsi="Times New Roman" w:cs="Times New Roman" w:hint="eastAsia"/>
          <w:color w:val="BFBFBF" w:themeColor="background1" w:themeShade="BF"/>
          <w:sz w:val="36"/>
          <w:szCs w:val="22"/>
          <w14:ligatures w14:val="none"/>
        </w:rPr>
        <w:t>碩士論文</w:t>
      </w:r>
    </w:p>
    <w:p w14:paraId="6986D038" w14:textId="77777777" w:rsidR="00813725" w:rsidRPr="00DE6CFC" w:rsidRDefault="00813725" w:rsidP="00813725">
      <w:pPr>
        <w:snapToGrid w:val="0"/>
        <w:spacing w:after="0" w:line="360" w:lineRule="auto"/>
        <w:jc w:val="center"/>
        <w:rPr>
          <w:rFonts w:ascii="Times New Roman" w:eastAsia="標楷體" w:hAnsi="Times New Roman" w:cs="Times New Roman"/>
          <w:color w:val="BFBFBF" w:themeColor="background1" w:themeShade="BF"/>
          <w:sz w:val="32"/>
          <w:szCs w:val="22"/>
          <w14:ligatures w14:val="none"/>
        </w:rPr>
      </w:pPr>
      <w:r w:rsidRPr="00DE6CFC">
        <w:rPr>
          <w:rFonts w:ascii="Times New Roman" w:eastAsia="標楷體" w:hAnsi="Times New Roman" w:cs="Times New Roman" w:hint="eastAsia"/>
          <w:color w:val="BFBFBF" w:themeColor="background1" w:themeShade="BF"/>
          <w:sz w:val="32"/>
          <w:szCs w:val="22"/>
          <w14:ligatures w14:val="none"/>
        </w:rPr>
        <w:t>Department of Finance</w:t>
      </w:r>
    </w:p>
    <w:p w14:paraId="73EED9A5" w14:textId="77777777" w:rsidR="00813725" w:rsidRPr="00DE6CFC" w:rsidRDefault="00813725" w:rsidP="00813725">
      <w:pPr>
        <w:snapToGrid w:val="0"/>
        <w:spacing w:after="0" w:line="360" w:lineRule="auto"/>
        <w:jc w:val="center"/>
        <w:rPr>
          <w:rFonts w:ascii="Times New Roman" w:eastAsia="標楷體" w:hAnsi="Times New Roman" w:cs="Times New Roman"/>
          <w:color w:val="BFBFBF" w:themeColor="background1" w:themeShade="BF"/>
          <w:sz w:val="32"/>
          <w:szCs w:val="22"/>
          <w14:ligatures w14:val="none"/>
        </w:rPr>
      </w:pPr>
      <w:r w:rsidRPr="00DE6CFC">
        <w:rPr>
          <w:rFonts w:ascii="Times New Roman" w:eastAsia="標楷體" w:hAnsi="Times New Roman" w:cs="Times New Roman"/>
          <w:color w:val="BFBFBF" w:themeColor="background1" w:themeShade="BF"/>
          <w:sz w:val="32"/>
          <w:szCs w:val="22"/>
          <w14:ligatures w14:val="none"/>
        </w:rPr>
        <w:t xml:space="preserve">National Sun </w:t>
      </w:r>
      <w:proofErr w:type="spellStart"/>
      <w:r w:rsidRPr="00DE6CFC">
        <w:rPr>
          <w:rFonts w:ascii="Times New Roman" w:eastAsia="標楷體" w:hAnsi="Times New Roman" w:cs="Times New Roman"/>
          <w:color w:val="BFBFBF" w:themeColor="background1" w:themeShade="BF"/>
          <w:sz w:val="32"/>
          <w:szCs w:val="22"/>
          <w14:ligatures w14:val="none"/>
        </w:rPr>
        <w:t>Yat-sen</w:t>
      </w:r>
      <w:proofErr w:type="spellEnd"/>
      <w:r w:rsidRPr="00DE6CFC">
        <w:rPr>
          <w:rFonts w:ascii="Times New Roman" w:eastAsia="標楷體" w:hAnsi="Times New Roman" w:cs="Times New Roman"/>
          <w:color w:val="BFBFBF" w:themeColor="background1" w:themeShade="BF"/>
          <w:sz w:val="32"/>
          <w:szCs w:val="22"/>
          <w14:ligatures w14:val="none"/>
        </w:rPr>
        <w:t xml:space="preserve"> University</w:t>
      </w:r>
    </w:p>
    <w:p w14:paraId="2D207EF6" w14:textId="77777777" w:rsidR="00813725" w:rsidRPr="00DE6CFC" w:rsidRDefault="00813725" w:rsidP="00813725">
      <w:pPr>
        <w:snapToGrid w:val="0"/>
        <w:spacing w:after="0" w:line="360" w:lineRule="auto"/>
        <w:jc w:val="center"/>
        <w:rPr>
          <w:rFonts w:ascii="Times New Roman" w:eastAsia="標楷體" w:hAnsi="Times New Roman" w:cs="Times New Roman"/>
          <w:color w:val="BFBFBF" w:themeColor="background1" w:themeShade="BF"/>
          <w:sz w:val="32"/>
          <w:szCs w:val="22"/>
          <w14:ligatures w14:val="none"/>
        </w:rPr>
      </w:pPr>
      <w:r w:rsidRPr="00DE6CFC">
        <w:rPr>
          <w:rFonts w:ascii="Times New Roman" w:eastAsia="標楷體" w:hAnsi="Times New Roman" w:cs="Times New Roman"/>
          <w:color w:val="BFBFBF" w:themeColor="background1" w:themeShade="BF"/>
          <w:sz w:val="32"/>
          <w:szCs w:val="22"/>
          <w14:ligatures w14:val="none"/>
        </w:rPr>
        <w:t>Master’s Thesis</w:t>
      </w:r>
    </w:p>
    <w:p w14:paraId="52B36C1F" w14:textId="07B1BD8F" w:rsidR="00813725" w:rsidRPr="00DE6CFC" w:rsidRDefault="009C4CC4" w:rsidP="00813725">
      <w:pPr>
        <w:snapToGrid w:val="0"/>
        <w:spacing w:beforeLines="100" w:before="360" w:after="0" w:line="360" w:lineRule="auto"/>
        <w:jc w:val="center"/>
        <w:rPr>
          <w:rFonts w:ascii="Times New Roman" w:eastAsia="標楷體" w:hAnsi="Times New Roman" w:cs="Times New Roman"/>
          <w:color w:val="BFBFBF" w:themeColor="background1" w:themeShade="BF"/>
          <w:sz w:val="36"/>
          <w:szCs w:val="22"/>
          <w14:ligatures w14:val="none"/>
        </w:rPr>
      </w:pPr>
      <w:r w:rsidRPr="00DE6CFC">
        <w:rPr>
          <w:rFonts w:ascii="Times New Roman" w:eastAsia="標楷體" w:hAnsi="Times New Roman" w:cs="Times New Roman" w:hint="eastAsia"/>
          <w:color w:val="BFBFBF" w:themeColor="background1" w:themeShade="BF"/>
          <w:sz w:val="36"/>
          <w:szCs w:val="22"/>
          <w14:ligatures w14:val="none"/>
        </w:rPr>
        <w:t>氣候風險與企業碳排放</w:t>
      </w:r>
    </w:p>
    <w:p w14:paraId="4847C969" w14:textId="59545813" w:rsidR="00813725" w:rsidRPr="00DE6CFC" w:rsidRDefault="000D513A" w:rsidP="00813725">
      <w:pPr>
        <w:snapToGrid w:val="0"/>
        <w:spacing w:afterLines="100" w:after="360" w:line="360" w:lineRule="auto"/>
        <w:jc w:val="center"/>
        <w:rPr>
          <w:rFonts w:ascii="Times New Roman" w:eastAsia="標楷體" w:hAnsi="Times New Roman" w:cs="Times New Roman"/>
          <w:color w:val="BFBFBF" w:themeColor="background1" w:themeShade="BF"/>
          <w:sz w:val="32"/>
          <w:szCs w:val="22"/>
          <w14:ligatures w14:val="none"/>
        </w:rPr>
      </w:pPr>
      <w:r w:rsidRPr="00DE6CFC">
        <w:rPr>
          <w:rFonts w:ascii="Times New Roman" w:eastAsia="標楷體" w:hAnsi="Times New Roman" w:cs="Times New Roman"/>
          <w:color w:val="BFBFBF" w:themeColor="background1" w:themeShade="BF"/>
          <w:sz w:val="32"/>
          <w:szCs w:val="22"/>
          <w14:ligatures w14:val="none"/>
        </w:rPr>
        <w:t>Climate Risk and Corporate Carbon Emissions</w:t>
      </w:r>
    </w:p>
    <w:p w14:paraId="0506AD6B" w14:textId="77777777" w:rsidR="00813725" w:rsidRPr="00DE6CFC" w:rsidRDefault="00813725" w:rsidP="00813725">
      <w:pPr>
        <w:snapToGrid w:val="0"/>
        <w:spacing w:after="0" w:line="360" w:lineRule="auto"/>
        <w:jc w:val="center"/>
        <w:rPr>
          <w:rFonts w:ascii="Times New Roman" w:eastAsia="標楷體" w:hAnsi="Times New Roman" w:cs="Times New Roman"/>
          <w:color w:val="BFBFBF" w:themeColor="background1" w:themeShade="BF"/>
          <w:sz w:val="32"/>
          <w:szCs w:val="22"/>
          <w14:ligatures w14:val="none"/>
        </w:rPr>
      </w:pPr>
    </w:p>
    <w:p w14:paraId="6C37A767" w14:textId="77777777" w:rsidR="00813725" w:rsidRPr="00DE6CFC" w:rsidRDefault="00813725" w:rsidP="00813725">
      <w:pPr>
        <w:tabs>
          <w:tab w:val="left" w:pos="2835"/>
        </w:tabs>
        <w:snapToGrid w:val="0"/>
        <w:spacing w:after="0" w:line="360" w:lineRule="auto"/>
        <w:rPr>
          <w:rFonts w:ascii="Times New Roman" w:eastAsia="標楷體" w:hAnsi="Times New Roman" w:cs="Times New Roman"/>
          <w:color w:val="BFBFBF" w:themeColor="background1" w:themeShade="BF"/>
          <w:sz w:val="32"/>
          <w:szCs w:val="22"/>
          <w14:ligatures w14:val="none"/>
        </w:rPr>
      </w:pPr>
      <w:r w:rsidRPr="00DE6CFC">
        <w:rPr>
          <w:rFonts w:ascii="Times New Roman" w:eastAsia="標楷體" w:hAnsi="Times New Roman" w:cs="Times New Roman"/>
          <w:color w:val="BFBFBF" w:themeColor="background1" w:themeShade="BF"/>
          <w:sz w:val="32"/>
          <w:szCs w:val="22"/>
          <w14:ligatures w14:val="none"/>
        </w:rPr>
        <w:tab/>
      </w:r>
      <w:r w:rsidRPr="00DE6CFC">
        <w:rPr>
          <w:rFonts w:ascii="Times New Roman" w:eastAsia="標楷體" w:hAnsi="Times New Roman" w:cs="Times New Roman" w:hint="eastAsia"/>
          <w:color w:val="BFBFBF" w:themeColor="background1" w:themeShade="BF"/>
          <w:sz w:val="32"/>
          <w:szCs w:val="22"/>
          <w14:ligatures w14:val="none"/>
        </w:rPr>
        <w:t xml:space="preserve">　研究生：林</w:t>
      </w:r>
      <w:proofErr w:type="gramStart"/>
      <w:r w:rsidRPr="00DE6CFC">
        <w:rPr>
          <w:rFonts w:ascii="Times New Roman" w:eastAsia="標楷體" w:hAnsi="Times New Roman" w:cs="Times New Roman" w:hint="eastAsia"/>
          <w:color w:val="BFBFBF" w:themeColor="background1" w:themeShade="BF"/>
          <w:sz w:val="32"/>
          <w:szCs w:val="22"/>
          <w14:ligatures w14:val="none"/>
        </w:rPr>
        <w:t>宥</w:t>
      </w:r>
      <w:proofErr w:type="gramEnd"/>
      <w:r w:rsidRPr="00DE6CFC">
        <w:rPr>
          <w:rFonts w:ascii="Times New Roman" w:eastAsia="標楷體" w:hAnsi="Times New Roman" w:cs="Times New Roman" w:hint="eastAsia"/>
          <w:color w:val="BFBFBF" w:themeColor="background1" w:themeShade="BF"/>
          <w:sz w:val="32"/>
          <w:szCs w:val="22"/>
          <w14:ligatures w14:val="none"/>
        </w:rPr>
        <w:t>辰</w:t>
      </w:r>
    </w:p>
    <w:p w14:paraId="2E1E09D6" w14:textId="77777777" w:rsidR="00813725" w:rsidRPr="00DE6CFC" w:rsidRDefault="00813725" w:rsidP="00813725">
      <w:pPr>
        <w:tabs>
          <w:tab w:val="left" w:pos="4466"/>
        </w:tabs>
        <w:snapToGrid w:val="0"/>
        <w:spacing w:after="0" w:line="360" w:lineRule="auto"/>
        <w:rPr>
          <w:rFonts w:ascii="Times New Roman" w:eastAsia="標楷體" w:hAnsi="Times New Roman" w:cs="Times New Roman"/>
          <w:color w:val="BFBFBF" w:themeColor="background1" w:themeShade="BF"/>
          <w:sz w:val="32"/>
          <w:szCs w:val="22"/>
          <w14:ligatures w14:val="none"/>
        </w:rPr>
      </w:pPr>
      <w:r w:rsidRPr="00DE6CFC">
        <w:rPr>
          <w:rFonts w:ascii="Times New Roman" w:eastAsia="標楷體" w:hAnsi="Times New Roman" w:cs="Times New Roman"/>
          <w:color w:val="BFBFBF" w:themeColor="background1" w:themeShade="BF"/>
          <w:sz w:val="32"/>
          <w:szCs w:val="22"/>
          <w14:ligatures w14:val="none"/>
        </w:rPr>
        <w:tab/>
      </w:r>
      <w:r w:rsidRPr="00DE6CFC">
        <w:rPr>
          <w:rFonts w:ascii="Times New Roman" w:eastAsia="標楷體" w:hAnsi="Times New Roman" w:cs="Times New Roman" w:hint="eastAsia"/>
          <w:color w:val="BFBFBF" w:themeColor="background1" w:themeShade="BF"/>
          <w:sz w:val="32"/>
          <w:szCs w:val="22"/>
          <w14:ligatures w14:val="none"/>
        </w:rPr>
        <w:t>Yu-Chen Lin</w:t>
      </w:r>
    </w:p>
    <w:p w14:paraId="516C347A" w14:textId="77777777" w:rsidR="00813725" w:rsidRPr="00DE6CFC" w:rsidRDefault="00813725" w:rsidP="00813725">
      <w:pPr>
        <w:tabs>
          <w:tab w:val="left" w:pos="2835"/>
        </w:tabs>
        <w:snapToGrid w:val="0"/>
        <w:spacing w:after="0" w:line="360" w:lineRule="auto"/>
        <w:rPr>
          <w:rFonts w:ascii="Times New Roman" w:eastAsia="標楷體" w:hAnsi="Times New Roman" w:cs="Times New Roman"/>
          <w:color w:val="BFBFBF" w:themeColor="background1" w:themeShade="BF"/>
          <w:sz w:val="32"/>
          <w:szCs w:val="22"/>
          <w14:ligatures w14:val="none"/>
        </w:rPr>
      </w:pPr>
      <w:r w:rsidRPr="00DE6CFC">
        <w:rPr>
          <w:rFonts w:ascii="Times New Roman" w:eastAsia="標楷體" w:hAnsi="Times New Roman" w:cs="Times New Roman"/>
          <w:color w:val="BFBFBF" w:themeColor="background1" w:themeShade="BF"/>
          <w:sz w:val="32"/>
          <w:szCs w:val="22"/>
          <w14:ligatures w14:val="none"/>
        </w:rPr>
        <w:tab/>
      </w:r>
      <w:r w:rsidRPr="00DE6CFC">
        <w:rPr>
          <w:rFonts w:ascii="Times New Roman" w:eastAsia="標楷體" w:hAnsi="Times New Roman" w:cs="Times New Roman" w:hint="eastAsia"/>
          <w:color w:val="BFBFBF" w:themeColor="background1" w:themeShade="BF"/>
          <w:sz w:val="32"/>
          <w:szCs w:val="22"/>
          <w14:ligatures w14:val="none"/>
        </w:rPr>
        <w:t>指導教授：封之遠</w:t>
      </w:r>
      <w:r w:rsidRPr="00DE6CFC">
        <w:rPr>
          <w:rFonts w:ascii="Times New Roman" w:eastAsia="標楷體" w:hAnsi="Times New Roman" w:cs="Times New Roman" w:hint="eastAsia"/>
          <w:color w:val="BFBFBF" w:themeColor="background1" w:themeShade="BF"/>
          <w:sz w:val="32"/>
          <w:szCs w:val="22"/>
          <w14:ligatures w14:val="none"/>
        </w:rPr>
        <w:t xml:space="preserve"> </w:t>
      </w:r>
      <w:r w:rsidRPr="00DE6CFC">
        <w:rPr>
          <w:rFonts w:ascii="Times New Roman" w:eastAsia="標楷體" w:hAnsi="Times New Roman" w:cs="Times New Roman" w:hint="eastAsia"/>
          <w:color w:val="BFBFBF" w:themeColor="background1" w:themeShade="BF"/>
          <w:sz w:val="32"/>
          <w:szCs w:val="22"/>
          <w14:ligatures w14:val="none"/>
        </w:rPr>
        <w:t>博士</w:t>
      </w:r>
    </w:p>
    <w:p w14:paraId="3F260F14" w14:textId="77777777" w:rsidR="00813725" w:rsidRPr="00DE6CFC" w:rsidRDefault="00813725" w:rsidP="00813725">
      <w:pPr>
        <w:tabs>
          <w:tab w:val="left" w:pos="4466"/>
        </w:tabs>
        <w:snapToGrid w:val="0"/>
        <w:spacing w:after="240" w:line="360" w:lineRule="auto"/>
        <w:ind w:firstLine="640"/>
        <w:rPr>
          <w:rFonts w:ascii="Times New Roman" w:eastAsia="標楷體" w:hAnsi="Times New Roman" w:cs="Times New Roman"/>
          <w:color w:val="BFBFBF" w:themeColor="background1" w:themeShade="BF"/>
          <w:sz w:val="32"/>
          <w:szCs w:val="22"/>
          <w14:ligatures w14:val="none"/>
        </w:rPr>
      </w:pPr>
      <w:r w:rsidRPr="00DE6CFC">
        <w:rPr>
          <w:rFonts w:ascii="Times New Roman" w:eastAsia="標楷體" w:hAnsi="Times New Roman" w:cs="Times New Roman"/>
          <w:color w:val="BFBFBF" w:themeColor="background1" w:themeShade="BF"/>
          <w:sz w:val="32"/>
          <w:szCs w:val="22"/>
          <w14:ligatures w14:val="none"/>
        </w:rPr>
        <w:tab/>
        <w:t xml:space="preserve">Dr. </w:t>
      </w:r>
      <w:proofErr w:type="spellStart"/>
      <w:r w:rsidRPr="00DE6CFC">
        <w:rPr>
          <w:rFonts w:ascii="Times New Roman" w:eastAsia="標楷體" w:hAnsi="Times New Roman" w:cs="Times New Roman"/>
          <w:color w:val="BFBFBF" w:themeColor="background1" w:themeShade="BF"/>
          <w:sz w:val="32"/>
          <w:szCs w:val="22"/>
          <w14:ligatures w14:val="none"/>
        </w:rPr>
        <w:t>Z</w:t>
      </w:r>
      <w:r w:rsidRPr="00DE6CFC">
        <w:rPr>
          <w:rFonts w:ascii="Times New Roman" w:eastAsia="標楷體" w:hAnsi="Times New Roman" w:cs="Times New Roman" w:hint="eastAsia"/>
          <w:color w:val="BFBFBF" w:themeColor="background1" w:themeShade="BF"/>
          <w:sz w:val="32"/>
          <w:szCs w:val="22"/>
          <w14:ligatures w14:val="none"/>
        </w:rPr>
        <w:t>hi</w:t>
      </w:r>
      <w:proofErr w:type="spellEnd"/>
      <w:r w:rsidRPr="00DE6CFC">
        <w:rPr>
          <w:rFonts w:ascii="Times New Roman" w:eastAsia="標楷體" w:hAnsi="Times New Roman" w:cs="Times New Roman"/>
          <w:color w:val="BFBFBF" w:themeColor="background1" w:themeShade="BF"/>
          <w:sz w:val="32"/>
          <w:szCs w:val="22"/>
          <w14:ligatures w14:val="none"/>
        </w:rPr>
        <w:t>-Y</w:t>
      </w:r>
      <w:r w:rsidRPr="00DE6CFC">
        <w:rPr>
          <w:rFonts w:ascii="Times New Roman" w:eastAsia="標楷體" w:hAnsi="Times New Roman" w:cs="Times New Roman" w:hint="eastAsia"/>
          <w:color w:val="BFBFBF" w:themeColor="background1" w:themeShade="BF"/>
          <w:sz w:val="32"/>
          <w:szCs w:val="22"/>
          <w14:ligatures w14:val="none"/>
        </w:rPr>
        <w:t>uan</w:t>
      </w:r>
      <w:r w:rsidRPr="00DE6CFC">
        <w:rPr>
          <w:rFonts w:ascii="Times New Roman" w:eastAsia="標楷體" w:hAnsi="Times New Roman" w:cs="Times New Roman"/>
          <w:color w:val="BFBFBF" w:themeColor="background1" w:themeShade="BF"/>
          <w:sz w:val="32"/>
          <w:szCs w:val="22"/>
          <w14:ligatures w14:val="none"/>
        </w:rPr>
        <w:t xml:space="preserve"> F</w:t>
      </w:r>
      <w:r w:rsidRPr="00DE6CFC">
        <w:rPr>
          <w:rFonts w:ascii="Times New Roman" w:eastAsia="標楷體" w:hAnsi="Times New Roman" w:cs="Times New Roman" w:hint="eastAsia"/>
          <w:color w:val="BFBFBF" w:themeColor="background1" w:themeShade="BF"/>
          <w:sz w:val="32"/>
          <w:szCs w:val="22"/>
          <w14:ligatures w14:val="none"/>
        </w:rPr>
        <w:t>eng</w:t>
      </w:r>
    </w:p>
    <w:p w14:paraId="321D352E" w14:textId="77777777" w:rsidR="00813725" w:rsidRPr="00DE6CFC" w:rsidRDefault="00813725" w:rsidP="00813725">
      <w:pPr>
        <w:snapToGrid w:val="0"/>
        <w:spacing w:after="0" w:line="360" w:lineRule="auto"/>
        <w:jc w:val="center"/>
        <w:rPr>
          <w:rFonts w:ascii="Times New Roman" w:eastAsia="標楷體" w:hAnsi="Times New Roman" w:cs="Times New Roman"/>
          <w:color w:val="BFBFBF" w:themeColor="background1" w:themeShade="BF"/>
          <w:sz w:val="32"/>
          <w:szCs w:val="22"/>
          <w14:ligatures w14:val="none"/>
        </w:rPr>
      </w:pPr>
    </w:p>
    <w:p w14:paraId="258DE10E" w14:textId="0FC6CDA8" w:rsidR="00813725" w:rsidRPr="00DE6CFC" w:rsidRDefault="00813725" w:rsidP="00813725">
      <w:pPr>
        <w:snapToGrid w:val="0"/>
        <w:spacing w:after="0" w:line="360" w:lineRule="auto"/>
        <w:jc w:val="center"/>
        <w:rPr>
          <w:rFonts w:ascii="Times New Roman" w:eastAsia="標楷體" w:hAnsi="Times New Roman" w:cs="Times New Roman"/>
          <w:color w:val="BFBFBF" w:themeColor="background1" w:themeShade="BF"/>
          <w:sz w:val="32"/>
          <w:szCs w:val="22"/>
          <w14:ligatures w14:val="none"/>
        </w:rPr>
      </w:pPr>
      <w:r w:rsidRPr="00DE6CFC">
        <w:rPr>
          <w:rFonts w:ascii="Times New Roman" w:eastAsia="標楷體" w:hAnsi="Times New Roman" w:cs="Times New Roman" w:hint="eastAsia"/>
          <w:color w:val="BFBFBF" w:themeColor="background1" w:themeShade="BF"/>
          <w:sz w:val="32"/>
          <w:szCs w:val="22"/>
          <w14:ligatures w14:val="none"/>
        </w:rPr>
        <w:t>中華民國</w:t>
      </w:r>
      <w:r w:rsidRPr="00DE6CFC">
        <w:rPr>
          <w:rFonts w:ascii="Times New Roman" w:eastAsia="標楷體" w:hAnsi="Times New Roman" w:cs="Times New Roman" w:hint="eastAsia"/>
          <w:color w:val="BFBFBF" w:themeColor="background1" w:themeShade="BF"/>
          <w:sz w:val="32"/>
          <w:szCs w:val="22"/>
          <w14:ligatures w14:val="none"/>
        </w:rPr>
        <w:t>115</w:t>
      </w:r>
      <w:r w:rsidRPr="00DE6CFC">
        <w:rPr>
          <w:rFonts w:ascii="Times New Roman" w:eastAsia="標楷體" w:hAnsi="Times New Roman" w:cs="Times New Roman" w:hint="eastAsia"/>
          <w:color w:val="BFBFBF" w:themeColor="background1" w:themeShade="BF"/>
          <w:sz w:val="32"/>
          <w:szCs w:val="22"/>
          <w14:ligatures w14:val="none"/>
        </w:rPr>
        <w:t>年</w:t>
      </w:r>
      <w:r w:rsidR="00300204" w:rsidRPr="00DE6CFC">
        <w:rPr>
          <w:rFonts w:ascii="Times New Roman" w:eastAsia="標楷體" w:hAnsi="Times New Roman" w:cs="Times New Roman" w:hint="eastAsia"/>
          <w:color w:val="BFBFBF" w:themeColor="background1" w:themeShade="BF"/>
          <w:sz w:val="32"/>
          <w:szCs w:val="22"/>
          <w14:ligatures w14:val="none"/>
        </w:rPr>
        <w:t>6</w:t>
      </w:r>
      <w:r w:rsidRPr="00DE6CFC">
        <w:rPr>
          <w:rFonts w:ascii="Times New Roman" w:eastAsia="標楷體" w:hAnsi="Times New Roman" w:cs="Times New Roman" w:hint="eastAsia"/>
          <w:color w:val="BFBFBF" w:themeColor="background1" w:themeShade="BF"/>
          <w:sz w:val="32"/>
          <w:szCs w:val="22"/>
          <w14:ligatures w14:val="none"/>
        </w:rPr>
        <w:t>月</w:t>
      </w:r>
    </w:p>
    <w:p w14:paraId="4EFFAA88" w14:textId="2D736AC9" w:rsidR="00813725" w:rsidRPr="00DE6CFC" w:rsidRDefault="00300204" w:rsidP="00813725">
      <w:pPr>
        <w:snapToGrid w:val="0"/>
        <w:spacing w:after="0" w:line="360" w:lineRule="auto"/>
        <w:jc w:val="center"/>
        <w:rPr>
          <w:rFonts w:ascii="Times New Roman" w:eastAsia="標楷體" w:hAnsi="Times New Roman" w:cs="Times New Roman"/>
          <w:color w:val="BFBFBF" w:themeColor="background1" w:themeShade="BF"/>
          <w:sz w:val="32"/>
          <w:szCs w:val="22"/>
          <w14:ligatures w14:val="none"/>
        </w:rPr>
      </w:pPr>
      <w:r w:rsidRPr="00DE6CFC">
        <w:rPr>
          <w:rFonts w:ascii="Times New Roman" w:eastAsia="標楷體" w:hAnsi="Times New Roman" w:cs="Times New Roman" w:hint="eastAsia"/>
          <w:color w:val="BFBFBF" w:themeColor="background1" w:themeShade="BF"/>
          <w:sz w:val="32"/>
          <w:szCs w:val="22"/>
          <w14:ligatures w14:val="none"/>
        </w:rPr>
        <w:t xml:space="preserve">June </w:t>
      </w:r>
      <w:r w:rsidR="00813725" w:rsidRPr="00DE6CFC">
        <w:rPr>
          <w:rFonts w:ascii="Times New Roman" w:eastAsia="標楷體" w:hAnsi="Times New Roman" w:cs="Times New Roman"/>
          <w:color w:val="BFBFBF" w:themeColor="background1" w:themeShade="BF"/>
          <w:sz w:val="32"/>
          <w:szCs w:val="22"/>
          <w14:ligatures w14:val="none"/>
        </w:rPr>
        <w:t>202</w:t>
      </w:r>
      <w:r w:rsidR="00813725" w:rsidRPr="00DE6CFC">
        <w:rPr>
          <w:rFonts w:ascii="Times New Roman" w:eastAsia="標楷體" w:hAnsi="Times New Roman" w:cs="Times New Roman" w:hint="eastAsia"/>
          <w:color w:val="BFBFBF" w:themeColor="background1" w:themeShade="BF"/>
          <w:sz w:val="32"/>
          <w:szCs w:val="22"/>
          <w14:ligatures w14:val="none"/>
        </w:rPr>
        <w:t>6</w:t>
      </w:r>
    </w:p>
    <w:p w14:paraId="3D6324A5" w14:textId="2D102129" w:rsidR="00813725" w:rsidRPr="00DE6CFC" w:rsidRDefault="00813725">
      <w:pPr>
        <w:rPr>
          <w:rFonts w:ascii="Times New Roman" w:eastAsia="標楷體" w:hAnsi="Times New Roman"/>
          <w:color w:val="BFBFBF" w:themeColor="background1" w:themeShade="BF"/>
        </w:rPr>
      </w:pPr>
    </w:p>
    <w:p w14:paraId="5ED4EA59" w14:textId="77777777" w:rsidR="00813725" w:rsidRPr="00DE6CFC" w:rsidRDefault="00813725">
      <w:pPr>
        <w:widowControl/>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br w:type="page"/>
      </w:r>
    </w:p>
    <w:p w14:paraId="00BCD51A" w14:textId="77777777" w:rsidR="00FF79BF" w:rsidRPr="00DE6CFC" w:rsidRDefault="00FF79BF">
      <w:pPr>
        <w:rPr>
          <w:rFonts w:ascii="Times New Roman" w:eastAsia="標楷體" w:hAnsi="Times New Roman"/>
          <w:color w:val="BFBFBF" w:themeColor="background1" w:themeShade="BF"/>
        </w:rPr>
        <w:sectPr w:rsidR="00FF79BF" w:rsidRPr="00DE6CFC" w:rsidSect="00FF79BF">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fmt="lowerRoman" w:start="1"/>
          <w:cols w:space="425"/>
          <w:titlePg/>
          <w:docGrid w:type="lines" w:linePitch="360"/>
        </w:sectPr>
      </w:pPr>
    </w:p>
    <w:p w14:paraId="71A048A7" w14:textId="7D793297" w:rsidR="00813725" w:rsidRPr="00DE6CFC" w:rsidRDefault="00057973" w:rsidP="00057973">
      <w:pPr>
        <w:pStyle w:val="1"/>
        <w:jc w:val="center"/>
        <w:rPr>
          <w:rFonts w:ascii="Times New Roman" w:eastAsia="標楷體" w:hAnsi="Times New Roman"/>
          <w:color w:val="BFBFBF" w:themeColor="background1" w:themeShade="BF"/>
          <w:sz w:val="32"/>
          <w:szCs w:val="32"/>
        </w:rPr>
      </w:pPr>
      <w:bookmarkStart w:id="0" w:name="_Toc232796403"/>
      <w:r w:rsidRPr="00DE6CFC">
        <w:rPr>
          <w:rFonts w:ascii="Times New Roman" w:eastAsia="標楷體" w:hAnsi="Times New Roman" w:hint="eastAsia"/>
          <w:color w:val="BFBFBF" w:themeColor="background1" w:themeShade="BF"/>
          <w:sz w:val="32"/>
          <w:szCs w:val="32"/>
        </w:rPr>
        <w:lastRenderedPageBreak/>
        <w:t>論文審定書</w:t>
      </w:r>
      <w:bookmarkEnd w:id="0"/>
    </w:p>
    <w:p w14:paraId="531A3F7F" w14:textId="55DB5C50" w:rsidR="00EE053A" w:rsidRPr="00DE6CFC" w:rsidRDefault="00C52D50" w:rsidP="00B1596D">
      <w:pPr>
        <w:jc w:val="center"/>
        <w:rPr>
          <w:rFonts w:ascii="Times New Roman" w:eastAsia="標楷體" w:hAnsi="Times New Roman"/>
          <w:color w:val="BFBFBF" w:themeColor="background1" w:themeShade="BF"/>
        </w:rPr>
      </w:pPr>
      <w:r w:rsidRPr="00DE6CFC">
        <w:rPr>
          <w:rFonts w:ascii="Times New Roman" w:eastAsia="標楷體" w:hAnsi="Times New Roman" w:hint="eastAsia"/>
          <w:noProof/>
          <w:color w:val="BFBFBF" w:themeColor="background1" w:themeShade="BF"/>
        </w:rPr>
        <w:drawing>
          <wp:inline distT="0" distB="0" distL="0" distR="0" wp14:anchorId="69DF0688" wp14:editId="28B5F15A">
            <wp:extent cx="5217926" cy="7228573"/>
            <wp:effectExtent l="0" t="0" r="1905" b="0"/>
            <wp:docPr id="120363543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35432" name="圖片 1203635432"/>
                    <pic:cNvPicPr/>
                  </pic:nvPicPr>
                  <pic:blipFill rotWithShape="1">
                    <a:blip r:embed="rId15" cstate="print">
                      <a:extLst>
                        <a:ext uri="{28A0092B-C50C-407E-A947-70E740481C1C}">
                          <a14:useLocalDpi xmlns:a14="http://schemas.microsoft.com/office/drawing/2010/main" val="0"/>
                        </a:ext>
                      </a:extLst>
                    </a:blip>
                    <a:srcRect l="4562" t="2452" r="7902" b="11171"/>
                    <a:stretch>
                      <a:fillRect/>
                    </a:stretch>
                  </pic:blipFill>
                  <pic:spPr bwMode="auto">
                    <a:xfrm>
                      <a:off x="0" y="0"/>
                      <a:ext cx="5256125" cy="7281492"/>
                    </a:xfrm>
                    <a:prstGeom prst="rect">
                      <a:avLst/>
                    </a:prstGeom>
                    <a:ln>
                      <a:noFill/>
                    </a:ln>
                    <a:extLst>
                      <a:ext uri="{53640926-AAD7-44D8-BBD7-CCE9431645EC}">
                        <a14:shadowObscured xmlns:a14="http://schemas.microsoft.com/office/drawing/2010/main"/>
                      </a:ext>
                    </a:extLst>
                  </pic:spPr>
                </pic:pic>
              </a:graphicData>
            </a:graphic>
          </wp:inline>
        </w:drawing>
      </w:r>
    </w:p>
    <w:p w14:paraId="36187C7C" w14:textId="77777777" w:rsidR="00813725" w:rsidRPr="00DE6CFC" w:rsidRDefault="00813725" w:rsidP="00813725">
      <w:pPr>
        <w:pStyle w:val="1"/>
        <w:jc w:val="center"/>
        <w:rPr>
          <w:rFonts w:ascii="Times New Roman" w:eastAsia="標楷體" w:hAnsi="Times New Roman" w:cs="Times New Roman"/>
          <w:color w:val="BFBFBF" w:themeColor="background1" w:themeShade="BF"/>
          <w:sz w:val="32"/>
          <w:szCs w:val="32"/>
        </w:rPr>
      </w:pPr>
      <w:bookmarkStart w:id="1" w:name="_Toc232796404"/>
      <w:r w:rsidRPr="00DE6CFC">
        <w:rPr>
          <w:rFonts w:ascii="Times New Roman" w:eastAsia="標楷體" w:hAnsi="Times New Roman" w:cs="Times New Roman" w:hint="eastAsia"/>
          <w:color w:val="BFBFBF" w:themeColor="background1" w:themeShade="BF"/>
          <w:sz w:val="32"/>
          <w:szCs w:val="32"/>
        </w:rPr>
        <w:lastRenderedPageBreak/>
        <w:t>摘要</w:t>
      </w:r>
      <w:bookmarkEnd w:id="1"/>
    </w:p>
    <w:p w14:paraId="38474002" w14:textId="573AC551" w:rsidR="00813725" w:rsidRPr="00DE6CFC" w:rsidRDefault="005179BC" w:rsidP="00D047DC">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本研究探討異常溫度是否影響企業管理者決策</w:t>
      </w:r>
      <w:r w:rsidR="00E701DF" w:rsidRPr="00DE6CFC">
        <w:rPr>
          <w:rFonts w:ascii="Times New Roman" w:eastAsia="標楷體" w:hAnsi="Times New Roman" w:hint="eastAsia"/>
          <w:color w:val="BFBFBF" w:themeColor="background1" w:themeShade="BF"/>
        </w:rPr>
        <w:t>，促使企業降低碳排放與</w:t>
      </w:r>
      <w:r w:rsidR="00D609DE" w:rsidRPr="00DE6CFC">
        <w:rPr>
          <w:rFonts w:ascii="Times New Roman" w:eastAsia="標楷體" w:hAnsi="Times New Roman" w:hint="eastAsia"/>
          <w:color w:val="BFBFBF" w:themeColor="background1" w:themeShade="BF"/>
        </w:rPr>
        <w:t>改善環境外部成本</w:t>
      </w:r>
      <w:r w:rsidR="00EF3621" w:rsidRPr="00DE6CFC">
        <w:rPr>
          <w:rFonts w:ascii="Times New Roman" w:eastAsia="標楷體" w:hAnsi="Times New Roman" w:hint="eastAsia"/>
          <w:color w:val="BFBFBF" w:themeColor="background1" w:themeShade="BF"/>
        </w:rPr>
        <w:t>。以美國企業為研究對象</w:t>
      </w:r>
      <w:r w:rsidR="00DD0959" w:rsidRPr="00DE6CFC">
        <w:rPr>
          <w:rFonts w:ascii="Times New Roman" w:eastAsia="標楷體" w:hAnsi="Times New Roman" w:hint="eastAsia"/>
          <w:color w:val="BFBFBF" w:themeColor="background1" w:themeShade="BF"/>
        </w:rPr>
        <w:t>，</w:t>
      </w:r>
      <w:r w:rsidR="001E2658" w:rsidRPr="00DE6CFC">
        <w:rPr>
          <w:rFonts w:ascii="Times New Roman" w:eastAsia="標楷體" w:hAnsi="Times New Roman" w:hint="eastAsia"/>
          <w:color w:val="BFBFBF" w:themeColor="background1" w:themeShade="BF"/>
        </w:rPr>
        <w:t>樣本</w:t>
      </w:r>
      <w:r w:rsidR="00DD0959" w:rsidRPr="00DE6CFC">
        <w:rPr>
          <w:rFonts w:ascii="Times New Roman" w:eastAsia="標楷體" w:hAnsi="Times New Roman" w:hint="eastAsia"/>
          <w:color w:val="BFBFBF" w:themeColor="background1" w:themeShade="BF"/>
        </w:rPr>
        <w:t>期間</w:t>
      </w:r>
      <w:r w:rsidR="00A20B80" w:rsidRPr="00DE6CFC">
        <w:rPr>
          <w:rFonts w:ascii="Times New Roman" w:eastAsia="標楷體" w:hAnsi="Times New Roman" w:hint="eastAsia"/>
          <w:color w:val="BFBFBF" w:themeColor="background1" w:themeShade="BF"/>
        </w:rPr>
        <w:t>設定</w:t>
      </w:r>
      <w:r w:rsidR="00DD0959" w:rsidRPr="00DE6CFC">
        <w:rPr>
          <w:rFonts w:ascii="Times New Roman" w:eastAsia="標楷體" w:hAnsi="Times New Roman" w:hint="eastAsia"/>
          <w:color w:val="BFBFBF" w:themeColor="background1" w:themeShade="BF"/>
        </w:rPr>
        <w:t>為</w:t>
      </w:r>
      <w:r w:rsidR="00DD0959" w:rsidRPr="00DE6CFC">
        <w:rPr>
          <w:rFonts w:ascii="Times New Roman" w:eastAsia="標楷體" w:hAnsi="Times New Roman" w:hint="eastAsia"/>
          <w:color w:val="BFBFBF" w:themeColor="background1" w:themeShade="BF"/>
        </w:rPr>
        <w:t>2003</w:t>
      </w:r>
      <w:r w:rsidR="00DD0959" w:rsidRPr="00DE6CFC">
        <w:rPr>
          <w:rFonts w:ascii="Times New Roman" w:eastAsia="標楷體" w:hAnsi="Times New Roman" w:hint="eastAsia"/>
          <w:color w:val="BFBFBF" w:themeColor="background1" w:themeShade="BF"/>
        </w:rPr>
        <w:t>年至</w:t>
      </w:r>
      <w:r w:rsidR="00DD0959" w:rsidRPr="00DE6CFC">
        <w:rPr>
          <w:rFonts w:ascii="Times New Roman" w:eastAsia="標楷體" w:hAnsi="Times New Roman" w:hint="eastAsia"/>
          <w:color w:val="BFBFBF" w:themeColor="background1" w:themeShade="BF"/>
        </w:rPr>
        <w:t>2023</w:t>
      </w:r>
      <w:r w:rsidR="00DD0959" w:rsidRPr="00DE6CFC">
        <w:rPr>
          <w:rFonts w:ascii="Times New Roman" w:eastAsia="標楷體" w:hAnsi="Times New Roman" w:hint="eastAsia"/>
          <w:color w:val="BFBFBF" w:themeColor="background1" w:themeShade="BF"/>
        </w:rPr>
        <w:t>年</w:t>
      </w:r>
      <w:r w:rsidR="00721321" w:rsidRPr="00DE6CFC">
        <w:rPr>
          <w:rFonts w:ascii="Times New Roman" w:eastAsia="標楷體" w:hAnsi="Times New Roman" w:hint="eastAsia"/>
          <w:color w:val="BFBFBF" w:themeColor="background1" w:themeShade="BF"/>
        </w:rPr>
        <w:t>，並以範疇一、範疇二及範疇</w:t>
      </w:r>
      <w:proofErr w:type="gramStart"/>
      <w:r w:rsidR="00721321" w:rsidRPr="00DE6CFC">
        <w:rPr>
          <w:rFonts w:ascii="Times New Roman" w:eastAsia="標楷體" w:hAnsi="Times New Roman" w:hint="eastAsia"/>
          <w:color w:val="BFBFBF" w:themeColor="background1" w:themeShade="BF"/>
        </w:rPr>
        <w:t>三</w:t>
      </w:r>
      <w:proofErr w:type="gramEnd"/>
      <w:r w:rsidR="00721321" w:rsidRPr="00DE6CFC">
        <w:rPr>
          <w:rFonts w:ascii="Times New Roman" w:eastAsia="標楷體" w:hAnsi="Times New Roman" w:hint="eastAsia"/>
          <w:color w:val="BFBFBF" w:themeColor="background1" w:themeShade="BF"/>
        </w:rPr>
        <w:t>溫室氣體排放強度，</w:t>
      </w:r>
      <w:r w:rsidR="00341B37" w:rsidRPr="00DE6CFC">
        <w:rPr>
          <w:rFonts w:ascii="Times New Roman" w:eastAsia="標楷體" w:hAnsi="Times New Roman" w:hint="eastAsia"/>
          <w:color w:val="BFBFBF" w:themeColor="background1" w:themeShade="BF"/>
        </w:rPr>
        <w:t>以及整體環境成本作為應變數進行分析。</w:t>
      </w:r>
      <w:r w:rsidR="00B148E6" w:rsidRPr="00DE6CFC">
        <w:rPr>
          <w:rFonts w:ascii="Times New Roman" w:eastAsia="標楷體" w:hAnsi="Times New Roman" w:hint="eastAsia"/>
          <w:color w:val="BFBFBF" w:themeColor="background1" w:themeShade="BF"/>
        </w:rPr>
        <w:t>研究結果表明</w:t>
      </w:r>
      <w:r w:rsidR="00DD5A0A" w:rsidRPr="00DE6CFC">
        <w:rPr>
          <w:rFonts w:ascii="Times New Roman" w:eastAsia="標楷體" w:hAnsi="Times New Roman" w:hint="eastAsia"/>
          <w:color w:val="BFBFBF" w:themeColor="background1" w:themeShade="BF"/>
        </w:rPr>
        <w:t>當異常溫度上升時，</w:t>
      </w:r>
      <w:r w:rsidR="00E23201" w:rsidRPr="00DE6CFC">
        <w:rPr>
          <w:rFonts w:ascii="Times New Roman" w:eastAsia="標楷體" w:hAnsi="Times New Roman" w:hint="eastAsia"/>
          <w:color w:val="BFBFBF" w:themeColor="background1" w:themeShade="BF"/>
        </w:rPr>
        <w:t>企業</w:t>
      </w:r>
      <w:r w:rsidR="00C341A9" w:rsidRPr="00DE6CFC">
        <w:rPr>
          <w:rFonts w:ascii="Times New Roman" w:eastAsia="標楷體" w:hAnsi="Times New Roman" w:hint="eastAsia"/>
          <w:color w:val="BFBFBF" w:themeColor="background1" w:themeShade="BF"/>
        </w:rPr>
        <w:t>的範疇一、範疇二及範疇</w:t>
      </w:r>
      <w:proofErr w:type="gramStart"/>
      <w:r w:rsidR="00C341A9" w:rsidRPr="00DE6CFC">
        <w:rPr>
          <w:rFonts w:ascii="Times New Roman" w:eastAsia="標楷體" w:hAnsi="Times New Roman" w:hint="eastAsia"/>
          <w:color w:val="BFBFBF" w:themeColor="background1" w:themeShade="BF"/>
        </w:rPr>
        <w:t>三</w:t>
      </w:r>
      <w:proofErr w:type="gramEnd"/>
      <w:r w:rsidR="00C341A9" w:rsidRPr="00DE6CFC">
        <w:rPr>
          <w:rFonts w:ascii="Times New Roman" w:eastAsia="標楷體" w:hAnsi="Times New Roman" w:hint="eastAsia"/>
          <w:color w:val="BFBFBF" w:themeColor="background1" w:themeShade="BF"/>
        </w:rPr>
        <w:t>溫室氣體排放強度與整體環境成本皆</w:t>
      </w:r>
      <w:r w:rsidR="00CA02F3" w:rsidRPr="00DE6CFC">
        <w:rPr>
          <w:rFonts w:ascii="Times New Roman" w:eastAsia="標楷體" w:hAnsi="Times New Roman" w:hint="eastAsia"/>
          <w:color w:val="BFBFBF" w:themeColor="background1" w:themeShade="BF"/>
        </w:rPr>
        <w:t>呈現</w:t>
      </w:r>
      <w:r w:rsidR="003F0EF5" w:rsidRPr="00DE6CFC">
        <w:rPr>
          <w:rFonts w:ascii="Times New Roman" w:eastAsia="標楷體" w:hAnsi="Times New Roman" w:hint="eastAsia"/>
          <w:color w:val="BFBFBF" w:themeColor="background1" w:themeShade="BF"/>
        </w:rPr>
        <w:t>顯著下降</w:t>
      </w:r>
      <w:r w:rsidR="00CA02F3" w:rsidRPr="00DE6CFC">
        <w:rPr>
          <w:rFonts w:ascii="Times New Roman" w:eastAsia="標楷體" w:hAnsi="Times New Roman" w:hint="eastAsia"/>
          <w:color w:val="BFBFBF" w:themeColor="background1" w:themeShade="BF"/>
        </w:rPr>
        <w:t>的趨勢</w:t>
      </w:r>
      <w:r w:rsidR="00015461" w:rsidRPr="00DE6CFC">
        <w:rPr>
          <w:rFonts w:ascii="Times New Roman" w:eastAsia="標楷體" w:hAnsi="Times New Roman" w:hint="eastAsia"/>
          <w:color w:val="BFBFBF" w:themeColor="background1" w:themeShade="BF"/>
        </w:rPr>
        <w:t>。更進一步分析發現，</w:t>
      </w:r>
      <w:r w:rsidR="00A77911" w:rsidRPr="00DE6CFC">
        <w:rPr>
          <w:rFonts w:ascii="Times New Roman" w:eastAsia="標楷體" w:hAnsi="Times New Roman" w:hint="eastAsia"/>
          <w:color w:val="BFBFBF" w:themeColor="background1" w:themeShade="BF"/>
        </w:rPr>
        <w:t>此效果主要來自異常高溫</w:t>
      </w:r>
      <w:r w:rsidR="00EE5770" w:rsidRPr="00DE6CFC">
        <w:rPr>
          <w:rFonts w:ascii="Times New Roman" w:eastAsia="標楷體" w:hAnsi="Times New Roman" w:hint="eastAsia"/>
          <w:color w:val="BFBFBF" w:themeColor="background1" w:themeShade="BF"/>
        </w:rPr>
        <w:t>的</w:t>
      </w:r>
      <w:r w:rsidR="00A77911" w:rsidRPr="00DE6CFC">
        <w:rPr>
          <w:rFonts w:ascii="Times New Roman" w:eastAsia="標楷體" w:hAnsi="Times New Roman" w:hint="eastAsia"/>
          <w:color w:val="BFBFBF" w:themeColor="background1" w:themeShade="BF"/>
        </w:rPr>
        <w:t>情境</w:t>
      </w:r>
      <w:r w:rsidR="00EE5770" w:rsidRPr="00DE6CFC">
        <w:rPr>
          <w:rFonts w:ascii="Times New Roman" w:eastAsia="標楷體" w:hAnsi="Times New Roman" w:hint="eastAsia"/>
          <w:color w:val="BFBFBF" w:themeColor="background1" w:themeShade="BF"/>
        </w:rPr>
        <w:t>，尤其異常溫度處於較高分位數時，其效果更為明顯。</w:t>
      </w:r>
    </w:p>
    <w:p w14:paraId="6B8F5C98" w14:textId="77777777" w:rsidR="00F569CD" w:rsidRPr="00DE6CFC" w:rsidRDefault="00F569CD" w:rsidP="00D047DC">
      <w:pPr>
        <w:spacing w:line="360" w:lineRule="auto"/>
        <w:ind w:firstLineChars="200" w:firstLine="480"/>
        <w:rPr>
          <w:rFonts w:ascii="Times New Roman" w:eastAsia="標楷體" w:hAnsi="Times New Roman"/>
          <w:color w:val="BFBFBF" w:themeColor="background1" w:themeShade="BF"/>
        </w:rPr>
      </w:pPr>
    </w:p>
    <w:p w14:paraId="771C74FF" w14:textId="379DDD61" w:rsidR="00CD0456" w:rsidRPr="00DE6CFC" w:rsidRDefault="00CD0456" w:rsidP="00D047DC">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bCs/>
          <w:color w:val="BFBFBF" w:themeColor="background1" w:themeShade="BF"/>
        </w:rPr>
        <w:t>關鍵詞</w:t>
      </w:r>
      <w:r w:rsidRPr="00DE6CFC">
        <w:rPr>
          <w:rFonts w:ascii="Times New Roman" w:eastAsia="標楷體" w:hAnsi="Times New Roman" w:hint="eastAsia"/>
          <w:color w:val="BFBFBF" w:themeColor="background1" w:themeShade="BF"/>
        </w:rPr>
        <w:t>：</w:t>
      </w:r>
      <w:r w:rsidR="00F569CD" w:rsidRPr="00DE6CFC">
        <w:rPr>
          <w:rFonts w:ascii="Times New Roman" w:eastAsia="標楷體" w:hAnsi="Times New Roman" w:hint="eastAsia"/>
          <w:color w:val="BFBFBF" w:themeColor="background1" w:themeShade="BF"/>
        </w:rPr>
        <w:t>氣候變遷、</w:t>
      </w:r>
      <w:r w:rsidR="00284968" w:rsidRPr="00DE6CFC">
        <w:rPr>
          <w:rFonts w:ascii="Times New Roman" w:eastAsia="標楷體" w:hAnsi="Times New Roman" w:hint="eastAsia"/>
          <w:color w:val="BFBFBF" w:themeColor="background1" w:themeShade="BF"/>
        </w:rPr>
        <w:t>異常溫度、溫室氣體排放、環境成本、</w:t>
      </w:r>
      <w:r w:rsidR="00EE1E78" w:rsidRPr="00DE6CFC">
        <w:rPr>
          <w:rFonts w:ascii="Times New Roman" w:eastAsia="標楷體" w:hAnsi="Times New Roman" w:hint="eastAsia"/>
          <w:color w:val="BFBFBF" w:themeColor="background1" w:themeShade="BF"/>
        </w:rPr>
        <w:t>企業行為</w:t>
      </w:r>
    </w:p>
    <w:p w14:paraId="5E7516C5" w14:textId="77777777" w:rsidR="00813725" w:rsidRPr="00DE6CFC" w:rsidRDefault="00813725">
      <w:pPr>
        <w:widowControl/>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br w:type="page"/>
      </w:r>
    </w:p>
    <w:p w14:paraId="2E119E83" w14:textId="77777777" w:rsidR="00813725" w:rsidRPr="00DE6CFC" w:rsidRDefault="00813725" w:rsidP="00813725">
      <w:pPr>
        <w:pStyle w:val="1"/>
        <w:jc w:val="center"/>
        <w:rPr>
          <w:rFonts w:ascii="Times New Roman" w:eastAsia="標楷體" w:hAnsi="Times New Roman" w:cs="Times New Roman"/>
          <w:color w:val="BFBFBF" w:themeColor="background1" w:themeShade="BF"/>
          <w:sz w:val="32"/>
          <w:szCs w:val="32"/>
        </w:rPr>
      </w:pPr>
      <w:bookmarkStart w:id="2" w:name="_Toc232796405"/>
      <w:r w:rsidRPr="00DE6CFC">
        <w:rPr>
          <w:rFonts w:ascii="Times New Roman" w:eastAsia="標楷體" w:hAnsi="Times New Roman" w:cs="Times New Roman" w:hint="eastAsia"/>
          <w:color w:val="BFBFBF" w:themeColor="background1" w:themeShade="BF"/>
          <w:sz w:val="32"/>
          <w:szCs w:val="32"/>
        </w:rPr>
        <w:lastRenderedPageBreak/>
        <w:t>Abstract</w:t>
      </w:r>
      <w:bookmarkEnd w:id="2"/>
    </w:p>
    <w:p w14:paraId="5BE9A802" w14:textId="77777777" w:rsidR="005779BB" w:rsidRPr="00DE6CFC" w:rsidRDefault="00924428" w:rsidP="00712A7F">
      <w:pPr>
        <w:spacing w:line="480" w:lineRule="auto"/>
        <w:ind w:firstLineChars="200" w:firstLine="480"/>
        <w:jc w:val="both"/>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 xml:space="preserve">This </w:t>
      </w:r>
      <w:r w:rsidR="00613800" w:rsidRPr="00DE6CFC">
        <w:rPr>
          <w:rFonts w:ascii="Times New Roman" w:eastAsia="標楷體" w:hAnsi="Times New Roman" w:hint="eastAsia"/>
          <w:color w:val="BFBFBF" w:themeColor="background1" w:themeShade="BF"/>
        </w:rPr>
        <w:t>study examines</w:t>
      </w:r>
      <w:r w:rsidR="00A613FB" w:rsidRPr="00DE6CFC">
        <w:rPr>
          <w:rFonts w:ascii="Times New Roman" w:eastAsia="標楷體" w:hAnsi="Times New Roman" w:hint="eastAsia"/>
          <w:color w:val="BFBFBF" w:themeColor="background1" w:themeShade="BF"/>
        </w:rPr>
        <w:t xml:space="preserve"> whether abnormal temperature affects </w:t>
      </w:r>
      <w:r w:rsidR="008522FE" w:rsidRPr="00DE6CFC">
        <w:rPr>
          <w:rFonts w:ascii="Times New Roman" w:eastAsia="標楷體" w:hAnsi="Times New Roman" w:hint="eastAsia"/>
          <w:color w:val="BFBFBF" w:themeColor="background1" w:themeShade="BF"/>
        </w:rPr>
        <w:t>manag</w:t>
      </w:r>
      <w:r w:rsidR="00707FE8" w:rsidRPr="00DE6CFC">
        <w:rPr>
          <w:rFonts w:ascii="Times New Roman" w:eastAsia="標楷體" w:hAnsi="Times New Roman" w:hint="eastAsia"/>
          <w:color w:val="BFBFBF" w:themeColor="background1" w:themeShade="BF"/>
        </w:rPr>
        <w:t xml:space="preserve">erial decision-making and </w:t>
      </w:r>
      <w:r w:rsidR="00F106B1" w:rsidRPr="00DE6CFC">
        <w:rPr>
          <w:rFonts w:ascii="Times New Roman" w:eastAsia="標楷體" w:hAnsi="Times New Roman" w:hint="eastAsia"/>
          <w:color w:val="BFBFBF" w:themeColor="background1" w:themeShade="BF"/>
        </w:rPr>
        <w:t xml:space="preserve">induces </w:t>
      </w:r>
      <w:r w:rsidR="00A85B2E" w:rsidRPr="00DE6CFC">
        <w:rPr>
          <w:rFonts w:ascii="Times New Roman" w:eastAsia="標楷體" w:hAnsi="Times New Roman" w:hint="eastAsia"/>
          <w:color w:val="BFBFBF" w:themeColor="background1" w:themeShade="BF"/>
        </w:rPr>
        <w:t>firms to reduce carbon emissions and improve</w:t>
      </w:r>
      <w:r w:rsidR="00E51A5A" w:rsidRPr="00DE6CFC">
        <w:rPr>
          <w:rFonts w:ascii="Times New Roman" w:eastAsia="標楷體" w:hAnsi="Times New Roman" w:hint="eastAsia"/>
          <w:color w:val="BFBFBF" w:themeColor="background1" w:themeShade="BF"/>
        </w:rPr>
        <w:t xml:space="preserve"> environmental external costs. </w:t>
      </w:r>
      <w:r w:rsidR="00A57803" w:rsidRPr="00DE6CFC">
        <w:rPr>
          <w:rFonts w:ascii="Times New Roman" w:eastAsia="標楷體" w:hAnsi="Times New Roman" w:hint="eastAsia"/>
          <w:color w:val="BFBFBF" w:themeColor="background1" w:themeShade="BF"/>
        </w:rPr>
        <w:t xml:space="preserve">Using </w:t>
      </w:r>
      <w:r w:rsidR="00963FE1" w:rsidRPr="00DE6CFC">
        <w:rPr>
          <w:rFonts w:ascii="Times New Roman" w:eastAsia="標楷體" w:hAnsi="Times New Roman" w:hint="eastAsia"/>
          <w:color w:val="BFBFBF" w:themeColor="background1" w:themeShade="BF"/>
        </w:rPr>
        <w:t>U.S. firms</w:t>
      </w:r>
      <w:r w:rsidR="00AD62CA" w:rsidRPr="00DE6CFC">
        <w:rPr>
          <w:rFonts w:ascii="Times New Roman" w:eastAsia="標楷體" w:hAnsi="Times New Roman"/>
          <w:color w:val="BFBFBF" w:themeColor="background1" w:themeShade="BF"/>
        </w:rPr>
        <w:t xml:space="preserve"> as the research sample, the study period spans from 2003 to 2023. Scope 1, Scope 2, and Scope 3 greenhouse gas emission intensities, together with overall environmental cost, are employed as dependent variables for analysis. The empirical results show that when abnormal temperature increases, firms’ Scope 1, Scope 2, and Scope 3 greenhouse gas emission intensities, as well as overall environmental cost, exhibit a significant downward trend. Further analyses indicate that this effect is mainly driven by abnormal high-temperature scenarios, and the effect becomes more pronounced when abnormal temperature is in </w:t>
      </w:r>
      <w:r w:rsidR="00C43668" w:rsidRPr="00DE6CFC">
        <w:rPr>
          <w:rFonts w:ascii="Times New Roman" w:eastAsia="標楷體" w:hAnsi="Times New Roman"/>
          <w:color w:val="BFBFBF" w:themeColor="background1" w:themeShade="BF"/>
        </w:rPr>
        <w:t>higher</w:t>
      </w:r>
      <w:r w:rsidR="00AD62CA" w:rsidRPr="00DE6CFC">
        <w:rPr>
          <w:rFonts w:ascii="Times New Roman" w:eastAsia="標楷體" w:hAnsi="Times New Roman"/>
          <w:color w:val="BFBFBF" w:themeColor="background1" w:themeShade="BF"/>
        </w:rPr>
        <w:t xml:space="preserve"> quantiles</w:t>
      </w:r>
      <w:r w:rsidR="005779BB" w:rsidRPr="00DE6CFC">
        <w:rPr>
          <w:rFonts w:ascii="Times New Roman" w:eastAsia="標楷體" w:hAnsi="Times New Roman" w:hint="eastAsia"/>
          <w:color w:val="BFBFBF" w:themeColor="background1" w:themeShade="BF"/>
        </w:rPr>
        <w:t>.</w:t>
      </w:r>
    </w:p>
    <w:p w14:paraId="5D947E78" w14:textId="77777777" w:rsidR="004F0C44" w:rsidRPr="00DE6CFC" w:rsidRDefault="004F0C44" w:rsidP="00712A7F">
      <w:pPr>
        <w:spacing w:line="480" w:lineRule="auto"/>
        <w:ind w:firstLineChars="200" w:firstLine="480"/>
        <w:jc w:val="both"/>
        <w:rPr>
          <w:rFonts w:ascii="Times New Roman" w:eastAsia="標楷體" w:hAnsi="Times New Roman"/>
          <w:color w:val="BFBFBF" w:themeColor="background1" w:themeShade="BF"/>
        </w:rPr>
      </w:pPr>
    </w:p>
    <w:p w14:paraId="3ED7F085" w14:textId="73F94A60" w:rsidR="00C43668" w:rsidRPr="00DE6CFC" w:rsidRDefault="003C1A39" w:rsidP="005779BB">
      <w:pPr>
        <w:spacing w:line="48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bCs/>
          <w:color w:val="BFBFBF" w:themeColor="background1" w:themeShade="BF"/>
        </w:rPr>
        <w:t>Keywords</w:t>
      </w:r>
      <w:r w:rsidR="006770D4" w:rsidRPr="00DE6CFC">
        <w:rPr>
          <w:rFonts w:ascii="Times New Roman" w:eastAsia="標楷體" w:hAnsi="Times New Roman" w:hint="eastAsia"/>
          <w:color w:val="BFBFBF" w:themeColor="background1" w:themeShade="BF"/>
        </w:rPr>
        <w:t>:</w:t>
      </w:r>
      <w:r w:rsidRPr="00DE6CFC">
        <w:rPr>
          <w:rFonts w:ascii="Times New Roman" w:eastAsia="標楷體" w:hAnsi="Times New Roman"/>
          <w:color w:val="BFBFBF" w:themeColor="background1" w:themeShade="BF"/>
        </w:rPr>
        <w:t xml:space="preserve"> climate change, abnormal temperature, greenhouse gas emissions, environmental cost, corporate behavior</w:t>
      </w:r>
    </w:p>
    <w:p w14:paraId="37E0D0D4" w14:textId="64D35688" w:rsidR="00813725" w:rsidRPr="00DE6CFC" w:rsidRDefault="00813725">
      <w:pPr>
        <w:widowControl/>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br w:type="page"/>
      </w:r>
    </w:p>
    <w:p w14:paraId="68715959" w14:textId="77777777" w:rsidR="00A57E6B" w:rsidRPr="00DE6CFC" w:rsidRDefault="00A57E6B">
      <w:pPr>
        <w:rPr>
          <w:rFonts w:ascii="Times New Roman" w:eastAsia="標楷體" w:hAnsi="Times New Roman"/>
          <w:color w:val="BFBFBF" w:themeColor="background1" w:themeShade="BF"/>
        </w:rPr>
        <w:sectPr w:rsidR="00A57E6B" w:rsidRPr="00DE6CFC" w:rsidSect="00FF79BF">
          <w:footerReference w:type="default" r:id="rId16"/>
          <w:pgSz w:w="11906" w:h="16838"/>
          <w:pgMar w:top="1440" w:right="1800" w:bottom="1440" w:left="1800" w:header="851" w:footer="992" w:gutter="0"/>
          <w:pgNumType w:fmt="lowerRoman" w:start="1"/>
          <w:cols w:space="425"/>
          <w:docGrid w:type="lines" w:linePitch="360"/>
        </w:sectPr>
      </w:pPr>
    </w:p>
    <w:p w14:paraId="6BDDF31A" w14:textId="31AE38D5" w:rsidR="007071BB" w:rsidRPr="00DE6CFC" w:rsidRDefault="007071BB" w:rsidP="007071BB">
      <w:pPr>
        <w:pStyle w:val="1"/>
        <w:jc w:val="center"/>
        <w:rPr>
          <w:rFonts w:ascii="Times New Roman" w:eastAsia="標楷體" w:hAnsi="Times New Roman"/>
          <w:color w:val="BFBFBF" w:themeColor="background1" w:themeShade="BF"/>
          <w:sz w:val="32"/>
          <w:szCs w:val="32"/>
        </w:rPr>
      </w:pPr>
      <w:bookmarkStart w:id="3" w:name="_Toc232796406"/>
      <w:r w:rsidRPr="00DE6CFC">
        <w:rPr>
          <w:rFonts w:ascii="Times New Roman" w:eastAsia="標楷體" w:hAnsi="Times New Roman" w:hint="eastAsia"/>
          <w:color w:val="BFBFBF" w:themeColor="background1" w:themeShade="BF"/>
          <w:sz w:val="32"/>
          <w:szCs w:val="32"/>
        </w:rPr>
        <w:lastRenderedPageBreak/>
        <w:t>目錄</w:t>
      </w:r>
      <w:bookmarkEnd w:id="3"/>
    </w:p>
    <w:sdt>
      <w:sdtPr>
        <w:rPr>
          <w:rFonts w:ascii="Times New Roman" w:eastAsia="標楷體" w:hAnsi="Times New Roman"/>
          <w:color w:val="BFBFBF" w:themeColor="background1" w:themeShade="BF"/>
          <w:lang w:val="zh-TW"/>
        </w:rPr>
        <w:id w:val="1489435345"/>
        <w:docPartObj>
          <w:docPartGallery w:val="Table of Contents"/>
          <w:docPartUnique/>
        </w:docPartObj>
      </w:sdtPr>
      <w:sdtEndPr>
        <w:rPr>
          <w:bCs/>
        </w:rPr>
      </w:sdtEndPr>
      <w:sdtContent>
        <w:p w14:paraId="5154F474" w14:textId="4321BC65" w:rsidR="00503EB9" w:rsidRPr="00DE6CFC" w:rsidRDefault="007071BB">
          <w:pPr>
            <w:pStyle w:val="11"/>
            <w:tabs>
              <w:tab w:val="right" w:leader="dot" w:pos="8296"/>
            </w:tabs>
            <w:rPr>
              <w:rFonts w:ascii="Times New Roman" w:eastAsia="標楷體" w:hAnsi="Times New Roman"/>
              <w:noProof/>
              <w:color w:val="BFBFBF" w:themeColor="background1" w:themeShade="BF"/>
            </w:rPr>
          </w:pPr>
          <w:r w:rsidRPr="00DE6CFC">
            <w:rPr>
              <w:rFonts w:ascii="Times New Roman" w:eastAsia="標楷體" w:hAnsi="Times New Roman"/>
              <w:color w:val="BFBFBF" w:themeColor="background1" w:themeShade="BF"/>
            </w:rPr>
            <w:fldChar w:fldCharType="begin"/>
          </w:r>
          <w:r w:rsidRPr="00DE6CFC">
            <w:rPr>
              <w:rFonts w:ascii="Times New Roman" w:eastAsia="標楷體" w:hAnsi="Times New Roman"/>
              <w:color w:val="BFBFBF" w:themeColor="background1" w:themeShade="BF"/>
            </w:rPr>
            <w:instrText xml:space="preserve"> TOC \o "1-3" \h \z \u </w:instrText>
          </w:r>
          <w:r w:rsidRPr="00DE6CFC">
            <w:rPr>
              <w:rFonts w:ascii="Times New Roman" w:eastAsia="標楷體" w:hAnsi="Times New Roman"/>
              <w:color w:val="BFBFBF" w:themeColor="background1" w:themeShade="BF"/>
            </w:rPr>
            <w:fldChar w:fldCharType="separate"/>
          </w:r>
          <w:hyperlink w:anchor="_Toc232796403" w:history="1">
            <w:r w:rsidR="00503EB9" w:rsidRPr="00DE6CFC">
              <w:rPr>
                <w:rStyle w:val="afb"/>
                <w:rFonts w:ascii="Times New Roman" w:eastAsia="標楷體" w:hAnsi="Times New Roman"/>
                <w:noProof/>
                <w:color w:val="BFBFBF" w:themeColor="background1" w:themeShade="BF"/>
              </w:rPr>
              <w:t>論文審定書</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_Toc232796403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i</w:t>
            </w:r>
            <w:r w:rsidR="00503EB9" w:rsidRPr="00DE6CFC">
              <w:rPr>
                <w:rFonts w:ascii="Times New Roman" w:eastAsia="標楷體" w:hAnsi="Times New Roman"/>
                <w:noProof/>
                <w:webHidden/>
                <w:color w:val="BFBFBF" w:themeColor="background1" w:themeShade="BF"/>
              </w:rPr>
              <w:fldChar w:fldCharType="end"/>
            </w:r>
          </w:hyperlink>
        </w:p>
        <w:p w14:paraId="4332F27D" w14:textId="7ADFF363" w:rsidR="00503EB9" w:rsidRPr="00DE6CFC" w:rsidRDefault="00CE05A1">
          <w:pPr>
            <w:pStyle w:val="11"/>
            <w:tabs>
              <w:tab w:val="right" w:leader="dot" w:pos="8296"/>
            </w:tabs>
            <w:rPr>
              <w:rFonts w:ascii="Times New Roman" w:eastAsia="標楷體" w:hAnsi="Times New Roman"/>
              <w:noProof/>
              <w:color w:val="BFBFBF" w:themeColor="background1" w:themeShade="BF"/>
            </w:rPr>
          </w:pPr>
          <w:hyperlink w:anchor="_Toc232796404" w:history="1">
            <w:r w:rsidR="00503EB9" w:rsidRPr="00DE6CFC">
              <w:rPr>
                <w:rStyle w:val="afb"/>
                <w:rFonts w:ascii="Times New Roman" w:eastAsia="標楷體" w:hAnsi="Times New Roman" w:cs="Times New Roman"/>
                <w:noProof/>
                <w:color w:val="BFBFBF" w:themeColor="background1" w:themeShade="BF"/>
              </w:rPr>
              <w:t>摘要</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_Toc232796404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ii</w:t>
            </w:r>
            <w:r w:rsidR="00503EB9" w:rsidRPr="00DE6CFC">
              <w:rPr>
                <w:rFonts w:ascii="Times New Roman" w:eastAsia="標楷體" w:hAnsi="Times New Roman"/>
                <w:noProof/>
                <w:webHidden/>
                <w:color w:val="BFBFBF" w:themeColor="background1" w:themeShade="BF"/>
              </w:rPr>
              <w:fldChar w:fldCharType="end"/>
            </w:r>
          </w:hyperlink>
        </w:p>
        <w:p w14:paraId="148D71EA" w14:textId="343F0E99" w:rsidR="00503EB9" w:rsidRPr="00DE6CFC" w:rsidRDefault="00CE05A1">
          <w:pPr>
            <w:pStyle w:val="11"/>
            <w:tabs>
              <w:tab w:val="right" w:leader="dot" w:pos="8296"/>
            </w:tabs>
            <w:rPr>
              <w:rFonts w:ascii="Times New Roman" w:eastAsia="標楷體" w:hAnsi="Times New Roman"/>
              <w:noProof/>
              <w:color w:val="BFBFBF" w:themeColor="background1" w:themeShade="BF"/>
            </w:rPr>
          </w:pPr>
          <w:hyperlink w:anchor="_Toc232796405" w:history="1">
            <w:r w:rsidR="00503EB9" w:rsidRPr="00DE6CFC">
              <w:rPr>
                <w:rStyle w:val="afb"/>
                <w:rFonts w:ascii="Times New Roman" w:eastAsia="標楷體" w:hAnsi="Times New Roman" w:cs="Times New Roman"/>
                <w:noProof/>
                <w:color w:val="BFBFBF" w:themeColor="background1" w:themeShade="BF"/>
              </w:rPr>
              <w:t>Abstract</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_Toc232796405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iii</w:t>
            </w:r>
            <w:r w:rsidR="00503EB9" w:rsidRPr="00DE6CFC">
              <w:rPr>
                <w:rFonts w:ascii="Times New Roman" w:eastAsia="標楷體" w:hAnsi="Times New Roman"/>
                <w:noProof/>
                <w:webHidden/>
                <w:color w:val="BFBFBF" w:themeColor="background1" w:themeShade="BF"/>
              </w:rPr>
              <w:fldChar w:fldCharType="end"/>
            </w:r>
          </w:hyperlink>
        </w:p>
        <w:p w14:paraId="1157E2F2" w14:textId="4B338D45" w:rsidR="00503EB9" w:rsidRPr="00DE6CFC" w:rsidRDefault="00CE05A1">
          <w:pPr>
            <w:pStyle w:val="11"/>
            <w:tabs>
              <w:tab w:val="right" w:leader="dot" w:pos="8296"/>
            </w:tabs>
            <w:rPr>
              <w:rFonts w:ascii="Times New Roman" w:eastAsia="標楷體" w:hAnsi="Times New Roman"/>
              <w:noProof/>
              <w:color w:val="BFBFBF" w:themeColor="background1" w:themeShade="BF"/>
            </w:rPr>
          </w:pPr>
          <w:hyperlink w:anchor="_Toc232796406" w:history="1">
            <w:r w:rsidR="00503EB9" w:rsidRPr="00DE6CFC">
              <w:rPr>
                <w:rStyle w:val="afb"/>
                <w:rFonts w:ascii="Times New Roman" w:eastAsia="標楷體" w:hAnsi="Times New Roman"/>
                <w:noProof/>
                <w:color w:val="BFBFBF" w:themeColor="background1" w:themeShade="BF"/>
              </w:rPr>
              <w:t>目錄</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_Toc232796406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iv</w:t>
            </w:r>
            <w:r w:rsidR="00503EB9" w:rsidRPr="00DE6CFC">
              <w:rPr>
                <w:rFonts w:ascii="Times New Roman" w:eastAsia="標楷體" w:hAnsi="Times New Roman"/>
                <w:noProof/>
                <w:webHidden/>
                <w:color w:val="BFBFBF" w:themeColor="background1" w:themeShade="BF"/>
              </w:rPr>
              <w:fldChar w:fldCharType="end"/>
            </w:r>
          </w:hyperlink>
        </w:p>
        <w:p w14:paraId="73AA1595" w14:textId="300CC970" w:rsidR="00503EB9" w:rsidRPr="00DE6CFC" w:rsidRDefault="00CE05A1">
          <w:pPr>
            <w:pStyle w:val="11"/>
            <w:tabs>
              <w:tab w:val="right" w:leader="dot" w:pos="8296"/>
            </w:tabs>
            <w:rPr>
              <w:rFonts w:ascii="Times New Roman" w:eastAsia="標楷體" w:hAnsi="Times New Roman"/>
              <w:noProof/>
              <w:color w:val="BFBFBF" w:themeColor="background1" w:themeShade="BF"/>
            </w:rPr>
          </w:pPr>
          <w:hyperlink w:anchor="_Toc232796407" w:history="1">
            <w:r w:rsidR="00503EB9" w:rsidRPr="00DE6CFC">
              <w:rPr>
                <w:rStyle w:val="afb"/>
                <w:rFonts w:ascii="Times New Roman" w:eastAsia="標楷體" w:hAnsi="Times New Roman"/>
                <w:noProof/>
                <w:color w:val="BFBFBF" w:themeColor="background1" w:themeShade="BF"/>
              </w:rPr>
              <w:t>圖次</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_Toc232796407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vi</w:t>
            </w:r>
            <w:r w:rsidR="00503EB9" w:rsidRPr="00DE6CFC">
              <w:rPr>
                <w:rFonts w:ascii="Times New Roman" w:eastAsia="標楷體" w:hAnsi="Times New Roman"/>
                <w:noProof/>
                <w:webHidden/>
                <w:color w:val="BFBFBF" w:themeColor="background1" w:themeShade="BF"/>
              </w:rPr>
              <w:fldChar w:fldCharType="end"/>
            </w:r>
          </w:hyperlink>
        </w:p>
        <w:p w14:paraId="5F0AF3C2" w14:textId="7C7C766B" w:rsidR="00503EB9" w:rsidRPr="00DE6CFC" w:rsidRDefault="00CE05A1">
          <w:pPr>
            <w:pStyle w:val="11"/>
            <w:tabs>
              <w:tab w:val="right" w:leader="dot" w:pos="8296"/>
            </w:tabs>
            <w:rPr>
              <w:rFonts w:ascii="Times New Roman" w:eastAsia="標楷體" w:hAnsi="Times New Roman"/>
              <w:noProof/>
              <w:color w:val="BFBFBF" w:themeColor="background1" w:themeShade="BF"/>
            </w:rPr>
          </w:pPr>
          <w:hyperlink w:anchor="_Toc232796408" w:history="1">
            <w:r w:rsidR="00503EB9" w:rsidRPr="00DE6CFC">
              <w:rPr>
                <w:rStyle w:val="afb"/>
                <w:rFonts w:ascii="Times New Roman" w:eastAsia="標楷體" w:hAnsi="Times New Roman"/>
                <w:noProof/>
                <w:color w:val="BFBFBF" w:themeColor="background1" w:themeShade="BF"/>
              </w:rPr>
              <w:t>表次</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_Toc232796408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vii</w:t>
            </w:r>
            <w:r w:rsidR="00503EB9" w:rsidRPr="00DE6CFC">
              <w:rPr>
                <w:rFonts w:ascii="Times New Roman" w:eastAsia="標楷體" w:hAnsi="Times New Roman"/>
                <w:noProof/>
                <w:webHidden/>
                <w:color w:val="BFBFBF" w:themeColor="background1" w:themeShade="BF"/>
              </w:rPr>
              <w:fldChar w:fldCharType="end"/>
            </w:r>
          </w:hyperlink>
        </w:p>
        <w:p w14:paraId="4236326B" w14:textId="6E4A1B56" w:rsidR="00503EB9" w:rsidRPr="00DE6CFC" w:rsidRDefault="00CE05A1">
          <w:pPr>
            <w:pStyle w:val="11"/>
            <w:tabs>
              <w:tab w:val="left" w:pos="1200"/>
              <w:tab w:val="right" w:leader="dot" w:pos="8296"/>
            </w:tabs>
            <w:rPr>
              <w:rFonts w:ascii="Times New Roman" w:eastAsia="標楷體" w:hAnsi="Times New Roman"/>
              <w:noProof/>
              <w:color w:val="BFBFBF" w:themeColor="background1" w:themeShade="BF"/>
            </w:rPr>
          </w:pPr>
          <w:hyperlink w:anchor="_Toc232796409" w:history="1">
            <w:r w:rsidR="00503EB9" w:rsidRPr="00DE6CFC">
              <w:rPr>
                <w:rStyle w:val="afb"/>
                <w:rFonts w:ascii="Times New Roman" w:eastAsia="標楷體" w:hAnsi="Times New Roman"/>
                <w:noProof/>
                <w:color w:val="BFBFBF" w:themeColor="background1" w:themeShade="BF"/>
              </w:rPr>
              <w:t>第一章</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緒論</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_Toc232796409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1</w:t>
            </w:r>
            <w:r w:rsidR="00503EB9" w:rsidRPr="00DE6CFC">
              <w:rPr>
                <w:rFonts w:ascii="Times New Roman" w:eastAsia="標楷體" w:hAnsi="Times New Roman"/>
                <w:noProof/>
                <w:webHidden/>
                <w:color w:val="BFBFBF" w:themeColor="background1" w:themeShade="BF"/>
              </w:rPr>
              <w:fldChar w:fldCharType="end"/>
            </w:r>
          </w:hyperlink>
        </w:p>
        <w:p w14:paraId="3438FDA7" w14:textId="3DBD3817" w:rsidR="00503EB9" w:rsidRPr="00DE6CFC" w:rsidRDefault="00CE05A1">
          <w:pPr>
            <w:pStyle w:val="11"/>
            <w:tabs>
              <w:tab w:val="left" w:pos="1200"/>
              <w:tab w:val="right" w:leader="dot" w:pos="8296"/>
            </w:tabs>
            <w:rPr>
              <w:rFonts w:ascii="Times New Roman" w:eastAsia="標楷體" w:hAnsi="Times New Roman"/>
              <w:noProof/>
              <w:color w:val="BFBFBF" w:themeColor="background1" w:themeShade="BF"/>
            </w:rPr>
          </w:pPr>
          <w:hyperlink w:anchor="_Toc232796410" w:history="1">
            <w:r w:rsidR="00503EB9" w:rsidRPr="00DE6CFC">
              <w:rPr>
                <w:rStyle w:val="afb"/>
                <w:rFonts w:ascii="Times New Roman" w:eastAsia="標楷體" w:hAnsi="Times New Roman"/>
                <w:noProof/>
                <w:color w:val="BFBFBF" w:themeColor="background1" w:themeShade="BF"/>
              </w:rPr>
              <w:t>第二章</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文獻回顧與研究假說</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_Toc232796410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5</w:t>
            </w:r>
            <w:r w:rsidR="00503EB9" w:rsidRPr="00DE6CFC">
              <w:rPr>
                <w:rFonts w:ascii="Times New Roman" w:eastAsia="標楷體" w:hAnsi="Times New Roman"/>
                <w:noProof/>
                <w:webHidden/>
                <w:color w:val="BFBFBF" w:themeColor="background1" w:themeShade="BF"/>
              </w:rPr>
              <w:fldChar w:fldCharType="end"/>
            </w:r>
          </w:hyperlink>
        </w:p>
        <w:p w14:paraId="0967ADCA" w14:textId="4F7300DC" w:rsidR="00503EB9" w:rsidRPr="00DE6CFC" w:rsidRDefault="00CE05A1">
          <w:pPr>
            <w:pStyle w:val="21"/>
            <w:tabs>
              <w:tab w:val="left" w:pos="1680"/>
              <w:tab w:val="right" w:leader="dot" w:pos="8296"/>
            </w:tabs>
            <w:rPr>
              <w:rFonts w:ascii="Times New Roman" w:eastAsia="標楷體" w:hAnsi="Times New Roman"/>
              <w:noProof/>
              <w:color w:val="BFBFBF" w:themeColor="background1" w:themeShade="BF"/>
            </w:rPr>
          </w:pPr>
          <w:hyperlink w:anchor="_Toc232796411" w:history="1">
            <w:r w:rsidR="00503EB9" w:rsidRPr="00DE6CFC">
              <w:rPr>
                <w:rStyle w:val="afb"/>
                <w:rFonts w:ascii="Times New Roman" w:eastAsia="標楷體" w:hAnsi="Times New Roman"/>
                <w:noProof/>
                <w:color w:val="BFBFBF" w:themeColor="background1" w:themeShade="BF"/>
              </w:rPr>
              <w:t>第一節</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文獻回顧</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_Toc232796411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5</w:t>
            </w:r>
            <w:r w:rsidR="00503EB9" w:rsidRPr="00DE6CFC">
              <w:rPr>
                <w:rFonts w:ascii="Times New Roman" w:eastAsia="標楷體" w:hAnsi="Times New Roman"/>
                <w:noProof/>
                <w:webHidden/>
                <w:color w:val="BFBFBF" w:themeColor="background1" w:themeShade="BF"/>
              </w:rPr>
              <w:fldChar w:fldCharType="end"/>
            </w:r>
          </w:hyperlink>
        </w:p>
        <w:p w14:paraId="6982C1BF" w14:textId="1319B53E" w:rsidR="00503EB9" w:rsidRPr="00DE6CFC" w:rsidRDefault="00CE05A1">
          <w:pPr>
            <w:pStyle w:val="21"/>
            <w:tabs>
              <w:tab w:val="left" w:pos="1680"/>
              <w:tab w:val="right" w:leader="dot" w:pos="8296"/>
            </w:tabs>
            <w:rPr>
              <w:rFonts w:ascii="Times New Roman" w:eastAsia="標楷體" w:hAnsi="Times New Roman"/>
              <w:noProof/>
              <w:color w:val="BFBFBF" w:themeColor="background1" w:themeShade="BF"/>
            </w:rPr>
          </w:pPr>
          <w:hyperlink w:anchor="_Toc232796412" w:history="1">
            <w:r w:rsidR="00503EB9" w:rsidRPr="00DE6CFC">
              <w:rPr>
                <w:rStyle w:val="afb"/>
                <w:rFonts w:ascii="Times New Roman" w:eastAsia="標楷體" w:hAnsi="Times New Roman"/>
                <w:noProof/>
                <w:color w:val="BFBFBF" w:themeColor="background1" w:themeShade="BF"/>
              </w:rPr>
              <w:t>第二節</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研究假說</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_Toc232796412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8</w:t>
            </w:r>
            <w:r w:rsidR="00503EB9" w:rsidRPr="00DE6CFC">
              <w:rPr>
                <w:rFonts w:ascii="Times New Roman" w:eastAsia="標楷體" w:hAnsi="Times New Roman"/>
                <w:noProof/>
                <w:webHidden/>
                <w:color w:val="BFBFBF" w:themeColor="background1" w:themeShade="BF"/>
              </w:rPr>
              <w:fldChar w:fldCharType="end"/>
            </w:r>
          </w:hyperlink>
        </w:p>
        <w:p w14:paraId="584FB266" w14:textId="3D8DB224" w:rsidR="00503EB9" w:rsidRPr="00DE6CFC" w:rsidRDefault="00CE05A1">
          <w:pPr>
            <w:pStyle w:val="11"/>
            <w:tabs>
              <w:tab w:val="left" w:pos="1200"/>
              <w:tab w:val="right" w:leader="dot" w:pos="8296"/>
            </w:tabs>
            <w:rPr>
              <w:rFonts w:ascii="Times New Roman" w:eastAsia="標楷體" w:hAnsi="Times New Roman"/>
              <w:noProof/>
              <w:color w:val="BFBFBF" w:themeColor="background1" w:themeShade="BF"/>
            </w:rPr>
          </w:pPr>
          <w:hyperlink w:anchor="_Toc232796413" w:history="1">
            <w:r w:rsidR="00503EB9" w:rsidRPr="00DE6CFC">
              <w:rPr>
                <w:rStyle w:val="afb"/>
                <w:rFonts w:ascii="Times New Roman" w:eastAsia="標楷體" w:hAnsi="Times New Roman"/>
                <w:noProof/>
                <w:color w:val="BFBFBF" w:themeColor="background1" w:themeShade="BF"/>
              </w:rPr>
              <w:t>第三章</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資料描述與研究方法</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_Toc232796413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10</w:t>
            </w:r>
            <w:r w:rsidR="00503EB9" w:rsidRPr="00DE6CFC">
              <w:rPr>
                <w:rFonts w:ascii="Times New Roman" w:eastAsia="標楷體" w:hAnsi="Times New Roman"/>
                <w:noProof/>
                <w:webHidden/>
                <w:color w:val="BFBFBF" w:themeColor="background1" w:themeShade="BF"/>
              </w:rPr>
              <w:fldChar w:fldCharType="end"/>
            </w:r>
          </w:hyperlink>
        </w:p>
        <w:p w14:paraId="047BD01F" w14:textId="66729CBD" w:rsidR="00503EB9" w:rsidRPr="00DE6CFC" w:rsidRDefault="00CE05A1">
          <w:pPr>
            <w:pStyle w:val="21"/>
            <w:tabs>
              <w:tab w:val="left" w:pos="1680"/>
              <w:tab w:val="right" w:leader="dot" w:pos="8296"/>
            </w:tabs>
            <w:rPr>
              <w:rFonts w:ascii="Times New Roman" w:eastAsia="標楷體" w:hAnsi="Times New Roman"/>
              <w:noProof/>
              <w:color w:val="BFBFBF" w:themeColor="background1" w:themeShade="BF"/>
            </w:rPr>
          </w:pPr>
          <w:hyperlink w:anchor="_Toc232796414" w:history="1">
            <w:r w:rsidR="00503EB9" w:rsidRPr="00DE6CFC">
              <w:rPr>
                <w:rStyle w:val="afb"/>
                <w:rFonts w:ascii="Times New Roman" w:eastAsia="標楷體" w:hAnsi="Times New Roman"/>
                <w:noProof/>
                <w:color w:val="BFBFBF" w:themeColor="background1" w:themeShade="BF"/>
              </w:rPr>
              <w:t>第一節</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資料來源</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_Toc232796414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10</w:t>
            </w:r>
            <w:r w:rsidR="00503EB9" w:rsidRPr="00DE6CFC">
              <w:rPr>
                <w:rFonts w:ascii="Times New Roman" w:eastAsia="標楷體" w:hAnsi="Times New Roman"/>
                <w:noProof/>
                <w:webHidden/>
                <w:color w:val="BFBFBF" w:themeColor="background1" w:themeShade="BF"/>
              </w:rPr>
              <w:fldChar w:fldCharType="end"/>
            </w:r>
          </w:hyperlink>
        </w:p>
        <w:p w14:paraId="1CEBD94E" w14:textId="077D6FE6" w:rsidR="00503EB9" w:rsidRPr="00DE6CFC" w:rsidRDefault="00CE05A1">
          <w:pPr>
            <w:pStyle w:val="21"/>
            <w:tabs>
              <w:tab w:val="left" w:pos="1680"/>
              <w:tab w:val="right" w:leader="dot" w:pos="8296"/>
            </w:tabs>
            <w:rPr>
              <w:rFonts w:ascii="Times New Roman" w:eastAsia="標楷體" w:hAnsi="Times New Roman"/>
              <w:noProof/>
              <w:color w:val="BFBFBF" w:themeColor="background1" w:themeShade="BF"/>
            </w:rPr>
          </w:pPr>
          <w:hyperlink w:anchor="_Toc232796415" w:history="1">
            <w:r w:rsidR="00503EB9" w:rsidRPr="00DE6CFC">
              <w:rPr>
                <w:rStyle w:val="afb"/>
                <w:rFonts w:ascii="Times New Roman" w:eastAsia="標楷體" w:hAnsi="Times New Roman"/>
                <w:noProof/>
                <w:color w:val="BFBFBF" w:themeColor="background1" w:themeShade="BF"/>
              </w:rPr>
              <w:t>第二節</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模型設計</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_Toc232796415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12</w:t>
            </w:r>
            <w:r w:rsidR="00503EB9" w:rsidRPr="00DE6CFC">
              <w:rPr>
                <w:rFonts w:ascii="Times New Roman" w:eastAsia="標楷體" w:hAnsi="Times New Roman"/>
                <w:noProof/>
                <w:webHidden/>
                <w:color w:val="BFBFBF" w:themeColor="background1" w:themeShade="BF"/>
              </w:rPr>
              <w:fldChar w:fldCharType="end"/>
            </w:r>
          </w:hyperlink>
        </w:p>
        <w:p w14:paraId="1EFC46FA" w14:textId="49A88314" w:rsidR="00503EB9" w:rsidRPr="00DE6CFC" w:rsidRDefault="00CE05A1">
          <w:pPr>
            <w:pStyle w:val="21"/>
            <w:tabs>
              <w:tab w:val="left" w:pos="1680"/>
              <w:tab w:val="right" w:leader="dot" w:pos="8296"/>
            </w:tabs>
            <w:rPr>
              <w:rFonts w:ascii="Times New Roman" w:eastAsia="標楷體" w:hAnsi="Times New Roman"/>
              <w:noProof/>
              <w:color w:val="BFBFBF" w:themeColor="background1" w:themeShade="BF"/>
            </w:rPr>
          </w:pPr>
          <w:hyperlink w:anchor="_Toc232796416" w:history="1">
            <w:r w:rsidR="00503EB9" w:rsidRPr="00DE6CFC">
              <w:rPr>
                <w:rStyle w:val="afb"/>
                <w:rFonts w:ascii="Times New Roman" w:eastAsia="標楷體" w:hAnsi="Times New Roman"/>
                <w:noProof/>
                <w:color w:val="BFBFBF" w:themeColor="background1" w:themeShade="BF"/>
              </w:rPr>
              <w:t>第三節</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變數說明</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_Toc232796416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13</w:t>
            </w:r>
            <w:r w:rsidR="00503EB9" w:rsidRPr="00DE6CFC">
              <w:rPr>
                <w:rFonts w:ascii="Times New Roman" w:eastAsia="標楷體" w:hAnsi="Times New Roman"/>
                <w:noProof/>
                <w:webHidden/>
                <w:color w:val="BFBFBF" w:themeColor="background1" w:themeShade="BF"/>
              </w:rPr>
              <w:fldChar w:fldCharType="end"/>
            </w:r>
          </w:hyperlink>
        </w:p>
        <w:p w14:paraId="4F3B9CCB" w14:textId="43AA1D84" w:rsidR="00503EB9" w:rsidRPr="00DE6CFC" w:rsidRDefault="00CE05A1">
          <w:pPr>
            <w:pStyle w:val="31"/>
            <w:tabs>
              <w:tab w:val="left" w:pos="1920"/>
              <w:tab w:val="right" w:leader="dot" w:pos="8296"/>
            </w:tabs>
            <w:rPr>
              <w:rFonts w:ascii="Times New Roman" w:eastAsia="標楷體" w:hAnsi="Times New Roman"/>
              <w:noProof/>
              <w:color w:val="BFBFBF" w:themeColor="background1" w:themeShade="BF"/>
            </w:rPr>
          </w:pPr>
          <w:hyperlink w:anchor="_Toc232796417" w:history="1">
            <w:r w:rsidR="00503EB9" w:rsidRPr="00DE6CFC">
              <w:rPr>
                <w:rStyle w:val="afb"/>
                <w:rFonts w:ascii="Times New Roman" w:eastAsia="標楷體" w:hAnsi="Times New Roman"/>
                <w:noProof/>
                <w:color w:val="BFBFBF" w:themeColor="background1" w:themeShade="BF"/>
              </w:rPr>
              <w:t>一、</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被解釋變數</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_Toc232796417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14</w:t>
            </w:r>
            <w:r w:rsidR="00503EB9" w:rsidRPr="00DE6CFC">
              <w:rPr>
                <w:rFonts w:ascii="Times New Roman" w:eastAsia="標楷體" w:hAnsi="Times New Roman"/>
                <w:noProof/>
                <w:webHidden/>
                <w:color w:val="BFBFBF" w:themeColor="background1" w:themeShade="BF"/>
              </w:rPr>
              <w:fldChar w:fldCharType="end"/>
            </w:r>
          </w:hyperlink>
        </w:p>
        <w:p w14:paraId="3CFAE586" w14:textId="2AABAAFC" w:rsidR="00503EB9" w:rsidRPr="00DE6CFC" w:rsidRDefault="00CE05A1">
          <w:pPr>
            <w:pStyle w:val="31"/>
            <w:tabs>
              <w:tab w:val="left" w:pos="1920"/>
              <w:tab w:val="right" w:leader="dot" w:pos="8296"/>
            </w:tabs>
            <w:rPr>
              <w:rFonts w:ascii="Times New Roman" w:eastAsia="標楷體" w:hAnsi="Times New Roman"/>
              <w:noProof/>
              <w:color w:val="BFBFBF" w:themeColor="background1" w:themeShade="BF"/>
            </w:rPr>
          </w:pPr>
          <w:hyperlink w:anchor="_Toc232796418" w:history="1">
            <w:r w:rsidR="00503EB9" w:rsidRPr="00DE6CFC">
              <w:rPr>
                <w:rStyle w:val="afb"/>
                <w:rFonts w:ascii="Times New Roman" w:eastAsia="標楷體" w:hAnsi="Times New Roman"/>
                <w:noProof/>
                <w:color w:val="BFBFBF" w:themeColor="background1" w:themeShade="BF"/>
              </w:rPr>
              <w:t>二、</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解釋變數</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_Toc232796418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16</w:t>
            </w:r>
            <w:r w:rsidR="00503EB9" w:rsidRPr="00DE6CFC">
              <w:rPr>
                <w:rFonts w:ascii="Times New Roman" w:eastAsia="標楷體" w:hAnsi="Times New Roman"/>
                <w:noProof/>
                <w:webHidden/>
                <w:color w:val="BFBFBF" w:themeColor="background1" w:themeShade="BF"/>
              </w:rPr>
              <w:fldChar w:fldCharType="end"/>
            </w:r>
          </w:hyperlink>
        </w:p>
        <w:p w14:paraId="00440DFD" w14:textId="132E299B" w:rsidR="00503EB9" w:rsidRPr="00DE6CFC" w:rsidRDefault="00CE05A1">
          <w:pPr>
            <w:pStyle w:val="31"/>
            <w:tabs>
              <w:tab w:val="left" w:pos="1920"/>
              <w:tab w:val="right" w:leader="dot" w:pos="8296"/>
            </w:tabs>
            <w:rPr>
              <w:rFonts w:ascii="Times New Roman" w:eastAsia="標楷體" w:hAnsi="Times New Roman"/>
              <w:noProof/>
              <w:color w:val="BFBFBF" w:themeColor="background1" w:themeShade="BF"/>
            </w:rPr>
          </w:pPr>
          <w:hyperlink w:anchor="_Toc232796419" w:history="1">
            <w:r w:rsidR="00503EB9" w:rsidRPr="00DE6CFC">
              <w:rPr>
                <w:rStyle w:val="afb"/>
                <w:rFonts w:ascii="Times New Roman" w:eastAsia="標楷體" w:hAnsi="Times New Roman"/>
                <w:noProof/>
                <w:color w:val="BFBFBF" w:themeColor="background1" w:themeShade="BF"/>
              </w:rPr>
              <w:t>三、</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控制變數</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_Toc232796419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17</w:t>
            </w:r>
            <w:r w:rsidR="00503EB9" w:rsidRPr="00DE6CFC">
              <w:rPr>
                <w:rFonts w:ascii="Times New Roman" w:eastAsia="標楷體" w:hAnsi="Times New Roman"/>
                <w:noProof/>
                <w:webHidden/>
                <w:color w:val="BFBFBF" w:themeColor="background1" w:themeShade="BF"/>
              </w:rPr>
              <w:fldChar w:fldCharType="end"/>
            </w:r>
          </w:hyperlink>
        </w:p>
        <w:p w14:paraId="4DD96140" w14:textId="07A6F229" w:rsidR="00503EB9" w:rsidRPr="00DE6CFC" w:rsidRDefault="00CE05A1">
          <w:pPr>
            <w:pStyle w:val="11"/>
            <w:tabs>
              <w:tab w:val="left" w:pos="1200"/>
              <w:tab w:val="right" w:leader="dot" w:pos="8296"/>
            </w:tabs>
            <w:rPr>
              <w:rFonts w:ascii="Times New Roman" w:eastAsia="標楷體" w:hAnsi="Times New Roman"/>
              <w:noProof/>
              <w:color w:val="BFBFBF" w:themeColor="background1" w:themeShade="BF"/>
            </w:rPr>
          </w:pPr>
          <w:hyperlink w:anchor="_Toc232796420" w:history="1">
            <w:r w:rsidR="00503EB9" w:rsidRPr="00DE6CFC">
              <w:rPr>
                <w:rStyle w:val="afb"/>
                <w:rFonts w:ascii="Times New Roman" w:eastAsia="標楷體" w:hAnsi="Times New Roman"/>
                <w:noProof/>
                <w:color w:val="BFBFBF" w:themeColor="background1" w:themeShade="BF"/>
              </w:rPr>
              <w:t>第四章</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研究結果</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_Toc232796420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19</w:t>
            </w:r>
            <w:r w:rsidR="00503EB9" w:rsidRPr="00DE6CFC">
              <w:rPr>
                <w:rFonts w:ascii="Times New Roman" w:eastAsia="標楷體" w:hAnsi="Times New Roman"/>
                <w:noProof/>
                <w:webHidden/>
                <w:color w:val="BFBFBF" w:themeColor="background1" w:themeShade="BF"/>
              </w:rPr>
              <w:fldChar w:fldCharType="end"/>
            </w:r>
          </w:hyperlink>
        </w:p>
        <w:p w14:paraId="2774B2E3" w14:textId="0D2C0EE9" w:rsidR="00503EB9" w:rsidRPr="00DE6CFC" w:rsidRDefault="00CE05A1">
          <w:pPr>
            <w:pStyle w:val="21"/>
            <w:tabs>
              <w:tab w:val="left" w:pos="1680"/>
              <w:tab w:val="right" w:leader="dot" w:pos="8296"/>
            </w:tabs>
            <w:rPr>
              <w:rFonts w:ascii="Times New Roman" w:eastAsia="標楷體" w:hAnsi="Times New Roman"/>
              <w:noProof/>
              <w:color w:val="BFBFBF" w:themeColor="background1" w:themeShade="BF"/>
            </w:rPr>
          </w:pPr>
          <w:hyperlink w:anchor="_Toc232796421" w:history="1">
            <w:r w:rsidR="00503EB9" w:rsidRPr="00DE6CFC">
              <w:rPr>
                <w:rStyle w:val="afb"/>
                <w:rFonts w:ascii="Times New Roman" w:eastAsia="標楷體" w:hAnsi="Times New Roman"/>
                <w:noProof/>
                <w:color w:val="BFBFBF" w:themeColor="background1" w:themeShade="BF"/>
              </w:rPr>
              <w:t>第一節</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樣本分佈</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_Toc232796421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19</w:t>
            </w:r>
            <w:r w:rsidR="00503EB9" w:rsidRPr="00DE6CFC">
              <w:rPr>
                <w:rFonts w:ascii="Times New Roman" w:eastAsia="標楷體" w:hAnsi="Times New Roman"/>
                <w:noProof/>
                <w:webHidden/>
                <w:color w:val="BFBFBF" w:themeColor="background1" w:themeShade="BF"/>
              </w:rPr>
              <w:fldChar w:fldCharType="end"/>
            </w:r>
          </w:hyperlink>
        </w:p>
        <w:p w14:paraId="42FF8023" w14:textId="600BF4E9" w:rsidR="00503EB9" w:rsidRPr="00DE6CFC" w:rsidRDefault="00CE05A1">
          <w:pPr>
            <w:pStyle w:val="21"/>
            <w:tabs>
              <w:tab w:val="left" w:pos="1680"/>
              <w:tab w:val="right" w:leader="dot" w:pos="8296"/>
            </w:tabs>
            <w:rPr>
              <w:rFonts w:ascii="Times New Roman" w:eastAsia="標楷體" w:hAnsi="Times New Roman"/>
              <w:noProof/>
              <w:color w:val="BFBFBF" w:themeColor="background1" w:themeShade="BF"/>
            </w:rPr>
          </w:pPr>
          <w:hyperlink w:anchor="_Toc232796422" w:history="1">
            <w:r w:rsidR="00503EB9" w:rsidRPr="00DE6CFC">
              <w:rPr>
                <w:rStyle w:val="afb"/>
                <w:rFonts w:ascii="Times New Roman" w:eastAsia="標楷體" w:hAnsi="Times New Roman"/>
                <w:noProof/>
                <w:color w:val="BFBFBF" w:themeColor="background1" w:themeShade="BF"/>
              </w:rPr>
              <w:t>第二節</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敘述統計</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_Toc232796422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20</w:t>
            </w:r>
            <w:r w:rsidR="00503EB9" w:rsidRPr="00DE6CFC">
              <w:rPr>
                <w:rFonts w:ascii="Times New Roman" w:eastAsia="標楷體" w:hAnsi="Times New Roman"/>
                <w:noProof/>
                <w:webHidden/>
                <w:color w:val="BFBFBF" w:themeColor="background1" w:themeShade="BF"/>
              </w:rPr>
              <w:fldChar w:fldCharType="end"/>
            </w:r>
          </w:hyperlink>
        </w:p>
        <w:p w14:paraId="5EE3981A" w14:textId="5D6E13D1" w:rsidR="00503EB9" w:rsidRPr="00DE6CFC" w:rsidRDefault="00CE05A1">
          <w:pPr>
            <w:pStyle w:val="21"/>
            <w:tabs>
              <w:tab w:val="left" w:pos="1680"/>
              <w:tab w:val="right" w:leader="dot" w:pos="8296"/>
            </w:tabs>
            <w:rPr>
              <w:rFonts w:ascii="Times New Roman" w:eastAsia="標楷體" w:hAnsi="Times New Roman"/>
              <w:noProof/>
              <w:color w:val="BFBFBF" w:themeColor="background1" w:themeShade="BF"/>
            </w:rPr>
          </w:pPr>
          <w:hyperlink w:anchor="_Toc232796423" w:history="1">
            <w:r w:rsidR="00503EB9" w:rsidRPr="00DE6CFC">
              <w:rPr>
                <w:rStyle w:val="afb"/>
                <w:rFonts w:ascii="Times New Roman" w:eastAsia="標楷體" w:hAnsi="Times New Roman"/>
                <w:noProof/>
                <w:color w:val="BFBFBF" w:themeColor="background1" w:themeShade="BF"/>
              </w:rPr>
              <w:t>第三節</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相關係數</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_Toc232796423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21</w:t>
            </w:r>
            <w:r w:rsidR="00503EB9" w:rsidRPr="00DE6CFC">
              <w:rPr>
                <w:rFonts w:ascii="Times New Roman" w:eastAsia="標楷體" w:hAnsi="Times New Roman"/>
                <w:noProof/>
                <w:webHidden/>
                <w:color w:val="BFBFBF" w:themeColor="background1" w:themeShade="BF"/>
              </w:rPr>
              <w:fldChar w:fldCharType="end"/>
            </w:r>
          </w:hyperlink>
        </w:p>
        <w:p w14:paraId="5C4F1208" w14:textId="58C05032" w:rsidR="00503EB9" w:rsidRPr="00DE6CFC" w:rsidRDefault="00CE05A1">
          <w:pPr>
            <w:pStyle w:val="21"/>
            <w:tabs>
              <w:tab w:val="left" w:pos="1680"/>
              <w:tab w:val="right" w:leader="dot" w:pos="8296"/>
            </w:tabs>
            <w:rPr>
              <w:rFonts w:ascii="Times New Roman" w:eastAsia="標楷體" w:hAnsi="Times New Roman"/>
              <w:noProof/>
              <w:color w:val="BFBFBF" w:themeColor="background1" w:themeShade="BF"/>
            </w:rPr>
          </w:pPr>
          <w:hyperlink w:anchor="_Toc232796424" w:history="1">
            <w:r w:rsidR="00503EB9" w:rsidRPr="00DE6CFC">
              <w:rPr>
                <w:rStyle w:val="afb"/>
                <w:rFonts w:ascii="Times New Roman" w:eastAsia="標楷體" w:hAnsi="Times New Roman"/>
                <w:noProof/>
                <w:color w:val="BFBFBF" w:themeColor="background1" w:themeShade="BF"/>
              </w:rPr>
              <w:t>第四節</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主測結果</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_Toc232796424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22</w:t>
            </w:r>
            <w:r w:rsidR="00503EB9" w:rsidRPr="00DE6CFC">
              <w:rPr>
                <w:rFonts w:ascii="Times New Roman" w:eastAsia="標楷體" w:hAnsi="Times New Roman"/>
                <w:noProof/>
                <w:webHidden/>
                <w:color w:val="BFBFBF" w:themeColor="background1" w:themeShade="BF"/>
              </w:rPr>
              <w:fldChar w:fldCharType="end"/>
            </w:r>
          </w:hyperlink>
        </w:p>
        <w:p w14:paraId="6073AF05" w14:textId="53A91C57" w:rsidR="00503EB9" w:rsidRPr="00DE6CFC" w:rsidRDefault="00CE05A1">
          <w:pPr>
            <w:pStyle w:val="21"/>
            <w:tabs>
              <w:tab w:val="left" w:pos="1680"/>
              <w:tab w:val="right" w:leader="dot" w:pos="8296"/>
            </w:tabs>
            <w:rPr>
              <w:rFonts w:ascii="Times New Roman" w:eastAsia="標楷體" w:hAnsi="Times New Roman"/>
              <w:noProof/>
              <w:color w:val="BFBFBF" w:themeColor="background1" w:themeShade="BF"/>
            </w:rPr>
          </w:pPr>
          <w:hyperlink w:anchor="_Toc232796425" w:history="1">
            <w:r w:rsidR="00503EB9" w:rsidRPr="00DE6CFC">
              <w:rPr>
                <w:rStyle w:val="afb"/>
                <w:rFonts w:ascii="Times New Roman" w:eastAsia="標楷體" w:hAnsi="Times New Roman"/>
                <w:noProof/>
                <w:color w:val="BFBFBF" w:themeColor="background1" w:themeShade="BF"/>
              </w:rPr>
              <w:t>第五節</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延伸分析</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_Toc232796425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23</w:t>
            </w:r>
            <w:r w:rsidR="00503EB9" w:rsidRPr="00DE6CFC">
              <w:rPr>
                <w:rFonts w:ascii="Times New Roman" w:eastAsia="標楷體" w:hAnsi="Times New Roman"/>
                <w:noProof/>
                <w:webHidden/>
                <w:color w:val="BFBFBF" w:themeColor="background1" w:themeShade="BF"/>
              </w:rPr>
              <w:fldChar w:fldCharType="end"/>
            </w:r>
          </w:hyperlink>
        </w:p>
        <w:p w14:paraId="510E4528" w14:textId="3A9E8395" w:rsidR="00503EB9" w:rsidRPr="00DE6CFC" w:rsidRDefault="00CE05A1">
          <w:pPr>
            <w:pStyle w:val="11"/>
            <w:tabs>
              <w:tab w:val="left" w:pos="1200"/>
              <w:tab w:val="right" w:leader="dot" w:pos="8296"/>
            </w:tabs>
            <w:rPr>
              <w:rFonts w:ascii="Times New Roman" w:eastAsia="標楷體" w:hAnsi="Times New Roman"/>
              <w:noProof/>
              <w:color w:val="BFBFBF" w:themeColor="background1" w:themeShade="BF"/>
            </w:rPr>
          </w:pPr>
          <w:hyperlink w:anchor="_Toc232796426" w:history="1">
            <w:r w:rsidR="00503EB9" w:rsidRPr="00DE6CFC">
              <w:rPr>
                <w:rStyle w:val="afb"/>
                <w:rFonts w:ascii="Times New Roman" w:eastAsia="標楷體" w:hAnsi="Times New Roman"/>
                <w:noProof/>
                <w:color w:val="BFBFBF" w:themeColor="background1" w:themeShade="BF"/>
              </w:rPr>
              <w:t>第五章</w:t>
            </w:r>
            <w:r w:rsidR="00503EB9" w:rsidRPr="00DE6CFC">
              <w:rPr>
                <w:rFonts w:ascii="Times New Roman" w:eastAsia="標楷體" w:hAnsi="Times New Roman"/>
                <w:noProof/>
                <w:color w:val="BFBFBF" w:themeColor="background1" w:themeShade="BF"/>
              </w:rPr>
              <w:tab/>
            </w:r>
            <w:r w:rsidR="00503EB9" w:rsidRPr="00DE6CFC">
              <w:rPr>
                <w:rStyle w:val="afb"/>
                <w:rFonts w:ascii="Times New Roman" w:eastAsia="標楷體" w:hAnsi="Times New Roman"/>
                <w:noProof/>
                <w:color w:val="BFBFBF" w:themeColor="background1" w:themeShade="BF"/>
              </w:rPr>
              <w:t>結論</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_Toc232796426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26</w:t>
            </w:r>
            <w:r w:rsidR="00503EB9" w:rsidRPr="00DE6CFC">
              <w:rPr>
                <w:rFonts w:ascii="Times New Roman" w:eastAsia="標楷體" w:hAnsi="Times New Roman"/>
                <w:noProof/>
                <w:webHidden/>
                <w:color w:val="BFBFBF" w:themeColor="background1" w:themeShade="BF"/>
              </w:rPr>
              <w:fldChar w:fldCharType="end"/>
            </w:r>
          </w:hyperlink>
        </w:p>
        <w:p w14:paraId="2B7FF06A" w14:textId="7B881C1B" w:rsidR="00503EB9" w:rsidRPr="00DE6CFC" w:rsidRDefault="00CE05A1">
          <w:pPr>
            <w:pStyle w:val="11"/>
            <w:tabs>
              <w:tab w:val="right" w:leader="dot" w:pos="8296"/>
            </w:tabs>
            <w:rPr>
              <w:rFonts w:ascii="Times New Roman" w:eastAsia="標楷體" w:hAnsi="Times New Roman"/>
              <w:noProof/>
              <w:color w:val="BFBFBF" w:themeColor="background1" w:themeShade="BF"/>
            </w:rPr>
          </w:pPr>
          <w:hyperlink w:anchor="_Toc232796427" w:history="1">
            <w:r w:rsidR="00503EB9" w:rsidRPr="00DE6CFC">
              <w:rPr>
                <w:rStyle w:val="afb"/>
                <w:rFonts w:ascii="Times New Roman" w:eastAsia="標楷體" w:hAnsi="Times New Roman"/>
                <w:noProof/>
                <w:color w:val="BFBFBF" w:themeColor="background1" w:themeShade="BF"/>
              </w:rPr>
              <w:t>參考文獻</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_Toc232796427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28</w:t>
            </w:r>
            <w:r w:rsidR="00503EB9" w:rsidRPr="00DE6CFC">
              <w:rPr>
                <w:rFonts w:ascii="Times New Roman" w:eastAsia="標楷體" w:hAnsi="Times New Roman"/>
                <w:noProof/>
                <w:webHidden/>
                <w:color w:val="BFBFBF" w:themeColor="background1" w:themeShade="BF"/>
              </w:rPr>
              <w:fldChar w:fldCharType="end"/>
            </w:r>
          </w:hyperlink>
        </w:p>
        <w:p w14:paraId="6636E706" w14:textId="54A23314" w:rsidR="00503EB9" w:rsidRPr="00DE6CFC" w:rsidRDefault="00CE05A1">
          <w:pPr>
            <w:pStyle w:val="11"/>
            <w:tabs>
              <w:tab w:val="right" w:leader="dot" w:pos="8296"/>
            </w:tabs>
            <w:rPr>
              <w:rFonts w:ascii="Times New Roman" w:eastAsia="標楷體" w:hAnsi="Times New Roman"/>
              <w:noProof/>
              <w:color w:val="BFBFBF" w:themeColor="background1" w:themeShade="BF"/>
            </w:rPr>
          </w:pPr>
          <w:hyperlink w:anchor="_Toc232796428" w:history="1">
            <w:r w:rsidR="00503EB9" w:rsidRPr="00DE6CFC">
              <w:rPr>
                <w:rStyle w:val="afb"/>
                <w:rFonts w:ascii="Times New Roman" w:eastAsia="標楷體" w:hAnsi="Times New Roman"/>
                <w:noProof/>
                <w:color w:val="BFBFBF" w:themeColor="background1" w:themeShade="BF"/>
              </w:rPr>
              <w:t>附錄</w:t>
            </w:r>
            <w:r w:rsidR="00503EB9" w:rsidRPr="00DE6CFC">
              <w:rPr>
                <w:rFonts w:ascii="Times New Roman" w:eastAsia="標楷體" w:hAnsi="Times New Roman"/>
                <w:noProof/>
                <w:webHidden/>
                <w:color w:val="BFBFBF" w:themeColor="background1" w:themeShade="BF"/>
              </w:rPr>
              <w:tab/>
            </w:r>
            <w:r w:rsidR="00503EB9" w:rsidRPr="00DE6CFC">
              <w:rPr>
                <w:rFonts w:ascii="Times New Roman" w:eastAsia="標楷體" w:hAnsi="Times New Roman"/>
                <w:noProof/>
                <w:webHidden/>
                <w:color w:val="BFBFBF" w:themeColor="background1" w:themeShade="BF"/>
              </w:rPr>
              <w:fldChar w:fldCharType="begin"/>
            </w:r>
            <w:r w:rsidR="00503EB9" w:rsidRPr="00DE6CFC">
              <w:rPr>
                <w:rFonts w:ascii="Times New Roman" w:eastAsia="標楷體" w:hAnsi="Times New Roman"/>
                <w:noProof/>
                <w:webHidden/>
                <w:color w:val="BFBFBF" w:themeColor="background1" w:themeShade="BF"/>
              </w:rPr>
              <w:instrText xml:space="preserve"> PAGEREF _Toc232796428 \h </w:instrText>
            </w:r>
            <w:r w:rsidR="00503EB9" w:rsidRPr="00DE6CFC">
              <w:rPr>
                <w:rFonts w:ascii="Times New Roman" w:eastAsia="標楷體" w:hAnsi="Times New Roman"/>
                <w:noProof/>
                <w:webHidden/>
                <w:color w:val="BFBFBF" w:themeColor="background1" w:themeShade="BF"/>
              </w:rPr>
            </w:r>
            <w:r w:rsidR="00503EB9" w:rsidRPr="00DE6CFC">
              <w:rPr>
                <w:rFonts w:ascii="Times New Roman" w:eastAsia="標楷體" w:hAnsi="Times New Roman"/>
                <w:noProof/>
                <w:webHidden/>
                <w:color w:val="BFBFBF" w:themeColor="background1" w:themeShade="BF"/>
              </w:rPr>
              <w:fldChar w:fldCharType="separate"/>
            </w:r>
            <w:r w:rsidR="00503EB9" w:rsidRPr="00DE6CFC">
              <w:rPr>
                <w:rFonts w:ascii="Times New Roman" w:eastAsia="標楷體" w:hAnsi="Times New Roman"/>
                <w:noProof/>
                <w:webHidden/>
                <w:color w:val="BFBFBF" w:themeColor="background1" w:themeShade="BF"/>
              </w:rPr>
              <w:t>50</w:t>
            </w:r>
            <w:r w:rsidR="00503EB9" w:rsidRPr="00DE6CFC">
              <w:rPr>
                <w:rFonts w:ascii="Times New Roman" w:eastAsia="標楷體" w:hAnsi="Times New Roman"/>
                <w:noProof/>
                <w:webHidden/>
                <w:color w:val="BFBFBF" w:themeColor="background1" w:themeShade="BF"/>
              </w:rPr>
              <w:fldChar w:fldCharType="end"/>
            </w:r>
          </w:hyperlink>
        </w:p>
        <w:p w14:paraId="578FAC3C" w14:textId="6349CD2F" w:rsidR="007071BB" w:rsidRPr="00DE6CFC" w:rsidRDefault="007071BB" w:rsidP="007071BB">
          <w:pPr>
            <w:rPr>
              <w:rFonts w:ascii="Times New Roman" w:eastAsia="標楷體" w:hAnsi="Times New Roman"/>
              <w:bCs/>
              <w:color w:val="BFBFBF" w:themeColor="background1" w:themeShade="BF"/>
              <w:lang w:val="zh-TW"/>
            </w:rPr>
          </w:pPr>
          <w:r w:rsidRPr="00DE6CFC">
            <w:rPr>
              <w:rFonts w:ascii="Times New Roman" w:eastAsia="標楷體" w:hAnsi="Times New Roman"/>
              <w:color w:val="BFBFBF" w:themeColor="background1" w:themeShade="BF"/>
              <w:lang w:val="zh-TW"/>
            </w:rPr>
            <w:fldChar w:fldCharType="end"/>
          </w:r>
        </w:p>
      </w:sdtContent>
    </w:sdt>
    <w:p w14:paraId="46B831A0" w14:textId="7969A926" w:rsidR="007071BB" w:rsidRPr="00DE6CFC" w:rsidRDefault="007071BB" w:rsidP="007071BB">
      <w:pPr>
        <w:rPr>
          <w:rFonts w:ascii="Times New Roman" w:eastAsia="標楷體" w:hAnsi="Times New Roman"/>
          <w:color w:val="BFBFBF" w:themeColor="background1" w:themeShade="BF"/>
        </w:rPr>
        <w:sectPr w:rsidR="007071BB" w:rsidRPr="00DE6CFC" w:rsidSect="00FF236F">
          <w:pgSz w:w="11906" w:h="16838"/>
          <w:pgMar w:top="1440" w:right="1800" w:bottom="1440" w:left="1800" w:header="851" w:footer="992" w:gutter="0"/>
          <w:pgNumType w:fmt="lowerRoman"/>
          <w:cols w:space="425"/>
          <w:docGrid w:type="lines" w:linePitch="360"/>
        </w:sectPr>
      </w:pPr>
    </w:p>
    <w:p w14:paraId="7D021E88" w14:textId="15414BFF" w:rsidR="00572D8F" w:rsidRPr="00DE6CFC" w:rsidRDefault="00572D8F" w:rsidP="00736C77">
      <w:pPr>
        <w:pStyle w:val="1"/>
        <w:jc w:val="center"/>
        <w:rPr>
          <w:rFonts w:ascii="Times New Roman" w:eastAsia="標楷體" w:hAnsi="Times New Roman"/>
          <w:color w:val="BFBFBF" w:themeColor="background1" w:themeShade="BF"/>
          <w:sz w:val="32"/>
          <w:szCs w:val="32"/>
        </w:rPr>
      </w:pPr>
      <w:bookmarkStart w:id="4" w:name="_Toc232796407"/>
      <w:r w:rsidRPr="00DE6CFC">
        <w:rPr>
          <w:rFonts w:ascii="Times New Roman" w:eastAsia="標楷體" w:hAnsi="Times New Roman"/>
          <w:color w:val="BFBFBF" w:themeColor="background1" w:themeShade="BF"/>
          <w:sz w:val="32"/>
          <w:szCs w:val="32"/>
        </w:rPr>
        <w:lastRenderedPageBreak/>
        <w:t>圖次</w:t>
      </w:r>
      <w:bookmarkEnd w:id="4"/>
    </w:p>
    <w:p w14:paraId="1CA7D83C" w14:textId="01481126" w:rsidR="000A66CC" w:rsidRPr="00DE6CFC" w:rsidRDefault="000A66CC" w:rsidP="00E1643F">
      <w:pPr>
        <w:pStyle w:val="aff1"/>
        <w:tabs>
          <w:tab w:val="right" w:leader="dot" w:pos="8296"/>
        </w:tabs>
        <w:ind w:leftChars="0" w:left="0" w:firstLineChars="0" w:firstLine="0"/>
        <w:rPr>
          <w:rFonts w:ascii="Times New Roman" w:eastAsia="標楷體" w:hAnsi="Times New Roman"/>
          <w:noProof/>
          <w:color w:val="BFBFBF" w:themeColor="background1" w:themeShade="BF"/>
        </w:rPr>
      </w:pPr>
      <w:r w:rsidRPr="00DE6CFC">
        <w:rPr>
          <w:rFonts w:ascii="Times New Roman" w:eastAsia="標楷體" w:hAnsi="Times New Roman"/>
          <w:color w:val="BFBFBF" w:themeColor="background1" w:themeShade="BF"/>
        </w:rPr>
        <w:fldChar w:fldCharType="begin"/>
      </w:r>
      <w:r w:rsidRPr="00DE6CFC">
        <w:rPr>
          <w:rFonts w:ascii="Times New Roman" w:eastAsia="標楷體" w:hAnsi="Times New Roman"/>
          <w:color w:val="BFBFBF" w:themeColor="background1" w:themeShade="BF"/>
        </w:rPr>
        <w:instrText xml:space="preserve"> </w:instrText>
      </w:r>
      <w:r w:rsidRPr="00DE6CFC">
        <w:rPr>
          <w:rFonts w:ascii="Times New Roman" w:eastAsia="標楷體" w:hAnsi="Times New Roman" w:hint="eastAsia"/>
          <w:color w:val="BFBFBF" w:themeColor="background1" w:themeShade="BF"/>
        </w:rPr>
        <w:instrText>TOC \h \z \t "</w:instrText>
      </w:r>
      <w:r w:rsidRPr="00DE6CFC">
        <w:rPr>
          <w:rFonts w:ascii="Times New Roman" w:eastAsia="標楷體" w:hAnsi="Times New Roman" w:hint="eastAsia"/>
          <w:color w:val="BFBFBF" w:themeColor="background1" w:themeShade="BF"/>
        </w:rPr>
        <w:instrText>圖表</w:instrText>
      </w:r>
      <w:r w:rsidRPr="00DE6CFC">
        <w:rPr>
          <w:rFonts w:ascii="Times New Roman" w:eastAsia="標楷體" w:hAnsi="Times New Roman" w:hint="eastAsia"/>
          <w:color w:val="BFBFBF" w:themeColor="background1" w:themeShade="BF"/>
        </w:rPr>
        <w:instrText>" \c</w:instrText>
      </w:r>
      <w:r w:rsidRPr="00DE6CFC">
        <w:rPr>
          <w:rFonts w:ascii="Times New Roman" w:eastAsia="標楷體" w:hAnsi="Times New Roman"/>
          <w:color w:val="BFBFBF" w:themeColor="background1" w:themeShade="BF"/>
        </w:rPr>
        <w:instrText xml:space="preserve"> </w:instrText>
      </w:r>
      <w:r w:rsidRPr="00DE6CFC">
        <w:rPr>
          <w:rFonts w:ascii="Times New Roman" w:eastAsia="標楷體" w:hAnsi="Times New Roman"/>
          <w:color w:val="BFBFBF" w:themeColor="background1" w:themeShade="BF"/>
        </w:rPr>
        <w:fldChar w:fldCharType="separate"/>
      </w:r>
      <w:hyperlink w:anchor="_Toc232795114" w:history="1">
        <w:r w:rsidRPr="00DE6CFC">
          <w:rPr>
            <w:rStyle w:val="afb"/>
            <w:rFonts w:ascii="Times New Roman" w:eastAsia="標楷體" w:hAnsi="Times New Roman"/>
            <w:noProof/>
            <w:color w:val="BFBFBF" w:themeColor="background1" w:themeShade="BF"/>
          </w:rPr>
          <w:t>圖</w:t>
        </w:r>
        <w:r w:rsidRPr="00DE6CFC">
          <w:rPr>
            <w:rStyle w:val="afb"/>
            <w:rFonts w:ascii="Times New Roman" w:eastAsia="標楷體" w:hAnsi="Times New Roman"/>
            <w:noProof/>
            <w:color w:val="BFBFBF" w:themeColor="background1" w:themeShade="BF"/>
          </w:rPr>
          <w:t>4-1</w:t>
        </w:r>
        <w:r w:rsidRPr="00DE6CFC">
          <w:rPr>
            <w:rFonts w:ascii="Times New Roman" w:eastAsia="標楷體" w:hAnsi="Times New Roman"/>
            <w:noProof/>
            <w:webHidden/>
            <w:color w:val="BFBFBF" w:themeColor="background1" w:themeShade="BF"/>
          </w:rPr>
          <w:tab/>
        </w:r>
        <w:r w:rsidRPr="00DE6CFC">
          <w:rPr>
            <w:rFonts w:ascii="Times New Roman" w:eastAsia="標楷體" w:hAnsi="Times New Roman"/>
            <w:noProof/>
            <w:webHidden/>
            <w:color w:val="BFBFBF" w:themeColor="background1" w:themeShade="BF"/>
          </w:rPr>
          <w:fldChar w:fldCharType="begin"/>
        </w:r>
        <w:r w:rsidRPr="00DE6CFC">
          <w:rPr>
            <w:rFonts w:ascii="Times New Roman" w:eastAsia="標楷體" w:hAnsi="Times New Roman"/>
            <w:noProof/>
            <w:webHidden/>
            <w:color w:val="BFBFBF" w:themeColor="background1" w:themeShade="BF"/>
          </w:rPr>
          <w:instrText xml:space="preserve"> PAGEREF _Toc232795114 \h </w:instrText>
        </w:r>
        <w:r w:rsidRPr="00DE6CFC">
          <w:rPr>
            <w:rFonts w:ascii="Times New Roman" w:eastAsia="標楷體" w:hAnsi="Times New Roman"/>
            <w:noProof/>
            <w:webHidden/>
            <w:color w:val="BFBFBF" w:themeColor="background1" w:themeShade="BF"/>
          </w:rPr>
        </w:r>
        <w:r w:rsidRPr="00DE6CFC">
          <w:rPr>
            <w:rFonts w:ascii="Times New Roman" w:eastAsia="標楷體" w:hAnsi="Times New Roman"/>
            <w:noProof/>
            <w:webHidden/>
            <w:color w:val="BFBFBF" w:themeColor="background1" w:themeShade="BF"/>
          </w:rPr>
          <w:fldChar w:fldCharType="separate"/>
        </w:r>
        <w:r w:rsidRPr="00DE6CFC">
          <w:rPr>
            <w:rFonts w:ascii="Times New Roman" w:eastAsia="標楷體" w:hAnsi="Times New Roman"/>
            <w:noProof/>
            <w:webHidden/>
            <w:color w:val="BFBFBF" w:themeColor="background1" w:themeShade="BF"/>
          </w:rPr>
          <w:t>31</w:t>
        </w:r>
        <w:r w:rsidRPr="00DE6CFC">
          <w:rPr>
            <w:rFonts w:ascii="Times New Roman" w:eastAsia="標楷體" w:hAnsi="Times New Roman"/>
            <w:noProof/>
            <w:webHidden/>
            <w:color w:val="BFBFBF" w:themeColor="background1" w:themeShade="BF"/>
          </w:rPr>
          <w:fldChar w:fldCharType="end"/>
        </w:r>
      </w:hyperlink>
    </w:p>
    <w:p w14:paraId="730AF5E9" w14:textId="6E1F2F0A" w:rsidR="00572D8F" w:rsidRPr="00DE6CFC" w:rsidRDefault="000A66CC" w:rsidP="00572D8F">
      <w:pPr>
        <w:rPr>
          <w:rFonts w:ascii="Times New Roman" w:eastAsia="標楷體" w:hAnsi="Times New Roman"/>
          <w:color w:val="BFBFBF" w:themeColor="background1" w:themeShade="BF"/>
        </w:rPr>
        <w:sectPr w:rsidR="00572D8F" w:rsidRPr="00DE6CFC" w:rsidSect="009400C0">
          <w:footerReference w:type="default" r:id="rId17"/>
          <w:pgSz w:w="11906" w:h="16838"/>
          <w:pgMar w:top="1440" w:right="1800" w:bottom="1440" w:left="1800" w:header="851" w:footer="992" w:gutter="0"/>
          <w:pgNumType w:fmt="lowerRoman"/>
          <w:cols w:space="425"/>
          <w:docGrid w:type="lines" w:linePitch="360"/>
        </w:sectPr>
      </w:pPr>
      <w:r w:rsidRPr="00DE6CFC">
        <w:rPr>
          <w:rFonts w:ascii="Times New Roman" w:eastAsia="標楷體" w:hAnsi="Times New Roman"/>
          <w:color w:val="BFBFBF" w:themeColor="background1" w:themeShade="BF"/>
        </w:rPr>
        <w:fldChar w:fldCharType="end"/>
      </w:r>
    </w:p>
    <w:p w14:paraId="5D822CA3" w14:textId="75CDC887" w:rsidR="006C063C" w:rsidRPr="00DE6CFC" w:rsidRDefault="00085CE5" w:rsidP="00085CE5">
      <w:pPr>
        <w:pStyle w:val="1"/>
        <w:jc w:val="center"/>
        <w:rPr>
          <w:rFonts w:ascii="Times New Roman" w:eastAsia="標楷體" w:hAnsi="Times New Roman" w:cstheme="minorBidi"/>
          <w:color w:val="BFBFBF" w:themeColor="background1" w:themeShade="BF"/>
          <w:sz w:val="24"/>
          <w:szCs w:val="24"/>
        </w:rPr>
      </w:pPr>
      <w:bookmarkStart w:id="5" w:name="_Toc232796408"/>
      <w:proofErr w:type="gramStart"/>
      <w:r w:rsidRPr="00DE6CFC">
        <w:rPr>
          <w:rFonts w:ascii="Times New Roman" w:eastAsia="標楷體" w:hAnsi="Times New Roman" w:hint="eastAsia"/>
          <w:color w:val="BFBFBF" w:themeColor="background1" w:themeShade="BF"/>
          <w:sz w:val="32"/>
          <w:szCs w:val="32"/>
        </w:rPr>
        <w:lastRenderedPageBreak/>
        <w:t>表次</w:t>
      </w:r>
      <w:bookmarkEnd w:id="5"/>
      <w:proofErr w:type="gramEnd"/>
      <w:r w:rsidR="006C063C" w:rsidRPr="00DE6CFC">
        <w:rPr>
          <w:rFonts w:ascii="Times New Roman" w:eastAsia="標楷體" w:hAnsi="Times New Roman" w:cstheme="minorBidi"/>
          <w:color w:val="BFBFBF" w:themeColor="background1" w:themeShade="BF"/>
          <w:sz w:val="24"/>
          <w:szCs w:val="24"/>
        </w:rPr>
        <w:fldChar w:fldCharType="begin"/>
      </w:r>
      <w:r w:rsidR="006C063C" w:rsidRPr="00DE6CFC">
        <w:rPr>
          <w:rFonts w:ascii="Times New Roman" w:eastAsia="標楷體" w:hAnsi="Times New Roman" w:cstheme="minorBidi"/>
          <w:color w:val="BFBFBF" w:themeColor="background1" w:themeShade="BF"/>
          <w:sz w:val="24"/>
          <w:szCs w:val="24"/>
        </w:rPr>
        <w:instrText xml:space="preserve"> TOC \h \z \t "</w:instrText>
      </w:r>
      <w:r w:rsidR="006C063C" w:rsidRPr="00DE6CFC">
        <w:rPr>
          <w:rFonts w:ascii="Times New Roman" w:eastAsia="標楷體" w:hAnsi="Times New Roman" w:cstheme="minorBidi"/>
          <w:color w:val="BFBFBF" w:themeColor="background1" w:themeShade="BF"/>
          <w:sz w:val="24"/>
          <w:szCs w:val="24"/>
        </w:rPr>
        <w:instrText>表頭</w:instrText>
      </w:r>
      <w:r w:rsidR="006C063C" w:rsidRPr="00DE6CFC">
        <w:rPr>
          <w:rFonts w:ascii="Times New Roman" w:eastAsia="標楷體" w:hAnsi="Times New Roman" w:cstheme="minorBidi"/>
          <w:color w:val="BFBFBF" w:themeColor="background1" w:themeShade="BF"/>
          <w:sz w:val="24"/>
          <w:szCs w:val="24"/>
        </w:rPr>
        <w:instrText xml:space="preserve">" \c </w:instrText>
      </w:r>
      <w:r w:rsidR="006C063C" w:rsidRPr="00DE6CFC">
        <w:rPr>
          <w:rFonts w:ascii="Times New Roman" w:eastAsia="標楷體" w:hAnsi="Times New Roman" w:cstheme="minorBidi"/>
          <w:color w:val="BFBFBF" w:themeColor="background1" w:themeShade="BF"/>
          <w:sz w:val="24"/>
          <w:szCs w:val="24"/>
        </w:rPr>
        <w:fldChar w:fldCharType="separate"/>
      </w:r>
    </w:p>
    <w:p w14:paraId="65F743BA" w14:textId="72B1AC36" w:rsidR="006C063C" w:rsidRPr="00DE6CFC" w:rsidRDefault="00CE05A1" w:rsidP="00D6403D">
      <w:pPr>
        <w:pStyle w:val="aff1"/>
        <w:tabs>
          <w:tab w:val="right" w:leader="dot" w:pos="8296"/>
        </w:tabs>
        <w:ind w:leftChars="0" w:left="0" w:firstLineChars="0" w:firstLine="0"/>
        <w:rPr>
          <w:rFonts w:ascii="Times New Roman" w:eastAsia="標楷體" w:hAnsi="Times New Roman"/>
          <w:noProof/>
          <w:color w:val="BFBFBF" w:themeColor="background1" w:themeShade="BF"/>
        </w:rPr>
      </w:pPr>
      <w:hyperlink w:anchor="_Toc231903513" w:history="1">
        <w:r w:rsidR="006C063C" w:rsidRPr="00DE6CFC">
          <w:rPr>
            <w:rStyle w:val="afb"/>
            <w:rFonts w:ascii="Times New Roman" w:eastAsia="標楷體" w:hAnsi="Times New Roman"/>
            <w:noProof/>
            <w:color w:val="BFBFBF" w:themeColor="background1" w:themeShade="BF"/>
          </w:rPr>
          <w:t>表</w:t>
        </w:r>
        <w:r w:rsidR="006C063C" w:rsidRPr="00DE6CFC">
          <w:rPr>
            <w:rStyle w:val="afb"/>
            <w:rFonts w:ascii="Times New Roman" w:eastAsia="標楷體" w:hAnsi="Times New Roman"/>
            <w:noProof/>
            <w:color w:val="BFBFBF" w:themeColor="background1" w:themeShade="BF"/>
          </w:rPr>
          <w:t xml:space="preserve">3-1 </w:t>
        </w:r>
        <w:r w:rsidR="006C063C" w:rsidRPr="00DE6CFC">
          <w:rPr>
            <w:rStyle w:val="afb"/>
            <w:rFonts w:ascii="Times New Roman" w:eastAsia="標楷體" w:hAnsi="Times New Roman"/>
            <w:noProof/>
            <w:color w:val="BFBFBF" w:themeColor="background1" w:themeShade="BF"/>
          </w:rPr>
          <w:t>資料合併</w:t>
        </w:r>
        <w:r w:rsidR="006C063C" w:rsidRPr="00DE6CFC">
          <w:rPr>
            <w:rFonts w:ascii="Times New Roman" w:eastAsia="標楷體" w:hAnsi="Times New Roman"/>
            <w:noProof/>
            <w:webHidden/>
            <w:color w:val="BFBFBF" w:themeColor="background1" w:themeShade="BF"/>
          </w:rPr>
          <w:tab/>
        </w:r>
        <w:r w:rsidR="00B56E0A" w:rsidRPr="00DE6CFC">
          <w:rPr>
            <w:rFonts w:ascii="Times New Roman" w:eastAsia="標楷體" w:hAnsi="Times New Roman" w:hint="eastAsia"/>
            <w:noProof/>
            <w:webHidden/>
            <w:color w:val="BFBFBF" w:themeColor="background1" w:themeShade="BF"/>
          </w:rPr>
          <w:t>32</w:t>
        </w:r>
      </w:hyperlink>
    </w:p>
    <w:p w14:paraId="59EE2C0E" w14:textId="57778449" w:rsidR="006C063C" w:rsidRPr="00DE6CFC" w:rsidRDefault="00CE05A1" w:rsidP="00D6403D">
      <w:pPr>
        <w:pStyle w:val="aff1"/>
        <w:tabs>
          <w:tab w:val="right" w:leader="dot" w:pos="8296"/>
        </w:tabs>
        <w:ind w:leftChars="0" w:left="0" w:firstLineChars="0" w:firstLine="0"/>
        <w:rPr>
          <w:rFonts w:ascii="Times New Roman" w:eastAsia="標楷體" w:hAnsi="Times New Roman"/>
          <w:noProof/>
          <w:color w:val="BFBFBF" w:themeColor="background1" w:themeShade="BF"/>
        </w:rPr>
      </w:pPr>
      <w:hyperlink w:anchor="_Toc231903514" w:history="1">
        <w:r w:rsidR="006C063C" w:rsidRPr="00DE6CFC">
          <w:rPr>
            <w:rStyle w:val="afb"/>
            <w:rFonts w:ascii="Times New Roman" w:eastAsia="標楷體" w:hAnsi="Times New Roman"/>
            <w:noProof/>
            <w:color w:val="BFBFBF" w:themeColor="background1" w:themeShade="BF"/>
          </w:rPr>
          <w:t>表</w:t>
        </w:r>
        <w:r w:rsidR="006C063C" w:rsidRPr="00DE6CFC">
          <w:rPr>
            <w:rStyle w:val="afb"/>
            <w:rFonts w:ascii="Times New Roman" w:eastAsia="標楷體" w:hAnsi="Times New Roman"/>
            <w:noProof/>
            <w:color w:val="BFBFBF" w:themeColor="background1" w:themeShade="BF"/>
          </w:rPr>
          <w:t xml:space="preserve">4-1 </w:t>
        </w:r>
        <w:r w:rsidR="006C063C" w:rsidRPr="00DE6CFC">
          <w:rPr>
            <w:rStyle w:val="afb"/>
            <w:rFonts w:ascii="Times New Roman" w:eastAsia="標楷體" w:hAnsi="Times New Roman"/>
            <w:noProof/>
            <w:color w:val="BFBFBF" w:themeColor="background1" w:themeShade="BF"/>
          </w:rPr>
          <w:t>每州樣本分布</w:t>
        </w:r>
        <w:r w:rsidR="006C063C" w:rsidRPr="00DE6CFC">
          <w:rPr>
            <w:rFonts w:ascii="Times New Roman" w:eastAsia="標楷體" w:hAnsi="Times New Roman"/>
            <w:noProof/>
            <w:webHidden/>
            <w:color w:val="BFBFBF" w:themeColor="background1" w:themeShade="BF"/>
          </w:rPr>
          <w:tab/>
        </w:r>
        <w:r w:rsidR="00B56E0A" w:rsidRPr="00DE6CFC">
          <w:rPr>
            <w:rFonts w:ascii="Times New Roman" w:eastAsia="標楷體" w:hAnsi="Times New Roman" w:hint="eastAsia"/>
            <w:noProof/>
            <w:webHidden/>
            <w:color w:val="BFBFBF" w:themeColor="background1" w:themeShade="BF"/>
          </w:rPr>
          <w:t>33</w:t>
        </w:r>
      </w:hyperlink>
    </w:p>
    <w:p w14:paraId="211D0E19" w14:textId="4903065C" w:rsidR="006C063C" w:rsidRPr="00DE6CFC" w:rsidRDefault="00CE05A1" w:rsidP="00D6403D">
      <w:pPr>
        <w:pStyle w:val="aff1"/>
        <w:tabs>
          <w:tab w:val="right" w:leader="dot" w:pos="8296"/>
        </w:tabs>
        <w:ind w:leftChars="0" w:left="0" w:firstLineChars="0" w:firstLine="0"/>
        <w:rPr>
          <w:rFonts w:ascii="Times New Roman" w:eastAsia="標楷體" w:hAnsi="Times New Roman"/>
          <w:noProof/>
          <w:color w:val="BFBFBF" w:themeColor="background1" w:themeShade="BF"/>
        </w:rPr>
      </w:pPr>
      <w:hyperlink w:anchor="_Toc231903515" w:history="1">
        <w:r w:rsidR="006C063C" w:rsidRPr="00DE6CFC">
          <w:rPr>
            <w:rStyle w:val="afb"/>
            <w:rFonts w:ascii="Times New Roman" w:eastAsia="標楷體" w:hAnsi="Times New Roman"/>
            <w:noProof/>
            <w:color w:val="BFBFBF" w:themeColor="background1" w:themeShade="BF"/>
          </w:rPr>
          <w:t>表</w:t>
        </w:r>
        <w:r w:rsidR="006C063C" w:rsidRPr="00DE6CFC">
          <w:rPr>
            <w:rStyle w:val="afb"/>
            <w:rFonts w:ascii="Times New Roman" w:eastAsia="標楷體" w:hAnsi="Times New Roman"/>
            <w:noProof/>
            <w:color w:val="BFBFBF" w:themeColor="background1" w:themeShade="BF"/>
          </w:rPr>
          <w:t xml:space="preserve">4-2 </w:t>
        </w:r>
        <w:r w:rsidR="006C063C" w:rsidRPr="00DE6CFC">
          <w:rPr>
            <w:rStyle w:val="afb"/>
            <w:rFonts w:ascii="Times New Roman" w:eastAsia="標楷體" w:hAnsi="Times New Roman"/>
            <w:noProof/>
            <w:color w:val="BFBFBF" w:themeColor="background1" w:themeShade="BF"/>
          </w:rPr>
          <w:t>每年樣本分布</w:t>
        </w:r>
        <w:r w:rsidR="006C063C" w:rsidRPr="00DE6CFC">
          <w:rPr>
            <w:rFonts w:ascii="Times New Roman" w:eastAsia="標楷體" w:hAnsi="Times New Roman"/>
            <w:noProof/>
            <w:webHidden/>
            <w:color w:val="BFBFBF" w:themeColor="background1" w:themeShade="BF"/>
          </w:rPr>
          <w:tab/>
        </w:r>
        <w:r w:rsidR="00B56E0A" w:rsidRPr="00DE6CFC">
          <w:rPr>
            <w:rFonts w:ascii="Times New Roman" w:eastAsia="標楷體" w:hAnsi="Times New Roman" w:hint="eastAsia"/>
            <w:noProof/>
            <w:webHidden/>
            <w:color w:val="BFBFBF" w:themeColor="background1" w:themeShade="BF"/>
          </w:rPr>
          <w:t>35</w:t>
        </w:r>
      </w:hyperlink>
    </w:p>
    <w:p w14:paraId="72B295F8" w14:textId="7E73292F" w:rsidR="006C063C" w:rsidRPr="00DE6CFC" w:rsidRDefault="00CE05A1" w:rsidP="00D6403D">
      <w:pPr>
        <w:pStyle w:val="aff1"/>
        <w:tabs>
          <w:tab w:val="right" w:leader="dot" w:pos="8296"/>
        </w:tabs>
        <w:ind w:leftChars="0" w:left="0" w:firstLineChars="0" w:firstLine="0"/>
        <w:rPr>
          <w:rFonts w:ascii="Times New Roman" w:eastAsia="標楷體" w:hAnsi="Times New Roman"/>
          <w:noProof/>
          <w:color w:val="BFBFBF" w:themeColor="background1" w:themeShade="BF"/>
        </w:rPr>
      </w:pPr>
      <w:hyperlink w:anchor="_Toc231903516" w:history="1">
        <w:r w:rsidR="006C063C" w:rsidRPr="00DE6CFC">
          <w:rPr>
            <w:rStyle w:val="afb"/>
            <w:rFonts w:ascii="Times New Roman" w:eastAsia="標楷體" w:hAnsi="Times New Roman"/>
            <w:noProof/>
            <w:color w:val="BFBFBF" w:themeColor="background1" w:themeShade="BF"/>
          </w:rPr>
          <w:t>表</w:t>
        </w:r>
        <w:r w:rsidR="006C063C" w:rsidRPr="00DE6CFC">
          <w:rPr>
            <w:rStyle w:val="afb"/>
            <w:rFonts w:ascii="Times New Roman" w:eastAsia="標楷體" w:hAnsi="Times New Roman"/>
            <w:noProof/>
            <w:color w:val="BFBFBF" w:themeColor="background1" w:themeShade="BF"/>
          </w:rPr>
          <w:t xml:space="preserve">4-3 </w:t>
        </w:r>
        <w:r w:rsidR="006C063C" w:rsidRPr="00DE6CFC">
          <w:rPr>
            <w:rStyle w:val="afb"/>
            <w:rFonts w:ascii="Times New Roman" w:eastAsia="標楷體" w:hAnsi="Times New Roman"/>
            <w:noProof/>
            <w:color w:val="BFBFBF" w:themeColor="background1" w:themeShade="BF"/>
          </w:rPr>
          <w:t>敘述統計</w:t>
        </w:r>
        <w:r w:rsidR="006C063C" w:rsidRPr="00DE6CFC">
          <w:rPr>
            <w:rFonts w:ascii="Times New Roman" w:eastAsia="標楷體" w:hAnsi="Times New Roman"/>
            <w:noProof/>
            <w:webHidden/>
            <w:color w:val="BFBFBF" w:themeColor="background1" w:themeShade="BF"/>
          </w:rPr>
          <w:tab/>
        </w:r>
        <w:r w:rsidR="00770424" w:rsidRPr="00DE6CFC">
          <w:rPr>
            <w:rFonts w:ascii="Times New Roman" w:eastAsia="標楷體" w:hAnsi="Times New Roman" w:hint="eastAsia"/>
            <w:noProof/>
            <w:webHidden/>
            <w:color w:val="BFBFBF" w:themeColor="background1" w:themeShade="BF"/>
          </w:rPr>
          <w:t>36</w:t>
        </w:r>
      </w:hyperlink>
    </w:p>
    <w:p w14:paraId="48303079" w14:textId="54147336" w:rsidR="006C063C" w:rsidRPr="00DE6CFC" w:rsidRDefault="00CE05A1" w:rsidP="00D6403D">
      <w:pPr>
        <w:pStyle w:val="aff1"/>
        <w:tabs>
          <w:tab w:val="right" w:leader="dot" w:pos="8296"/>
        </w:tabs>
        <w:ind w:leftChars="0" w:left="0" w:firstLineChars="0" w:firstLine="0"/>
        <w:rPr>
          <w:rFonts w:ascii="Times New Roman" w:eastAsia="標楷體" w:hAnsi="Times New Roman"/>
          <w:noProof/>
          <w:color w:val="BFBFBF" w:themeColor="background1" w:themeShade="BF"/>
        </w:rPr>
      </w:pPr>
      <w:hyperlink w:anchor="_Toc231903517" w:history="1">
        <w:r w:rsidR="006C063C" w:rsidRPr="00DE6CFC">
          <w:rPr>
            <w:rStyle w:val="afb"/>
            <w:rFonts w:ascii="Times New Roman" w:eastAsia="標楷體" w:hAnsi="Times New Roman"/>
            <w:noProof/>
            <w:color w:val="BFBFBF" w:themeColor="background1" w:themeShade="BF"/>
          </w:rPr>
          <w:t>表</w:t>
        </w:r>
        <w:r w:rsidR="006C063C" w:rsidRPr="00DE6CFC">
          <w:rPr>
            <w:rStyle w:val="afb"/>
            <w:rFonts w:ascii="Times New Roman" w:eastAsia="標楷體" w:hAnsi="Times New Roman" w:cs="Times New Roman"/>
            <w:noProof/>
            <w:color w:val="BFBFBF" w:themeColor="background1" w:themeShade="BF"/>
          </w:rPr>
          <w:t>4-4</w:t>
        </w:r>
        <w:r w:rsidR="006C063C" w:rsidRPr="00DE6CFC">
          <w:rPr>
            <w:rStyle w:val="afb"/>
            <w:rFonts w:ascii="Times New Roman" w:eastAsia="標楷體" w:hAnsi="Times New Roman"/>
            <w:noProof/>
            <w:color w:val="BFBFBF" w:themeColor="background1" w:themeShade="BF"/>
          </w:rPr>
          <w:t xml:space="preserve"> </w:t>
        </w:r>
        <w:r w:rsidR="006C063C" w:rsidRPr="00DE6CFC">
          <w:rPr>
            <w:rStyle w:val="afb"/>
            <w:rFonts w:ascii="Times New Roman" w:eastAsia="標楷體" w:hAnsi="Times New Roman"/>
            <w:noProof/>
            <w:color w:val="BFBFBF" w:themeColor="background1" w:themeShade="BF"/>
          </w:rPr>
          <w:t>相關係數矩陣</w:t>
        </w:r>
        <w:r w:rsidR="006C063C" w:rsidRPr="00DE6CFC">
          <w:rPr>
            <w:rFonts w:ascii="Times New Roman" w:eastAsia="標楷體" w:hAnsi="Times New Roman"/>
            <w:noProof/>
            <w:webHidden/>
            <w:color w:val="BFBFBF" w:themeColor="background1" w:themeShade="BF"/>
          </w:rPr>
          <w:tab/>
        </w:r>
        <w:r w:rsidR="00770424" w:rsidRPr="00DE6CFC">
          <w:rPr>
            <w:rFonts w:ascii="Times New Roman" w:eastAsia="標楷體" w:hAnsi="Times New Roman" w:hint="eastAsia"/>
            <w:noProof/>
            <w:webHidden/>
            <w:color w:val="BFBFBF" w:themeColor="background1" w:themeShade="BF"/>
          </w:rPr>
          <w:t>37</w:t>
        </w:r>
      </w:hyperlink>
    </w:p>
    <w:p w14:paraId="7BC062A7" w14:textId="7666FE54" w:rsidR="006C063C" w:rsidRPr="00DE6CFC" w:rsidRDefault="00CE05A1" w:rsidP="00D6403D">
      <w:pPr>
        <w:pStyle w:val="aff1"/>
        <w:tabs>
          <w:tab w:val="right" w:leader="dot" w:pos="8296"/>
        </w:tabs>
        <w:ind w:leftChars="0" w:left="0" w:firstLineChars="0" w:firstLine="0"/>
        <w:rPr>
          <w:rFonts w:ascii="Times New Roman" w:eastAsia="標楷體" w:hAnsi="Times New Roman"/>
          <w:noProof/>
          <w:color w:val="BFBFBF" w:themeColor="background1" w:themeShade="BF"/>
        </w:rPr>
      </w:pPr>
      <w:hyperlink w:anchor="_Toc231903518" w:history="1">
        <w:r w:rsidR="006C063C" w:rsidRPr="00DE6CFC">
          <w:rPr>
            <w:rStyle w:val="afb"/>
            <w:rFonts w:ascii="Times New Roman" w:eastAsia="標楷體" w:hAnsi="Times New Roman"/>
            <w:noProof/>
            <w:color w:val="BFBFBF" w:themeColor="background1" w:themeShade="BF"/>
          </w:rPr>
          <w:t>表</w:t>
        </w:r>
        <w:r w:rsidR="006C063C" w:rsidRPr="00DE6CFC">
          <w:rPr>
            <w:rStyle w:val="afb"/>
            <w:rFonts w:ascii="Times New Roman" w:eastAsia="標楷體" w:hAnsi="Times New Roman"/>
            <w:noProof/>
            <w:color w:val="BFBFBF" w:themeColor="background1" w:themeShade="BF"/>
          </w:rPr>
          <w:t xml:space="preserve">4-5 </w:t>
        </w:r>
        <w:r w:rsidR="006C063C" w:rsidRPr="00DE6CFC">
          <w:rPr>
            <w:rStyle w:val="afb"/>
            <w:rFonts w:ascii="Times New Roman" w:eastAsia="標楷體" w:hAnsi="Times New Roman"/>
            <w:noProof/>
            <w:color w:val="BFBFBF" w:themeColor="background1" w:themeShade="BF"/>
          </w:rPr>
          <w:t>溫室氣體排放強度之迴歸結果</w:t>
        </w:r>
        <w:r w:rsidR="006C063C" w:rsidRPr="00DE6CFC">
          <w:rPr>
            <w:rFonts w:ascii="Times New Roman" w:eastAsia="標楷體" w:hAnsi="Times New Roman"/>
            <w:noProof/>
            <w:webHidden/>
            <w:color w:val="BFBFBF" w:themeColor="background1" w:themeShade="BF"/>
          </w:rPr>
          <w:tab/>
        </w:r>
        <w:r w:rsidR="006C063C" w:rsidRPr="00DE6CFC">
          <w:rPr>
            <w:rFonts w:ascii="Times New Roman" w:eastAsia="標楷體" w:hAnsi="Times New Roman"/>
            <w:noProof/>
            <w:webHidden/>
            <w:color w:val="BFBFBF" w:themeColor="background1" w:themeShade="BF"/>
          </w:rPr>
          <w:fldChar w:fldCharType="begin"/>
        </w:r>
        <w:r w:rsidR="006C063C" w:rsidRPr="00DE6CFC">
          <w:rPr>
            <w:rFonts w:ascii="Times New Roman" w:eastAsia="標楷體" w:hAnsi="Times New Roman"/>
            <w:noProof/>
            <w:webHidden/>
            <w:color w:val="BFBFBF" w:themeColor="background1" w:themeShade="BF"/>
          </w:rPr>
          <w:instrText xml:space="preserve"> PAGEREF _Toc231903518 \h </w:instrText>
        </w:r>
        <w:r w:rsidR="006C063C" w:rsidRPr="00DE6CFC">
          <w:rPr>
            <w:rFonts w:ascii="Times New Roman" w:eastAsia="標楷體" w:hAnsi="Times New Roman"/>
            <w:noProof/>
            <w:webHidden/>
            <w:color w:val="BFBFBF" w:themeColor="background1" w:themeShade="BF"/>
          </w:rPr>
        </w:r>
        <w:r w:rsidR="006C063C" w:rsidRPr="00DE6CFC">
          <w:rPr>
            <w:rFonts w:ascii="Times New Roman" w:eastAsia="標楷體" w:hAnsi="Times New Roman"/>
            <w:noProof/>
            <w:webHidden/>
            <w:color w:val="BFBFBF" w:themeColor="background1" w:themeShade="BF"/>
          </w:rPr>
          <w:fldChar w:fldCharType="separate"/>
        </w:r>
        <w:r w:rsidR="006C063C" w:rsidRPr="00DE6CFC">
          <w:rPr>
            <w:rFonts w:ascii="Times New Roman" w:eastAsia="標楷體" w:hAnsi="Times New Roman"/>
            <w:noProof/>
            <w:webHidden/>
            <w:color w:val="BFBFBF" w:themeColor="background1" w:themeShade="BF"/>
          </w:rPr>
          <w:t>3</w:t>
        </w:r>
        <w:r w:rsidR="00770424" w:rsidRPr="00DE6CFC">
          <w:rPr>
            <w:rFonts w:ascii="Times New Roman" w:eastAsia="標楷體" w:hAnsi="Times New Roman" w:hint="eastAsia"/>
            <w:noProof/>
            <w:webHidden/>
            <w:color w:val="BFBFBF" w:themeColor="background1" w:themeShade="BF"/>
          </w:rPr>
          <w:t>8</w:t>
        </w:r>
        <w:r w:rsidR="006C063C" w:rsidRPr="00DE6CFC">
          <w:rPr>
            <w:rFonts w:ascii="Times New Roman" w:eastAsia="標楷體" w:hAnsi="Times New Roman"/>
            <w:noProof/>
            <w:webHidden/>
            <w:color w:val="BFBFBF" w:themeColor="background1" w:themeShade="BF"/>
          </w:rPr>
          <w:fldChar w:fldCharType="end"/>
        </w:r>
      </w:hyperlink>
    </w:p>
    <w:p w14:paraId="1E959290" w14:textId="2109C468" w:rsidR="006C063C" w:rsidRPr="00DE6CFC" w:rsidRDefault="00CE05A1" w:rsidP="00D6403D">
      <w:pPr>
        <w:pStyle w:val="aff1"/>
        <w:tabs>
          <w:tab w:val="right" w:leader="dot" w:pos="8296"/>
        </w:tabs>
        <w:ind w:leftChars="0" w:left="0" w:firstLineChars="0" w:firstLine="0"/>
        <w:rPr>
          <w:rFonts w:ascii="Times New Roman" w:eastAsia="標楷體" w:hAnsi="Times New Roman"/>
          <w:noProof/>
          <w:color w:val="BFBFBF" w:themeColor="background1" w:themeShade="BF"/>
        </w:rPr>
      </w:pPr>
      <w:hyperlink w:anchor="_Toc231903519" w:history="1">
        <w:r w:rsidR="006C063C" w:rsidRPr="00DE6CFC">
          <w:rPr>
            <w:rStyle w:val="afb"/>
            <w:rFonts w:ascii="Times New Roman" w:eastAsia="標楷體" w:hAnsi="Times New Roman"/>
            <w:noProof/>
            <w:color w:val="BFBFBF" w:themeColor="background1" w:themeShade="BF"/>
          </w:rPr>
          <w:t>表</w:t>
        </w:r>
        <w:r w:rsidR="006C063C" w:rsidRPr="00DE6CFC">
          <w:rPr>
            <w:rStyle w:val="afb"/>
            <w:rFonts w:ascii="Times New Roman" w:eastAsia="標楷體" w:hAnsi="Times New Roman"/>
            <w:noProof/>
            <w:color w:val="BFBFBF" w:themeColor="background1" w:themeShade="BF"/>
          </w:rPr>
          <w:t xml:space="preserve">4-6 </w:t>
        </w:r>
        <w:r w:rsidR="006C063C" w:rsidRPr="00DE6CFC">
          <w:rPr>
            <w:rStyle w:val="afb"/>
            <w:rFonts w:ascii="Times New Roman" w:eastAsia="標楷體" w:hAnsi="Times New Roman"/>
            <w:noProof/>
            <w:color w:val="BFBFBF" w:themeColor="background1" w:themeShade="BF"/>
          </w:rPr>
          <w:t>整體環境成本之迴歸結果</w:t>
        </w:r>
        <w:r w:rsidR="006C063C" w:rsidRPr="00DE6CFC">
          <w:rPr>
            <w:rFonts w:ascii="Times New Roman" w:eastAsia="標楷體" w:hAnsi="Times New Roman"/>
            <w:noProof/>
            <w:webHidden/>
            <w:color w:val="BFBFBF" w:themeColor="background1" w:themeShade="BF"/>
          </w:rPr>
          <w:tab/>
        </w:r>
        <w:r w:rsidR="00770424" w:rsidRPr="00DE6CFC">
          <w:rPr>
            <w:rFonts w:ascii="Times New Roman" w:eastAsia="標楷體" w:hAnsi="Times New Roman" w:hint="eastAsia"/>
            <w:noProof/>
            <w:webHidden/>
            <w:color w:val="BFBFBF" w:themeColor="background1" w:themeShade="BF"/>
          </w:rPr>
          <w:t>40</w:t>
        </w:r>
      </w:hyperlink>
    </w:p>
    <w:p w14:paraId="6B245562" w14:textId="146EC29B" w:rsidR="006C063C" w:rsidRPr="00DE6CFC" w:rsidRDefault="00CE05A1" w:rsidP="00D6403D">
      <w:pPr>
        <w:pStyle w:val="aff1"/>
        <w:tabs>
          <w:tab w:val="right" w:leader="dot" w:pos="8296"/>
        </w:tabs>
        <w:ind w:leftChars="0" w:left="0" w:firstLineChars="0" w:firstLine="0"/>
        <w:rPr>
          <w:rFonts w:ascii="Times New Roman" w:eastAsia="標楷體" w:hAnsi="Times New Roman"/>
          <w:noProof/>
          <w:color w:val="BFBFBF" w:themeColor="background1" w:themeShade="BF"/>
        </w:rPr>
      </w:pPr>
      <w:hyperlink w:anchor="_Toc231903520" w:history="1">
        <w:r w:rsidR="006C063C" w:rsidRPr="00DE6CFC">
          <w:rPr>
            <w:rStyle w:val="afb"/>
            <w:rFonts w:ascii="Times New Roman" w:eastAsia="標楷體" w:hAnsi="Times New Roman"/>
            <w:noProof/>
            <w:color w:val="BFBFBF" w:themeColor="background1" w:themeShade="BF"/>
          </w:rPr>
          <w:t>表</w:t>
        </w:r>
        <w:r w:rsidR="006C063C" w:rsidRPr="00DE6CFC">
          <w:rPr>
            <w:rStyle w:val="afb"/>
            <w:rFonts w:ascii="Times New Roman" w:eastAsia="標楷體" w:hAnsi="Times New Roman"/>
            <w:noProof/>
            <w:color w:val="BFBFBF" w:themeColor="background1" w:themeShade="BF"/>
          </w:rPr>
          <w:t xml:space="preserve">4-7 </w:t>
        </w:r>
        <w:r w:rsidR="006C063C" w:rsidRPr="00DE6CFC">
          <w:rPr>
            <w:rStyle w:val="afb"/>
            <w:rFonts w:ascii="Times New Roman" w:eastAsia="標楷體" w:hAnsi="Times New Roman"/>
            <w:noProof/>
            <w:color w:val="BFBFBF" w:themeColor="background1" w:themeShade="BF"/>
          </w:rPr>
          <w:t>整體環境成本各細項之迴歸結果</w:t>
        </w:r>
        <w:r w:rsidR="006C063C" w:rsidRPr="00DE6CFC">
          <w:rPr>
            <w:rFonts w:ascii="Times New Roman" w:eastAsia="標楷體" w:hAnsi="Times New Roman"/>
            <w:noProof/>
            <w:webHidden/>
            <w:color w:val="BFBFBF" w:themeColor="background1" w:themeShade="BF"/>
          </w:rPr>
          <w:tab/>
        </w:r>
        <w:r w:rsidR="00770424" w:rsidRPr="00DE6CFC">
          <w:rPr>
            <w:rFonts w:ascii="Times New Roman" w:eastAsia="標楷體" w:hAnsi="Times New Roman" w:hint="eastAsia"/>
            <w:noProof/>
            <w:webHidden/>
            <w:color w:val="BFBFBF" w:themeColor="background1" w:themeShade="BF"/>
          </w:rPr>
          <w:t>41</w:t>
        </w:r>
      </w:hyperlink>
    </w:p>
    <w:p w14:paraId="6BEC7DD8" w14:textId="1A670040" w:rsidR="006C063C" w:rsidRPr="00DE6CFC" w:rsidRDefault="00CE05A1" w:rsidP="00D6403D">
      <w:pPr>
        <w:pStyle w:val="aff1"/>
        <w:tabs>
          <w:tab w:val="right" w:leader="dot" w:pos="8296"/>
        </w:tabs>
        <w:ind w:leftChars="0" w:left="0" w:firstLineChars="0" w:firstLine="0"/>
        <w:rPr>
          <w:rFonts w:ascii="Times New Roman" w:eastAsia="標楷體" w:hAnsi="Times New Roman"/>
          <w:noProof/>
          <w:color w:val="BFBFBF" w:themeColor="background1" w:themeShade="BF"/>
        </w:rPr>
      </w:pPr>
      <w:hyperlink w:anchor="_Toc231903521" w:history="1">
        <w:r w:rsidR="006C063C" w:rsidRPr="00DE6CFC">
          <w:rPr>
            <w:rStyle w:val="afb"/>
            <w:rFonts w:ascii="Times New Roman" w:eastAsia="標楷體" w:hAnsi="Times New Roman" w:cs="Times New Roman"/>
            <w:noProof/>
            <w:color w:val="BFBFBF" w:themeColor="background1" w:themeShade="BF"/>
          </w:rPr>
          <w:t>表</w:t>
        </w:r>
        <w:r w:rsidR="006C063C" w:rsidRPr="00DE6CFC">
          <w:rPr>
            <w:rStyle w:val="afb"/>
            <w:rFonts w:ascii="Times New Roman" w:eastAsia="標楷體" w:hAnsi="Times New Roman" w:cs="Times New Roman"/>
            <w:noProof/>
            <w:color w:val="BFBFBF" w:themeColor="background1" w:themeShade="BF"/>
          </w:rPr>
          <w:t>4-8</w:t>
        </w:r>
        <w:r w:rsidR="006C063C" w:rsidRPr="00DE6CFC">
          <w:rPr>
            <w:rStyle w:val="afb"/>
            <w:rFonts w:ascii="Times New Roman" w:eastAsia="標楷體" w:hAnsi="Times New Roman"/>
            <w:noProof/>
            <w:color w:val="BFBFBF" w:themeColor="background1" w:themeShade="BF"/>
          </w:rPr>
          <w:t xml:space="preserve"> </w:t>
        </w:r>
        <w:r w:rsidR="006C063C" w:rsidRPr="00DE6CFC">
          <w:rPr>
            <w:rStyle w:val="afb"/>
            <w:rFonts w:ascii="Times New Roman" w:eastAsia="標楷體" w:hAnsi="Times New Roman"/>
            <w:noProof/>
            <w:color w:val="BFBFBF" w:themeColor="background1" w:themeShade="BF"/>
          </w:rPr>
          <w:t>異常高低溫組與五分位組之迴歸結果</w:t>
        </w:r>
        <w:r w:rsidR="006C063C" w:rsidRPr="00DE6CFC">
          <w:rPr>
            <w:rFonts w:ascii="Times New Roman" w:eastAsia="標楷體" w:hAnsi="Times New Roman"/>
            <w:noProof/>
            <w:webHidden/>
            <w:color w:val="BFBFBF" w:themeColor="background1" w:themeShade="BF"/>
          </w:rPr>
          <w:tab/>
        </w:r>
        <w:r w:rsidR="00770424" w:rsidRPr="00DE6CFC">
          <w:rPr>
            <w:rFonts w:ascii="Times New Roman" w:eastAsia="標楷體" w:hAnsi="Times New Roman" w:hint="eastAsia"/>
            <w:noProof/>
            <w:webHidden/>
            <w:color w:val="BFBFBF" w:themeColor="background1" w:themeShade="BF"/>
          </w:rPr>
          <w:t>43</w:t>
        </w:r>
      </w:hyperlink>
    </w:p>
    <w:p w14:paraId="6AA4C160" w14:textId="1FA88531" w:rsidR="006C063C" w:rsidRPr="00DE6CFC" w:rsidRDefault="00CE05A1" w:rsidP="00D6403D">
      <w:pPr>
        <w:pStyle w:val="aff1"/>
        <w:tabs>
          <w:tab w:val="right" w:leader="dot" w:pos="8296"/>
        </w:tabs>
        <w:ind w:leftChars="0" w:left="0" w:firstLineChars="0" w:firstLine="0"/>
        <w:rPr>
          <w:rFonts w:ascii="Times New Roman" w:eastAsia="標楷體" w:hAnsi="Times New Roman"/>
          <w:noProof/>
          <w:color w:val="BFBFBF" w:themeColor="background1" w:themeShade="BF"/>
        </w:rPr>
      </w:pPr>
      <w:hyperlink w:anchor="_Toc231903522" w:history="1">
        <w:r w:rsidR="006C063C" w:rsidRPr="00DE6CFC">
          <w:rPr>
            <w:rStyle w:val="afb"/>
            <w:rFonts w:ascii="Times New Roman" w:eastAsia="標楷體" w:hAnsi="Times New Roman" w:cs="Times New Roman"/>
            <w:noProof/>
            <w:color w:val="BFBFBF" w:themeColor="background1" w:themeShade="BF"/>
          </w:rPr>
          <w:t>表</w:t>
        </w:r>
        <w:r w:rsidR="006C063C" w:rsidRPr="00DE6CFC">
          <w:rPr>
            <w:rStyle w:val="afb"/>
            <w:rFonts w:ascii="Times New Roman" w:eastAsia="標楷體" w:hAnsi="Times New Roman" w:cs="Times New Roman"/>
            <w:noProof/>
            <w:color w:val="BFBFBF" w:themeColor="background1" w:themeShade="BF"/>
          </w:rPr>
          <w:t>4-9</w:t>
        </w:r>
        <w:r w:rsidR="006C063C" w:rsidRPr="00DE6CFC">
          <w:rPr>
            <w:rStyle w:val="afb"/>
            <w:rFonts w:ascii="Times New Roman" w:eastAsia="標楷體" w:hAnsi="Times New Roman"/>
            <w:noProof/>
            <w:color w:val="BFBFBF" w:themeColor="background1" w:themeShade="BF"/>
          </w:rPr>
          <w:t xml:space="preserve"> </w:t>
        </w:r>
        <w:r w:rsidR="006C063C" w:rsidRPr="00DE6CFC">
          <w:rPr>
            <w:rStyle w:val="afb"/>
            <w:rFonts w:ascii="Times New Roman" w:eastAsia="標楷體" w:hAnsi="Times New Roman"/>
            <w:noProof/>
            <w:color w:val="BFBFBF" w:themeColor="background1" w:themeShade="BF"/>
          </w:rPr>
          <w:t>高低汙染產業子樣本之迴歸結果</w:t>
        </w:r>
        <w:r w:rsidR="006C063C" w:rsidRPr="00DE6CFC">
          <w:rPr>
            <w:rFonts w:ascii="Times New Roman" w:eastAsia="標楷體" w:hAnsi="Times New Roman"/>
            <w:noProof/>
            <w:webHidden/>
            <w:color w:val="BFBFBF" w:themeColor="background1" w:themeShade="BF"/>
          </w:rPr>
          <w:tab/>
        </w:r>
        <w:r w:rsidR="00770424" w:rsidRPr="00DE6CFC">
          <w:rPr>
            <w:rFonts w:ascii="Times New Roman" w:eastAsia="標楷體" w:hAnsi="Times New Roman" w:hint="eastAsia"/>
            <w:noProof/>
            <w:webHidden/>
            <w:color w:val="BFBFBF" w:themeColor="background1" w:themeShade="BF"/>
          </w:rPr>
          <w:t>46</w:t>
        </w:r>
      </w:hyperlink>
    </w:p>
    <w:p w14:paraId="4D9B6E18" w14:textId="39353F47" w:rsidR="006C063C" w:rsidRPr="00DE6CFC" w:rsidRDefault="00CE05A1" w:rsidP="00D6403D">
      <w:pPr>
        <w:pStyle w:val="aff1"/>
        <w:tabs>
          <w:tab w:val="right" w:leader="dot" w:pos="8296"/>
        </w:tabs>
        <w:ind w:leftChars="0" w:left="0" w:firstLineChars="0" w:firstLine="0"/>
        <w:rPr>
          <w:rFonts w:ascii="Times New Roman" w:eastAsia="標楷體" w:hAnsi="Times New Roman"/>
          <w:noProof/>
          <w:color w:val="BFBFBF" w:themeColor="background1" w:themeShade="BF"/>
        </w:rPr>
      </w:pPr>
      <w:hyperlink w:anchor="_Toc231903523" w:history="1">
        <w:r w:rsidR="006C063C" w:rsidRPr="00DE6CFC">
          <w:rPr>
            <w:rStyle w:val="afb"/>
            <w:rFonts w:ascii="Times New Roman" w:eastAsia="標楷體" w:hAnsi="Times New Roman"/>
            <w:noProof/>
            <w:color w:val="BFBFBF" w:themeColor="background1" w:themeShade="BF"/>
          </w:rPr>
          <w:t>表</w:t>
        </w:r>
        <w:r w:rsidR="006C063C" w:rsidRPr="00DE6CFC">
          <w:rPr>
            <w:rStyle w:val="afb"/>
            <w:rFonts w:ascii="Times New Roman" w:eastAsia="標楷體" w:hAnsi="Times New Roman"/>
            <w:noProof/>
            <w:color w:val="BFBFBF" w:themeColor="background1" w:themeShade="BF"/>
          </w:rPr>
          <w:t xml:space="preserve">4-10 </w:t>
        </w:r>
        <w:r w:rsidR="006C063C" w:rsidRPr="00DE6CFC">
          <w:rPr>
            <w:rStyle w:val="afb"/>
            <w:rFonts w:ascii="Times New Roman" w:eastAsia="標楷體" w:hAnsi="Times New Roman"/>
            <w:noProof/>
            <w:color w:val="BFBFBF" w:themeColor="background1" w:themeShade="BF"/>
          </w:rPr>
          <w:t>公用事業之迴歸結果</w:t>
        </w:r>
        <w:r w:rsidR="006C063C" w:rsidRPr="00DE6CFC">
          <w:rPr>
            <w:rFonts w:ascii="Times New Roman" w:eastAsia="標楷體" w:hAnsi="Times New Roman"/>
            <w:noProof/>
            <w:webHidden/>
            <w:color w:val="BFBFBF" w:themeColor="background1" w:themeShade="BF"/>
          </w:rPr>
          <w:tab/>
        </w:r>
        <w:r w:rsidR="00964897" w:rsidRPr="00DE6CFC">
          <w:rPr>
            <w:rFonts w:ascii="Times New Roman" w:eastAsia="標楷體" w:hAnsi="Times New Roman" w:hint="eastAsia"/>
            <w:noProof/>
            <w:webHidden/>
            <w:color w:val="BFBFBF" w:themeColor="background1" w:themeShade="BF"/>
          </w:rPr>
          <w:t>48</w:t>
        </w:r>
      </w:hyperlink>
    </w:p>
    <w:p w14:paraId="3F4C84DA" w14:textId="01636765" w:rsidR="009400C0" w:rsidRPr="00DE6CFC" w:rsidRDefault="006C063C" w:rsidP="009400C0">
      <w:pPr>
        <w:tabs>
          <w:tab w:val="left" w:pos="23"/>
        </w:tabs>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fldChar w:fldCharType="end"/>
      </w:r>
    </w:p>
    <w:p w14:paraId="32E52751" w14:textId="66B81036" w:rsidR="009400C0" w:rsidRPr="00DE6CFC" w:rsidRDefault="009400C0" w:rsidP="009400C0">
      <w:pPr>
        <w:tabs>
          <w:tab w:val="left" w:pos="743"/>
        </w:tabs>
        <w:rPr>
          <w:rFonts w:ascii="Times New Roman" w:eastAsia="標楷體" w:hAnsi="Times New Roman"/>
          <w:color w:val="BFBFBF" w:themeColor="background1" w:themeShade="BF"/>
        </w:rPr>
        <w:sectPr w:rsidR="009400C0" w:rsidRPr="00DE6CFC" w:rsidSect="009400C0">
          <w:pgSz w:w="11906" w:h="16838"/>
          <w:pgMar w:top="1440" w:right="1800" w:bottom="1440" w:left="1800" w:header="851" w:footer="992" w:gutter="0"/>
          <w:pgNumType w:fmt="lowerRoman"/>
          <w:cols w:space="425"/>
          <w:docGrid w:type="lines" w:linePitch="360"/>
        </w:sectPr>
      </w:pPr>
      <w:r w:rsidRPr="00DE6CFC">
        <w:rPr>
          <w:rFonts w:ascii="Times New Roman" w:eastAsia="標楷體" w:hAnsi="Times New Roman"/>
          <w:color w:val="BFBFBF" w:themeColor="background1" w:themeShade="BF"/>
        </w:rPr>
        <w:tab/>
      </w:r>
    </w:p>
    <w:p w14:paraId="36302451" w14:textId="3E1CC8A1" w:rsidR="00813725" w:rsidRPr="00DE6CFC" w:rsidRDefault="00813725" w:rsidP="009F7274">
      <w:pPr>
        <w:pStyle w:val="1"/>
        <w:numPr>
          <w:ilvl w:val="0"/>
          <w:numId w:val="6"/>
        </w:numPr>
        <w:spacing w:line="360" w:lineRule="auto"/>
        <w:jc w:val="center"/>
        <w:rPr>
          <w:rFonts w:ascii="Times New Roman" w:eastAsia="標楷體" w:hAnsi="Times New Roman"/>
          <w:bCs/>
          <w:color w:val="auto"/>
          <w:sz w:val="32"/>
          <w:szCs w:val="32"/>
        </w:rPr>
      </w:pPr>
      <w:bookmarkStart w:id="6" w:name="_Toc232796409"/>
      <w:r w:rsidRPr="00DE6CFC">
        <w:rPr>
          <w:rFonts w:ascii="Times New Roman" w:eastAsia="標楷體" w:hAnsi="Times New Roman" w:hint="eastAsia"/>
          <w:bCs/>
          <w:color w:val="auto"/>
          <w:sz w:val="32"/>
          <w:szCs w:val="32"/>
        </w:rPr>
        <w:lastRenderedPageBreak/>
        <w:t>緒論</w:t>
      </w:r>
      <w:bookmarkEnd w:id="6"/>
    </w:p>
    <w:p w14:paraId="22E09AFD" w14:textId="74FB1EF0" w:rsidR="00597CF6" w:rsidRPr="00DE6CFC" w:rsidRDefault="00597CF6" w:rsidP="00597CF6">
      <w:pPr>
        <w:pStyle w:val="2"/>
        <w:numPr>
          <w:ilvl w:val="0"/>
          <w:numId w:val="22"/>
        </w:numPr>
        <w:spacing w:line="360" w:lineRule="auto"/>
        <w:rPr>
          <w:rFonts w:ascii="Times New Roman" w:eastAsia="標楷體" w:hAnsi="Times New Roman"/>
          <w:bCs/>
          <w:color w:val="auto"/>
          <w:sz w:val="28"/>
          <w:szCs w:val="28"/>
        </w:rPr>
      </w:pPr>
      <w:r w:rsidRPr="00DE6CFC">
        <w:rPr>
          <w:rFonts w:ascii="Times New Roman" w:eastAsia="標楷體" w:hAnsi="Times New Roman" w:hint="eastAsia"/>
          <w:bCs/>
          <w:color w:val="auto"/>
          <w:sz w:val="28"/>
          <w:szCs w:val="28"/>
        </w:rPr>
        <w:t>研究背景與動機</w:t>
      </w:r>
    </w:p>
    <w:p w14:paraId="1B2D0909" w14:textId="7962D0FC" w:rsidR="0016615F" w:rsidRPr="00DE6CFC" w:rsidRDefault="0016615F" w:rsidP="0065253C">
      <w:pPr>
        <w:ind w:firstLineChars="177" w:firstLine="425"/>
        <w:jc w:val="both"/>
        <w:rPr>
          <w:rFonts w:ascii="Times New Roman" w:eastAsia="標楷體" w:hAnsi="Times New Roman"/>
        </w:rPr>
      </w:pPr>
      <w:r w:rsidRPr="00DE6CFC">
        <w:rPr>
          <w:rFonts w:ascii="Times New Roman" w:eastAsia="標楷體" w:hAnsi="Times New Roman" w:hint="eastAsia"/>
        </w:rPr>
        <w:t>近年來，全球氣候變遷加劇、極端氣候</w:t>
      </w:r>
      <w:proofErr w:type="gramStart"/>
      <w:r w:rsidRPr="00DE6CFC">
        <w:rPr>
          <w:rFonts w:ascii="Times New Roman" w:eastAsia="標楷體" w:hAnsi="Times New Roman" w:hint="eastAsia"/>
        </w:rPr>
        <w:t>事件頻發</w:t>
      </w:r>
      <w:proofErr w:type="gramEnd"/>
      <w:r w:rsidRPr="00DE6CFC">
        <w:rPr>
          <w:rFonts w:ascii="Times New Roman" w:eastAsia="標楷體" w:hAnsi="Times New Roman" w:hint="eastAsia"/>
        </w:rPr>
        <w:t>，以及各界對環境、社會與公司治理（</w:t>
      </w:r>
      <w:r w:rsidRPr="00DE6CFC">
        <w:rPr>
          <w:rFonts w:ascii="Times New Roman" w:eastAsia="標楷體" w:hAnsi="Times New Roman" w:hint="eastAsia"/>
        </w:rPr>
        <w:t>ESG</w:t>
      </w:r>
      <w:r w:rsidRPr="00DE6CFC">
        <w:rPr>
          <w:rFonts w:ascii="Times New Roman" w:eastAsia="標楷體" w:hAnsi="Times New Roman" w:hint="eastAsia"/>
        </w:rPr>
        <w:t>）議題的高度重視，深刻改變了現代企業的營運環境與競爭法則。傳統企業經營多聚焦於經濟利益極大化、生產規模擴張與財務績效提升；然而，在當前嚴峻的氣候變遷威脅與資源枯竭壓力下，環境永續性已從邊緣性的企業社會責任倡導，轉變為牽動企業生存與核心競爭力之營運策略。特別是在高度仰賴天然資源輸入與原物料加工的實體製造業中，水資源的穩定供給與事業廢棄物的妥善處置，更直接關係到日常生產流程的連續性與法</w:t>
      </w:r>
      <w:proofErr w:type="gramStart"/>
      <w:r w:rsidRPr="00DE6CFC">
        <w:rPr>
          <w:rFonts w:ascii="Times New Roman" w:eastAsia="標楷體" w:hAnsi="Times New Roman" w:hint="eastAsia"/>
        </w:rPr>
        <w:t>遵</w:t>
      </w:r>
      <w:proofErr w:type="gramEnd"/>
      <w:r w:rsidRPr="00DE6CFC">
        <w:rPr>
          <w:rFonts w:ascii="Times New Roman" w:eastAsia="標楷體" w:hAnsi="Times New Roman" w:hint="eastAsia"/>
        </w:rPr>
        <w:t>營運底線。</w:t>
      </w:r>
    </w:p>
    <w:p w14:paraId="5EF8552C" w14:textId="3B98F795" w:rsidR="0016615F" w:rsidRPr="00DE6CFC" w:rsidRDefault="0016615F" w:rsidP="0065253C">
      <w:pPr>
        <w:ind w:firstLineChars="177" w:firstLine="425"/>
        <w:jc w:val="both"/>
        <w:rPr>
          <w:rFonts w:ascii="Times New Roman" w:eastAsia="標楷體" w:hAnsi="Times New Roman"/>
        </w:rPr>
      </w:pPr>
      <w:r w:rsidRPr="00DE6CFC">
        <w:rPr>
          <w:rFonts w:ascii="Times New Roman" w:eastAsia="標楷體" w:hAnsi="Times New Roman" w:hint="eastAsia"/>
        </w:rPr>
        <w:t>製造業是支持台灣經濟發展與出口創匯的重要支柱，尤以半導體積體電路、光電顯示器、電腦周邊及化學材料為代表之高科技與精密製造產業，在國際供應鏈中居於關鍵樞紐地位。然而，高度精密的製程背後，伴隨而來的是龐大的潔淨水資源消耗，以及大量工業廢水與事業廢棄物之環境負擔。台灣由於地形陡峭、河流短促且降雨時空分佈不均，水資源蓄存與調配能力相對脆弱，枯水期之缺水風險屢屢對竹科、中科與南科等高科技產業聚落構成營運挑戰。為降低對外部水源之單向依賴，並符合國家水資源法規與節水目標，製造業廠商紛紛斥資建置高階中水回收系統、薄膜生物反應器、雙重逆滲透設備及廢水零排放系統，追求製程水回收率的提升。此類專用性環保設施之建置，促使企業承擔高額的初期資本支出與後續固定折舊</w:t>
      </w:r>
      <w:proofErr w:type="gramStart"/>
      <w:r w:rsidRPr="00DE6CFC">
        <w:rPr>
          <w:rFonts w:ascii="Times New Roman" w:eastAsia="標楷體" w:hAnsi="Times New Roman" w:hint="eastAsia"/>
        </w:rPr>
        <w:t>及運維成本</w:t>
      </w:r>
      <w:proofErr w:type="gramEnd"/>
      <w:r w:rsidRPr="00DE6CFC">
        <w:rPr>
          <w:rFonts w:ascii="Times New Roman" w:eastAsia="標楷體" w:hAnsi="Times New Roman" w:hint="eastAsia"/>
        </w:rPr>
        <w:t>。</w:t>
      </w:r>
    </w:p>
    <w:p w14:paraId="640C3BA7" w14:textId="74020A5C" w:rsidR="0016615F" w:rsidRPr="00DE6CFC" w:rsidRDefault="0016615F" w:rsidP="0065253C">
      <w:pPr>
        <w:ind w:firstLineChars="177" w:firstLine="425"/>
        <w:jc w:val="both"/>
        <w:rPr>
          <w:rFonts w:ascii="Times New Roman" w:eastAsia="標楷體" w:hAnsi="Times New Roman"/>
        </w:rPr>
      </w:pPr>
      <w:r w:rsidRPr="00DE6CFC">
        <w:rPr>
          <w:rFonts w:ascii="Times New Roman" w:eastAsia="標楷體" w:hAnsi="Times New Roman" w:hint="eastAsia"/>
        </w:rPr>
        <w:t>在事業廢棄物處置方面，製造業同樣面臨嚴密的法規監管與社會檢視。生產製程中所衍生之有害事業廢棄物（如化學溶劑、重金屬污泥、酸鹼廢液）與一般事業廢棄物，若處置不當將引發嚴重環境污染，並招致主管機關高額罰鍰、限期改善乃至勒令停工等行政處分。然而，國內合法廢棄物終端掩埋與焚化量能長期緊縮，致使事業廢棄物清除與處理費用呈現長期攀升趨勢。企業為確保廢棄物依法合</w:t>
      </w:r>
      <w:proofErr w:type="gramStart"/>
      <w:r w:rsidRPr="00DE6CFC">
        <w:rPr>
          <w:rFonts w:ascii="Times New Roman" w:eastAsia="標楷體" w:hAnsi="Times New Roman" w:hint="eastAsia"/>
        </w:rPr>
        <w:t>規</w:t>
      </w:r>
      <w:proofErr w:type="gramEnd"/>
      <w:r w:rsidRPr="00DE6CFC">
        <w:rPr>
          <w:rFonts w:ascii="Times New Roman" w:eastAsia="標楷體" w:hAnsi="Times New Roman" w:hint="eastAsia"/>
        </w:rPr>
        <w:t>清運，通常必須與具備特許資格之專業機構簽署長期、跨年度且約定最低保底清運量之剛性契約；或自行投入龐大資本購置自有焚化爐、熱裂解與資源化再利用設施。此種以高度資本密集與剛性合約為特徵的廢棄物管理模式，在強化環境合</w:t>
      </w:r>
      <w:proofErr w:type="gramStart"/>
      <w:r w:rsidRPr="00DE6CFC">
        <w:rPr>
          <w:rFonts w:ascii="Times New Roman" w:eastAsia="標楷體" w:hAnsi="Times New Roman" w:hint="eastAsia"/>
        </w:rPr>
        <w:t>規</w:t>
      </w:r>
      <w:proofErr w:type="gramEnd"/>
      <w:r w:rsidRPr="00DE6CFC">
        <w:rPr>
          <w:rFonts w:ascii="Times New Roman" w:eastAsia="標楷體" w:hAnsi="Times New Roman" w:hint="eastAsia"/>
        </w:rPr>
        <w:t>的同時，亦實質改變了企業的成本結構特徵。</w:t>
      </w:r>
    </w:p>
    <w:p w14:paraId="6DBCAA0D" w14:textId="65DA1214" w:rsidR="0016615F" w:rsidRPr="00DE6CFC" w:rsidRDefault="0016615F" w:rsidP="0065253C">
      <w:pPr>
        <w:ind w:firstLineChars="177" w:firstLine="425"/>
        <w:jc w:val="both"/>
        <w:rPr>
          <w:rFonts w:ascii="Times New Roman" w:eastAsia="標楷體" w:hAnsi="Times New Roman"/>
        </w:rPr>
      </w:pPr>
      <w:r w:rsidRPr="00DE6CFC">
        <w:rPr>
          <w:rFonts w:ascii="Times New Roman" w:eastAsia="標楷體" w:hAnsi="Times New Roman" w:hint="eastAsia"/>
        </w:rPr>
        <w:t>然而，在管理學界與實務界廣泛探討綠色轉型與永續投資之際，鮮有文獻深</w:t>
      </w:r>
      <w:r w:rsidRPr="00DE6CFC">
        <w:rPr>
          <w:rFonts w:ascii="Times New Roman" w:eastAsia="標楷體" w:hAnsi="Times New Roman" w:hint="eastAsia"/>
        </w:rPr>
        <w:lastRenderedPageBreak/>
        <w:t>入審視環境管理作為對企業內部成本行為所產生的衝擊。傳統管理會計架構通常將成本性態簡化為變動成本與固定成本之二分法，並假設成本變動程度僅取決於產銷活動量之增減，呈現完全對稱之線性反應。自</w:t>
      </w:r>
      <w:r w:rsidRPr="00DE6CFC">
        <w:rPr>
          <w:rFonts w:ascii="Times New Roman" w:eastAsia="標楷體" w:hAnsi="Times New Roman" w:hint="eastAsia"/>
        </w:rPr>
        <w:t xml:space="preserve"> Anderson, Banker, and </w:t>
      </w:r>
      <w:proofErr w:type="spellStart"/>
      <w:r w:rsidRPr="00DE6CFC">
        <w:rPr>
          <w:rFonts w:ascii="Times New Roman" w:eastAsia="標楷體" w:hAnsi="Times New Roman" w:hint="eastAsia"/>
        </w:rPr>
        <w:t>Janakiraman</w:t>
      </w:r>
      <w:proofErr w:type="spellEnd"/>
      <w:r w:rsidRPr="00DE6CFC">
        <w:rPr>
          <w:rFonts w:ascii="Times New Roman" w:eastAsia="標楷體" w:hAnsi="Times New Roman" w:hint="eastAsia"/>
        </w:rPr>
        <w:t xml:space="preserve"> (2003, </w:t>
      </w:r>
      <w:r w:rsidRPr="00DE6CFC">
        <w:rPr>
          <w:rFonts w:ascii="Times New Roman" w:eastAsia="標楷體" w:hAnsi="Times New Roman" w:hint="eastAsia"/>
        </w:rPr>
        <w:t>以下簡稱</w:t>
      </w:r>
      <w:r w:rsidRPr="00DE6CFC">
        <w:rPr>
          <w:rFonts w:ascii="Times New Roman" w:eastAsia="標楷體" w:hAnsi="Times New Roman" w:hint="eastAsia"/>
        </w:rPr>
        <w:t xml:space="preserve"> ABJ) </w:t>
      </w:r>
      <w:r w:rsidRPr="00DE6CFC">
        <w:rPr>
          <w:rFonts w:ascii="Times New Roman" w:eastAsia="標楷體" w:hAnsi="Times New Roman" w:hint="eastAsia"/>
        </w:rPr>
        <w:t>的開創性研究發表以來，管理會計領域確立了「成本僵固性」（</w:t>
      </w:r>
      <w:r w:rsidRPr="00DE6CFC">
        <w:rPr>
          <w:rFonts w:ascii="Times New Roman" w:eastAsia="標楷體" w:hAnsi="Times New Roman" w:hint="eastAsia"/>
        </w:rPr>
        <w:t>Cost Stickiness</w:t>
      </w:r>
      <w:r w:rsidRPr="00DE6CFC">
        <w:rPr>
          <w:rFonts w:ascii="Times New Roman" w:eastAsia="標楷體" w:hAnsi="Times New Roman" w:hint="eastAsia"/>
        </w:rPr>
        <w:t>）之核心概念。</w:t>
      </w:r>
      <w:r w:rsidRPr="00DE6CFC">
        <w:rPr>
          <w:rFonts w:ascii="Times New Roman" w:eastAsia="標楷體" w:hAnsi="Times New Roman" w:hint="eastAsia"/>
        </w:rPr>
        <w:t xml:space="preserve">ABJ </w:t>
      </w:r>
      <w:r w:rsidRPr="00DE6CFC">
        <w:rPr>
          <w:rFonts w:ascii="Times New Roman" w:eastAsia="標楷體" w:hAnsi="Times New Roman" w:hint="eastAsia"/>
        </w:rPr>
        <w:t>實證發現，當銷售收入上升</w:t>
      </w:r>
      <w:r w:rsidRPr="00DE6CFC">
        <w:rPr>
          <w:rFonts w:ascii="Times New Roman" w:eastAsia="標楷體" w:hAnsi="Times New Roman" w:hint="eastAsia"/>
        </w:rPr>
        <w:t xml:space="preserve"> 1% </w:t>
      </w:r>
      <w:r w:rsidRPr="00DE6CFC">
        <w:rPr>
          <w:rFonts w:ascii="Times New Roman" w:eastAsia="標楷體" w:hAnsi="Times New Roman" w:hint="eastAsia"/>
        </w:rPr>
        <w:t>時，銷管費用平均上升</w:t>
      </w:r>
      <w:r w:rsidRPr="00DE6CFC">
        <w:rPr>
          <w:rFonts w:ascii="Times New Roman" w:eastAsia="標楷體" w:hAnsi="Times New Roman" w:hint="eastAsia"/>
        </w:rPr>
        <w:t xml:space="preserve"> 0.55%</w:t>
      </w:r>
      <w:r w:rsidRPr="00DE6CFC">
        <w:rPr>
          <w:rFonts w:ascii="Times New Roman" w:eastAsia="標楷體" w:hAnsi="Times New Roman" w:hint="eastAsia"/>
        </w:rPr>
        <w:t>；但當銷售收入衰退</w:t>
      </w:r>
      <w:r w:rsidRPr="00DE6CFC">
        <w:rPr>
          <w:rFonts w:ascii="Times New Roman" w:eastAsia="標楷體" w:hAnsi="Times New Roman" w:hint="eastAsia"/>
        </w:rPr>
        <w:t xml:space="preserve"> 1% </w:t>
      </w:r>
      <w:r w:rsidRPr="00DE6CFC">
        <w:rPr>
          <w:rFonts w:ascii="Times New Roman" w:eastAsia="標楷體" w:hAnsi="Times New Roman" w:hint="eastAsia"/>
        </w:rPr>
        <w:t>時，銷管費用僅下降</w:t>
      </w:r>
      <w:r w:rsidRPr="00DE6CFC">
        <w:rPr>
          <w:rFonts w:ascii="Times New Roman" w:eastAsia="標楷體" w:hAnsi="Times New Roman" w:hint="eastAsia"/>
        </w:rPr>
        <w:t xml:space="preserve"> 0.35%</w:t>
      </w:r>
      <w:r w:rsidRPr="00DE6CFC">
        <w:rPr>
          <w:rFonts w:ascii="Times New Roman" w:eastAsia="標楷體" w:hAnsi="Times New Roman" w:hint="eastAsia"/>
        </w:rPr>
        <w:t>。此種需求下滑時費用縮減幅度顯著小於需求上升時擴張幅度的非對稱現象，顛覆了傳統對稱性成本理論，成為現代財務與會計學界探討企業資源調度與經營彈性的核心焦點。</w:t>
      </w:r>
    </w:p>
    <w:p w14:paraId="06FBFBEE" w14:textId="248AD47E" w:rsidR="00ED2ED3" w:rsidRPr="00DE6CFC" w:rsidRDefault="00ED2ED3" w:rsidP="0065253C">
      <w:pPr>
        <w:ind w:firstLineChars="177" w:firstLine="425"/>
        <w:jc w:val="both"/>
        <w:rPr>
          <w:rFonts w:ascii="Times New Roman" w:eastAsia="標楷體" w:hAnsi="Times New Roman"/>
        </w:rPr>
      </w:pPr>
      <w:r w:rsidRPr="00DE6CFC">
        <w:rPr>
          <w:rFonts w:ascii="Times New Roman" w:eastAsia="標楷體" w:hAnsi="Times New Roman" w:hint="eastAsia"/>
        </w:rPr>
        <w:t>成本僵固性的核心理論基礎在於「資源調整成本理論」。當企業銷售收入出現非預期衰退時，管理者面臨資源配置決策：若立即裁撤冗餘資源（如解僱專門技術人員、處分閒置設備、提前終止長期租賃或外包合約），企業必須支付解約賠償、資遣費及資產折價等「下行調整成本」；且一旦未來市場需求在短期內回升，企業又必須重新負擔招聘、培訓及設備採購等高昂之「上行調整成本」。因此，當資源具備高度專用性、契約缺乏彈性，或管理者對未來需求抱持樂觀預期時，往往傾向保留閒置資源，從而形成顯著的費用僵固性。</w:t>
      </w:r>
    </w:p>
    <w:p w14:paraId="7D06BBCA" w14:textId="164F3C28" w:rsidR="00ED2ED3" w:rsidRPr="00DE6CFC" w:rsidRDefault="00ED2ED3" w:rsidP="0065253C">
      <w:pPr>
        <w:ind w:firstLineChars="177" w:firstLine="425"/>
        <w:jc w:val="both"/>
        <w:rPr>
          <w:rFonts w:ascii="Times New Roman" w:eastAsia="標楷體" w:hAnsi="Times New Roman"/>
        </w:rPr>
      </w:pPr>
      <w:r w:rsidRPr="00DE6CFC">
        <w:rPr>
          <w:rFonts w:ascii="Times New Roman" w:eastAsia="標楷體" w:hAnsi="Times New Roman" w:hint="eastAsia"/>
        </w:rPr>
        <w:t>既有關於成本僵固性之實證研究已累積豐富成果。國內外學者分別從董事會內部網絡與監督治理機制（王惠</w:t>
      </w:r>
      <w:proofErr w:type="gramStart"/>
      <w:r w:rsidRPr="00DE6CFC">
        <w:rPr>
          <w:rFonts w:ascii="Times New Roman" w:eastAsia="標楷體" w:hAnsi="Times New Roman" w:hint="eastAsia"/>
        </w:rPr>
        <w:t>洳</w:t>
      </w:r>
      <w:proofErr w:type="gramEnd"/>
      <w:r w:rsidRPr="00DE6CFC">
        <w:rPr>
          <w:rFonts w:ascii="Times New Roman" w:eastAsia="標楷體" w:hAnsi="Times New Roman" w:hint="eastAsia"/>
        </w:rPr>
        <w:t>，</w:t>
      </w:r>
      <w:r w:rsidRPr="00DE6CFC">
        <w:rPr>
          <w:rFonts w:ascii="Times New Roman" w:eastAsia="標楷體" w:hAnsi="Times New Roman" w:hint="eastAsia"/>
        </w:rPr>
        <w:t>2025</w:t>
      </w:r>
      <w:r w:rsidRPr="00DE6CFC">
        <w:rPr>
          <w:rFonts w:ascii="Times New Roman" w:eastAsia="標楷體" w:hAnsi="Times New Roman" w:hint="eastAsia"/>
        </w:rPr>
        <w:t>）、經理人代理動機與稅務移轉訂價操弄（陳思婷，</w:t>
      </w:r>
      <w:r w:rsidRPr="00DE6CFC">
        <w:rPr>
          <w:rFonts w:ascii="Times New Roman" w:eastAsia="標楷體" w:hAnsi="Times New Roman" w:hint="eastAsia"/>
        </w:rPr>
        <w:t>2025</w:t>
      </w:r>
      <w:r w:rsidRPr="00DE6CFC">
        <w:rPr>
          <w:rFonts w:ascii="Times New Roman" w:eastAsia="標楷體" w:hAnsi="Times New Roman" w:hint="eastAsia"/>
        </w:rPr>
        <w:t>）、內部控制缺失與財務危機壓力（張宸</w:t>
      </w:r>
      <w:proofErr w:type="gramStart"/>
      <w:r w:rsidRPr="00DE6CFC">
        <w:rPr>
          <w:rFonts w:ascii="Times New Roman" w:eastAsia="標楷體" w:hAnsi="Times New Roman" w:hint="eastAsia"/>
        </w:rPr>
        <w:t>杰</w:t>
      </w:r>
      <w:proofErr w:type="gramEnd"/>
      <w:r w:rsidRPr="00DE6CFC">
        <w:rPr>
          <w:rFonts w:ascii="Times New Roman" w:eastAsia="標楷體" w:hAnsi="Times New Roman" w:hint="eastAsia"/>
        </w:rPr>
        <w:t>，</w:t>
      </w:r>
      <w:r w:rsidRPr="00DE6CFC">
        <w:rPr>
          <w:rFonts w:ascii="Times New Roman" w:eastAsia="標楷體" w:hAnsi="Times New Roman" w:hint="eastAsia"/>
        </w:rPr>
        <w:t>2023</w:t>
      </w:r>
      <w:r w:rsidRPr="00DE6CFC">
        <w:rPr>
          <w:rFonts w:ascii="Times New Roman" w:eastAsia="標楷體" w:hAnsi="Times New Roman" w:hint="eastAsia"/>
        </w:rPr>
        <w:t>）、外部供應鏈關係專用性與客戶集中度（劉佳熒，</w:t>
      </w:r>
      <w:r w:rsidRPr="00DE6CFC">
        <w:rPr>
          <w:rFonts w:ascii="Times New Roman" w:eastAsia="標楷體" w:hAnsi="Times New Roman" w:hint="eastAsia"/>
        </w:rPr>
        <w:t>2022</w:t>
      </w:r>
      <w:r w:rsidRPr="00DE6CFC">
        <w:rPr>
          <w:rFonts w:ascii="Times New Roman" w:eastAsia="標楷體" w:hAnsi="Times New Roman" w:hint="eastAsia"/>
        </w:rPr>
        <w:t>）、經理人個人特質與過度</w:t>
      </w:r>
      <w:proofErr w:type="gramStart"/>
      <w:r w:rsidRPr="00DE6CFC">
        <w:rPr>
          <w:rFonts w:ascii="Times New Roman" w:eastAsia="標楷體" w:hAnsi="Times New Roman" w:hint="eastAsia"/>
        </w:rPr>
        <w:t>自信偏誤</w:t>
      </w:r>
      <w:proofErr w:type="gramEnd"/>
      <w:r w:rsidRPr="00DE6CFC">
        <w:rPr>
          <w:rFonts w:ascii="Times New Roman" w:eastAsia="標楷體" w:hAnsi="Times New Roman" w:hint="eastAsia"/>
        </w:rPr>
        <w:t>（謝雅</w:t>
      </w:r>
      <w:proofErr w:type="gramStart"/>
      <w:r w:rsidRPr="00DE6CFC">
        <w:rPr>
          <w:rFonts w:ascii="Times New Roman" w:eastAsia="標楷體" w:hAnsi="Times New Roman" w:hint="eastAsia"/>
        </w:rPr>
        <w:t>筑</w:t>
      </w:r>
      <w:proofErr w:type="gramEnd"/>
      <w:r w:rsidRPr="00DE6CFC">
        <w:rPr>
          <w:rFonts w:ascii="Times New Roman" w:eastAsia="標楷體" w:hAnsi="Times New Roman" w:hint="eastAsia"/>
        </w:rPr>
        <w:t>，</w:t>
      </w:r>
      <w:r w:rsidRPr="00DE6CFC">
        <w:rPr>
          <w:rFonts w:ascii="Times New Roman" w:eastAsia="標楷體" w:hAnsi="Times New Roman" w:hint="eastAsia"/>
        </w:rPr>
        <w:t>2024</w:t>
      </w:r>
      <w:r w:rsidRPr="00DE6CFC">
        <w:rPr>
          <w:rFonts w:ascii="Times New Roman" w:eastAsia="標楷體" w:hAnsi="Times New Roman" w:hint="eastAsia"/>
        </w:rPr>
        <w:t>）、</w:t>
      </w:r>
      <w:proofErr w:type="gramStart"/>
      <w:r w:rsidRPr="00DE6CFC">
        <w:rPr>
          <w:rFonts w:ascii="Times New Roman" w:eastAsia="標楷體" w:hAnsi="Times New Roman" w:hint="eastAsia"/>
        </w:rPr>
        <w:t>內部債</w:t>
      </w:r>
      <w:proofErr w:type="gramEnd"/>
      <w:r w:rsidRPr="00DE6CFC">
        <w:rPr>
          <w:rFonts w:ascii="Times New Roman" w:eastAsia="標楷體" w:hAnsi="Times New Roman" w:hint="eastAsia"/>
        </w:rPr>
        <w:t>激勵制度（邱圓雅，</w:t>
      </w:r>
      <w:r w:rsidRPr="00DE6CFC">
        <w:rPr>
          <w:rFonts w:ascii="Times New Roman" w:eastAsia="標楷體" w:hAnsi="Times New Roman" w:hint="eastAsia"/>
        </w:rPr>
        <w:t>2020</w:t>
      </w:r>
      <w:r w:rsidRPr="00DE6CFC">
        <w:rPr>
          <w:rFonts w:ascii="Times New Roman" w:eastAsia="標楷體" w:hAnsi="Times New Roman" w:hint="eastAsia"/>
        </w:rPr>
        <w:t>），以及總體經濟波動對成本決策之後續影響（張芳瑜，</w:t>
      </w:r>
      <w:r w:rsidRPr="00DE6CFC">
        <w:rPr>
          <w:rFonts w:ascii="Times New Roman" w:eastAsia="標楷體" w:hAnsi="Times New Roman" w:hint="eastAsia"/>
        </w:rPr>
        <w:t>2023</w:t>
      </w:r>
      <w:r w:rsidRPr="00DE6CFC">
        <w:rPr>
          <w:rFonts w:ascii="Times New Roman" w:eastAsia="標楷體" w:hAnsi="Times New Roman" w:hint="eastAsia"/>
        </w:rPr>
        <w:t>）等多元視角進行深入探討，確立了調整成本理論與代理理論在解釋企業成本行為上的有效性。然而，過往文獻所探討之資源決定因子，多集中於傳統機器設備資產密集度、人力資本員工密集度或董事會結構，甚少將視野擴展至當代製造業面臨之環境專用性資產與剛性法</w:t>
      </w:r>
      <w:proofErr w:type="gramStart"/>
      <w:r w:rsidRPr="00DE6CFC">
        <w:rPr>
          <w:rFonts w:ascii="Times New Roman" w:eastAsia="標楷體" w:hAnsi="Times New Roman" w:hint="eastAsia"/>
        </w:rPr>
        <w:t>遵</w:t>
      </w:r>
      <w:proofErr w:type="gramEnd"/>
      <w:r w:rsidRPr="00DE6CFC">
        <w:rPr>
          <w:rFonts w:ascii="Times New Roman" w:eastAsia="標楷體" w:hAnsi="Times New Roman" w:hint="eastAsia"/>
        </w:rPr>
        <w:t>支出。</w:t>
      </w:r>
    </w:p>
    <w:p w14:paraId="0815CA7D" w14:textId="44E0E93A" w:rsidR="00ED2ED3" w:rsidRPr="00DE6CFC" w:rsidRDefault="00ED2ED3" w:rsidP="0065253C">
      <w:pPr>
        <w:ind w:firstLineChars="177" w:firstLine="425"/>
        <w:jc w:val="both"/>
        <w:rPr>
          <w:rFonts w:ascii="Times New Roman" w:eastAsia="標楷體" w:hAnsi="Times New Roman"/>
        </w:rPr>
      </w:pPr>
      <w:r w:rsidRPr="00DE6CFC">
        <w:rPr>
          <w:rFonts w:ascii="Times New Roman" w:eastAsia="標楷體" w:hAnsi="Times New Roman" w:hint="eastAsia"/>
        </w:rPr>
        <w:t>與此同時，探討環境與</w:t>
      </w:r>
      <w:r w:rsidRPr="00DE6CFC">
        <w:rPr>
          <w:rFonts w:ascii="Times New Roman" w:eastAsia="標楷體" w:hAnsi="Times New Roman" w:hint="eastAsia"/>
        </w:rPr>
        <w:t xml:space="preserve"> ESG </w:t>
      </w:r>
      <w:r w:rsidRPr="00DE6CFC">
        <w:rPr>
          <w:rFonts w:ascii="Times New Roman" w:eastAsia="標楷體" w:hAnsi="Times New Roman" w:hint="eastAsia"/>
        </w:rPr>
        <w:t>議題對企業財務結果之文獻亦蔚為顯學。例如國際研究指出，外部低碳環境管制會促使企業進行專用性綠色研發投資，在融資約束下將顯著放大企業的費用僵固性（</w:t>
      </w:r>
      <w:r w:rsidRPr="00DE6CFC">
        <w:rPr>
          <w:rFonts w:ascii="Times New Roman" w:eastAsia="標楷體" w:hAnsi="Times New Roman" w:hint="eastAsia"/>
        </w:rPr>
        <w:t>Zeng, Peng, &amp; Chan, 2024</w:t>
      </w:r>
      <w:r w:rsidRPr="00DE6CFC">
        <w:rPr>
          <w:rFonts w:ascii="Times New Roman" w:eastAsia="標楷體" w:hAnsi="Times New Roman" w:hint="eastAsia"/>
        </w:rPr>
        <w:t>）；而在</w:t>
      </w:r>
      <w:proofErr w:type="gramStart"/>
      <w:r w:rsidRPr="00DE6CFC">
        <w:rPr>
          <w:rFonts w:ascii="Times New Roman" w:eastAsia="標楷體" w:hAnsi="Times New Roman" w:hint="eastAsia"/>
        </w:rPr>
        <w:t>供應鏈網絡</w:t>
      </w:r>
      <w:proofErr w:type="gramEnd"/>
      <w:r w:rsidRPr="00DE6CFC">
        <w:rPr>
          <w:rFonts w:ascii="Times New Roman" w:eastAsia="標楷體" w:hAnsi="Times New Roman" w:hint="eastAsia"/>
        </w:rPr>
        <w:t>中，客戶端透明之</w:t>
      </w:r>
      <w:r w:rsidRPr="00DE6CFC">
        <w:rPr>
          <w:rFonts w:ascii="Times New Roman" w:eastAsia="標楷體" w:hAnsi="Times New Roman" w:hint="eastAsia"/>
        </w:rPr>
        <w:t xml:space="preserve"> ESG </w:t>
      </w:r>
      <w:r w:rsidRPr="00DE6CFC">
        <w:rPr>
          <w:rFonts w:ascii="Times New Roman" w:eastAsia="標楷體" w:hAnsi="Times New Roman" w:hint="eastAsia"/>
        </w:rPr>
        <w:t>資訊揭露能降低資訊不對稱性，抑制供應商經理人之過度樂觀預期，發揮緩解成本僵固性之治理功能（</w:t>
      </w:r>
      <w:r w:rsidRPr="00DE6CFC">
        <w:rPr>
          <w:rFonts w:ascii="Times New Roman" w:eastAsia="標楷體" w:hAnsi="Times New Roman" w:hint="eastAsia"/>
        </w:rPr>
        <w:t>Jiang &amp; Yang, 2024</w:t>
      </w:r>
      <w:r w:rsidRPr="00DE6CFC">
        <w:rPr>
          <w:rFonts w:ascii="Times New Roman" w:eastAsia="標楷體" w:hAnsi="Times New Roman" w:hint="eastAsia"/>
        </w:rPr>
        <w:t>）。在國內實證方面，學者探討了企業社會責任（</w:t>
      </w:r>
      <w:r w:rsidRPr="00DE6CFC">
        <w:rPr>
          <w:rFonts w:ascii="Times New Roman" w:eastAsia="標楷體" w:hAnsi="Times New Roman" w:hint="eastAsia"/>
        </w:rPr>
        <w:t>CSR</w:t>
      </w:r>
      <w:r w:rsidRPr="00DE6CFC">
        <w:rPr>
          <w:rFonts w:ascii="Times New Roman" w:eastAsia="標楷體" w:hAnsi="Times New Roman" w:hint="eastAsia"/>
        </w:rPr>
        <w:t>）活動及願景對成本僵固性之調節效果（鄭紹君，</w:t>
      </w:r>
      <w:r w:rsidRPr="00DE6CFC">
        <w:rPr>
          <w:rFonts w:ascii="Times New Roman" w:eastAsia="標楷體" w:hAnsi="Times New Roman" w:hint="eastAsia"/>
        </w:rPr>
        <w:t>2018</w:t>
      </w:r>
      <w:r w:rsidRPr="00DE6CFC">
        <w:rPr>
          <w:rFonts w:ascii="Times New Roman" w:eastAsia="標楷體" w:hAnsi="Times New Roman" w:hint="eastAsia"/>
        </w:rPr>
        <w:t>），以及極端外部衝擊下</w:t>
      </w:r>
      <w:r w:rsidRPr="00DE6CFC">
        <w:rPr>
          <w:rFonts w:ascii="Times New Roman" w:eastAsia="標楷體" w:hAnsi="Times New Roman"/>
        </w:rPr>
        <w:t xml:space="preserve"> ESG </w:t>
      </w:r>
      <w:r w:rsidRPr="00DE6CFC">
        <w:rPr>
          <w:rFonts w:ascii="Times New Roman" w:eastAsia="標楷體" w:hAnsi="Times New Roman" w:hint="eastAsia"/>
        </w:rPr>
        <w:t>活動對費用調整之約束效應</w:t>
      </w:r>
      <w:proofErr w:type="gramStart"/>
      <w:r w:rsidRPr="00DE6CFC">
        <w:rPr>
          <w:rFonts w:ascii="Times New Roman" w:eastAsia="標楷體" w:hAnsi="Times New Roman" w:hint="eastAsia"/>
        </w:rPr>
        <w:t>（</w:t>
      </w:r>
      <w:proofErr w:type="gramEnd"/>
      <w:r w:rsidRPr="00DE6CFC">
        <w:rPr>
          <w:rFonts w:ascii="Times New Roman" w:eastAsia="標楷體" w:hAnsi="Times New Roman" w:hint="eastAsia"/>
        </w:rPr>
        <w:t>辛</w:t>
      </w:r>
      <w:r w:rsidRPr="00DE6CFC">
        <w:rPr>
          <w:rFonts w:ascii="Times New Roman" w:eastAsia="標楷體" w:hAnsi="Times New Roman" w:hint="eastAsia"/>
        </w:rPr>
        <w:lastRenderedPageBreak/>
        <w:t>珏辰，</w:t>
      </w:r>
      <w:r w:rsidRPr="00DE6CFC">
        <w:rPr>
          <w:rFonts w:ascii="Times New Roman" w:eastAsia="標楷體" w:hAnsi="Times New Roman"/>
        </w:rPr>
        <w:t>2025</w:t>
      </w:r>
      <w:r w:rsidRPr="00DE6CFC">
        <w:rPr>
          <w:rFonts w:ascii="Times New Roman" w:eastAsia="標楷體" w:hAnsi="Times New Roman" w:hint="eastAsia"/>
        </w:rPr>
        <w:t>）。</w:t>
      </w:r>
      <w:proofErr w:type="gramStart"/>
      <w:r w:rsidRPr="00DE6CFC">
        <w:rPr>
          <w:rFonts w:ascii="Times New Roman" w:eastAsia="標楷體" w:hAnsi="Times New Roman" w:hint="eastAsia"/>
        </w:rPr>
        <w:t>此外，</w:t>
      </w:r>
      <w:proofErr w:type="gramEnd"/>
      <w:r w:rsidRPr="00DE6CFC">
        <w:rPr>
          <w:rFonts w:ascii="Times New Roman" w:eastAsia="標楷體" w:hAnsi="Times New Roman" w:hint="eastAsia"/>
        </w:rPr>
        <w:t>大量文獻進一步檢驗了</w:t>
      </w:r>
      <w:r w:rsidRPr="00DE6CFC">
        <w:rPr>
          <w:rFonts w:ascii="Times New Roman" w:eastAsia="標楷體" w:hAnsi="Times New Roman"/>
        </w:rPr>
        <w:t xml:space="preserve"> ESG </w:t>
      </w:r>
      <w:r w:rsidRPr="00DE6CFC">
        <w:rPr>
          <w:rFonts w:ascii="Times New Roman" w:eastAsia="標楷體" w:hAnsi="Times New Roman" w:hint="eastAsia"/>
        </w:rPr>
        <w:t>表現與資訊揭露對企業信用風險（楊宜蓁，</w:t>
      </w:r>
      <w:r w:rsidRPr="00DE6CFC">
        <w:rPr>
          <w:rFonts w:ascii="Times New Roman" w:eastAsia="標楷體" w:hAnsi="Times New Roman"/>
        </w:rPr>
        <w:t>2026</w:t>
      </w:r>
      <w:r w:rsidRPr="00DE6CFC">
        <w:rPr>
          <w:rFonts w:ascii="Times New Roman" w:eastAsia="標楷體" w:hAnsi="Times New Roman" w:hint="eastAsia"/>
        </w:rPr>
        <w:t>）、特有風險（楊博勝，</w:t>
      </w:r>
      <w:r w:rsidRPr="00DE6CFC">
        <w:rPr>
          <w:rFonts w:ascii="Times New Roman" w:eastAsia="標楷體" w:hAnsi="Times New Roman"/>
        </w:rPr>
        <w:t>2026</w:t>
      </w:r>
      <w:r w:rsidRPr="00DE6CFC">
        <w:rPr>
          <w:rFonts w:ascii="Times New Roman" w:eastAsia="標楷體" w:hAnsi="Times New Roman" w:hint="eastAsia"/>
        </w:rPr>
        <w:t>）、系統性風險與財務績效</w:t>
      </w:r>
      <w:proofErr w:type="gramStart"/>
      <w:r w:rsidRPr="00DE6CFC">
        <w:rPr>
          <w:rFonts w:ascii="Times New Roman" w:eastAsia="標楷體" w:hAnsi="Times New Roman" w:hint="eastAsia"/>
        </w:rPr>
        <w:t>（</w:t>
      </w:r>
      <w:proofErr w:type="gramEnd"/>
      <w:r w:rsidRPr="00DE6CFC">
        <w:rPr>
          <w:rFonts w:ascii="Times New Roman" w:eastAsia="標楷體" w:hAnsi="Times New Roman" w:hint="eastAsia"/>
        </w:rPr>
        <w:t>富得運，</w:t>
      </w:r>
      <w:r w:rsidRPr="00DE6CFC">
        <w:rPr>
          <w:rFonts w:ascii="Times New Roman" w:eastAsia="標楷體" w:hAnsi="Times New Roman"/>
        </w:rPr>
        <w:t>2026</w:t>
      </w:r>
      <w:r w:rsidRPr="00DE6CFC">
        <w:rPr>
          <w:rFonts w:ascii="Times New Roman" w:eastAsia="標楷體" w:hAnsi="Times New Roman" w:hint="eastAsia"/>
        </w:rPr>
        <w:t>；毛祚祥，</w:t>
      </w:r>
      <w:r w:rsidRPr="00DE6CFC">
        <w:rPr>
          <w:rFonts w:ascii="Times New Roman" w:eastAsia="標楷體" w:hAnsi="Times New Roman"/>
        </w:rPr>
        <w:t>2026</w:t>
      </w:r>
      <w:proofErr w:type="gramStart"/>
      <w:r w:rsidRPr="00DE6CFC">
        <w:rPr>
          <w:rFonts w:ascii="Times New Roman" w:eastAsia="標楷體" w:hAnsi="Times New Roman" w:hint="eastAsia"/>
        </w:rPr>
        <w:t>）</w:t>
      </w:r>
      <w:proofErr w:type="gramEnd"/>
      <w:r w:rsidRPr="00DE6CFC">
        <w:rPr>
          <w:rFonts w:ascii="Times New Roman" w:eastAsia="標楷體" w:hAnsi="Times New Roman" w:hint="eastAsia"/>
        </w:rPr>
        <w:t>以及盈餘管理（蘇姿</w:t>
      </w:r>
      <w:proofErr w:type="gramStart"/>
      <w:r w:rsidRPr="00DE6CFC">
        <w:rPr>
          <w:rFonts w:ascii="Times New Roman" w:eastAsia="標楷體" w:hAnsi="Times New Roman" w:hint="eastAsia"/>
        </w:rPr>
        <w:t>云</w:t>
      </w:r>
      <w:proofErr w:type="gramEnd"/>
      <w:r w:rsidRPr="00DE6CFC">
        <w:rPr>
          <w:rFonts w:ascii="Times New Roman" w:eastAsia="標楷體" w:hAnsi="Times New Roman" w:hint="eastAsia"/>
        </w:rPr>
        <w:t>，</w:t>
      </w:r>
      <w:r w:rsidRPr="00DE6CFC">
        <w:rPr>
          <w:rFonts w:ascii="Times New Roman" w:eastAsia="標楷體" w:hAnsi="Times New Roman"/>
        </w:rPr>
        <w:t>2026</w:t>
      </w:r>
      <w:r w:rsidRPr="00DE6CFC">
        <w:rPr>
          <w:rFonts w:ascii="Times New Roman" w:eastAsia="標楷體" w:hAnsi="Times New Roman" w:hint="eastAsia"/>
        </w:rPr>
        <w:t>）的廣泛影響；亦有學者聚焦於企業是否存在表面揭露但缺乏</w:t>
      </w:r>
      <w:proofErr w:type="gramStart"/>
      <w:r w:rsidRPr="00DE6CFC">
        <w:rPr>
          <w:rFonts w:ascii="Times New Roman" w:eastAsia="標楷體" w:hAnsi="Times New Roman" w:hint="eastAsia"/>
        </w:rPr>
        <w:t>實質減排之</w:t>
      </w:r>
      <w:proofErr w:type="gramEnd"/>
      <w:r w:rsidRPr="00DE6CFC">
        <w:rPr>
          <w:rFonts w:ascii="Times New Roman" w:eastAsia="標楷體" w:hAnsi="Times New Roman" w:hint="eastAsia"/>
        </w:rPr>
        <w:t>「</w:t>
      </w:r>
      <w:proofErr w:type="gramStart"/>
      <w:r w:rsidRPr="00DE6CFC">
        <w:rPr>
          <w:rFonts w:ascii="Times New Roman" w:eastAsia="標楷體" w:hAnsi="Times New Roman" w:hint="eastAsia"/>
        </w:rPr>
        <w:t>漂綠</w:t>
      </w:r>
      <w:proofErr w:type="gramEnd"/>
      <w:r w:rsidRPr="00DE6CFC">
        <w:rPr>
          <w:rFonts w:ascii="Times New Roman" w:eastAsia="標楷體" w:hAnsi="Times New Roman" w:hint="eastAsia"/>
        </w:rPr>
        <w:t>」（</w:t>
      </w:r>
      <w:r w:rsidRPr="00DE6CFC">
        <w:rPr>
          <w:rFonts w:ascii="Times New Roman" w:eastAsia="標楷體" w:hAnsi="Times New Roman"/>
        </w:rPr>
        <w:t>Greenwashing</w:t>
      </w:r>
      <w:r w:rsidRPr="00DE6CFC">
        <w:rPr>
          <w:rFonts w:ascii="Times New Roman" w:eastAsia="標楷體" w:hAnsi="Times New Roman" w:hint="eastAsia"/>
        </w:rPr>
        <w:t>）現象，並</w:t>
      </w:r>
      <w:proofErr w:type="gramStart"/>
      <w:r w:rsidRPr="00DE6CFC">
        <w:rPr>
          <w:rFonts w:ascii="Times New Roman" w:eastAsia="標楷體" w:hAnsi="Times New Roman" w:hint="eastAsia"/>
        </w:rPr>
        <w:t>分析漂綠行為</w:t>
      </w:r>
      <w:proofErr w:type="gramEnd"/>
      <w:r w:rsidRPr="00DE6CFC">
        <w:rPr>
          <w:rFonts w:ascii="Times New Roman" w:eastAsia="標楷體" w:hAnsi="Times New Roman" w:hint="eastAsia"/>
        </w:rPr>
        <w:t>對權益資金成本與外部媒體關注度之衝擊</w:t>
      </w:r>
      <w:proofErr w:type="gramStart"/>
      <w:r w:rsidRPr="00DE6CFC">
        <w:rPr>
          <w:rFonts w:ascii="Times New Roman" w:eastAsia="標楷體" w:hAnsi="Times New Roman" w:hint="eastAsia"/>
        </w:rPr>
        <w:t>（</w:t>
      </w:r>
      <w:proofErr w:type="gramEnd"/>
      <w:r w:rsidRPr="00DE6CFC">
        <w:rPr>
          <w:rFonts w:ascii="Times New Roman" w:eastAsia="標楷體" w:hAnsi="Times New Roman" w:hint="eastAsia"/>
        </w:rPr>
        <w:t>張岑華，</w:t>
      </w:r>
      <w:r w:rsidRPr="00DE6CFC">
        <w:rPr>
          <w:rFonts w:ascii="Times New Roman" w:eastAsia="標楷體" w:hAnsi="Times New Roman"/>
        </w:rPr>
        <w:t>2026</w:t>
      </w:r>
      <w:r w:rsidRPr="00DE6CFC">
        <w:rPr>
          <w:rFonts w:ascii="Times New Roman" w:eastAsia="標楷體" w:hAnsi="Times New Roman" w:hint="eastAsia"/>
        </w:rPr>
        <w:t>；張筱婕，</w:t>
      </w:r>
      <w:r w:rsidRPr="00DE6CFC">
        <w:rPr>
          <w:rFonts w:ascii="Times New Roman" w:eastAsia="標楷體" w:hAnsi="Times New Roman"/>
        </w:rPr>
        <w:t>2026</w:t>
      </w:r>
      <w:proofErr w:type="gramStart"/>
      <w:r w:rsidRPr="00DE6CFC">
        <w:rPr>
          <w:rFonts w:ascii="Times New Roman" w:eastAsia="標楷體" w:hAnsi="Times New Roman" w:hint="eastAsia"/>
        </w:rPr>
        <w:t>）</w:t>
      </w:r>
      <w:proofErr w:type="gramEnd"/>
      <w:r w:rsidRPr="00DE6CFC">
        <w:rPr>
          <w:rFonts w:ascii="Times New Roman" w:eastAsia="標楷體" w:hAnsi="Times New Roman" w:hint="eastAsia"/>
        </w:rPr>
        <w:t>。</w:t>
      </w:r>
    </w:p>
    <w:p w14:paraId="1D21C348" w14:textId="3E134013" w:rsidR="00ED2ED3" w:rsidRPr="00DE6CFC" w:rsidRDefault="00ED2ED3" w:rsidP="0065253C">
      <w:pPr>
        <w:ind w:firstLineChars="177" w:firstLine="425"/>
        <w:jc w:val="both"/>
        <w:rPr>
          <w:rFonts w:ascii="Times New Roman" w:eastAsia="標楷體" w:hAnsi="Times New Roman"/>
        </w:rPr>
      </w:pPr>
      <w:r w:rsidRPr="00DE6CFC">
        <w:rPr>
          <w:rFonts w:ascii="Times New Roman" w:eastAsia="標楷體" w:hAnsi="Times New Roman" w:hint="eastAsia"/>
        </w:rPr>
        <w:t>然而，檢視當前環境會計與成本行為文獻之交會領域，仍存在值得進一步探討與</w:t>
      </w:r>
      <w:proofErr w:type="gramStart"/>
      <w:r w:rsidRPr="00DE6CFC">
        <w:rPr>
          <w:rFonts w:ascii="Times New Roman" w:eastAsia="標楷體" w:hAnsi="Times New Roman" w:hint="eastAsia"/>
        </w:rPr>
        <w:t>釐</w:t>
      </w:r>
      <w:proofErr w:type="gramEnd"/>
      <w:r w:rsidRPr="00DE6CFC">
        <w:rPr>
          <w:rFonts w:ascii="Times New Roman" w:eastAsia="標楷體" w:hAnsi="Times New Roman" w:hint="eastAsia"/>
        </w:rPr>
        <w:t>清的研究空間：既有文獻多採用綜合性</w:t>
      </w:r>
      <w:r w:rsidRPr="00DE6CFC">
        <w:rPr>
          <w:rFonts w:ascii="Times New Roman" w:eastAsia="標楷體" w:hAnsi="Times New Roman" w:hint="eastAsia"/>
        </w:rPr>
        <w:t xml:space="preserve"> ESG </w:t>
      </w:r>
      <w:r w:rsidRPr="00DE6CFC">
        <w:rPr>
          <w:rFonts w:ascii="Times New Roman" w:eastAsia="標楷體" w:hAnsi="Times New Roman" w:hint="eastAsia"/>
        </w:rPr>
        <w:t>評級分數或社會責任參與之虛擬指標，將環境、社會與治理等</w:t>
      </w:r>
      <w:proofErr w:type="gramStart"/>
      <w:r w:rsidRPr="00DE6CFC">
        <w:rPr>
          <w:rFonts w:ascii="Times New Roman" w:eastAsia="標楷體" w:hAnsi="Times New Roman" w:hint="eastAsia"/>
        </w:rPr>
        <w:t>異質性構面</w:t>
      </w:r>
      <w:proofErr w:type="gramEnd"/>
      <w:r w:rsidRPr="00DE6CFC">
        <w:rPr>
          <w:rFonts w:ascii="Times New Roman" w:eastAsia="標楷體" w:hAnsi="Times New Roman" w:hint="eastAsia"/>
        </w:rPr>
        <w:t>相互混合，忽略了「實質物理性環境資源密集度」的獨特本質。在製造業營運現場，真正牽動工廠日常運轉與現金流支出的，並非抽象的</w:t>
      </w:r>
      <w:proofErr w:type="gramStart"/>
      <w:r w:rsidRPr="00DE6CFC">
        <w:rPr>
          <w:rFonts w:ascii="Times New Roman" w:eastAsia="標楷體" w:hAnsi="Times New Roman" w:hint="eastAsia"/>
        </w:rPr>
        <w:t>永續評級</w:t>
      </w:r>
      <w:proofErr w:type="gramEnd"/>
      <w:r w:rsidRPr="00DE6CFC">
        <w:rPr>
          <w:rFonts w:ascii="Times New Roman" w:eastAsia="標楷體" w:hAnsi="Times New Roman" w:hint="eastAsia"/>
        </w:rPr>
        <w:t>分數，而是實質的水資源耗用量、製程回收率、事業廢棄物產出密集度，以及因環保違規所衍生之行政處分。依據許嘉芸（</w:t>
      </w:r>
      <w:r w:rsidRPr="00DE6CFC">
        <w:rPr>
          <w:rFonts w:ascii="Times New Roman" w:eastAsia="標楷體" w:hAnsi="Times New Roman" w:hint="eastAsia"/>
        </w:rPr>
        <w:t>2026</w:t>
      </w:r>
      <w:r w:rsidRPr="00DE6CFC">
        <w:rPr>
          <w:rFonts w:ascii="Times New Roman" w:eastAsia="標楷體" w:hAnsi="Times New Roman" w:hint="eastAsia"/>
        </w:rPr>
        <w:t>）對企業資源密集度管理之研究，不同生產要素的密集度配置對企業實質效率與經營彈性具有決定性之差異效果。企業投入建立之超純水與回收設施，以及簽署之廢棄物處理長期合約，本質上皆屬於高度專用性、流動性極低之下行調整摩擦來源。</w:t>
      </w:r>
      <w:proofErr w:type="gramStart"/>
      <w:r w:rsidRPr="00DE6CFC">
        <w:rPr>
          <w:rFonts w:ascii="Times New Roman" w:eastAsia="標楷體" w:hAnsi="Times New Roman" w:hint="eastAsia"/>
        </w:rPr>
        <w:t>當營收</w:t>
      </w:r>
      <w:proofErr w:type="gramEnd"/>
      <w:r w:rsidRPr="00DE6CFC">
        <w:rPr>
          <w:rFonts w:ascii="Times New Roman" w:eastAsia="標楷體" w:hAnsi="Times New Roman" w:hint="eastAsia"/>
        </w:rPr>
        <w:t>遭遇衰退時，工廠無法任意切斷廢水處理設備之電力與藥劑投放，亦難以片面免除廢棄物清運機構之最低保底處置費用，否則將面臨法規違規裁罰乃至停工之營運風險（劉若蘭等，</w:t>
      </w:r>
      <w:r w:rsidRPr="00DE6CFC">
        <w:rPr>
          <w:rFonts w:ascii="Times New Roman" w:eastAsia="標楷體" w:hAnsi="Times New Roman" w:hint="eastAsia"/>
        </w:rPr>
        <w:t>2024</w:t>
      </w:r>
      <w:r w:rsidRPr="00DE6CFC">
        <w:rPr>
          <w:rFonts w:ascii="Times New Roman" w:eastAsia="標楷體" w:hAnsi="Times New Roman" w:hint="eastAsia"/>
        </w:rPr>
        <w:t>）。換言之，實質環境資源密集度越高之企業，在需求衰退時面臨之剛性調整成本必然越高，進而顯著加劇成本僵固性。</w:t>
      </w:r>
    </w:p>
    <w:p w14:paraId="521EF128" w14:textId="2DA99D62" w:rsidR="00EE07DD" w:rsidRPr="00DE6CFC" w:rsidRDefault="00EE07DD" w:rsidP="0065253C">
      <w:pPr>
        <w:ind w:firstLineChars="177" w:firstLine="425"/>
        <w:jc w:val="both"/>
        <w:rPr>
          <w:rFonts w:ascii="Times New Roman" w:eastAsia="標楷體" w:hAnsi="Times New Roman"/>
        </w:rPr>
      </w:pPr>
      <w:r w:rsidRPr="00DE6CFC">
        <w:rPr>
          <w:rFonts w:ascii="Times New Roman" w:eastAsia="標楷體" w:hAnsi="Times New Roman" w:hint="eastAsia"/>
        </w:rPr>
        <w:t>基於上述實務背景與文獻脈絡，本研究旨在結合理論推導與實證檢驗，深入剖析製造業水資源管理與事業廢棄物處置對成本僵固性之影響機制。本研究不僅區分實質資源密集度與象徵性資訊揭露之效果差異，更進一步引進動態時間落差模型與產業污染特徵異質性分析，期能完整</w:t>
      </w:r>
      <w:proofErr w:type="gramStart"/>
      <w:r w:rsidRPr="00DE6CFC">
        <w:rPr>
          <w:rFonts w:ascii="Times New Roman" w:eastAsia="標楷體" w:hAnsi="Times New Roman" w:hint="eastAsia"/>
        </w:rPr>
        <w:t>釐</w:t>
      </w:r>
      <w:proofErr w:type="gramEnd"/>
      <w:r w:rsidRPr="00DE6CFC">
        <w:rPr>
          <w:rFonts w:ascii="Times New Roman" w:eastAsia="標楷體" w:hAnsi="Times New Roman" w:hint="eastAsia"/>
        </w:rPr>
        <w:t>清環境構面對製造業費用剛性之傳遞路徑，為學術界與企業實務決策提供具體之實證啟示。</w:t>
      </w:r>
    </w:p>
    <w:p w14:paraId="52EC16B4" w14:textId="7E3950EF" w:rsidR="00597CF6" w:rsidRPr="00DE6CFC" w:rsidRDefault="006B6730" w:rsidP="006B6730">
      <w:pPr>
        <w:pStyle w:val="2"/>
        <w:numPr>
          <w:ilvl w:val="0"/>
          <w:numId w:val="22"/>
        </w:numPr>
        <w:spacing w:line="360" w:lineRule="auto"/>
        <w:rPr>
          <w:rFonts w:ascii="Times New Roman" w:eastAsia="標楷體" w:hAnsi="Times New Roman"/>
          <w:bCs/>
          <w:color w:val="auto"/>
          <w:sz w:val="28"/>
          <w:szCs w:val="28"/>
        </w:rPr>
      </w:pPr>
      <w:r w:rsidRPr="00DE6CFC">
        <w:rPr>
          <w:rFonts w:ascii="Times New Roman" w:eastAsia="標楷體" w:hAnsi="Times New Roman" w:hint="eastAsia"/>
          <w:bCs/>
          <w:color w:val="auto"/>
          <w:sz w:val="28"/>
          <w:szCs w:val="28"/>
        </w:rPr>
        <w:t>研究目的與研究問題</w:t>
      </w:r>
    </w:p>
    <w:p w14:paraId="3496B3FC" w14:textId="412722D2" w:rsidR="006B6730" w:rsidRPr="00DE6CFC" w:rsidRDefault="008D07C3" w:rsidP="006B6730">
      <w:pPr>
        <w:ind w:firstLineChars="177" w:firstLine="425"/>
        <w:jc w:val="both"/>
        <w:rPr>
          <w:rFonts w:ascii="Times New Roman" w:eastAsia="標楷體" w:hAnsi="Times New Roman"/>
        </w:rPr>
      </w:pPr>
      <w:r w:rsidRPr="00DE6CFC">
        <w:rPr>
          <w:rFonts w:ascii="Times New Roman" w:eastAsia="標楷體" w:hAnsi="Times New Roman" w:hint="eastAsia"/>
        </w:rPr>
        <w:t>綜觀前述研究背景與文獻脈絡，本研究之核心目的，在於將管理會計之非對稱成本行為理論與環境永續管理相結合，以</w:t>
      </w:r>
      <w:r w:rsidRPr="00DE6CFC">
        <w:rPr>
          <w:rFonts w:ascii="Times New Roman" w:eastAsia="標楷體" w:hAnsi="Times New Roman" w:hint="eastAsia"/>
        </w:rPr>
        <w:t xml:space="preserve"> 2014 </w:t>
      </w:r>
      <w:r w:rsidRPr="00DE6CFC">
        <w:rPr>
          <w:rFonts w:ascii="Times New Roman" w:eastAsia="標楷體" w:hAnsi="Times New Roman" w:hint="eastAsia"/>
        </w:rPr>
        <w:t>年至</w:t>
      </w:r>
      <w:r w:rsidRPr="00DE6CFC">
        <w:rPr>
          <w:rFonts w:ascii="Times New Roman" w:eastAsia="標楷體" w:hAnsi="Times New Roman" w:hint="eastAsia"/>
        </w:rPr>
        <w:t xml:space="preserve"> 2024 </w:t>
      </w:r>
      <w:r w:rsidRPr="00DE6CFC">
        <w:rPr>
          <w:rFonts w:ascii="Times New Roman" w:eastAsia="標楷體" w:hAnsi="Times New Roman" w:hint="eastAsia"/>
        </w:rPr>
        <w:t>年台灣上市櫃製造業為研究對象，系統性探討企業水資源管理與事業廢棄物處置對成本僵固性之調節作用。具體而言，本研究聚焦於以下四項研究目的與核心研究問題</w:t>
      </w:r>
      <w:r w:rsidR="006B6730" w:rsidRPr="00DE6CFC">
        <w:rPr>
          <w:rFonts w:ascii="Times New Roman" w:eastAsia="標楷體" w:hAnsi="Times New Roman" w:hint="eastAsia"/>
        </w:rPr>
        <w:t>：</w:t>
      </w:r>
    </w:p>
    <w:p w14:paraId="750847EE" w14:textId="668B4FCE" w:rsidR="008D07C3" w:rsidRPr="00DE6CFC" w:rsidRDefault="008D07C3" w:rsidP="006B6730">
      <w:pPr>
        <w:ind w:firstLineChars="177" w:firstLine="425"/>
        <w:jc w:val="both"/>
        <w:rPr>
          <w:rFonts w:ascii="Times New Roman" w:eastAsia="標楷體" w:hAnsi="Times New Roman"/>
        </w:rPr>
      </w:pPr>
      <w:r w:rsidRPr="00DE6CFC">
        <w:rPr>
          <w:rFonts w:ascii="Times New Roman" w:eastAsia="標楷體" w:hAnsi="Times New Roman" w:hint="eastAsia"/>
        </w:rPr>
        <w:t>第一，檢驗水資源實質績效與資訊揭露對成本僵固性之調節效果。</w:t>
      </w:r>
      <w:r w:rsidRPr="00DE6CFC">
        <w:rPr>
          <w:rFonts w:ascii="Times New Roman" w:eastAsia="標楷體" w:hAnsi="Times New Roman" w:hint="eastAsia"/>
        </w:rPr>
        <w:t xml:space="preserve"> </w:t>
      </w:r>
      <w:r w:rsidRPr="00DE6CFC">
        <w:rPr>
          <w:rFonts w:ascii="Times New Roman" w:eastAsia="標楷體" w:hAnsi="Times New Roman" w:hint="eastAsia"/>
        </w:rPr>
        <w:t>水資源管理涵蓋實質技術投入（以水回收率</w:t>
      </w:r>
      <w:r w:rsidRPr="00DE6CFC">
        <w:rPr>
          <w:rFonts w:ascii="Times New Roman" w:eastAsia="標楷體" w:hAnsi="Times New Roman" w:hint="eastAsia"/>
        </w:rPr>
        <w:t xml:space="preserve"> WATER_RATE </w:t>
      </w:r>
      <w:r w:rsidRPr="00DE6CFC">
        <w:rPr>
          <w:rFonts w:ascii="Times New Roman" w:eastAsia="標楷體" w:hAnsi="Times New Roman" w:hint="eastAsia"/>
        </w:rPr>
        <w:t>與用水密集度</w:t>
      </w:r>
      <w:r w:rsidRPr="00DE6CFC">
        <w:rPr>
          <w:rFonts w:ascii="Times New Roman" w:eastAsia="標楷體" w:hAnsi="Times New Roman" w:hint="eastAsia"/>
        </w:rPr>
        <w:t xml:space="preserve"> </w:t>
      </w:r>
      <w:r w:rsidRPr="00DE6CFC">
        <w:rPr>
          <w:rFonts w:ascii="Times New Roman" w:eastAsia="標楷體" w:hAnsi="Times New Roman" w:hint="eastAsia"/>
        </w:rPr>
        <w:lastRenderedPageBreak/>
        <w:t xml:space="preserve">WATER_INTENSITY </w:t>
      </w:r>
      <w:r w:rsidRPr="00DE6CFC">
        <w:rPr>
          <w:rFonts w:ascii="Times New Roman" w:eastAsia="標楷體" w:hAnsi="Times New Roman" w:hint="eastAsia"/>
        </w:rPr>
        <w:t>衡量）與透明度治理（以水資源資訊揭露</w:t>
      </w:r>
      <w:r w:rsidRPr="00DE6CFC">
        <w:rPr>
          <w:rFonts w:ascii="Times New Roman" w:eastAsia="標楷體" w:hAnsi="Times New Roman" w:hint="eastAsia"/>
        </w:rPr>
        <w:t xml:space="preserve"> WATER_DISC </w:t>
      </w:r>
      <w:r w:rsidRPr="00DE6CFC">
        <w:rPr>
          <w:rFonts w:ascii="Times New Roman" w:eastAsia="標楷體" w:hAnsi="Times New Roman" w:hint="eastAsia"/>
        </w:rPr>
        <w:t>衡量）。本研究之首要問題在於：高水回收率與高用水密集度所要求之專用性資本設備折舊與</w:t>
      </w:r>
      <w:proofErr w:type="gramStart"/>
      <w:r w:rsidRPr="00DE6CFC">
        <w:rPr>
          <w:rFonts w:ascii="Times New Roman" w:eastAsia="標楷體" w:hAnsi="Times New Roman" w:hint="eastAsia"/>
        </w:rPr>
        <w:t>固定維</w:t>
      </w:r>
      <w:proofErr w:type="gramEnd"/>
      <w:r w:rsidRPr="00DE6CFC">
        <w:rPr>
          <w:rFonts w:ascii="Times New Roman" w:eastAsia="標楷體" w:hAnsi="Times New Roman" w:hint="eastAsia"/>
        </w:rPr>
        <w:t>運成本，是否會在營收衰退時構成沉重之下行調整負擔，從而顯著加劇企業銷管費用之成本僵固性？相對地，主動進行水資源資訊揭露是否能透過外部市場監督與提升資訊透明度，進而緩解管理階層之成本僵固性？</w:t>
      </w:r>
    </w:p>
    <w:p w14:paraId="2A6BFCE9" w14:textId="77777777" w:rsidR="008D07C3" w:rsidRPr="00DE6CFC" w:rsidRDefault="008D07C3" w:rsidP="006B6730">
      <w:pPr>
        <w:ind w:firstLineChars="177" w:firstLine="425"/>
        <w:jc w:val="both"/>
        <w:rPr>
          <w:rFonts w:ascii="Times New Roman" w:eastAsia="標楷體" w:hAnsi="Times New Roman"/>
        </w:rPr>
      </w:pPr>
      <w:r w:rsidRPr="00DE6CFC">
        <w:rPr>
          <w:rFonts w:ascii="Times New Roman" w:eastAsia="標楷體" w:hAnsi="Times New Roman" w:hint="eastAsia"/>
        </w:rPr>
        <w:t>第二，檢驗事業廢棄物處置密集度與法</w:t>
      </w:r>
      <w:proofErr w:type="gramStart"/>
      <w:r w:rsidRPr="00DE6CFC">
        <w:rPr>
          <w:rFonts w:ascii="Times New Roman" w:eastAsia="標楷體" w:hAnsi="Times New Roman" w:hint="eastAsia"/>
        </w:rPr>
        <w:t>遵</w:t>
      </w:r>
      <w:proofErr w:type="gramEnd"/>
      <w:r w:rsidRPr="00DE6CFC">
        <w:rPr>
          <w:rFonts w:ascii="Times New Roman" w:eastAsia="標楷體" w:hAnsi="Times New Roman" w:hint="eastAsia"/>
        </w:rPr>
        <w:t>衝擊對成本僵固性之實質影響。</w:t>
      </w:r>
      <w:r w:rsidRPr="00DE6CFC">
        <w:rPr>
          <w:rFonts w:ascii="Times New Roman" w:eastAsia="標楷體" w:hAnsi="Times New Roman" w:hint="eastAsia"/>
        </w:rPr>
        <w:t xml:space="preserve"> </w:t>
      </w:r>
      <w:r w:rsidRPr="00DE6CFC">
        <w:rPr>
          <w:rFonts w:ascii="Times New Roman" w:eastAsia="標楷體" w:hAnsi="Times New Roman" w:hint="eastAsia"/>
        </w:rPr>
        <w:t>廢棄物管理兼具實體營運與法律合</w:t>
      </w:r>
      <w:proofErr w:type="gramStart"/>
      <w:r w:rsidRPr="00DE6CFC">
        <w:rPr>
          <w:rFonts w:ascii="Times New Roman" w:eastAsia="標楷體" w:hAnsi="Times New Roman" w:hint="eastAsia"/>
        </w:rPr>
        <w:t>規</w:t>
      </w:r>
      <w:proofErr w:type="gramEnd"/>
      <w:r w:rsidRPr="00DE6CFC">
        <w:rPr>
          <w:rFonts w:ascii="Times New Roman" w:eastAsia="標楷體" w:hAnsi="Times New Roman" w:hint="eastAsia"/>
        </w:rPr>
        <w:t>特性：一方面，高廢棄物密集度（</w:t>
      </w:r>
      <w:r w:rsidRPr="00DE6CFC">
        <w:rPr>
          <w:rFonts w:ascii="Times New Roman" w:eastAsia="標楷體" w:hAnsi="Times New Roman" w:hint="eastAsia"/>
        </w:rPr>
        <w:t>WASTE_INTENSITY</w:t>
      </w:r>
      <w:r w:rsidRPr="00DE6CFC">
        <w:rPr>
          <w:rFonts w:ascii="Times New Roman" w:eastAsia="標楷體" w:hAnsi="Times New Roman" w:hint="eastAsia"/>
        </w:rPr>
        <w:t>）意味著生產過程原物料轉化之剛性，且企業受制於委外清運之長期契約約束，在產銷衰退時是否缺乏相應之下行縮減彈性？另一方面，若企業因環保處置違規而遭受主管機關行政裁罰（以裁罰金額比率</w:t>
      </w:r>
      <w:r w:rsidRPr="00DE6CFC">
        <w:rPr>
          <w:rFonts w:ascii="Times New Roman" w:eastAsia="標楷體" w:hAnsi="Times New Roman" w:hint="eastAsia"/>
        </w:rPr>
        <w:t xml:space="preserve"> WASTE_FINE </w:t>
      </w:r>
      <w:r w:rsidRPr="00DE6CFC">
        <w:rPr>
          <w:rFonts w:ascii="Times New Roman" w:eastAsia="標楷體" w:hAnsi="Times New Roman" w:hint="eastAsia"/>
        </w:rPr>
        <w:t>衡量），此種剛性法</w:t>
      </w:r>
      <w:proofErr w:type="gramStart"/>
      <w:r w:rsidRPr="00DE6CFC">
        <w:rPr>
          <w:rFonts w:ascii="Times New Roman" w:eastAsia="標楷體" w:hAnsi="Times New Roman" w:hint="eastAsia"/>
        </w:rPr>
        <w:t>遵</w:t>
      </w:r>
      <w:proofErr w:type="gramEnd"/>
      <w:r w:rsidRPr="00DE6CFC">
        <w:rPr>
          <w:rFonts w:ascii="Times New Roman" w:eastAsia="標楷體" w:hAnsi="Times New Roman" w:hint="eastAsia"/>
        </w:rPr>
        <w:t>衝擊與後續強制改善支出，是否會實質壓縮管理者之成本調降空間，從而加深費用調整剛性？</w:t>
      </w:r>
    </w:p>
    <w:p w14:paraId="5E8575B3" w14:textId="6CE8255A" w:rsidR="006B6730" w:rsidRPr="00DE6CFC" w:rsidRDefault="00D07BBD" w:rsidP="006B6730">
      <w:pPr>
        <w:ind w:firstLineChars="177" w:firstLine="425"/>
        <w:jc w:val="both"/>
        <w:rPr>
          <w:rFonts w:ascii="Times New Roman" w:eastAsia="標楷體" w:hAnsi="Times New Roman"/>
        </w:rPr>
      </w:pPr>
      <w:r w:rsidRPr="00DE6CFC">
        <w:rPr>
          <w:rFonts w:ascii="Times New Roman" w:eastAsia="標楷體" w:hAnsi="Times New Roman" w:hint="eastAsia"/>
        </w:rPr>
        <w:t>第三，探討環境資源管理對成本行為影響之動態時間遞延性。企業建置環保防制設施、改良製程回收技術或簽訂廢棄物委外處理合約，其資本化支出與費用攤提往往具備跨年度的長期特性。因此，環境管理作為之衝擊是否僅侷限於當期（</w:t>
      </w:r>
      <w:r w:rsidRPr="00DE6CFC">
        <w:rPr>
          <w:rFonts w:ascii="Times New Roman" w:eastAsia="標楷體" w:hAnsi="Times New Roman" w:hint="eastAsia"/>
        </w:rPr>
        <w:t>t-0</w:t>
      </w:r>
      <w:r w:rsidRPr="00DE6CFC">
        <w:rPr>
          <w:rFonts w:ascii="Times New Roman" w:eastAsia="標楷體" w:hAnsi="Times New Roman" w:hint="eastAsia"/>
        </w:rPr>
        <w:t>）？抑或是隨著專用性資產折舊之累積與清運合約之剛性履行，在遞延一期（</w:t>
      </w:r>
      <w:r w:rsidRPr="00DE6CFC">
        <w:rPr>
          <w:rFonts w:ascii="Times New Roman" w:eastAsia="標楷體" w:hAnsi="Times New Roman" w:hint="eastAsia"/>
        </w:rPr>
        <w:t>t-1</w:t>
      </w:r>
      <w:r w:rsidRPr="00DE6CFC">
        <w:rPr>
          <w:rFonts w:ascii="Times New Roman" w:eastAsia="標楷體" w:hAnsi="Times New Roman" w:hint="eastAsia"/>
        </w:rPr>
        <w:t>）乃至遞延兩期（</w:t>
      </w:r>
      <w:r w:rsidRPr="00DE6CFC">
        <w:rPr>
          <w:rFonts w:ascii="Times New Roman" w:eastAsia="標楷體" w:hAnsi="Times New Roman" w:hint="eastAsia"/>
        </w:rPr>
        <w:t>t-2</w:t>
      </w:r>
      <w:r w:rsidRPr="00DE6CFC">
        <w:rPr>
          <w:rFonts w:ascii="Times New Roman" w:eastAsia="標楷體" w:hAnsi="Times New Roman" w:hint="eastAsia"/>
        </w:rPr>
        <w:t>）後展現出更為強烈且持續的加劇效應？</w:t>
      </w:r>
      <w:proofErr w:type="gramStart"/>
      <w:r w:rsidRPr="00DE6CFC">
        <w:rPr>
          <w:rFonts w:ascii="Times New Roman" w:eastAsia="標楷體" w:hAnsi="Times New Roman" w:hint="eastAsia"/>
        </w:rPr>
        <w:t>釐</w:t>
      </w:r>
      <w:proofErr w:type="gramEnd"/>
      <w:r w:rsidRPr="00DE6CFC">
        <w:rPr>
          <w:rFonts w:ascii="Times New Roman" w:eastAsia="標楷體" w:hAnsi="Times New Roman" w:hint="eastAsia"/>
        </w:rPr>
        <w:t>清時間落差維度，有助於深入掌握環境成本剛性之動態傳導機制。</w:t>
      </w:r>
      <w:r w:rsidR="006B6730" w:rsidRPr="00DE6CFC">
        <w:rPr>
          <w:rFonts w:ascii="Times New Roman" w:eastAsia="標楷體" w:hAnsi="Times New Roman" w:hint="eastAsia"/>
        </w:rPr>
        <w:t>。</w:t>
      </w:r>
    </w:p>
    <w:p w14:paraId="77E2CA05" w14:textId="5177B3A4" w:rsidR="006B6730" w:rsidRPr="00DE6CFC" w:rsidRDefault="00D07BBD" w:rsidP="006B6730">
      <w:pPr>
        <w:ind w:firstLineChars="177" w:firstLine="425"/>
        <w:jc w:val="both"/>
        <w:rPr>
          <w:rFonts w:ascii="Times New Roman" w:eastAsia="標楷體" w:hAnsi="Times New Roman"/>
        </w:rPr>
      </w:pPr>
      <w:r w:rsidRPr="00DE6CFC">
        <w:rPr>
          <w:rFonts w:ascii="Times New Roman" w:eastAsia="標楷體" w:hAnsi="Times New Roman" w:hint="eastAsia"/>
        </w:rPr>
        <w:t>第四，進行產業異質性分析，檢驗產業污染屬性對成本僵固性之調節效果。</w:t>
      </w:r>
      <w:r w:rsidRPr="00DE6CFC">
        <w:rPr>
          <w:rFonts w:ascii="Times New Roman" w:eastAsia="標楷體" w:hAnsi="Times New Roman" w:hint="eastAsia"/>
        </w:rPr>
        <w:t xml:space="preserve"> </w:t>
      </w:r>
      <w:r w:rsidRPr="00DE6CFC">
        <w:rPr>
          <w:rFonts w:ascii="Times New Roman" w:eastAsia="標楷體" w:hAnsi="Times New Roman" w:hint="eastAsia"/>
        </w:rPr>
        <w:t>依據產業生態與製程特性，半導體、光電、化學與金屬等高耗水、高污染密集度之製造業，其面對之環境管制強度、設備資產專用性及合約約束力，顯著高於一般組裝製造業。因此，水資源與廢棄物實質密集度對成本僵固性之放大效果，是否顯著集中於高污染、高耗水產業？非高污染產業是否能免於此種環境成本剛性？透過產業分組比較，本研究旨在確立此一現象之適用情境與邊界條件。</w:t>
      </w:r>
    </w:p>
    <w:p w14:paraId="6003AE06" w14:textId="478B4F49" w:rsidR="00597CF6" w:rsidRPr="00DE6CFC" w:rsidRDefault="002F263D" w:rsidP="002F263D">
      <w:pPr>
        <w:pStyle w:val="2"/>
        <w:numPr>
          <w:ilvl w:val="0"/>
          <w:numId w:val="22"/>
        </w:numPr>
        <w:spacing w:line="360" w:lineRule="auto"/>
        <w:rPr>
          <w:rFonts w:ascii="Times New Roman" w:eastAsia="標楷體" w:hAnsi="Times New Roman"/>
          <w:bCs/>
          <w:color w:val="auto"/>
          <w:sz w:val="28"/>
          <w:szCs w:val="28"/>
        </w:rPr>
      </w:pPr>
      <w:r w:rsidRPr="00DE6CFC">
        <w:rPr>
          <w:rFonts w:ascii="Times New Roman" w:eastAsia="標楷體" w:hAnsi="Times New Roman" w:hint="eastAsia"/>
          <w:bCs/>
          <w:color w:val="auto"/>
          <w:sz w:val="28"/>
          <w:szCs w:val="28"/>
        </w:rPr>
        <w:t>研究流程與論文架構</w:t>
      </w:r>
    </w:p>
    <w:p w14:paraId="571D452D" w14:textId="77777777" w:rsidR="00D86C3D" w:rsidRPr="00DE6CFC" w:rsidRDefault="00D86C3D" w:rsidP="00D86C3D">
      <w:pPr>
        <w:ind w:firstLineChars="177" w:firstLine="425"/>
        <w:jc w:val="both"/>
        <w:rPr>
          <w:rFonts w:ascii="Times New Roman" w:eastAsia="標楷體" w:hAnsi="Times New Roman"/>
        </w:rPr>
      </w:pPr>
      <w:r w:rsidRPr="00DE6CFC">
        <w:rPr>
          <w:rFonts w:ascii="Times New Roman" w:eastAsia="標楷體" w:hAnsi="Times New Roman" w:hint="eastAsia"/>
        </w:rPr>
        <w:t>為達成上述研究目的，本研究整體流程共分為五大階段：</w:t>
      </w:r>
    </w:p>
    <w:p w14:paraId="485EF963" w14:textId="77777777" w:rsidR="00D86C3D" w:rsidRPr="00DE6CFC" w:rsidRDefault="00D86C3D" w:rsidP="00D86C3D">
      <w:pPr>
        <w:ind w:firstLineChars="177" w:firstLine="425"/>
        <w:jc w:val="both"/>
        <w:rPr>
          <w:rFonts w:ascii="Times New Roman" w:eastAsia="標楷體" w:hAnsi="Times New Roman"/>
        </w:rPr>
      </w:pPr>
      <w:r w:rsidRPr="00DE6CFC">
        <w:rPr>
          <w:rFonts w:ascii="Times New Roman" w:eastAsia="標楷體" w:hAnsi="Times New Roman" w:hint="eastAsia"/>
        </w:rPr>
        <w:t>第一階段為文獻探討與假說推導，整合調整成本理論、代理理論與環境管理文獻，建構實質投入與資訊監督路徑之分析架構，並提出研究假說；</w:t>
      </w:r>
    </w:p>
    <w:p w14:paraId="75545F29" w14:textId="77777777" w:rsidR="00D86C3D" w:rsidRPr="00DE6CFC" w:rsidRDefault="00D86C3D" w:rsidP="00D86C3D">
      <w:pPr>
        <w:ind w:firstLineChars="177" w:firstLine="425"/>
        <w:jc w:val="both"/>
        <w:rPr>
          <w:rFonts w:ascii="Times New Roman" w:eastAsia="標楷體" w:hAnsi="Times New Roman"/>
        </w:rPr>
      </w:pPr>
      <w:r w:rsidRPr="00DE6CFC">
        <w:rPr>
          <w:rFonts w:ascii="Times New Roman" w:eastAsia="標楷體" w:hAnsi="Times New Roman" w:hint="eastAsia"/>
        </w:rPr>
        <w:t>第二階段為資料整理與樣本篩選，自台灣經濟新報（</w:t>
      </w:r>
      <w:r w:rsidRPr="00DE6CFC">
        <w:rPr>
          <w:rFonts w:ascii="Times New Roman" w:eastAsia="標楷體" w:hAnsi="Times New Roman" w:hint="eastAsia"/>
        </w:rPr>
        <w:t>TEJ</w:t>
      </w:r>
      <w:r w:rsidRPr="00DE6CFC">
        <w:rPr>
          <w:rFonts w:ascii="Times New Roman" w:eastAsia="標楷體" w:hAnsi="Times New Roman" w:hint="eastAsia"/>
        </w:rPr>
        <w:t>）擷取財務、</w:t>
      </w:r>
      <w:r w:rsidRPr="00DE6CFC">
        <w:rPr>
          <w:rFonts w:ascii="Times New Roman" w:eastAsia="標楷體" w:hAnsi="Times New Roman" w:hint="eastAsia"/>
        </w:rPr>
        <w:t xml:space="preserve">TESG </w:t>
      </w:r>
      <w:r w:rsidRPr="00DE6CFC">
        <w:rPr>
          <w:rFonts w:ascii="Times New Roman" w:eastAsia="標楷體" w:hAnsi="Times New Roman" w:hint="eastAsia"/>
        </w:rPr>
        <w:t>環境構面與環保裁處資料，完成變數定義、</w:t>
      </w:r>
      <w:proofErr w:type="gramStart"/>
      <w:r w:rsidRPr="00DE6CFC">
        <w:rPr>
          <w:rFonts w:ascii="Times New Roman" w:eastAsia="標楷體" w:hAnsi="Times New Roman" w:hint="eastAsia"/>
        </w:rPr>
        <w:t>雙向縮尾處理</w:t>
      </w:r>
      <w:proofErr w:type="gramEnd"/>
      <w:r w:rsidRPr="00DE6CFC">
        <w:rPr>
          <w:rFonts w:ascii="Times New Roman" w:eastAsia="標楷體" w:hAnsi="Times New Roman" w:hint="eastAsia"/>
        </w:rPr>
        <w:t>及不平行面板資料庫之</w:t>
      </w:r>
      <w:r w:rsidRPr="00DE6CFC">
        <w:rPr>
          <w:rFonts w:ascii="Times New Roman" w:eastAsia="標楷體" w:hAnsi="Times New Roman" w:hint="eastAsia"/>
        </w:rPr>
        <w:lastRenderedPageBreak/>
        <w:t>建置；</w:t>
      </w:r>
    </w:p>
    <w:p w14:paraId="489F6B01" w14:textId="5F95A88C" w:rsidR="00D86C3D" w:rsidRPr="00DE6CFC" w:rsidRDefault="00D86C3D" w:rsidP="00D86C3D">
      <w:pPr>
        <w:ind w:firstLineChars="177" w:firstLine="425"/>
        <w:jc w:val="both"/>
        <w:rPr>
          <w:rFonts w:ascii="Times New Roman" w:eastAsia="標楷體" w:hAnsi="Times New Roman"/>
        </w:rPr>
      </w:pPr>
      <w:r w:rsidRPr="00DE6CFC">
        <w:rPr>
          <w:rFonts w:ascii="Times New Roman" w:eastAsia="標楷體" w:hAnsi="Times New Roman" w:hint="eastAsia"/>
        </w:rPr>
        <w:t>第三階段為計量模型建構，擴充</w:t>
      </w:r>
      <w:r w:rsidRPr="00DE6CFC">
        <w:rPr>
          <w:rFonts w:ascii="Times New Roman" w:eastAsia="標楷體" w:hAnsi="Times New Roman" w:hint="eastAsia"/>
        </w:rPr>
        <w:t xml:space="preserve"> Anderson et al. (2003) </w:t>
      </w:r>
      <w:r w:rsidRPr="00DE6CFC">
        <w:rPr>
          <w:rFonts w:ascii="Times New Roman" w:eastAsia="標楷體" w:hAnsi="Times New Roman" w:hint="eastAsia"/>
        </w:rPr>
        <w:t>成本</w:t>
      </w:r>
      <w:r w:rsidR="0005223E" w:rsidRPr="00DE6CFC">
        <w:rPr>
          <w:rFonts w:ascii="Times New Roman" w:eastAsia="標楷體" w:hAnsi="Times New Roman" w:hint="eastAsia"/>
        </w:rPr>
        <w:t>僵固性</w:t>
      </w:r>
      <w:r w:rsidRPr="00DE6CFC">
        <w:rPr>
          <w:rFonts w:ascii="Times New Roman" w:eastAsia="標楷體" w:hAnsi="Times New Roman" w:hint="eastAsia"/>
        </w:rPr>
        <w:t>模型，</w:t>
      </w:r>
      <w:proofErr w:type="gramStart"/>
      <w:r w:rsidRPr="00DE6CFC">
        <w:rPr>
          <w:rFonts w:ascii="Times New Roman" w:eastAsia="標楷體" w:hAnsi="Times New Roman" w:hint="eastAsia"/>
        </w:rPr>
        <w:t>納入多構面</w:t>
      </w:r>
      <w:proofErr w:type="gramEnd"/>
      <w:r w:rsidRPr="00DE6CFC">
        <w:rPr>
          <w:rFonts w:ascii="Times New Roman" w:eastAsia="標楷體" w:hAnsi="Times New Roman" w:hint="eastAsia"/>
        </w:rPr>
        <w:t>環境變數建立三重交乘</w:t>
      </w:r>
      <w:proofErr w:type="gramStart"/>
      <w:r w:rsidRPr="00DE6CFC">
        <w:rPr>
          <w:rFonts w:ascii="Times New Roman" w:eastAsia="標楷體" w:hAnsi="Times New Roman" w:hint="eastAsia"/>
        </w:rPr>
        <w:t>迴</w:t>
      </w:r>
      <w:proofErr w:type="gramEnd"/>
      <w:r w:rsidRPr="00DE6CFC">
        <w:rPr>
          <w:rFonts w:ascii="Times New Roman" w:eastAsia="標楷體" w:hAnsi="Times New Roman" w:hint="eastAsia"/>
        </w:rPr>
        <w:t>歸方程，並確立產業與年份固定效果及公司層級叢集標準誤之估計方法；</w:t>
      </w:r>
    </w:p>
    <w:p w14:paraId="656C77F7" w14:textId="77777777" w:rsidR="00D86C3D" w:rsidRPr="00DE6CFC" w:rsidRDefault="00D86C3D" w:rsidP="00D86C3D">
      <w:pPr>
        <w:ind w:firstLineChars="177" w:firstLine="425"/>
        <w:jc w:val="both"/>
        <w:rPr>
          <w:rFonts w:ascii="Times New Roman" w:eastAsia="標楷體" w:hAnsi="Times New Roman"/>
        </w:rPr>
      </w:pPr>
      <w:r w:rsidRPr="00DE6CFC">
        <w:rPr>
          <w:rFonts w:ascii="Times New Roman" w:eastAsia="標楷體" w:hAnsi="Times New Roman" w:hint="eastAsia"/>
        </w:rPr>
        <w:t>第四階段為實證分析與檢定，依序進行敘述統計、相關性分析、當期核心</w:t>
      </w:r>
      <w:proofErr w:type="gramStart"/>
      <w:r w:rsidRPr="00DE6CFC">
        <w:rPr>
          <w:rFonts w:ascii="Times New Roman" w:eastAsia="標楷體" w:hAnsi="Times New Roman" w:hint="eastAsia"/>
        </w:rPr>
        <w:t>迴</w:t>
      </w:r>
      <w:proofErr w:type="gramEnd"/>
      <w:r w:rsidRPr="00DE6CFC">
        <w:rPr>
          <w:rFonts w:ascii="Times New Roman" w:eastAsia="標楷體" w:hAnsi="Times New Roman" w:hint="eastAsia"/>
        </w:rPr>
        <w:t>歸、動態時間落差檢定、產業異質性分組分析，以及各項穩健性檢定；</w:t>
      </w:r>
    </w:p>
    <w:p w14:paraId="5EDC5B0E" w14:textId="76D85CC9" w:rsidR="002F263D" w:rsidRPr="00DE6CFC" w:rsidRDefault="00D86C3D" w:rsidP="00D86C3D">
      <w:pPr>
        <w:ind w:firstLineChars="177" w:firstLine="425"/>
        <w:jc w:val="both"/>
        <w:rPr>
          <w:rFonts w:ascii="Times New Roman" w:eastAsia="標楷體" w:hAnsi="Times New Roman"/>
        </w:rPr>
      </w:pPr>
      <w:r w:rsidRPr="00DE6CFC">
        <w:rPr>
          <w:rFonts w:ascii="Times New Roman" w:eastAsia="標楷體" w:hAnsi="Times New Roman" w:hint="eastAsia"/>
        </w:rPr>
        <w:t>第五階段為研究結論與建議，探討實證結果背後之理論機制與經濟意涵，彙整學術貢獻，並針對企業實務營運與主管機關政策監管提出實質建議。</w:t>
      </w:r>
    </w:p>
    <w:p w14:paraId="469E0B71" w14:textId="77777777" w:rsidR="002F263D" w:rsidRPr="00DE6CFC" w:rsidRDefault="002F263D" w:rsidP="002F263D">
      <w:pPr>
        <w:ind w:firstLineChars="177" w:firstLine="425"/>
        <w:jc w:val="both"/>
        <w:rPr>
          <w:rFonts w:ascii="Times New Roman" w:eastAsia="標楷體" w:hAnsi="Times New Roman"/>
        </w:rPr>
      </w:pPr>
      <w:r w:rsidRPr="00DE6CFC">
        <w:rPr>
          <w:rFonts w:ascii="Times New Roman" w:eastAsia="標楷體" w:hAnsi="Times New Roman" w:hint="eastAsia"/>
        </w:rPr>
        <w:t>本論文全文共區分為五大章節，各章之核心內容與編排邏輯規劃如下：</w:t>
      </w:r>
    </w:p>
    <w:p w14:paraId="3829C259" w14:textId="1280F9C1" w:rsidR="002F263D" w:rsidRPr="00DE6CFC" w:rsidRDefault="002F263D" w:rsidP="002F263D">
      <w:pPr>
        <w:ind w:firstLineChars="177" w:firstLine="425"/>
        <w:jc w:val="both"/>
        <w:rPr>
          <w:rFonts w:ascii="Times New Roman" w:eastAsia="標楷體" w:hAnsi="Times New Roman"/>
        </w:rPr>
      </w:pPr>
      <w:r w:rsidRPr="00DE6CFC">
        <w:rPr>
          <w:rFonts w:ascii="Times New Roman" w:eastAsia="標楷體" w:hAnsi="Times New Roman" w:hint="eastAsia"/>
        </w:rPr>
        <w:t>第一章「緒論」：</w:t>
      </w:r>
      <w:proofErr w:type="gramStart"/>
      <w:r w:rsidRPr="00DE6CFC">
        <w:rPr>
          <w:rFonts w:ascii="Times New Roman" w:eastAsia="標楷體" w:hAnsi="Times New Roman" w:hint="eastAsia"/>
        </w:rPr>
        <w:t>詳</w:t>
      </w:r>
      <w:proofErr w:type="gramEnd"/>
      <w:r w:rsidR="00D86C3D" w:rsidRPr="00DE6CFC">
        <w:rPr>
          <w:rFonts w:ascii="Times New Roman" w:eastAsia="標楷體" w:hAnsi="Times New Roman" w:hint="eastAsia"/>
        </w:rPr>
        <w:t>闡述研究背景、問題意識與動機，確立四大核心研究問題（涵蓋水資源管理、廢棄物處置、時間落差效應與產業異質性），明確界定研究目的，並說明整體研究流程與章節架構。</w:t>
      </w:r>
    </w:p>
    <w:p w14:paraId="35119112" w14:textId="032BA334" w:rsidR="002F263D" w:rsidRPr="00DE6CFC" w:rsidRDefault="002F263D" w:rsidP="002F263D">
      <w:pPr>
        <w:ind w:firstLineChars="177" w:firstLine="425"/>
        <w:jc w:val="both"/>
        <w:rPr>
          <w:rFonts w:ascii="Times New Roman" w:eastAsia="標楷體" w:hAnsi="Times New Roman"/>
        </w:rPr>
      </w:pPr>
      <w:r w:rsidRPr="00DE6CFC">
        <w:rPr>
          <w:rFonts w:ascii="Times New Roman" w:eastAsia="標楷體" w:hAnsi="Times New Roman" w:hint="eastAsia"/>
        </w:rPr>
        <w:t>第二章「文獻探討與研究假說」：</w:t>
      </w:r>
      <w:r w:rsidR="00D86C3D" w:rsidRPr="00DE6CFC">
        <w:rPr>
          <w:rFonts w:ascii="Times New Roman" w:eastAsia="標楷體" w:hAnsi="Times New Roman" w:hint="eastAsia"/>
        </w:rPr>
        <w:t>彙整成本僵固性理論與相關實證研究，檢視永續轉型與低碳政策對企業成本行為之影響；接著深入探討水資源與廢棄物管理所衍生之專用資產與法</w:t>
      </w:r>
      <w:proofErr w:type="gramStart"/>
      <w:r w:rsidR="00D86C3D" w:rsidRPr="00DE6CFC">
        <w:rPr>
          <w:rFonts w:ascii="Times New Roman" w:eastAsia="標楷體" w:hAnsi="Times New Roman" w:hint="eastAsia"/>
        </w:rPr>
        <w:t>遵</w:t>
      </w:r>
      <w:proofErr w:type="gramEnd"/>
      <w:r w:rsidR="00D86C3D" w:rsidRPr="00DE6CFC">
        <w:rPr>
          <w:rFonts w:ascii="Times New Roman" w:eastAsia="標楷體" w:hAnsi="Times New Roman" w:hint="eastAsia"/>
        </w:rPr>
        <w:t>合約剛性；最終建構實質資源投入與資訊監督之理論架構，推導本研究</w:t>
      </w:r>
      <w:r w:rsidR="00D86C3D" w:rsidRPr="00DE6CFC">
        <w:rPr>
          <w:rFonts w:ascii="Times New Roman" w:eastAsia="標楷體" w:hAnsi="Times New Roman" w:hint="eastAsia"/>
        </w:rPr>
        <w:t xml:space="preserve"> H1 </w:t>
      </w:r>
      <w:r w:rsidR="00D86C3D" w:rsidRPr="00DE6CFC">
        <w:rPr>
          <w:rFonts w:ascii="Times New Roman" w:eastAsia="標楷體" w:hAnsi="Times New Roman" w:hint="eastAsia"/>
        </w:rPr>
        <w:t>至</w:t>
      </w:r>
      <w:r w:rsidR="00D86C3D" w:rsidRPr="00DE6CFC">
        <w:rPr>
          <w:rFonts w:ascii="Times New Roman" w:eastAsia="標楷體" w:hAnsi="Times New Roman" w:hint="eastAsia"/>
        </w:rPr>
        <w:t xml:space="preserve"> H4 </w:t>
      </w:r>
      <w:r w:rsidR="00D86C3D" w:rsidRPr="00DE6CFC">
        <w:rPr>
          <w:rFonts w:ascii="Times New Roman" w:eastAsia="標楷體" w:hAnsi="Times New Roman" w:hint="eastAsia"/>
        </w:rPr>
        <w:t>之核心假說。</w:t>
      </w:r>
    </w:p>
    <w:p w14:paraId="7DF736FA" w14:textId="3E1D7739" w:rsidR="002F263D" w:rsidRPr="00DE6CFC" w:rsidRDefault="002F263D" w:rsidP="002F263D">
      <w:pPr>
        <w:ind w:firstLineChars="177" w:firstLine="425"/>
        <w:jc w:val="both"/>
        <w:rPr>
          <w:rFonts w:ascii="Times New Roman" w:eastAsia="標楷體" w:hAnsi="Times New Roman"/>
        </w:rPr>
      </w:pPr>
      <w:r w:rsidRPr="00DE6CFC">
        <w:rPr>
          <w:rFonts w:ascii="Times New Roman" w:eastAsia="標楷體" w:hAnsi="Times New Roman" w:hint="eastAsia"/>
        </w:rPr>
        <w:t>第三章「研究方法與資料」：</w:t>
      </w:r>
      <w:r w:rsidR="00D86C3D" w:rsidRPr="00DE6CFC">
        <w:rPr>
          <w:rFonts w:ascii="Times New Roman" w:eastAsia="標楷體" w:hAnsi="Times New Roman" w:hint="eastAsia"/>
        </w:rPr>
        <w:t>交代實證樣本篩選程序與產業分佈特徵；界定各項應變數、核心環境解釋變數與控制變數之操作型定義及衡量公式；進而設立基準</w:t>
      </w:r>
      <w:proofErr w:type="gramStart"/>
      <w:r w:rsidR="00D86C3D" w:rsidRPr="00DE6CFC">
        <w:rPr>
          <w:rFonts w:ascii="Times New Roman" w:eastAsia="標楷體" w:hAnsi="Times New Roman" w:hint="eastAsia"/>
        </w:rPr>
        <w:t>迴</w:t>
      </w:r>
      <w:proofErr w:type="gramEnd"/>
      <w:r w:rsidR="00D86C3D" w:rsidRPr="00DE6CFC">
        <w:rPr>
          <w:rFonts w:ascii="Times New Roman" w:eastAsia="標楷體" w:hAnsi="Times New Roman" w:hint="eastAsia"/>
        </w:rPr>
        <w:t>歸、環境調節效應、時間滯後檢定及產業異質性分析之計量實證模型。</w:t>
      </w:r>
    </w:p>
    <w:p w14:paraId="1005140D" w14:textId="5FA3177B" w:rsidR="002F263D" w:rsidRPr="00DE6CFC" w:rsidRDefault="002F263D" w:rsidP="002F263D">
      <w:pPr>
        <w:ind w:firstLineChars="177" w:firstLine="425"/>
        <w:jc w:val="both"/>
        <w:rPr>
          <w:rFonts w:ascii="Times New Roman" w:eastAsia="標楷體" w:hAnsi="Times New Roman"/>
        </w:rPr>
      </w:pPr>
      <w:r w:rsidRPr="00DE6CFC">
        <w:rPr>
          <w:rFonts w:ascii="Times New Roman" w:eastAsia="標楷體" w:hAnsi="Times New Roman" w:hint="eastAsia"/>
        </w:rPr>
        <w:t>第四章「實證結果與分析」：</w:t>
      </w:r>
      <w:r w:rsidR="00AF0E44" w:rsidRPr="00DE6CFC">
        <w:rPr>
          <w:rFonts w:ascii="Times New Roman" w:eastAsia="標楷體" w:hAnsi="Times New Roman" w:hint="eastAsia"/>
        </w:rPr>
        <w:t>呈現全樣本與分組樣本之敘述統計量、相關係數矩陣與共線性診斷；分析水資源管理與廢棄物</w:t>
      </w:r>
      <w:proofErr w:type="gramStart"/>
      <w:r w:rsidR="00AF0E44" w:rsidRPr="00DE6CFC">
        <w:rPr>
          <w:rFonts w:ascii="Times New Roman" w:eastAsia="標楷體" w:hAnsi="Times New Roman" w:hint="eastAsia"/>
        </w:rPr>
        <w:t>處置對銷管</w:t>
      </w:r>
      <w:proofErr w:type="gramEnd"/>
      <w:r w:rsidR="00AF0E44" w:rsidRPr="00DE6CFC">
        <w:rPr>
          <w:rFonts w:ascii="Times New Roman" w:eastAsia="標楷體" w:hAnsi="Times New Roman" w:hint="eastAsia"/>
        </w:rPr>
        <w:t>費用成本</w:t>
      </w:r>
      <w:r w:rsidR="0005223E" w:rsidRPr="00DE6CFC">
        <w:rPr>
          <w:rFonts w:ascii="Times New Roman" w:eastAsia="標楷體" w:hAnsi="Times New Roman" w:hint="eastAsia"/>
        </w:rPr>
        <w:t>僵固性</w:t>
      </w:r>
      <w:r w:rsidR="00AF0E44" w:rsidRPr="00DE6CFC">
        <w:rPr>
          <w:rFonts w:ascii="Times New Roman" w:eastAsia="標楷體" w:hAnsi="Times New Roman" w:hint="eastAsia"/>
        </w:rPr>
        <w:t>之當期調節</w:t>
      </w:r>
      <w:proofErr w:type="gramStart"/>
      <w:r w:rsidR="00AF0E44" w:rsidRPr="00DE6CFC">
        <w:rPr>
          <w:rFonts w:ascii="Times New Roman" w:eastAsia="標楷體" w:hAnsi="Times New Roman" w:hint="eastAsia"/>
        </w:rPr>
        <w:t>迴</w:t>
      </w:r>
      <w:proofErr w:type="gramEnd"/>
      <w:r w:rsidR="00AF0E44" w:rsidRPr="00DE6CFC">
        <w:rPr>
          <w:rFonts w:ascii="Times New Roman" w:eastAsia="標楷體" w:hAnsi="Times New Roman" w:hint="eastAsia"/>
        </w:rPr>
        <w:t>歸結果；進一步檢驗其動態時間落差效應，並</w:t>
      </w:r>
      <w:proofErr w:type="gramStart"/>
      <w:r w:rsidR="00AF0E44" w:rsidRPr="00DE6CFC">
        <w:rPr>
          <w:rFonts w:ascii="Times New Roman" w:eastAsia="標楷體" w:hAnsi="Times New Roman" w:hint="eastAsia"/>
        </w:rPr>
        <w:t>釐</w:t>
      </w:r>
      <w:proofErr w:type="gramEnd"/>
      <w:r w:rsidR="00AF0E44" w:rsidRPr="00DE6CFC">
        <w:rPr>
          <w:rFonts w:ascii="Times New Roman" w:eastAsia="標楷體" w:hAnsi="Times New Roman" w:hint="eastAsia"/>
        </w:rPr>
        <w:t>清高低污染產業間之異質性特徵；最後透過成本項目分拆（營業成本與銷管費用）及替代變數衡量進行多項穩健性檢定，驗證實證結果之可靠性。</w:t>
      </w:r>
    </w:p>
    <w:p w14:paraId="56C8C3A4" w14:textId="70161EC8" w:rsidR="00597CF6" w:rsidRPr="00DE6CFC" w:rsidRDefault="002F263D" w:rsidP="002F263D">
      <w:pPr>
        <w:ind w:firstLineChars="177" w:firstLine="425"/>
        <w:jc w:val="both"/>
        <w:rPr>
          <w:rFonts w:ascii="Times New Roman" w:eastAsia="標楷體" w:hAnsi="Times New Roman"/>
        </w:rPr>
      </w:pPr>
      <w:r w:rsidRPr="00DE6CFC">
        <w:rPr>
          <w:rFonts w:ascii="Times New Roman" w:eastAsia="標楷體" w:hAnsi="Times New Roman" w:hint="eastAsia"/>
        </w:rPr>
        <w:t>第五章「結論與建議」：</w:t>
      </w:r>
      <w:r w:rsidR="00AF0E44" w:rsidRPr="00DE6CFC">
        <w:rPr>
          <w:rFonts w:ascii="Times New Roman" w:eastAsia="標楷體" w:hAnsi="Times New Roman" w:hint="eastAsia"/>
        </w:rPr>
        <w:t>彙總各項研究假說之實證檢驗結果，並與既有文獻進行理論對照；歸納本研究在環境會計與企業成本行為領域之學術創新與理論貢獻；進而從企業管理決策與金融監管法</w:t>
      </w:r>
      <w:proofErr w:type="gramStart"/>
      <w:r w:rsidR="00AF0E44" w:rsidRPr="00DE6CFC">
        <w:rPr>
          <w:rFonts w:ascii="Times New Roman" w:eastAsia="標楷體" w:hAnsi="Times New Roman" w:hint="eastAsia"/>
        </w:rPr>
        <w:t>遵</w:t>
      </w:r>
      <w:proofErr w:type="gramEnd"/>
      <w:r w:rsidR="00AF0E44" w:rsidRPr="00DE6CFC">
        <w:rPr>
          <w:rFonts w:ascii="Times New Roman" w:eastAsia="標楷體" w:hAnsi="Times New Roman" w:hint="eastAsia"/>
        </w:rPr>
        <w:t>視角，提出具體可行之實務與政策意涵；最後說明本研究之限制，並為未來相關研究提出後續探索方向。</w:t>
      </w:r>
    </w:p>
    <w:p w14:paraId="1DE2D593" w14:textId="22F50E4F" w:rsidR="002F263D" w:rsidRPr="00DE6CFC" w:rsidRDefault="002F263D">
      <w:pPr>
        <w:widowControl/>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br w:type="page"/>
      </w:r>
    </w:p>
    <w:p w14:paraId="5AE340ED" w14:textId="57DC4DCE" w:rsidR="00B71A32" w:rsidRPr="00DE6CFC" w:rsidRDefault="00813725" w:rsidP="0023512D">
      <w:pPr>
        <w:pStyle w:val="1"/>
        <w:numPr>
          <w:ilvl w:val="0"/>
          <w:numId w:val="6"/>
        </w:numPr>
        <w:spacing w:line="360" w:lineRule="auto"/>
        <w:jc w:val="center"/>
        <w:rPr>
          <w:rFonts w:ascii="Times New Roman" w:eastAsia="標楷體" w:hAnsi="Times New Roman"/>
          <w:bCs/>
          <w:color w:val="auto"/>
          <w:sz w:val="32"/>
          <w:szCs w:val="32"/>
        </w:rPr>
      </w:pPr>
      <w:bookmarkStart w:id="7" w:name="_Toc232796410"/>
      <w:r w:rsidRPr="00DE6CFC">
        <w:rPr>
          <w:rFonts w:ascii="Times New Roman" w:eastAsia="標楷體" w:hAnsi="Times New Roman" w:hint="eastAsia"/>
          <w:bCs/>
          <w:color w:val="auto"/>
          <w:sz w:val="32"/>
          <w:szCs w:val="32"/>
        </w:rPr>
        <w:lastRenderedPageBreak/>
        <w:t>文獻回顧與研究假說</w:t>
      </w:r>
      <w:bookmarkEnd w:id="7"/>
    </w:p>
    <w:p w14:paraId="3BE2E1DD" w14:textId="43E70ABA" w:rsidR="00813725" w:rsidRPr="00DE6CFC" w:rsidRDefault="002F3BAD" w:rsidP="002F3BAD">
      <w:pPr>
        <w:pStyle w:val="2"/>
        <w:numPr>
          <w:ilvl w:val="0"/>
          <w:numId w:val="25"/>
        </w:numPr>
        <w:spacing w:line="360" w:lineRule="auto"/>
        <w:rPr>
          <w:rFonts w:ascii="Times New Roman" w:eastAsia="標楷體" w:hAnsi="Times New Roman"/>
          <w:bCs/>
          <w:color w:val="auto"/>
          <w:sz w:val="28"/>
          <w:szCs w:val="28"/>
        </w:rPr>
      </w:pPr>
      <w:bookmarkStart w:id="8" w:name="_Toc232796411"/>
      <w:r w:rsidRPr="00DE6CFC">
        <w:rPr>
          <w:rFonts w:ascii="Times New Roman" w:eastAsia="標楷體" w:hAnsi="Times New Roman" w:hint="eastAsia"/>
          <w:bCs/>
          <w:color w:val="auto"/>
          <w:sz w:val="28"/>
          <w:szCs w:val="28"/>
        </w:rPr>
        <w:t>成本僵固性理論基礎與實證文獻</w:t>
      </w:r>
      <w:bookmarkEnd w:id="8"/>
    </w:p>
    <w:p w14:paraId="42884CF4" w14:textId="2D960D8F" w:rsidR="00686D5E" w:rsidRPr="00DE6CFC" w:rsidRDefault="00686D5E" w:rsidP="00686D5E">
      <w:pPr>
        <w:ind w:firstLineChars="177" w:firstLine="425"/>
        <w:jc w:val="both"/>
        <w:rPr>
          <w:rFonts w:ascii="Times New Roman" w:eastAsia="標楷體" w:hAnsi="Times New Roman"/>
        </w:rPr>
      </w:pPr>
      <w:r w:rsidRPr="00DE6CFC">
        <w:rPr>
          <w:rFonts w:ascii="Times New Roman" w:eastAsia="標楷體" w:hAnsi="Times New Roman" w:hint="eastAsia"/>
        </w:rPr>
        <w:t>傳統管理會計與財務理論探討企業成本性態（</w:t>
      </w:r>
      <w:r w:rsidRPr="00DE6CFC">
        <w:rPr>
          <w:rFonts w:ascii="Times New Roman" w:eastAsia="標楷體" w:hAnsi="Times New Roman" w:hint="eastAsia"/>
        </w:rPr>
        <w:t>Cost Behavior</w:t>
      </w:r>
      <w:r w:rsidRPr="00DE6CFC">
        <w:rPr>
          <w:rFonts w:ascii="Times New Roman" w:eastAsia="標楷體" w:hAnsi="Times New Roman" w:hint="eastAsia"/>
        </w:rPr>
        <w:t>）時，長期建基於古典線性成本模型。在該模型之基本假定下，</w:t>
      </w:r>
      <w:proofErr w:type="gramStart"/>
      <w:r w:rsidRPr="00DE6CFC">
        <w:rPr>
          <w:rFonts w:ascii="Times New Roman" w:eastAsia="標楷體" w:hAnsi="Times New Roman" w:hint="eastAsia"/>
        </w:rPr>
        <w:t>總成本依其</w:t>
      </w:r>
      <w:proofErr w:type="gramEnd"/>
      <w:r w:rsidRPr="00DE6CFC">
        <w:rPr>
          <w:rFonts w:ascii="Times New Roman" w:eastAsia="標楷體" w:hAnsi="Times New Roman" w:hint="eastAsia"/>
        </w:rPr>
        <w:t>與產銷活動量之關聯劃分為固定成本與變動成本：固定成本在特定</w:t>
      </w:r>
      <w:proofErr w:type="gramStart"/>
      <w:r w:rsidRPr="00DE6CFC">
        <w:rPr>
          <w:rFonts w:ascii="Times New Roman" w:eastAsia="標楷體" w:hAnsi="Times New Roman" w:hint="eastAsia"/>
        </w:rPr>
        <w:t>攸</w:t>
      </w:r>
      <w:proofErr w:type="gramEnd"/>
      <w:r w:rsidRPr="00DE6CFC">
        <w:rPr>
          <w:rFonts w:ascii="Times New Roman" w:eastAsia="標楷體" w:hAnsi="Times New Roman" w:hint="eastAsia"/>
        </w:rPr>
        <w:t>關範圍與期間內維持總額不變；變動成本則隨活動量增減</w:t>
      </w:r>
      <w:proofErr w:type="gramStart"/>
      <w:r w:rsidRPr="00DE6CFC">
        <w:rPr>
          <w:rFonts w:ascii="Times New Roman" w:eastAsia="標楷體" w:hAnsi="Times New Roman" w:hint="eastAsia"/>
        </w:rPr>
        <w:t>呈同向且</w:t>
      </w:r>
      <w:proofErr w:type="gramEnd"/>
      <w:r w:rsidRPr="00DE6CFC">
        <w:rPr>
          <w:rFonts w:ascii="Times New Roman" w:eastAsia="標楷體" w:hAnsi="Times New Roman" w:hint="eastAsia"/>
        </w:rPr>
        <w:t>等比例之線性對稱變動。依此邏輯推論，當銷售收入增加特定幅度時營業費用之擴張規模，在理論上應與銷售收入下降相同幅度時費用之縮減規模完全對稱。然而，此種對稱性假設忽視了企業組織內部的真實管理決策歷程，將成本簡化為伴隨生產活動被動發生之機械性產物，未能反映管理階層在面對市場需求</w:t>
      </w:r>
      <w:proofErr w:type="gramStart"/>
      <w:r w:rsidRPr="00DE6CFC">
        <w:rPr>
          <w:rFonts w:ascii="Times New Roman" w:eastAsia="標楷體" w:hAnsi="Times New Roman" w:hint="eastAsia"/>
        </w:rPr>
        <w:t>不確定性時</w:t>
      </w:r>
      <w:proofErr w:type="gramEnd"/>
      <w:r w:rsidRPr="00DE6CFC">
        <w:rPr>
          <w:rFonts w:ascii="Times New Roman" w:eastAsia="標楷體" w:hAnsi="Times New Roman" w:hint="eastAsia"/>
        </w:rPr>
        <w:t>，主動進行資源承諾（</w:t>
      </w:r>
      <w:r w:rsidRPr="00DE6CFC">
        <w:rPr>
          <w:rFonts w:ascii="Times New Roman" w:eastAsia="標楷體" w:hAnsi="Times New Roman" w:hint="eastAsia"/>
        </w:rPr>
        <w:t>Resource Commitment</w:t>
      </w:r>
      <w:r w:rsidRPr="00DE6CFC">
        <w:rPr>
          <w:rFonts w:ascii="Times New Roman" w:eastAsia="標楷體" w:hAnsi="Times New Roman" w:hint="eastAsia"/>
        </w:rPr>
        <w:t>）與實質調配的動態行為。</w:t>
      </w:r>
    </w:p>
    <w:p w14:paraId="7092E0DE" w14:textId="42727AA3" w:rsidR="00686D5E" w:rsidRPr="00DE6CFC" w:rsidRDefault="00686D5E" w:rsidP="00686D5E">
      <w:pPr>
        <w:ind w:firstLineChars="177" w:firstLine="425"/>
        <w:jc w:val="both"/>
        <w:rPr>
          <w:rFonts w:ascii="Times New Roman" w:eastAsia="標楷體" w:hAnsi="Times New Roman"/>
        </w:rPr>
      </w:pPr>
      <w:r w:rsidRPr="00DE6CFC">
        <w:rPr>
          <w:rFonts w:ascii="Times New Roman" w:eastAsia="標楷體" w:hAnsi="Times New Roman" w:hint="eastAsia"/>
        </w:rPr>
        <w:t xml:space="preserve">Anderson, Banker, and </w:t>
      </w:r>
      <w:proofErr w:type="spellStart"/>
      <w:r w:rsidRPr="00DE6CFC">
        <w:rPr>
          <w:rFonts w:ascii="Times New Roman" w:eastAsia="標楷體" w:hAnsi="Times New Roman" w:hint="eastAsia"/>
        </w:rPr>
        <w:t>Janakiraman</w:t>
      </w:r>
      <w:proofErr w:type="spellEnd"/>
      <w:r w:rsidRPr="00DE6CFC">
        <w:rPr>
          <w:rFonts w:ascii="Times New Roman" w:eastAsia="標楷體" w:hAnsi="Times New Roman" w:hint="eastAsia"/>
        </w:rPr>
        <w:t xml:space="preserve"> (2003, </w:t>
      </w:r>
      <w:r w:rsidRPr="00DE6CFC">
        <w:rPr>
          <w:rFonts w:ascii="Times New Roman" w:eastAsia="標楷體" w:hAnsi="Times New Roman" w:hint="eastAsia"/>
        </w:rPr>
        <w:t>以下簡稱</w:t>
      </w:r>
      <w:r w:rsidRPr="00DE6CFC">
        <w:rPr>
          <w:rFonts w:ascii="Times New Roman" w:eastAsia="標楷體" w:hAnsi="Times New Roman" w:hint="eastAsia"/>
        </w:rPr>
        <w:t xml:space="preserve"> ABJ) </w:t>
      </w:r>
      <w:r w:rsidRPr="00DE6CFC">
        <w:rPr>
          <w:rFonts w:ascii="Times New Roman" w:eastAsia="標楷體" w:hAnsi="Times New Roman" w:hint="eastAsia"/>
        </w:rPr>
        <w:t>的開創性研究徹底改寫了管理會計對費用行為之認知。</w:t>
      </w:r>
      <w:r w:rsidRPr="00DE6CFC">
        <w:rPr>
          <w:rFonts w:ascii="Times New Roman" w:eastAsia="標楷體" w:hAnsi="Times New Roman" w:hint="eastAsia"/>
        </w:rPr>
        <w:t xml:space="preserve">ABJ </w:t>
      </w:r>
      <w:r w:rsidRPr="00DE6CFC">
        <w:rPr>
          <w:rFonts w:ascii="Times New Roman" w:eastAsia="標楷體" w:hAnsi="Times New Roman" w:hint="eastAsia"/>
        </w:rPr>
        <w:t>以美國上市公司</w:t>
      </w:r>
      <w:r w:rsidRPr="00DE6CFC">
        <w:rPr>
          <w:rFonts w:ascii="Times New Roman" w:eastAsia="標楷體" w:hAnsi="Times New Roman" w:hint="eastAsia"/>
        </w:rPr>
        <w:t xml:space="preserve"> 1979 </w:t>
      </w:r>
      <w:r w:rsidRPr="00DE6CFC">
        <w:rPr>
          <w:rFonts w:ascii="Times New Roman" w:eastAsia="標楷體" w:hAnsi="Times New Roman" w:hint="eastAsia"/>
        </w:rPr>
        <w:t>年至</w:t>
      </w:r>
      <w:r w:rsidRPr="00DE6CFC">
        <w:rPr>
          <w:rFonts w:ascii="Times New Roman" w:eastAsia="標楷體" w:hAnsi="Times New Roman" w:hint="eastAsia"/>
        </w:rPr>
        <w:t xml:space="preserve"> 1998 </w:t>
      </w:r>
      <w:r w:rsidRPr="00DE6CFC">
        <w:rPr>
          <w:rFonts w:ascii="Times New Roman" w:eastAsia="標楷體" w:hAnsi="Times New Roman" w:hint="eastAsia"/>
        </w:rPr>
        <w:t>年之銷管費用為樣本，建立對數差分實證</w:t>
      </w:r>
      <w:proofErr w:type="gramStart"/>
      <w:r w:rsidRPr="00DE6CFC">
        <w:rPr>
          <w:rFonts w:ascii="Times New Roman" w:eastAsia="標楷體" w:hAnsi="Times New Roman" w:hint="eastAsia"/>
        </w:rPr>
        <w:t>迴</w:t>
      </w:r>
      <w:proofErr w:type="gramEnd"/>
      <w:r w:rsidRPr="00DE6CFC">
        <w:rPr>
          <w:rFonts w:ascii="Times New Roman" w:eastAsia="標楷體" w:hAnsi="Times New Roman" w:hint="eastAsia"/>
        </w:rPr>
        <w:t>歸模型。其實證結果證實：當銷售收入上升</w:t>
      </w:r>
      <w:r w:rsidRPr="00DE6CFC">
        <w:rPr>
          <w:rFonts w:ascii="Times New Roman" w:eastAsia="標楷體" w:hAnsi="Times New Roman" w:hint="eastAsia"/>
        </w:rPr>
        <w:t xml:space="preserve"> 1% </w:t>
      </w:r>
      <w:r w:rsidRPr="00DE6CFC">
        <w:rPr>
          <w:rFonts w:ascii="Times New Roman" w:eastAsia="標楷體" w:hAnsi="Times New Roman" w:hint="eastAsia"/>
        </w:rPr>
        <w:t>時，銷管費用平均顯著增加</w:t>
      </w:r>
      <w:r w:rsidRPr="00DE6CFC">
        <w:rPr>
          <w:rFonts w:ascii="Times New Roman" w:eastAsia="標楷體" w:hAnsi="Times New Roman" w:hint="eastAsia"/>
        </w:rPr>
        <w:t xml:space="preserve"> 0.55%</w:t>
      </w:r>
      <w:r w:rsidRPr="00DE6CFC">
        <w:rPr>
          <w:rFonts w:ascii="Times New Roman" w:eastAsia="標楷體" w:hAnsi="Times New Roman" w:hint="eastAsia"/>
        </w:rPr>
        <w:t>；然而，當銷售收入下降</w:t>
      </w:r>
      <w:r w:rsidRPr="00DE6CFC">
        <w:rPr>
          <w:rFonts w:ascii="Times New Roman" w:eastAsia="標楷體" w:hAnsi="Times New Roman" w:hint="eastAsia"/>
        </w:rPr>
        <w:t xml:space="preserve"> 1% </w:t>
      </w:r>
      <w:r w:rsidRPr="00DE6CFC">
        <w:rPr>
          <w:rFonts w:ascii="Times New Roman" w:eastAsia="標楷體" w:hAnsi="Times New Roman" w:hint="eastAsia"/>
        </w:rPr>
        <w:t>時，銷管費用僅平均減少</w:t>
      </w:r>
      <w:r w:rsidRPr="00DE6CFC">
        <w:rPr>
          <w:rFonts w:ascii="Times New Roman" w:eastAsia="標楷體" w:hAnsi="Times New Roman" w:hint="eastAsia"/>
        </w:rPr>
        <w:t xml:space="preserve"> 0.35%</w:t>
      </w:r>
      <w:r w:rsidRPr="00DE6CFC">
        <w:rPr>
          <w:rFonts w:ascii="Times New Roman" w:eastAsia="標楷體" w:hAnsi="Times New Roman" w:hint="eastAsia"/>
        </w:rPr>
        <w:t>。此種「費用在營收上升時的擴張幅度，顯著大於在營收下降時之削減幅度」的非對稱現象，被學術界正式定義為「成本僵固性」（</w:t>
      </w:r>
      <w:r w:rsidRPr="00DE6CFC">
        <w:rPr>
          <w:rFonts w:ascii="Times New Roman" w:eastAsia="標楷體" w:hAnsi="Times New Roman" w:hint="eastAsia"/>
        </w:rPr>
        <w:t>Cost Stickiness</w:t>
      </w:r>
      <w:r w:rsidRPr="00DE6CFC">
        <w:rPr>
          <w:rFonts w:ascii="Times New Roman" w:eastAsia="標楷體" w:hAnsi="Times New Roman" w:hint="eastAsia"/>
        </w:rPr>
        <w:t>）或「成本</w:t>
      </w:r>
      <w:r w:rsidR="0005223E" w:rsidRPr="00DE6CFC">
        <w:rPr>
          <w:rFonts w:ascii="Times New Roman" w:eastAsia="標楷體" w:hAnsi="Times New Roman" w:hint="eastAsia"/>
        </w:rPr>
        <w:t>僵固性</w:t>
      </w:r>
      <w:r w:rsidRPr="00DE6CFC">
        <w:rPr>
          <w:rFonts w:ascii="Times New Roman" w:eastAsia="標楷體" w:hAnsi="Times New Roman" w:hint="eastAsia"/>
        </w:rPr>
        <w:t>」。</w:t>
      </w:r>
      <w:r w:rsidRPr="00DE6CFC">
        <w:rPr>
          <w:rFonts w:ascii="Times New Roman" w:eastAsia="標楷體" w:hAnsi="Times New Roman" w:hint="eastAsia"/>
        </w:rPr>
        <w:t xml:space="preserve">ABJ </w:t>
      </w:r>
      <w:r w:rsidRPr="00DE6CFC">
        <w:rPr>
          <w:rFonts w:ascii="Times New Roman" w:eastAsia="標楷體" w:hAnsi="Times New Roman" w:hint="eastAsia"/>
        </w:rPr>
        <w:t>之研究確立了成本並非被動產生的機械變數，而是管理者依據預期展望與現實約束所做出之資源配置決策累積而成。</w:t>
      </w:r>
    </w:p>
    <w:p w14:paraId="08BD92FA" w14:textId="77777777" w:rsidR="00686D5E" w:rsidRPr="00DE6CFC" w:rsidRDefault="00686D5E" w:rsidP="00005C31">
      <w:pPr>
        <w:ind w:firstLineChars="177" w:firstLine="425"/>
        <w:jc w:val="both"/>
        <w:rPr>
          <w:rFonts w:ascii="Times New Roman" w:eastAsia="標楷體" w:hAnsi="Times New Roman"/>
        </w:rPr>
      </w:pPr>
      <w:r w:rsidRPr="00DE6CFC">
        <w:rPr>
          <w:rFonts w:ascii="Times New Roman" w:eastAsia="標楷體" w:hAnsi="Times New Roman" w:hint="eastAsia"/>
        </w:rPr>
        <w:t>探討成本僵固性產生之深層機制，學術界主要確立了兩大核心理論支柱：</w:t>
      </w:r>
    </w:p>
    <w:p w14:paraId="2D0FBD35" w14:textId="58F66DC3" w:rsidR="00686D5E" w:rsidRPr="00DE6CFC" w:rsidRDefault="00686D5E" w:rsidP="00405629">
      <w:pPr>
        <w:pStyle w:val="aa"/>
        <w:numPr>
          <w:ilvl w:val="0"/>
          <w:numId w:val="28"/>
        </w:numPr>
        <w:jc w:val="both"/>
        <w:rPr>
          <w:rFonts w:ascii="Times New Roman" w:eastAsia="標楷體" w:hAnsi="Times New Roman"/>
        </w:rPr>
      </w:pPr>
      <w:r w:rsidRPr="00DE6CFC">
        <w:rPr>
          <w:rFonts w:ascii="Times New Roman" w:eastAsia="標楷體" w:hAnsi="Times New Roman" w:hint="eastAsia"/>
        </w:rPr>
        <w:t>資源調整成本理論：在調整成本理論視角下，企業營運所投入之資源多具備不可逆性與轉換障礙。當市場需求衰退時，管理者若欲按營收比例等量削減費用，必須主動處置或裁撤冗餘資源。然而，縮減資源將迫使企業承擔昂貴的「下行調整成本」例如解僱員工所需支付之資遣補償、處分專用設備引發之折價清算損失，以及提前終止租賃或外包合約之高額違約金。更為關鍵的是，管理者考量一旦未來市場需求復甦，企業若欲恢復原有產能，勢必又必須重新承擔高昂的「上行調整成本」（</w:t>
      </w:r>
      <w:r w:rsidRPr="00DE6CFC">
        <w:rPr>
          <w:rFonts w:ascii="Times New Roman" w:eastAsia="標楷體" w:hAnsi="Times New Roman" w:hint="eastAsia"/>
        </w:rPr>
        <w:t>Upward Adjustment Costs</w:t>
      </w:r>
      <w:r w:rsidRPr="00DE6CFC">
        <w:rPr>
          <w:rFonts w:ascii="Times New Roman" w:eastAsia="標楷體" w:hAnsi="Times New Roman" w:hint="eastAsia"/>
        </w:rPr>
        <w:t>），包含人員重新招聘培訓之摩擦成本、購置新設備之資本支出與交期延宕，以及尋找新供應商之議價與轉換成本。因此，當資源具備高度「專用性」（</w:t>
      </w:r>
      <w:r w:rsidRPr="00DE6CFC">
        <w:rPr>
          <w:rFonts w:ascii="Times New Roman" w:eastAsia="標楷體" w:hAnsi="Times New Roman" w:hint="eastAsia"/>
        </w:rPr>
        <w:t>Asset Specificity</w:t>
      </w:r>
      <w:r w:rsidRPr="00DE6CFC">
        <w:rPr>
          <w:rFonts w:ascii="Times New Roman" w:eastAsia="標楷體" w:hAnsi="Times New Roman" w:hint="eastAsia"/>
        </w:rPr>
        <w:t>）或契約缺乏調整彈性時，理性</w:t>
      </w:r>
      <w:r w:rsidRPr="00DE6CFC">
        <w:rPr>
          <w:rFonts w:ascii="Times New Roman" w:eastAsia="標楷體" w:hAnsi="Times New Roman" w:hint="eastAsia"/>
        </w:rPr>
        <w:lastRenderedPageBreak/>
        <w:t>管理者權衡下行處置代價與未來上行重建成本後，往往傾向暫時保留閒置資源，導致銷管費用縮減幅度不足，形成顯著的成本</w:t>
      </w:r>
      <w:r w:rsidR="0005223E" w:rsidRPr="00DE6CFC">
        <w:rPr>
          <w:rFonts w:ascii="Times New Roman" w:eastAsia="標楷體" w:hAnsi="Times New Roman" w:hint="eastAsia"/>
        </w:rPr>
        <w:t>僵固性</w:t>
      </w:r>
      <w:r w:rsidRPr="00DE6CFC">
        <w:rPr>
          <w:rFonts w:ascii="Times New Roman" w:eastAsia="標楷體" w:hAnsi="Times New Roman" w:hint="eastAsia"/>
        </w:rPr>
        <w:t>。</w:t>
      </w:r>
    </w:p>
    <w:p w14:paraId="25537114" w14:textId="03B9F580" w:rsidR="00686D5E" w:rsidRPr="00DE6CFC" w:rsidRDefault="00686D5E" w:rsidP="00405629">
      <w:pPr>
        <w:pStyle w:val="aa"/>
        <w:numPr>
          <w:ilvl w:val="0"/>
          <w:numId w:val="28"/>
        </w:numPr>
        <w:jc w:val="both"/>
        <w:rPr>
          <w:rFonts w:ascii="Times New Roman" w:eastAsia="標楷體" w:hAnsi="Times New Roman"/>
        </w:rPr>
      </w:pPr>
      <w:r w:rsidRPr="00DE6CFC">
        <w:rPr>
          <w:rFonts w:ascii="Times New Roman" w:eastAsia="標楷體" w:hAnsi="Times New Roman" w:hint="eastAsia"/>
        </w:rPr>
        <w:t>經理人預期與代理理論</w:t>
      </w:r>
      <w:r w:rsidR="00005C31" w:rsidRPr="00DE6CFC">
        <w:rPr>
          <w:rFonts w:ascii="Times New Roman" w:eastAsia="標楷體" w:hAnsi="Times New Roman" w:hint="eastAsia"/>
        </w:rPr>
        <w:t>：</w:t>
      </w:r>
      <w:r w:rsidRPr="00DE6CFC">
        <w:rPr>
          <w:rFonts w:ascii="Times New Roman" w:eastAsia="標楷體" w:hAnsi="Times New Roman" w:hint="eastAsia"/>
        </w:rPr>
        <w:t>代理理論與管理者主觀認知則為成本</w:t>
      </w:r>
      <w:r w:rsidR="0005223E" w:rsidRPr="00DE6CFC">
        <w:rPr>
          <w:rFonts w:ascii="Times New Roman" w:eastAsia="標楷體" w:hAnsi="Times New Roman" w:hint="eastAsia"/>
        </w:rPr>
        <w:t>僵固性</w:t>
      </w:r>
      <w:r w:rsidRPr="00DE6CFC">
        <w:rPr>
          <w:rFonts w:ascii="Times New Roman" w:eastAsia="標楷體" w:hAnsi="Times New Roman" w:hint="eastAsia"/>
        </w:rPr>
        <w:t>提供了另一維度的行為解釋。在所有權與經營權分離之架構下，高階經理人與外部股東之間存在資訊不對稱與利益衝突。依據自利帝國建造假說，經理</w:t>
      </w:r>
      <w:proofErr w:type="gramStart"/>
      <w:r w:rsidRPr="00DE6CFC">
        <w:rPr>
          <w:rFonts w:ascii="Times New Roman" w:eastAsia="標楷體" w:hAnsi="Times New Roman" w:hint="eastAsia"/>
        </w:rPr>
        <w:t>人之薪酬</w:t>
      </w:r>
      <w:proofErr w:type="gramEnd"/>
      <w:r w:rsidRPr="00DE6CFC">
        <w:rPr>
          <w:rFonts w:ascii="Times New Roman" w:eastAsia="標楷體" w:hAnsi="Times New Roman" w:hint="eastAsia"/>
        </w:rPr>
        <w:t>、權力與社會聲望往往與企業規模及所掌控的資源多寡高度連動。在營收擴張時期，具備帝國建造動機的管理者傾向積極擴張組織編制與固定資產承諾；但在營收衰退時期，管理者為維護既得權力或避免向市場承認投資決策失誤，往往延宕甚至抗拒縮減資源規模。</w:t>
      </w:r>
      <w:proofErr w:type="gramStart"/>
      <w:r w:rsidRPr="00DE6CFC">
        <w:rPr>
          <w:rFonts w:ascii="Times New Roman" w:eastAsia="標楷體" w:hAnsi="Times New Roman" w:hint="eastAsia"/>
        </w:rPr>
        <w:t>此外，</w:t>
      </w:r>
      <w:proofErr w:type="gramEnd"/>
      <w:r w:rsidRPr="00DE6CFC">
        <w:rPr>
          <w:rFonts w:ascii="Times New Roman" w:eastAsia="標楷體" w:hAnsi="Times New Roman" w:hint="eastAsia"/>
        </w:rPr>
        <w:t>管理者的認知</w:t>
      </w:r>
      <w:proofErr w:type="gramStart"/>
      <w:r w:rsidRPr="00DE6CFC">
        <w:rPr>
          <w:rFonts w:ascii="Times New Roman" w:eastAsia="標楷體" w:hAnsi="Times New Roman" w:hint="eastAsia"/>
        </w:rPr>
        <w:t>偏誤亦</w:t>
      </w:r>
      <w:proofErr w:type="gramEnd"/>
      <w:r w:rsidRPr="00DE6CFC">
        <w:rPr>
          <w:rFonts w:ascii="Times New Roman" w:eastAsia="標楷體" w:hAnsi="Times New Roman" w:hint="eastAsia"/>
        </w:rPr>
        <w:t>扮演關鍵角色：經理人容易對外部景氣抱持過度樂觀預期，傾向將當期之營收衰退解讀為短期或季節性波動，預期市場即將反彈，因而在缺乏下行調整緊迫感的情形下保留冗餘資源，進一步加劇費用調整剛性。</w:t>
      </w:r>
    </w:p>
    <w:p w14:paraId="30243811" w14:textId="35D9BCFF" w:rsidR="00301D10" w:rsidRPr="00DE6CFC" w:rsidRDefault="00301D10" w:rsidP="00005C31">
      <w:pPr>
        <w:ind w:firstLineChars="177" w:firstLine="425"/>
        <w:jc w:val="both"/>
        <w:rPr>
          <w:rFonts w:ascii="Times New Roman" w:eastAsia="標楷體" w:hAnsi="Times New Roman"/>
        </w:rPr>
      </w:pPr>
      <w:r w:rsidRPr="00DE6CFC">
        <w:rPr>
          <w:rFonts w:ascii="Times New Roman" w:eastAsia="標楷體" w:hAnsi="Times New Roman" w:hint="eastAsia"/>
        </w:rPr>
        <w:t>近年來，台灣實證會計學界針對成本僵固性之決定因子與制度脈絡開展了深入研究，主要聚焦於以下三大理論路徑：</w:t>
      </w:r>
    </w:p>
    <w:p w14:paraId="7D3450C9" w14:textId="00ECA788" w:rsidR="00301D10" w:rsidRPr="00DE6CFC" w:rsidRDefault="00301D10" w:rsidP="00DE6CFC">
      <w:pPr>
        <w:pStyle w:val="aa"/>
        <w:numPr>
          <w:ilvl w:val="0"/>
          <w:numId w:val="30"/>
        </w:numPr>
        <w:jc w:val="both"/>
        <w:rPr>
          <w:rFonts w:ascii="Times New Roman" w:eastAsia="標楷體" w:hAnsi="Times New Roman"/>
        </w:rPr>
      </w:pPr>
      <w:r w:rsidRPr="00DE6CFC">
        <w:rPr>
          <w:rFonts w:ascii="Times New Roman" w:eastAsia="標楷體" w:hAnsi="Times New Roman" w:hint="eastAsia"/>
        </w:rPr>
        <w:t>公司治理、代理衝突與內部控制路徑：王惠</w:t>
      </w:r>
      <w:proofErr w:type="gramStart"/>
      <w:r w:rsidRPr="00DE6CFC">
        <w:rPr>
          <w:rFonts w:ascii="Times New Roman" w:eastAsia="標楷體" w:hAnsi="Times New Roman" w:hint="eastAsia"/>
        </w:rPr>
        <w:t>洳</w:t>
      </w:r>
      <w:proofErr w:type="gramEnd"/>
      <w:r w:rsidRPr="00DE6CFC">
        <w:rPr>
          <w:rFonts w:ascii="Times New Roman" w:eastAsia="標楷體" w:hAnsi="Times New Roman" w:hint="eastAsia"/>
        </w:rPr>
        <w:t>（</w:t>
      </w:r>
      <w:r w:rsidRPr="00DE6CFC">
        <w:rPr>
          <w:rFonts w:ascii="Times New Roman" w:eastAsia="標楷體" w:hAnsi="Times New Roman" w:hint="eastAsia"/>
        </w:rPr>
        <w:t>2025</w:t>
      </w:r>
      <w:r w:rsidRPr="00DE6CFC">
        <w:rPr>
          <w:rFonts w:ascii="Times New Roman" w:eastAsia="標楷體" w:hAnsi="Times New Roman" w:hint="eastAsia"/>
        </w:rPr>
        <w:t>）從董事會監督功能出發，檢驗獨立董事外部人脈連結（</w:t>
      </w:r>
      <w:r w:rsidRPr="00DE6CFC">
        <w:rPr>
          <w:rFonts w:ascii="Times New Roman" w:eastAsia="標楷體" w:hAnsi="Times New Roman" w:hint="eastAsia"/>
        </w:rPr>
        <w:t>Social Ties</w:t>
      </w:r>
      <w:r w:rsidRPr="00DE6CFC">
        <w:rPr>
          <w:rFonts w:ascii="Times New Roman" w:eastAsia="標楷體" w:hAnsi="Times New Roman" w:hint="eastAsia"/>
        </w:rPr>
        <w:t>）對成本行為之影響，發現獨立董事之人脈</w:t>
      </w:r>
      <w:proofErr w:type="gramStart"/>
      <w:r w:rsidRPr="00DE6CFC">
        <w:rPr>
          <w:rFonts w:ascii="Times New Roman" w:eastAsia="標楷體" w:hAnsi="Times New Roman" w:hint="eastAsia"/>
        </w:rPr>
        <w:t>網絡能引進</w:t>
      </w:r>
      <w:proofErr w:type="gramEnd"/>
      <w:r w:rsidRPr="00DE6CFC">
        <w:rPr>
          <w:rFonts w:ascii="Times New Roman" w:eastAsia="標楷體" w:hAnsi="Times New Roman" w:hint="eastAsia"/>
        </w:rPr>
        <w:t>多元市場資訊並強化監督獨立性，有效抑制經理人因私利或過度樂觀而盲目保留冗餘資源之傾向，顯著降低成本僵固性</w:t>
      </w:r>
      <w:r w:rsidRPr="00DE6CFC">
        <w:rPr>
          <w:rFonts w:ascii="Times New Roman" w:eastAsia="標楷體" w:hAnsi="Times New Roman" w:hint="eastAsia"/>
        </w:rPr>
        <w:t xml:space="preserve"> [12]</w:t>
      </w:r>
      <w:r w:rsidRPr="00DE6CFC">
        <w:rPr>
          <w:rFonts w:ascii="Times New Roman" w:eastAsia="標楷體" w:hAnsi="Times New Roman" w:hint="eastAsia"/>
        </w:rPr>
        <w:t>。相對地，陳思婷（</w:t>
      </w:r>
      <w:r w:rsidRPr="00DE6CFC">
        <w:rPr>
          <w:rFonts w:ascii="Times New Roman" w:eastAsia="標楷體" w:hAnsi="Times New Roman" w:hint="eastAsia"/>
        </w:rPr>
        <w:t>2025</w:t>
      </w:r>
      <w:r w:rsidRPr="00DE6CFC">
        <w:rPr>
          <w:rFonts w:ascii="Times New Roman" w:eastAsia="標楷體" w:hAnsi="Times New Roman" w:hint="eastAsia"/>
        </w:rPr>
        <w:t>）探討跨國移轉訂價操弄（</w:t>
      </w:r>
      <w:r w:rsidRPr="00DE6CFC">
        <w:rPr>
          <w:rFonts w:ascii="Times New Roman" w:eastAsia="標楷體" w:hAnsi="Times New Roman" w:hint="eastAsia"/>
        </w:rPr>
        <w:t>Transfer Pricing Manipulation</w:t>
      </w:r>
      <w:r w:rsidRPr="00DE6CFC">
        <w:rPr>
          <w:rFonts w:ascii="Times New Roman" w:eastAsia="標楷體" w:hAnsi="Times New Roman" w:hint="eastAsia"/>
        </w:rPr>
        <w:t>）對成本剛性之衝擊，證實當企業積極進行關係人租稅</w:t>
      </w:r>
      <w:proofErr w:type="gramStart"/>
      <w:r w:rsidRPr="00DE6CFC">
        <w:rPr>
          <w:rFonts w:ascii="Times New Roman" w:eastAsia="標楷體" w:hAnsi="Times New Roman" w:hint="eastAsia"/>
        </w:rPr>
        <w:t>操弄時</w:t>
      </w:r>
      <w:proofErr w:type="gramEnd"/>
      <w:r w:rsidRPr="00DE6CFC">
        <w:rPr>
          <w:rFonts w:ascii="Times New Roman" w:eastAsia="標楷體" w:hAnsi="Times New Roman" w:hint="eastAsia"/>
        </w:rPr>
        <w:t>，內部資訊透明度遭到扭曲，加劇了代理問題與監督難度，使經理人更易保留閒置資源，顯著</w:t>
      </w:r>
      <w:proofErr w:type="gramStart"/>
      <w:r w:rsidRPr="00DE6CFC">
        <w:rPr>
          <w:rFonts w:ascii="Times New Roman" w:eastAsia="標楷體" w:hAnsi="Times New Roman" w:hint="eastAsia"/>
        </w:rPr>
        <w:t>提高了銷管</w:t>
      </w:r>
      <w:proofErr w:type="gramEnd"/>
      <w:r w:rsidRPr="00DE6CFC">
        <w:rPr>
          <w:rFonts w:ascii="Times New Roman" w:eastAsia="標楷體" w:hAnsi="Times New Roman" w:hint="eastAsia"/>
        </w:rPr>
        <w:t>費用</w:t>
      </w:r>
      <w:r w:rsidR="0005223E" w:rsidRPr="00DE6CFC">
        <w:rPr>
          <w:rFonts w:ascii="Times New Roman" w:eastAsia="標楷體" w:hAnsi="Times New Roman" w:hint="eastAsia"/>
        </w:rPr>
        <w:t>僵固性</w:t>
      </w:r>
      <w:r w:rsidRPr="00DE6CFC">
        <w:rPr>
          <w:rFonts w:ascii="Times New Roman" w:eastAsia="標楷體" w:hAnsi="Times New Roman" w:hint="eastAsia"/>
        </w:rPr>
        <w:t xml:space="preserve"> [13]</w:t>
      </w:r>
      <w:r w:rsidRPr="00DE6CFC">
        <w:rPr>
          <w:rFonts w:ascii="Times New Roman" w:eastAsia="標楷體" w:hAnsi="Times New Roman" w:hint="eastAsia"/>
        </w:rPr>
        <w:t>。在內部防弊與合</w:t>
      </w:r>
      <w:proofErr w:type="gramStart"/>
      <w:r w:rsidRPr="00DE6CFC">
        <w:rPr>
          <w:rFonts w:ascii="Times New Roman" w:eastAsia="標楷體" w:hAnsi="Times New Roman" w:hint="eastAsia"/>
        </w:rPr>
        <w:t>規</w:t>
      </w:r>
      <w:proofErr w:type="gramEnd"/>
      <w:r w:rsidRPr="00DE6CFC">
        <w:rPr>
          <w:rFonts w:ascii="Times New Roman" w:eastAsia="標楷體" w:hAnsi="Times New Roman" w:hint="eastAsia"/>
        </w:rPr>
        <w:t>構面，張宸</w:t>
      </w:r>
      <w:proofErr w:type="gramStart"/>
      <w:r w:rsidRPr="00DE6CFC">
        <w:rPr>
          <w:rFonts w:ascii="Times New Roman" w:eastAsia="標楷體" w:hAnsi="Times New Roman" w:hint="eastAsia"/>
        </w:rPr>
        <w:t>杰</w:t>
      </w:r>
      <w:proofErr w:type="gramEnd"/>
      <w:r w:rsidRPr="00DE6CFC">
        <w:rPr>
          <w:rFonts w:ascii="Times New Roman" w:eastAsia="標楷體" w:hAnsi="Times New Roman" w:hint="eastAsia"/>
        </w:rPr>
        <w:t>（</w:t>
      </w:r>
      <w:r w:rsidRPr="00DE6CFC">
        <w:rPr>
          <w:rFonts w:ascii="Times New Roman" w:eastAsia="標楷體" w:hAnsi="Times New Roman" w:hint="eastAsia"/>
        </w:rPr>
        <w:t>2023</w:t>
      </w:r>
      <w:r w:rsidRPr="00DE6CFC">
        <w:rPr>
          <w:rFonts w:ascii="Times New Roman" w:eastAsia="標楷體" w:hAnsi="Times New Roman" w:hint="eastAsia"/>
        </w:rPr>
        <w:t>）指出健全之內部控制系統能建立標準化的資源審批流程，迫使管理階層在營收衰退時啟動成本控制；而當企業陷入財務困境時，流動性壓力亦會迫使企業積極縮減開銷，從而削弱成本僵固性</w:t>
      </w:r>
      <w:r w:rsidRPr="00DE6CFC">
        <w:rPr>
          <w:rFonts w:ascii="Times New Roman" w:eastAsia="標楷體" w:hAnsi="Times New Roman" w:hint="eastAsia"/>
        </w:rPr>
        <w:t xml:space="preserve"> [17]</w:t>
      </w:r>
      <w:r w:rsidRPr="00DE6CFC">
        <w:rPr>
          <w:rFonts w:ascii="Times New Roman" w:eastAsia="標楷體" w:hAnsi="Times New Roman" w:hint="eastAsia"/>
        </w:rPr>
        <w:t>。此觀點與劉若蘭等（</w:t>
      </w:r>
      <w:r w:rsidRPr="00DE6CFC">
        <w:rPr>
          <w:rFonts w:ascii="Times New Roman" w:eastAsia="標楷體" w:hAnsi="Times New Roman" w:hint="eastAsia"/>
        </w:rPr>
        <w:t>2024</w:t>
      </w:r>
      <w:r w:rsidRPr="00DE6CFC">
        <w:rPr>
          <w:rFonts w:ascii="Times New Roman" w:eastAsia="標楷體" w:hAnsi="Times New Roman" w:hint="eastAsia"/>
        </w:rPr>
        <w:t>）關於審計公費、董監事責任險與外部查核品質之研究相互呼應，共同印證了完善之治理機制能有效規範經理人之費用調整行為</w:t>
      </w:r>
      <w:r w:rsidRPr="00DE6CFC">
        <w:rPr>
          <w:rFonts w:ascii="Times New Roman" w:eastAsia="標楷體" w:hAnsi="Times New Roman" w:hint="eastAsia"/>
        </w:rPr>
        <w:t xml:space="preserve"> [3]</w:t>
      </w:r>
      <w:r w:rsidRPr="00DE6CFC">
        <w:rPr>
          <w:rFonts w:ascii="Times New Roman" w:eastAsia="標楷體" w:hAnsi="Times New Roman" w:hint="eastAsia"/>
        </w:rPr>
        <w:t>。</w:t>
      </w:r>
    </w:p>
    <w:p w14:paraId="0824D7DD" w14:textId="5C60C5F7" w:rsidR="00386255" w:rsidRPr="00DE6CFC" w:rsidRDefault="00386255" w:rsidP="00DE6CFC">
      <w:pPr>
        <w:pStyle w:val="aa"/>
        <w:numPr>
          <w:ilvl w:val="0"/>
          <w:numId w:val="30"/>
        </w:numPr>
        <w:jc w:val="both"/>
        <w:rPr>
          <w:rFonts w:ascii="Times New Roman" w:eastAsia="標楷體" w:hAnsi="Times New Roman"/>
        </w:rPr>
      </w:pPr>
      <w:r w:rsidRPr="00DE6CFC">
        <w:rPr>
          <w:rFonts w:ascii="Times New Roman" w:eastAsia="標楷體" w:hAnsi="Times New Roman" w:hint="eastAsia"/>
        </w:rPr>
        <w:t>經理人激勵機制與心理特質路徑：在高階管理者決策心理與激勵設計方面，邱圓雅（</w:t>
      </w:r>
      <w:r w:rsidRPr="00DE6CFC">
        <w:rPr>
          <w:rFonts w:ascii="Times New Roman" w:eastAsia="標楷體" w:hAnsi="Times New Roman" w:hint="eastAsia"/>
        </w:rPr>
        <w:t>2020</w:t>
      </w:r>
      <w:r w:rsidRPr="00DE6CFC">
        <w:rPr>
          <w:rFonts w:ascii="Times New Roman" w:eastAsia="標楷體" w:hAnsi="Times New Roman" w:hint="eastAsia"/>
        </w:rPr>
        <w:t>）檢驗高階主管薪酬結構中「</w:t>
      </w:r>
      <w:proofErr w:type="gramStart"/>
      <w:r w:rsidRPr="00DE6CFC">
        <w:rPr>
          <w:rFonts w:ascii="Times New Roman" w:eastAsia="標楷體" w:hAnsi="Times New Roman" w:hint="eastAsia"/>
        </w:rPr>
        <w:t>內部債</w:t>
      </w:r>
      <w:proofErr w:type="gramEnd"/>
      <w:r w:rsidRPr="00DE6CFC">
        <w:rPr>
          <w:rFonts w:ascii="Times New Roman" w:eastAsia="標楷體" w:hAnsi="Times New Roman" w:hint="eastAsia"/>
        </w:rPr>
        <w:t>」（如退休金與延期給付）之角色，發現高</w:t>
      </w:r>
      <w:proofErr w:type="gramStart"/>
      <w:r w:rsidRPr="00DE6CFC">
        <w:rPr>
          <w:rFonts w:ascii="Times New Roman" w:eastAsia="標楷體" w:hAnsi="Times New Roman" w:hint="eastAsia"/>
        </w:rPr>
        <w:t>內部債</w:t>
      </w:r>
      <w:proofErr w:type="gramEnd"/>
      <w:r w:rsidRPr="00DE6CFC">
        <w:rPr>
          <w:rFonts w:ascii="Times New Roman" w:eastAsia="標楷體" w:hAnsi="Times New Roman" w:hint="eastAsia"/>
        </w:rPr>
        <w:t>促使經理人採取穩健防禦之營運策略，</w:t>
      </w:r>
      <w:r w:rsidRPr="00DE6CFC">
        <w:rPr>
          <w:rFonts w:ascii="Times New Roman" w:eastAsia="標楷體" w:hAnsi="Times New Roman" w:hint="eastAsia"/>
        </w:rPr>
        <w:lastRenderedPageBreak/>
        <w:t>降低盲目擴張組織帝國之誘因，有助於緩解成本僵固性</w:t>
      </w:r>
      <w:r w:rsidRPr="00DE6CFC">
        <w:rPr>
          <w:rFonts w:ascii="Times New Roman" w:eastAsia="標楷體" w:hAnsi="Times New Roman" w:hint="eastAsia"/>
        </w:rPr>
        <w:t xml:space="preserve"> [19]</w:t>
      </w:r>
      <w:r w:rsidRPr="00DE6CFC">
        <w:rPr>
          <w:rFonts w:ascii="Times New Roman" w:eastAsia="標楷體" w:hAnsi="Times New Roman" w:hint="eastAsia"/>
        </w:rPr>
        <w:t>。</w:t>
      </w:r>
      <w:proofErr w:type="gramStart"/>
      <w:r w:rsidRPr="00DE6CFC">
        <w:rPr>
          <w:rFonts w:ascii="Times New Roman" w:eastAsia="標楷體" w:hAnsi="Times New Roman" w:hint="eastAsia"/>
        </w:rPr>
        <w:t>此外，</w:t>
      </w:r>
      <w:proofErr w:type="gramEnd"/>
      <w:r w:rsidRPr="00DE6CFC">
        <w:rPr>
          <w:rFonts w:ascii="Times New Roman" w:eastAsia="標楷體" w:hAnsi="Times New Roman" w:hint="eastAsia"/>
        </w:rPr>
        <w:t>謝雅</w:t>
      </w:r>
      <w:proofErr w:type="gramStart"/>
      <w:r w:rsidRPr="00DE6CFC">
        <w:rPr>
          <w:rFonts w:ascii="Times New Roman" w:eastAsia="標楷體" w:hAnsi="Times New Roman" w:hint="eastAsia"/>
        </w:rPr>
        <w:t>筑</w:t>
      </w:r>
      <w:proofErr w:type="gramEnd"/>
      <w:r w:rsidRPr="00DE6CFC">
        <w:rPr>
          <w:rFonts w:ascii="Times New Roman" w:eastAsia="標楷體" w:hAnsi="Times New Roman" w:hint="eastAsia"/>
        </w:rPr>
        <w:t>（</w:t>
      </w:r>
      <w:r w:rsidRPr="00DE6CFC">
        <w:rPr>
          <w:rFonts w:ascii="Times New Roman" w:eastAsia="標楷體" w:hAnsi="Times New Roman" w:hint="eastAsia"/>
        </w:rPr>
        <w:t>2024</w:t>
      </w:r>
      <w:r w:rsidRPr="00DE6CFC">
        <w:rPr>
          <w:rFonts w:ascii="Times New Roman" w:eastAsia="標楷體" w:hAnsi="Times New Roman" w:hint="eastAsia"/>
        </w:rPr>
        <w:t>）自高階階層理論（</w:t>
      </w:r>
      <w:r w:rsidRPr="00DE6CFC">
        <w:rPr>
          <w:rFonts w:ascii="Times New Roman" w:eastAsia="標楷體" w:hAnsi="Times New Roman" w:hint="eastAsia"/>
        </w:rPr>
        <w:t>Upper Echelons Theory</w:t>
      </w:r>
      <w:r w:rsidRPr="00DE6CFC">
        <w:rPr>
          <w:rFonts w:ascii="Times New Roman" w:eastAsia="標楷體" w:hAnsi="Times New Roman" w:hint="eastAsia"/>
        </w:rPr>
        <w:t>）切入，檢視具備飛行員執照之執行長（</w:t>
      </w:r>
      <w:r w:rsidRPr="00DE6CFC">
        <w:rPr>
          <w:rFonts w:ascii="Times New Roman" w:eastAsia="標楷體" w:hAnsi="Times New Roman" w:hint="eastAsia"/>
        </w:rPr>
        <w:t>Pilot CEO</w:t>
      </w:r>
      <w:r w:rsidRPr="00DE6CFC">
        <w:rPr>
          <w:rFonts w:ascii="Times New Roman" w:eastAsia="標楷體" w:hAnsi="Times New Roman" w:hint="eastAsia"/>
        </w:rPr>
        <w:t>）對成本行為之影響；研究發現，飛行員特質雖隱含高度冒險與自信偏好，但其同時兼具之高度情境警覺與風險管理意識，在統計上使正反兩種行為傾向相互抵銷，未能對非對稱成本調整產生單向的顯著影響，</w:t>
      </w:r>
      <w:proofErr w:type="gramStart"/>
      <w:r w:rsidRPr="00DE6CFC">
        <w:rPr>
          <w:rFonts w:ascii="Times New Roman" w:eastAsia="標楷體" w:hAnsi="Times New Roman" w:hint="eastAsia"/>
        </w:rPr>
        <w:t>凸</w:t>
      </w:r>
      <w:proofErr w:type="gramEnd"/>
      <w:r w:rsidRPr="00DE6CFC">
        <w:rPr>
          <w:rFonts w:ascii="Times New Roman" w:eastAsia="標楷體" w:hAnsi="Times New Roman" w:hint="eastAsia"/>
        </w:rPr>
        <w:t>顯了個人特質在複雜組織決策中之交織特性</w:t>
      </w:r>
      <w:r w:rsidRPr="00DE6CFC">
        <w:rPr>
          <w:rFonts w:ascii="Times New Roman" w:eastAsia="標楷體" w:hAnsi="Times New Roman" w:hint="eastAsia"/>
        </w:rPr>
        <w:t xml:space="preserve"> [15]</w:t>
      </w:r>
      <w:r w:rsidRPr="00DE6CFC">
        <w:rPr>
          <w:rFonts w:ascii="Times New Roman" w:eastAsia="標楷體" w:hAnsi="Times New Roman" w:hint="eastAsia"/>
        </w:rPr>
        <w:t>。</w:t>
      </w:r>
    </w:p>
    <w:p w14:paraId="018CA65B" w14:textId="4921439A" w:rsidR="00301D10" w:rsidRPr="00DE6CFC" w:rsidRDefault="00E22A8C" w:rsidP="00DE6CFC">
      <w:pPr>
        <w:pStyle w:val="aa"/>
        <w:numPr>
          <w:ilvl w:val="0"/>
          <w:numId w:val="30"/>
        </w:numPr>
        <w:jc w:val="both"/>
        <w:rPr>
          <w:rFonts w:ascii="Times New Roman" w:eastAsia="標楷體" w:hAnsi="Times New Roman"/>
        </w:rPr>
      </w:pPr>
      <w:r w:rsidRPr="00DE6CFC">
        <w:rPr>
          <w:rFonts w:ascii="Times New Roman" w:eastAsia="標楷體" w:hAnsi="Times New Roman" w:hint="eastAsia"/>
        </w:rPr>
        <w:t>供應鏈關係專用性與總體環境衝擊：跨足外部產業網絡與供應鏈結構，劉佳熒（</w:t>
      </w:r>
      <w:r w:rsidRPr="00DE6CFC">
        <w:rPr>
          <w:rFonts w:ascii="Times New Roman" w:eastAsia="標楷體" w:hAnsi="Times New Roman" w:hint="eastAsia"/>
        </w:rPr>
        <w:t>2022</w:t>
      </w:r>
      <w:r w:rsidRPr="00DE6CFC">
        <w:rPr>
          <w:rFonts w:ascii="Times New Roman" w:eastAsia="標楷體" w:hAnsi="Times New Roman" w:hint="eastAsia"/>
        </w:rPr>
        <w:t>）探討客戶集中度與關係專用性資產對成本行為之影響，實證顯示當供應商高度依賴主要客戶並投入專屬生產設備與團隊時，基於長期合約與夥伴關係考量，下行調整成本大幅攀升，因而顯著加劇了費用</w:t>
      </w:r>
      <w:r w:rsidR="0005223E" w:rsidRPr="00DE6CFC">
        <w:rPr>
          <w:rFonts w:ascii="Times New Roman" w:eastAsia="標楷體" w:hAnsi="Times New Roman" w:hint="eastAsia"/>
        </w:rPr>
        <w:t>僵固性</w:t>
      </w:r>
      <w:r w:rsidRPr="00DE6CFC">
        <w:rPr>
          <w:rFonts w:ascii="Times New Roman" w:eastAsia="標楷體" w:hAnsi="Times New Roman" w:hint="eastAsia"/>
        </w:rPr>
        <w:t xml:space="preserve"> [18]</w:t>
      </w:r>
      <w:r w:rsidRPr="00DE6CFC">
        <w:rPr>
          <w:rFonts w:ascii="Times New Roman" w:eastAsia="標楷體" w:hAnsi="Times New Roman" w:hint="eastAsia"/>
        </w:rPr>
        <w:t>。在外部環境面向，張芳瑜（</w:t>
      </w:r>
      <w:r w:rsidRPr="00DE6CFC">
        <w:rPr>
          <w:rFonts w:ascii="Times New Roman" w:eastAsia="標楷體" w:hAnsi="Times New Roman" w:hint="eastAsia"/>
        </w:rPr>
        <w:t>2023</w:t>
      </w:r>
      <w:r w:rsidRPr="00DE6CFC">
        <w:rPr>
          <w:rFonts w:ascii="Times New Roman" w:eastAsia="標楷體" w:hAnsi="Times New Roman" w:hint="eastAsia"/>
        </w:rPr>
        <w:t>）將總體經濟景氣納入考量，實證證實成本僵固性在景氣衰退期將顯著侵蝕企業後續之營業利潤與資產報酬率，確認了過度僵化之費用結構對企業長期營運績效之負面衝擊</w:t>
      </w:r>
      <w:r w:rsidRPr="00DE6CFC">
        <w:rPr>
          <w:rFonts w:ascii="Times New Roman" w:eastAsia="標楷體" w:hAnsi="Times New Roman" w:hint="eastAsia"/>
        </w:rPr>
        <w:t xml:space="preserve"> [16]</w:t>
      </w:r>
      <w:r w:rsidRPr="00DE6CFC">
        <w:rPr>
          <w:rFonts w:ascii="Times New Roman" w:eastAsia="標楷體" w:hAnsi="Times New Roman" w:hint="eastAsia"/>
        </w:rPr>
        <w:t>。</w:t>
      </w:r>
    </w:p>
    <w:p w14:paraId="1E78FC1B" w14:textId="30D4A414" w:rsidR="00301D10" w:rsidRPr="00DE6CFC" w:rsidRDefault="00E22A8C" w:rsidP="00E22A8C">
      <w:pPr>
        <w:ind w:firstLineChars="177" w:firstLine="425"/>
        <w:jc w:val="both"/>
        <w:rPr>
          <w:rFonts w:ascii="Times New Roman" w:eastAsia="標楷體" w:hAnsi="Times New Roman"/>
        </w:rPr>
      </w:pPr>
      <w:r w:rsidRPr="00DE6CFC">
        <w:rPr>
          <w:rFonts w:ascii="Times New Roman" w:eastAsia="標楷體" w:hAnsi="Times New Roman" w:hint="eastAsia"/>
        </w:rPr>
        <w:t>綜觀上述文獻，調整成本理論與代理假說已奠定剖析企業成本行為之堅實基石。然而，既有研究探討之資源調整決定因子，大多侷限於傳統之機器設備資產密集度、人力資本密集度、公司治理架構或經理人</w:t>
      </w:r>
      <w:proofErr w:type="gramStart"/>
      <w:r w:rsidRPr="00DE6CFC">
        <w:rPr>
          <w:rFonts w:ascii="Times New Roman" w:eastAsia="標楷體" w:hAnsi="Times New Roman" w:hint="eastAsia"/>
        </w:rPr>
        <w:t>個人偏誤</w:t>
      </w:r>
      <w:proofErr w:type="gramEnd"/>
      <w:r w:rsidRPr="00DE6CFC">
        <w:rPr>
          <w:rFonts w:ascii="Times New Roman" w:eastAsia="標楷體" w:hAnsi="Times New Roman" w:hint="eastAsia"/>
        </w:rPr>
        <w:t>。在當前製造業面臨全球永續轉型、投入鉅額資本興建專用性環保設施之時代脈絡下，傳統文獻顯然忽略了牽動當代製造業最為深層、受環境法規高度制約之關鍵要素</w:t>
      </w:r>
      <w:proofErr w:type="gramStart"/>
      <w:r w:rsidRPr="00DE6CFC">
        <w:rPr>
          <w:rFonts w:ascii="Times New Roman" w:eastAsia="標楷體" w:hAnsi="Times New Roman" w:hint="eastAsia"/>
        </w:rPr>
        <w:t>——</w:t>
      </w:r>
      <w:proofErr w:type="gramEnd"/>
      <w:r w:rsidRPr="00DE6CFC">
        <w:rPr>
          <w:rFonts w:ascii="Times New Roman" w:eastAsia="標楷體" w:hAnsi="Times New Roman" w:hint="eastAsia"/>
        </w:rPr>
        <w:t>實質環境資源使用密集度與專用性處置合約之剛性約束。此一理論盲點，正是本研究欲深入填補的核心研究空間。</w:t>
      </w:r>
    </w:p>
    <w:p w14:paraId="31DE282B" w14:textId="522F1903" w:rsidR="00B346E1" w:rsidRPr="00DE6CFC" w:rsidRDefault="00B346E1" w:rsidP="00B346E1">
      <w:pPr>
        <w:pStyle w:val="2"/>
        <w:numPr>
          <w:ilvl w:val="0"/>
          <w:numId w:val="25"/>
        </w:numPr>
        <w:spacing w:line="360" w:lineRule="auto"/>
        <w:rPr>
          <w:rFonts w:ascii="Times New Roman" w:eastAsia="標楷體" w:hAnsi="Times New Roman"/>
          <w:bCs/>
          <w:color w:val="auto"/>
          <w:sz w:val="28"/>
          <w:szCs w:val="28"/>
        </w:rPr>
      </w:pPr>
      <w:r w:rsidRPr="00DE6CFC">
        <w:rPr>
          <w:rFonts w:ascii="Times New Roman" w:eastAsia="標楷體" w:hAnsi="Times New Roman" w:hint="eastAsia"/>
          <w:bCs/>
          <w:color w:val="auto"/>
          <w:sz w:val="28"/>
          <w:szCs w:val="28"/>
        </w:rPr>
        <w:t>ESG</w:t>
      </w:r>
      <w:r w:rsidRPr="00DE6CFC">
        <w:rPr>
          <w:rFonts w:ascii="Times New Roman" w:eastAsia="標楷體" w:hAnsi="Times New Roman" w:hint="eastAsia"/>
          <w:bCs/>
          <w:color w:val="auto"/>
          <w:sz w:val="28"/>
          <w:szCs w:val="28"/>
        </w:rPr>
        <w:t>、環境投入與企業成本行為</w:t>
      </w:r>
    </w:p>
    <w:p w14:paraId="32B7B4D1" w14:textId="5940367C" w:rsidR="00B346E1" w:rsidRPr="00DE6CFC" w:rsidRDefault="006E7C76" w:rsidP="00B346E1">
      <w:pPr>
        <w:ind w:firstLineChars="177" w:firstLine="425"/>
        <w:jc w:val="both"/>
        <w:rPr>
          <w:rFonts w:ascii="Times New Roman" w:eastAsia="標楷體" w:hAnsi="Times New Roman"/>
        </w:rPr>
      </w:pPr>
      <w:r w:rsidRPr="00DE6CFC">
        <w:rPr>
          <w:rFonts w:ascii="Times New Roman" w:eastAsia="標楷體" w:hAnsi="Times New Roman" w:hint="eastAsia"/>
        </w:rPr>
        <w:t>隨著全球氣候治理與聯合國永續發展目標（</w:t>
      </w:r>
      <w:r w:rsidRPr="00DE6CFC">
        <w:rPr>
          <w:rFonts w:ascii="Times New Roman" w:eastAsia="標楷體" w:hAnsi="Times New Roman" w:hint="eastAsia"/>
        </w:rPr>
        <w:t>SDGs</w:t>
      </w:r>
      <w:r w:rsidRPr="00DE6CFC">
        <w:rPr>
          <w:rFonts w:ascii="Times New Roman" w:eastAsia="標楷體" w:hAnsi="Times New Roman" w:hint="eastAsia"/>
        </w:rPr>
        <w:t>）的推進，企業環境責任、</w:t>
      </w:r>
      <w:r w:rsidRPr="00DE6CFC">
        <w:rPr>
          <w:rFonts w:ascii="Times New Roman" w:eastAsia="標楷體" w:hAnsi="Times New Roman" w:hint="eastAsia"/>
        </w:rPr>
        <w:t xml:space="preserve">ESG </w:t>
      </w:r>
      <w:r w:rsidRPr="00DE6CFC">
        <w:rPr>
          <w:rFonts w:ascii="Times New Roman" w:eastAsia="標楷體" w:hAnsi="Times New Roman" w:hint="eastAsia"/>
        </w:rPr>
        <w:t>表現與財務決策之互動關係，已成為</w:t>
      </w:r>
      <w:proofErr w:type="gramStart"/>
      <w:r w:rsidRPr="00DE6CFC">
        <w:rPr>
          <w:rFonts w:ascii="Times New Roman" w:eastAsia="標楷體" w:hAnsi="Times New Roman" w:hint="eastAsia"/>
        </w:rPr>
        <w:t>近十年來財務</w:t>
      </w:r>
      <w:proofErr w:type="gramEnd"/>
      <w:r w:rsidRPr="00DE6CFC">
        <w:rPr>
          <w:rFonts w:ascii="Times New Roman" w:eastAsia="標楷體" w:hAnsi="Times New Roman" w:hint="eastAsia"/>
        </w:rPr>
        <w:t>與會計學界的核心課題之</w:t>
      </w:r>
      <w:proofErr w:type="gramStart"/>
      <w:r w:rsidRPr="00DE6CFC">
        <w:rPr>
          <w:rFonts w:ascii="Times New Roman" w:eastAsia="標楷體" w:hAnsi="Times New Roman" w:hint="eastAsia"/>
        </w:rPr>
        <w:t>一</w:t>
      </w:r>
      <w:proofErr w:type="gramEnd"/>
      <w:r w:rsidRPr="00DE6CFC">
        <w:rPr>
          <w:rFonts w:ascii="Times New Roman" w:eastAsia="標楷體" w:hAnsi="Times New Roman" w:hint="eastAsia"/>
        </w:rPr>
        <w:t>。然而，環境永續投入究竟能為企業強化營運韌性與資源調配彈性，抑或會轉化為僵固的營運負擔與調整阻力，國內外文獻從多元視角提出了豐富的理論觀點與實證證據。</w:t>
      </w:r>
    </w:p>
    <w:p w14:paraId="56A421D7" w14:textId="51F4A379" w:rsidR="006E7C76" w:rsidRPr="00DE6CFC" w:rsidRDefault="006E7C76" w:rsidP="006E7C76">
      <w:pPr>
        <w:pStyle w:val="aa"/>
        <w:numPr>
          <w:ilvl w:val="0"/>
          <w:numId w:val="15"/>
        </w:numPr>
        <w:spacing w:line="360" w:lineRule="auto"/>
        <w:rPr>
          <w:rFonts w:ascii="Times New Roman" w:eastAsia="標楷體" w:hAnsi="Times New Roman"/>
        </w:rPr>
      </w:pPr>
      <w:r w:rsidRPr="00DE6CFC">
        <w:rPr>
          <w:rFonts w:ascii="Times New Roman" w:eastAsia="標楷體" w:hAnsi="Times New Roman" w:hint="eastAsia"/>
        </w:rPr>
        <w:t>國際前沿文獻：政策硬約束</w:t>
      </w:r>
      <w:r w:rsidRPr="00DE6CFC">
        <w:rPr>
          <w:rFonts w:ascii="Times New Roman" w:eastAsia="標楷體" w:hAnsi="Times New Roman" w:hint="eastAsia"/>
        </w:rPr>
        <w:t xml:space="preserve"> vs. </w:t>
      </w:r>
      <w:r w:rsidRPr="00DE6CFC">
        <w:rPr>
          <w:rFonts w:ascii="Times New Roman" w:eastAsia="標楷體" w:hAnsi="Times New Roman" w:hint="eastAsia"/>
        </w:rPr>
        <w:t>資訊軟指標</w:t>
      </w:r>
    </w:p>
    <w:p w14:paraId="1AC060EB" w14:textId="2C08F7E2" w:rsidR="00F721D4" w:rsidRPr="00DE6CFC" w:rsidRDefault="00F721D4" w:rsidP="006E7C76">
      <w:pPr>
        <w:ind w:firstLineChars="177" w:firstLine="425"/>
        <w:jc w:val="both"/>
        <w:rPr>
          <w:rFonts w:ascii="Times New Roman" w:eastAsia="標楷體" w:hAnsi="Times New Roman"/>
        </w:rPr>
      </w:pPr>
      <w:r w:rsidRPr="00DE6CFC">
        <w:rPr>
          <w:rFonts w:ascii="Times New Roman" w:eastAsia="標楷體" w:hAnsi="Times New Roman" w:hint="eastAsia"/>
        </w:rPr>
        <w:t>在國際實證研究中，學者們從「外生法規約束」與「供應鏈資訊透明」兩大</w:t>
      </w:r>
      <w:r w:rsidRPr="00DE6CFC">
        <w:rPr>
          <w:rFonts w:ascii="Times New Roman" w:eastAsia="標楷體" w:hAnsi="Times New Roman" w:hint="eastAsia"/>
        </w:rPr>
        <w:lastRenderedPageBreak/>
        <w:t>視角，揭示了環境構面在企業成本行為中的雙重角色：</w:t>
      </w:r>
    </w:p>
    <w:p w14:paraId="74C1CE3B" w14:textId="2561B05E" w:rsidR="006E7C76" w:rsidRPr="00DE6CFC" w:rsidRDefault="00F721D4" w:rsidP="00DE6CFC">
      <w:pPr>
        <w:pStyle w:val="aa"/>
        <w:numPr>
          <w:ilvl w:val="0"/>
          <w:numId w:val="29"/>
        </w:numPr>
        <w:jc w:val="both"/>
        <w:rPr>
          <w:rFonts w:ascii="Times New Roman" w:eastAsia="標楷體" w:hAnsi="Times New Roman"/>
        </w:rPr>
      </w:pPr>
      <w:r w:rsidRPr="00DE6CFC">
        <w:rPr>
          <w:rFonts w:ascii="Times New Roman" w:eastAsia="標楷體" w:hAnsi="Times New Roman" w:hint="eastAsia"/>
        </w:rPr>
        <w:t>環境政策外生約束加劇成本剛性：</w:t>
      </w:r>
      <w:r w:rsidR="006E7C76" w:rsidRPr="00DE6CFC">
        <w:rPr>
          <w:rFonts w:ascii="Times New Roman" w:eastAsia="標楷體" w:hAnsi="Times New Roman" w:hint="eastAsia"/>
        </w:rPr>
        <w:t xml:space="preserve">Zeng, Peng, and Chan (2024) [1] </w:t>
      </w:r>
      <w:r w:rsidR="006E7C76" w:rsidRPr="00DE6CFC">
        <w:rPr>
          <w:rFonts w:ascii="Times New Roman" w:eastAsia="標楷體" w:hAnsi="Times New Roman" w:hint="eastAsia"/>
        </w:rPr>
        <w:t>將外生環境政策衝擊與個體企業成本僵固性進行連結，以中國低碳城市試點政策（</w:t>
      </w:r>
      <w:r w:rsidR="006E7C76" w:rsidRPr="00DE6CFC">
        <w:rPr>
          <w:rFonts w:ascii="Times New Roman" w:eastAsia="標楷體" w:hAnsi="Times New Roman" w:hint="eastAsia"/>
        </w:rPr>
        <w:t>Low-carbon City Policy</w:t>
      </w:r>
      <w:r w:rsidR="006E7C76" w:rsidRPr="00DE6CFC">
        <w:rPr>
          <w:rFonts w:ascii="Times New Roman" w:eastAsia="標楷體" w:hAnsi="Times New Roman" w:hint="eastAsia"/>
        </w:rPr>
        <w:t>）為</w:t>
      </w:r>
      <w:proofErr w:type="gramStart"/>
      <w:r w:rsidR="006E7C76" w:rsidRPr="00DE6CFC">
        <w:rPr>
          <w:rFonts w:ascii="Times New Roman" w:eastAsia="標楷體" w:hAnsi="Times New Roman" w:hint="eastAsia"/>
        </w:rPr>
        <w:t>準</w:t>
      </w:r>
      <w:proofErr w:type="gramEnd"/>
      <w:r w:rsidR="006E7C76" w:rsidRPr="00DE6CFC">
        <w:rPr>
          <w:rFonts w:ascii="Times New Roman" w:eastAsia="標楷體" w:hAnsi="Times New Roman" w:hint="eastAsia"/>
        </w:rPr>
        <w:t>自然實驗，採用雙重差分法（</w:t>
      </w:r>
      <w:r w:rsidR="006E7C76" w:rsidRPr="00DE6CFC">
        <w:rPr>
          <w:rFonts w:ascii="Times New Roman" w:eastAsia="標楷體" w:hAnsi="Times New Roman" w:hint="eastAsia"/>
        </w:rPr>
        <w:t>DID</w:t>
      </w:r>
      <w:r w:rsidR="006E7C76" w:rsidRPr="00DE6CFC">
        <w:rPr>
          <w:rFonts w:ascii="Times New Roman" w:eastAsia="標楷體" w:hAnsi="Times New Roman" w:hint="eastAsia"/>
        </w:rPr>
        <w:t>）深入檢驗環境管制對費用調整行為之影響。其實證結果顯示，</w:t>
      </w:r>
      <w:proofErr w:type="gramStart"/>
      <w:r w:rsidR="006E7C76" w:rsidRPr="00DE6CFC">
        <w:rPr>
          <w:rFonts w:ascii="Times New Roman" w:eastAsia="標楷體" w:hAnsi="Times New Roman" w:hint="eastAsia"/>
        </w:rPr>
        <w:t>受低碳</w:t>
      </w:r>
      <w:proofErr w:type="gramEnd"/>
      <w:r w:rsidR="006E7C76" w:rsidRPr="00DE6CFC">
        <w:rPr>
          <w:rFonts w:ascii="Times New Roman" w:eastAsia="標楷體" w:hAnsi="Times New Roman" w:hint="eastAsia"/>
        </w:rPr>
        <w:t>政策管制之企業，</w:t>
      </w:r>
      <w:proofErr w:type="gramStart"/>
      <w:r w:rsidR="006E7C76" w:rsidRPr="00DE6CFC">
        <w:rPr>
          <w:rFonts w:ascii="Times New Roman" w:eastAsia="標楷體" w:hAnsi="Times New Roman" w:hint="eastAsia"/>
        </w:rPr>
        <w:t>其銷管</w:t>
      </w:r>
      <w:proofErr w:type="gramEnd"/>
      <w:r w:rsidR="006E7C76" w:rsidRPr="00DE6CFC">
        <w:rPr>
          <w:rFonts w:ascii="Times New Roman" w:eastAsia="標楷體" w:hAnsi="Times New Roman" w:hint="eastAsia"/>
        </w:rPr>
        <w:t>費用之成本僵固性顯著提高</w:t>
      </w:r>
      <w:r w:rsidR="006E7C76" w:rsidRPr="00DE6CFC">
        <w:rPr>
          <w:rFonts w:ascii="Times New Roman" w:eastAsia="標楷體" w:hAnsi="Times New Roman" w:hint="eastAsia"/>
        </w:rPr>
        <w:t xml:space="preserve"> [1]</w:t>
      </w:r>
      <w:r w:rsidR="006E7C76" w:rsidRPr="00DE6CFC">
        <w:rPr>
          <w:rFonts w:ascii="Times New Roman" w:eastAsia="標楷體" w:hAnsi="Times New Roman" w:hint="eastAsia"/>
        </w:rPr>
        <w:t>。其作用機制主要源於兩條路徑：其一為「綠色技術創新與專用資本路徑」，政策迫使企業投入大規模專用性環保設備與研發專案，此類資產具備高度專用性與沉沒成本特質，大幅拉高了下行處置成本</w:t>
      </w:r>
      <w:r w:rsidR="006E7C76" w:rsidRPr="00DE6CFC">
        <w:rPr>
          <w:rFonts w:ascii="Times New Roman" w:eastAsia="標楷體" w:hAnsi="Times New Roman" w:hint="eastAsia"/>
        </w:rPr>
        <w:t xml:space="preserve"> [1]</w:t>
      </w:r>
      <w:r w:rsidR="006E7C76" w:rsidRPr="00DE6CFC">
        <w:rPr>
          <w:rFonts w:ascii="Times New Roman" w:eastAsia="標楷體" w:hAnsi="Times New Roman" w:hint="eastAsia"/>
        </w:rPr>
        <w:t>；其二為「融資約束路徑」，嚴格的綠色標準使高排放企業面臨信貸條件趨緊與資金成本上升，在流動性受限情境下，管理者為維持連續性製程運作，更難以隨意中斷既有資本承諾，最終</w:t>
      </w:r>
      <w:proofErr w:type="gramStart"/>
      <w:r w:rsidR="006E7C76" w:rsidRPr="00DE6CFC">
        <w:rPr>
          <w:rFonts w:ascii="Times New Roman" w:eastAsia="標楷體" w:hAnsi="Times New Roman" w:hint="eastAsia"/>
        </w:rPr>
        <w:t>加劇了營收</w:t>
      </w:r>
      <w:proofErr w:type="gramEnd"/>
      <w:r w:rsidR="006E7C76" w:rsidRPr="00DE6CFC">
        <w:rPr>
          <w:rFonts w:ascii="Times New Roman" w:eastAsia="標楷體" w:hAnsi="Times New Roman" w:hint="eastAsia"/>
        </w:rPr>
        <w:t>衰退時的費用調整阻力</w:t>
      </w:r>
      <w:r w:rsidR="006E7C76" w:rsidRPr="00DE6CFC">
        <w:rPr>
          <w:rFonts w:ascii="Times New Roman" w:eastAsia="標楷體" w:hAnsi="Times New Roman" w:hint="eastAsia"/>
        </w:rPr>
        <w:t xml:space="preserve"> [1]</w:t>
      </w:r>
      <w:r w:rsidR="006E7C76" w:rsidRPr="00DE6CFC">
        <w:rPr>
          <w:rFonts w:ascii="Times New Roman" w:eastAsia="標楷體" w:hAnsi="Times New Roman" w:hint="eastAsia"/>
        </w:rPr>
        <w:t>。該研究為「實質環境合</w:t>
      </w:r>
      <w:proofErr w:type="gramStart"/>
      <w:r w:rsidR="006E7C76" w:rsidRPr="00DE6CFC">
        <w:rPr>
          <w:rFonts w:ascii="Times New Roman" w:eastAsia="標楷體" w:hAnsi="Times New Roman" w:hint="eastAsia"/>
        </w:rPr>
        <w:t>規</w:t>
      </w:r>
      <w:proofErr w:type="gramEnd"/>
      <w:r w:rsidR="006E7C76" w:rsidRPr="00DE6CFC">
        <w:rPr>
          <w:rFonts w:ascii="Times New Roman" w:eastAsia="標楷體" w:hAnsi="Times New Roman" w:hint="eastAsia"/>
        </w:rPr>
        <w:t>投入將深化企業成本剛性」提供了堅實的經驗證據</w:t>
      </w:r>
      <w:r w:rsidR="006E7C76" w:rsidRPr="00DE6CFC">
        <w:rPr>
          <w:rFonts w:ascii="Times New Roman" w:eastAsia="標楷體" w:hAnsi="Times New Roman" w:hint="eastAsia"/>
        </w:rPr>
        <w:t xml:space="preserve"> [1]</w:t>
      </w:r>
      <w:r w:rsidR="006E7C76" w:rsidRPr="00DE6CFC">
        <w:rPr>
          <w:rFonts w:ascii="Times New Roman" w:eastAsia="標楷體" w:hAnsi="Times New Roman" w:hint="eastAsia"/>
        </w:rPr>
        <w:t>。</w:t>
      </w:r>
    </w:p>
    <w:p w14:paraId="15CB5177" w14:textId="684E58D2" w:rsidR="00F721D4" w:rsidRPr="00DE6CFC" w:rsidRDefault="00F721D4" w:rsidP="00DE6CFC">
      <w:pPr>
        <w:pStyle w:val="aa"/>
        <w:numPr>
          <w:ilvl w:val="0"/>
          <w:numId w:val="29"/>
        </w:numPr>
        <w:jc w:val="both"/>
        <w:rPr>
          <w:rFonts w:ascii="Times New Roman" w:eastAsia="標楷體" w:hAnsi="Times New Roman"/>
        </w:rPr>
      </w:pPr>
      <w:r w:rsidRPr="00DE6CFC">
        <w:rPr>
          <w:rFonts w:ascii="Times New Roman" w:eastAsia="標楷體" w:hAnsi="Times New Roman" w:hint="eastAsia"/>
        </w:rPr>
        <w:t>供應鏈資訊透明度緩解成本</w:t>
      </w:r>
      <w:r w:rsidR="0005223E" w:rsidRPr="00DE6CFC">
        <w:rPr>
          <w:rFonts w:ascii="Times New Roman" w:eastAsia="標楷體" w:hAnsi="Times New Roman" w:hint="eastAsia"/>
        </w:rPr>
        <w:t>僵固性</w:t>
      </w:r>
      <w:r w:rsidRPr="00DE6CFC">
        <w:rPr>
          <w:rFonts w:ascii="Times New Roman" w:eastAsia="標楷體" w:hAnsi="Times New Roman" w:hint="eastAsia"/>
        </w:rPr>
        <w:t>：相對地，</w:t>
      </w:r>
      <w:r w:rsidRPr="00DE6CFC">
        <w:rPr>
          <w:rFonts w:ascii="Times New Roman" w:eastAsia="標楷體" w:hAnsi="Times New Roman" w:hint="eastAsia"/>
        </w:rPr>
        <w:t xml:space="preserve">Jiang and Yang (2024) [2] </w:t>
      </w:r>
      <w:r w:rsidRPr="00DE6CFC">
        <w:rPr>
          <w:rFonts w:ascii="Times New Roman" w:eastAsia="標楷體" w:hAnsi="Times New Roman" w:hint="eastAsia"/>
        </w:rPr>
        <w:t>則從</w:t>
      </w:r>
      <w:proofErr w:type="gramStart"/>
      <w:r w:rsidRPr="00DE6CFC">
        <w:rPr>
          <w:rFonts w:ascii="Times New Roman" w:eastAsia="標楷體" w:hAnsi="Times New Roman" w:hint="eastAsia"/>
        </w:rPr>
        <w:t>供應鏈網絡</w:t>
      </w:r>
      <w:proofErr w:type="gramEnd"/>
      <w:r w:rsidRPr="00DE6CFC">
        <w:rPr>
          <w:rFonts w:ascii="Times New Roman" w:eastAsia="標楷體" w:hAnsi="Times New Roman" w:hint="eastAsia"/>
        </w:rPr>
        <w:t>視角切入，探討客戶端</w:t>
      </w:r>
      <w:r w:rsidRPr="00DE6CFC">
        <w:rPr>
          <w:rFonts w:ascii="Times New Roman" w:eastAsia="標楷體" w:hAnsi="Times New Roman" w:hint="eastAsia"/>
        </w:rPr>
        <w:t xml:space="preserve"> ESG </w:t>
      </w:r>
      <w:r w:rsidRPr="00DE6CFC">
        <w:rPr>
          <w:rFonts w:ascii="Times New Roman" w:eastAsia="標楷體" w:hAnsi="Times New Roman" w:hint="eastAsia"/>
        </w:rPr>
        <w:t>資訊揭露對供應商成本僵固性之緩解功能。該研究指出，當下游核心客戶具備透明且高品質之</w:t>
      </w:r>
      <w:r w:rsidRPr="00DE6CFC">
        <w:rPr>
          <w:rFonts w:ascii="Times New Roman" w:eastAsia="標楷體" w:hAnsi="Times New Roman" w:hint="eastAsia"/>
        </w:rPr>
        <w:t xml:space="preserve"> ESG </w:t>
      </w:r>
      <w:r w:rsidRPr="00DE6CFC">
        <w:rPr>
          <w:rFonts w:ascii="Times New Roman" w:eastAsia="標楷體" w:hAnsi="Times New Roman" w:hint="eastAsia"/>
        </w:rPr>
        <w:t>揭露時，能有效降低上下游之間的資訊不對稱性，使供應商更精</w:t>
      </w:r>
      <w:proofErr w:type="gramStart"/>
      <w:r w:rsidRPr="00DE6CFC">
        <w:rPr>
          <w:rFonts w:ascii="Times New Roman" w:eastAsia="標楷體" w:hAnsi="Times New Roman" w:hint="eastAsia"/>
        </w:rPr>
        <w:t>準</w:t>
      </w:r>
      <w:proofErr w:type="gramEnd"/>
      <w:r w:rsidRPr="00DE6CFC">
        <w:rPr>
          <w:rFonts w:ascii="Times New Roman" w:eastAsia="標楷體" w:hAnsi="Times New Roman" w:hint="eastAsia"/>
        </w:rPr>
        <w:t>地評估終端市場之真實需求</w:t>
      </w:r>
      <w:r w:rsidRPr="00DE6CFC">
        <w:rPr>
          <w:rFonts w:ascii="Times New Roman" w:eastAsia="標楷體" w:hAnsi="Times New Roman" w:hint="eastAsia"/>
        </w:rPr>
        <w:t xml:space="preserve"> [2]</w:t>
      </w:r>
      <w:r w:rsidRPr="00DE6CFC">
        <w:rPr>
          <w:rFonts w:ascii="Times New Roman" w:eastAsia="標楷體" w:hAnsi="Times New Roman" w:hint="eastAsia"/>
        </w:rPr>
        <w:t>。更關鍵的是，透明的資訊流能抑制供應商經理人對市場前景之過度樂觀預期，促使管理階層在訂單下滑時能果斷縮減產能與裁撤冗餘資源</w:t>
      </w:r>
      <w:r w:rsidRPr="00DE6CFC">
        <w:rPr>
          <w:rFonts w:ascii="Times New Roman" w:eastAsia="標楷體" w:hAnsi="Times New Roman" w:hint="eastAsia"/>
        </w:rPr>
        <w:t xml:space="preserve"> [2]</w:t>
      </w:r>
      <w:r w:rsidRPr="00DE6CFC">
        <w:rPr>
          <w:rFonts w:ascii="Times New Roman" w:eastAsia="標楷體" w:hAnsi="Times New Roman" w:hint="eastAsia"/>
        </w:rPr>
        <w:t>。</w:t>
      </w:r>
      <w:r w:rsidRPr="00DE6CFC">
        <w:rPr>
          <w:rFonts w:ascii="Times New Roman" w:eastAsia="標楷體" w:hAnsi="Times New Roman" w:hint="eastAsia"/>
        </w:rPr>
        <w:t xml:space="preserve">Jiang and Yang (2024) [2] </w:t>
      </w:r>
      <w:r w:rsidRPr="00DE6CFC">
        <w:rPr>
          <w:rFonts w:ascii="Times New Roman" w:eastAsia="標楷體" w:hAnsi="Times New Roman" w:hint="eastAsia"/>
        </w:rPr>
        <w:t>證實了高透明度之</w:t>
      </w:r>
      <w:r w:rsidRPr="00DE6CFC">
        <w:rPr>
          <w:rFonts w:ascii="Times New Roman" w:eastAsia="標楷體" w:hAnsi="Times New Roman" w:hint="eastAsia"/>
        </w:rPr>
        <w:t xml:space="preserve"> ESG </w:t>
      </w:r>
      <w:r w:rsidRPr="00DE6CFC">
        <w:rPr>
          <w:rFonts w:ascii="Times New Roman" w:eastAsia="標楷體" w:hAnsi="Times New Roman" w:hint="eastAsia"/>
        </w:rPr>
        <w:t>資訊具備改善外部治理與優化資源配置之正面外溢價值。這兩篇文獻共同勾勒出環境構面的核心張力：實體專用資本之投入易形成剛性調整阻力，而外部資訊揭露則有助於促進監督與決策彈性</w:t>
      </w:r>
      <w:r w:rsidRPr="00DE6CFC">
        <w:rPr>
          <w:rFonts w:ascii="Times New Roman" w:eastAsia="標楷體" w:hAnsi="Times New Roman" w:hint="eastAsia"/>
        </w:rPr>
        <w:t xml:space="preserve"> [1, 2]</w:t>
      </w:r>
      <w:r w:rsidRPr="00DE6CFC">
        <w:rPr>
          <w:rFonts w:ascii="Times New Roman" w:eastAsia="標楷體" w:hAnsi="Times New Roman" w:hint="eastAsia"/>
        </w:rPr>
        <w:t>。</w:t>
      </w:r>
    </w:p>
    <w:p w14:paraId="3ED20618" w14:textId="0BDB2D72" w:rsidR="00FB0BE2" w:rsidRPr="00DE6CFC" w:rsidRDefault="00FB0BE2" w:rsidP="00FB0BE2">
      <w:pPr>
        <w:pStyle w:val="aa"/>
        <w:numPr>
          <w:ilvl w:val="0"/>
          <w:numId w:val="15"/>
        </w:numPr>
        <w:spacing w:line="360" w:lineRule="auto"/>
        <w:rPr>
          <w:rFonts w:ascii="Times New Roman" w:eastAsia="標楷體" w:hAnsi="Times New Roman"/>
        </w:rPr>
      </w:pPr>
      <w:r w:rsidRPr="00DE6CFC">
        <w:rPr>
          <w:rFonts w:ascii="Times New Roman" w:eastAsia="標楷體" w:hAnsi="Times New Roman" w:hint="eastAsia"/>
        </w:rPr>
        <w:t>台灣實證脈絡：社會責任承諾與外部衝擊約束</w:t>
      </w:r>
    </w:p>
    <w:p w14:paraId="76A5AB25" w14:textId="2FF052E4" w:rsidR="00FB0BE2" w:rsidRPr="00DE6CFC" w:rsidRDefault="00FB0BE2" w:rsidP="00FB0BE2">
      <w:pPr>
        <w:ind w:firstLineChars="177" w:firstLine="425"/>
        <w:jc w:val="both"/>
        <w:rPr>
          <w:rFonts w:ascii="Times New Roman" w:eastAsia="標楷體" w:hAnsi="Times New Roman"/>
        </w:rPr>
      </w:pPr>
      <w:r w:rsidRPr="00DE6CFC">
        <w:rPr>
          <w:rFonts w:ascii="Times New Roman" w:eastAsia="標楷體" w:hAnsi="Times New Roman" w:hint="eastAsia"/>
        </w:rPr>
        <w:t>在台灣資本市場的實證研究中，學者們亦逐步深化了</w:t>
      </w:r>
      <w:r w:rsidRPr="00DE6CFC">
        <w:rPr>
          <w:rFonts w:ascii="Times New Roman" w:eastAsia="標楷體" w:hAnsi="Times New Roman" w:hint="eastAsia"/>
        </w:rPr>
        <w:t xml:space="preserve"> ESG </w:t>
      </w:r>
      <w:r w:rsidRPr="00DE6CFC">
        <w:rPr>
          <w:rFonts w:ascii="Times New Roman" w:eastAsia="標楷體" w:hAnsi="Times New Roman" w:hint="eastAsia"/>
        </w:rPr>
        <w:t>與成本行為之連結。鄭紹君（</w:t>
      </w:r>
      <w:r w:rsidRPr="00DE6CFC">
        <w:rPr>
          <w:rFonts w:ascii="Times New Roman" w:eastAsia="標楷體" w:hAnsi="Times New Roman" w:hint="eastAsia"/>
        </w:rPr>
        <w:t>2018</w:t>
      </w:r>
      <w:r w:rsidRPr="00DE6CFC">
        <w:rPr>
          <w:rFonts w:ascii="Times New Roman" w:eastAsia="標楷體" w:hAnsi="Times New Roman" w:hint="eastAsia"/>
        </w:rPr>
        <w:t>）</w:t>
      </w:r>
      <w:r w:rsidRPr="00DE6CFC">
        <w:rPr>
          <w:rFonts w:ascii="Times New Roman" w:eastAsia="標楷體" w:hAnsi="Times New Roman" w:hint="eastAsia"/>
        </w:rPr>
        <w:t xml:space="preserve">[20] </w:t>
      </w:r>
      <w:r w:rsidRPr="00DE6CFC">
        <w:rPr>
          <w:rFonts w:ascii="Times New Roman" w:eastAsia="標楷體" w:hAnsi="Times New Roman" w:hint="eastAsia"/>
        </w:rPr>
        <w:t>探討台灣上市公司企業社會責任（</w:t>
      </w:r>
      <w:r w:rsidRPr="00DE6CFC">
        <w:rPr>
          <w:rFonts w:ascii="Times New Roman" w:eastAsia="標楷體" w:hAnsi="Times New Roman" w:hint="eastAsia"/>
        </w:rPr>
        <w:t>CSR</w:t>
      </w:r>
      <w:r w:rsidRPr="00DE6CFC">
        <w:rPr>
          <w:rFonts w:ascii="Times New Roman" w:eastAsia="標楷體" w:hAnsi="Times New Roman" w:hint="eastAsia"/>
        </w:rPr>
        <w:t>）活動對成本僵固性之調節效果，發現積極投入社會責任承諾之企業，在營收衰退時多基於保障員工就業穩定與維護社會聲譽之考量，往往延宕人力裁員或資源縮減，因而表現出較高的費用</w:t>
      </w:r>
      <w:r w:rsidR="0005223E" w:rsidRPr="00DE6CFC">
        <w:rPr>
          <w:rFonts w:ascii="Times New Roman" w:eastAsia="標楷體" w:hAnsi="Times New Roman" w:hint="eastAsia"/>
        </w:rPr>
        <w:t>僵固性</w:t>
      </w:r>
      <w:r w:rsidRPr="00DE6CFC">
        <w:rPr>
          <w:rFonts w:ascii="Times New Roman" w:eastAsia="標楷體" w:hAnsi="Times New Roman" w:hint="eastAsia"/>
        </w:rPr>
        <w:t xml:space="preserve"> [20]</w:t>
      </w:r>
      <w:r w:rsidRPr="00DE6CFC">
        <w:rPr>
          <w:rFonts w:ascii="Times New Roman" w:eastAsia="標楷體" w:hAnsi="Times New Roman" w:hint="eastAsia"/>
        </w:rPr>
        <w:t>。</w:t>
      </w:r>
    </w:p>
    <w:p w14:paraId="768D8CE4" w14:textId="679EEC16" w:rsidR="006E7C76" w:rsidRPr="00DE6CFC" w:rsidRDefault="00FB0BE2" w:rsidP="00FB0BE2">
      <w:pPr>
        <w:ind w:firstLineChars="177" w:firstLine="425"/>
        <w:jc w:val="both"/>
        <w:rPr>
          <w:rFonts w:ascii="Times New Roman" w:eastAsia="標楷體" w:hAnsi="Times New Roman"/>
        </w:rPr>
      </w:pPr>
      <w:r w:rsidRPr="00DE6CFC">
        <w:rPr>
          <w:rFonts w:ascii="Times New Roman" w:eastAsia="標楷體" w:hAnsi="Times New Roman" w:hint="eastAsia"/>
        </w:rPr>
        <w:t>辛珏辰（</w:t>
      </w:r>
      <w:r w:rsidRPr="00DE6CFC">
        <w:rPr>
          <w:rFonts w:ascii="Times New Roman" w:eastAsia="標楷體" w:hAnsi="Times New Roman"/>
        </w:rPr>
        <w:t>2025</w:t>
      </w:r>
      <w:r w:rsidRPr="00DE6CFC">
        <w:rPr>
          <w:rFonts w:ascii="Times New Roman" w:eastAsia="標楷體" w:hAnsi="Times New Roman" w:hint="eastAsia"/>
        </w:rPr>
        <w:t>）</w:t>
      </w:r>
      <w:r w:rsidRPr="00DE6CFC">
        <w:rPr>
          <w:rFonts w:ascii="Times New Roman" w:eastAsia="標楷體" w:hAnsi="Times New Roman"/>
        </w:rPr>
        <w:t xml:space="preserve">[14] </w:t>
      </w:r>
      <w:r w:rsidRPr="00DE6CFC">
        <w:rPr>
          <w:rFonts w:ascii="Times New Roman" w:eastAsia="標楷體" w:hAnsi="Times New Roman" w:hint="eastAsia"/>
        </w:rPr>
        <w:t>則進一步將研究脈絡延伸至外部重大系統性衝擊，檢視在</w:t>
      </w:r>
      <w:r w:rsidRPr="00DE6CFC">
        <w:rPr>
          <w:rFonts w:ascii="Times New Roman" w:eastAsia="標楷體" w:hAnsi="Times New Roman"/>
        </w:rPr>
        <w:t xml:space="preserve"> COVID-19 </w:t>
      </w:r>
      <w:r w:rsidRPr="00DE6CFC">
        <w:rPr>
          <w:rFonts w:ascii="Times New Roman" w:eastAsia="標楷體" w:hAnsi="Times New Roman" w:hint="eastAsia"/>
        </w:rPr>
        <w:t>疫情期間</w:t>
      </w:r>
      <w:r w:rsidRPr="00DE6CFC">
        <w:rPr>
          <w:rFonts w:ascii="Times New Roman" w:eastAsia="標楷體" w:hAnsi="Times New Roman"/>
        </w:rPr>
        <w:t xml:space="preserve"> ESG </w:t>
      </w:r>
      <w:r w:rsidRPr="00DE6CFC">
        <w:rPr>
          <w:rFonts w:ascii="Times New Roman" w:eastAsia="標楷體" w:hAnsi="Times New Roman" w:hint="eastAsia"/>
        </w:rPr>
        <w:t>活動對企業費用調整之影響。其實證結果指出，雖然常態下</w:t>
      </w:r>
      <w:r w:rsidRPr="00DE6CFC">
        <w:rPr>
          <w:rFonts w:ascii="Times New Roman" w:eastAsia="標楷體" w:hAnsi="Times New Roman"/>
        </w:rPr>
        <w:t xml:space="preserve"> ESG </w:t>
      </w:r>
      <w:r w:rsidRPr="00DE6CFC">
        <w:rPr>
          <w:rFonts w:ascii="Times New Roman" w:eastAsia="標楷體" w:hAnsi="Times New Roman" w:hint="eastAsia"/>
        </w:rPr>
        <w:t>能提升企業聲譽資本，但在外部市場需求面臨急劇萎縮時，積</w:t>
      </w:r>
      <w:r w:rsidRPr="00DE6CFC">
        <w:rPr>
          <w:rFonts w:ascii="Times New Roman" w:eastAsia="標楷體" w:hAnsi="Times New Roman" w:hint="eastAsia"/>
        </w:rPr>
        <w:lastRenderedPageBreak/>
        <w:t>極履行</w:t>
      </w:r>
      <w:r w:rsidRPr="00DE6CFC">
        <w:rPr>
          <w:rFonts w:ascii="Times New Roman" w:eastAsia="標楷體" w:hAnsi="Times New Roman"/>
        </w:rPr>
        <w:t xml:space="preserve"> ESG </w:t>
      </w:r>
      <w:r w:rsidRPr="00DE6CFC">
        <w:rPr>
          <w:rFonts w:ascii="Times New Roman" w:eastAsia="標楷體" w:hAnsi="Times New Roman" w:hint="eastAsia"/>
        </w:rPr>
        <w:t>承諾之企業受制於對利害關係人之社會責任承諾與既定合約規範，在短期內難以迅速裁撤各項維運開銷，導致費用下行調整阻力顯著加深</w:t>
      </w:r>
      <w:r w:rsidRPr="00DE6CFC">
        <w:rPr>
          <w:rFonts w:ascii="Times New Roman" w:eastAsia="標楷體" w:hAnsi="Times New Roman"/>
        </w:rPr>
        <w:t xml:space="preserve"> [14]</w:t>
      </w:r>
      <w:r w:rsidRPr="00DE6CFC">
        <w:rPr>
          <w:rFonts w:ascii="Times New Roman" w:eastAsia="標楷體" w:hAnsi="Times New Roman" w:hint="eastAsia"/>
        </w:rPr>
        <w:t>，進一步印證了環境與社會承諾在特定</w:t>
      </w:r>
      <w:proofErr w:type="gramStart"/>
      <w:r w:rsidRPr="00DE6CFC">
        <w:rPr>
          <w:rFonts w:ascii="Times New Roman" w:eastAsia="標楷體" w:hAnsi="Times New Roman" w:hint="eastAsia"/>
        </w:rPr>
        <w:t>情境下易轉化</w:t>
      </w:r>
      <w:proofErr w:type="gramEnd"/>
      <w:r w:rsidRPr="00DE6CFC">
        <w:rPr>
          <w:rFonts w:ascii="Times New Roman" w:eastAsia="標楷體" w:hAnsi="Times New Roman" w:hint="eastAsia"/>
        </w:rPr>
        <w:t>為剛性營運負擔之現實挑戰。</w:t>
      </w:r>
    </w:p>
    <w:p w14:paraId="0E3FDFE0" w14:textId="6CCBF87A" w:rsidR="000001A0" w:rsidRPr="00DE6CFC" w:rsidRDefault="000001A0" w:rsidP="000001A0">
      <w:pPr>
        <w:pStyle w:val="aa"/>
        <w:numPr>
          <w:ilvl w:val="0"/>
          <w:numId w:val="15"/>
        </w:numPr>
        <w:spacing w:line="360" w:lineRule="auto"/>
        <w:rPr>
          <w:rFonts w:ascii="Times New Roman" w:eastAsia="標楷體" w:hAnsi="Times New Roman"/>
        </w:rPr>
      </w:pPr>
      <w:r w:rsidRPr="00DE6CFC">
        <w:rPr>
          <w:rFonts w:ascii="Times New Roman" w:eastAsia="標楷體" w:hAnsi="Times New Roman" w:hint="eastAsia"/>
        </w:rPr>
        <w:t xml:space="preserve">ESG </w:t>
      </w:r>
      <w:r w:rsidRPr="00DE6CFC">
        <w:rPr>
          <w:rFonts w:ascii="Times New Roman" w:eastAsia="標楷體" w:hAnsi="Times New Roman" w:hint="eastAsia"/>
        </w:rPr>
        <w:t>之資本市場風險定價與治理效應</w:t>
      </w:r>
    </w:p>
    <w:p w14:paraId="232ABA2C" w14:textId="18A38E60" w:rsidR="000001A0" w:rsidRPr="00DE6CFC" w:rsidRDefault="000001A0" w:rsidP="000001A0">
      <w:pPr>
        <w:ind w:firstLineChars="177" w:firstLine="425"/>
        <w:jc w:val="both"/>
        <w:rPr>
          <w:rFonts w:ascii="Times New Roman" w:eastAsia="標楷體" w:hAnsi="Times New Roman"/>
        </w:rPr>
      </w:pPr>
      <w:proofErr w:type="gramStart"/>
      <w:r w:rsidRPr="00DE6CFC">
        <w:rPr>
          <w:rFonts w:ascii="Times New Roman" w:eastAsia="標楷體" w:hAnsi="Times New Roman" w:hint="eastAsia"/>
        </w:rPr>
        <w:t>除成本性態外</w:t>
      </w:r>
      <w:proofErr w:type="gramEnd"/>
      <w:r w:rsidRPr="00DE6CFC">
        <w:rPr>
          <w:rFonts w:ascii="Times New Roman" w:eastAsia="標楷體" w:hAnsi="Times New Roman" w:hint="eastAsia"/>
        </w:rPr>
        <w:t>，國內外文獻亦廣泛證實了</w:t>
      </w:r>
      <w:r w:rsidRPr="00DE6CFC">
        <w:rPr>
          <w:rFonts w:ascii="Times New Roman" w:eastAsia="標楷體" w:hAnsi="Times New Roman" w:hint="eastAsia"/>
        </w:rPr>
        <w:t xml:space="preserve"> ESG </w:t>
      </w:r>
      <w:r w:rsidRPr="00DE6CFC">
        <w:rPr>
          <w:rFonts w:ascii="Times New Roman" w:eastAsia="標楷體" w:hAnsi="Times New Roman" w:hint="eastAsia"/>
        </w:rPr>
        <w:t>表現與資訊揭露在資本市場風險管理與公司治理上的實質影響。</w:t>
      </w:r>
    </w:p>
    <w:p w14:paraId="56D3F679" w14:textId="49391C5F" w:rsidR="000001A0" w:rsidRPr="00DE6CFC" w:rsidRDefault="000001A0" w:rsidP="000001A0">
      <w:pPr>
        <w:ind w:firstLineChars="177" w:firstLine="425"/>
        <w:jc w:val="both"/>
        <w:rPr>
          <w:rFonts w:ascii="Times New Roman" w:eastAsia="標楷體" w:hAnsi="Times New Roman"/>
        </w:rPr>
      </w:pPr>
      <w:r w:rsidRPr="00DE6CFC">
        <w:rPr>
          <w:rFonts w:ascii="Times New Roman" w:eastAsia="標楷體" w:hAnsi="Times New Roman" w:hint="eastAsia"/>
        </w:rPr>
        <w:t>在財務與市場風險構面，楊宜蓁（</w:t>
      </w:r>
      <w:r w:rsidRPr="00DE6CFC">
        <w:rPr>
          <w:rFonts w:ascii="Times New Roman" w:eastAsia="標楷體" w:hAnsi="Times New Roman" w:hint="eastAsia"/>
        </w:rPr>
        <w:t>2026</w:t>
      </w:r>
      <w:r w:rsidRPr="00DE6CFC">
        <w:rPr>
          <w:rFonts w:ascii="Times New Roman" w:eastAsia="標楷體" w:hAnsi="Times New Roman" w:hint="eastAsia"/>
        </w:rPr>
        <w:t>）</w:t>
      </w:r>
      <w:r w:rsidRPr="00DE6CFC">
        <w:rPr>
          <w:rFonts w:ascii="Times New Roman" w:eastAsia="標楷體" w:hAnsi="Times New Roman" w:hint="eastAsia"/>
        </w:rPr>
        <w:t xml:space="preserve">[4] </w:t>
      </w:r>
      <w:r w:rsidRPr="00DE6CFC">
        <w:rPr>
          <w:rFonts w:ascii="Times New Roman" w:eastAsia="標楷體" w:hAnsi="Times New Roman" w:hint="eastAsia"/>
        </w:rPr>
        <w:t>以台灣上市電子業為樣本，指出優良之</w:t>
      </w:r>
      <w:r w:rsidRPr="00DE6CFC">
        <w:rPr>
          <w:rFonts w:ascii="Times New Roman" w:eastAsia="標楷體" w:hAnsi="Times New Roman" w:hint="eastAsia"/>
        </w:rPr>
        <w:t xml:space="preserve"> ESG </w:t>
      </w:r>
      <w:r w:rsidRPr="00DE6CFC">
        <w:rPr>
          <w:rFonts w:ascii="Times New Roman" w:eastAsia="標楷體" w:hAnsi="Times New Roman" w:hint="eastAsia"/>
        </w:rPr>
        <w:t>表現能有效平抑財務槓桿對企業信用風險之衝擊</w:t>
      </w:r>
      <w:r w:rsidRPr="00DE6CFC">
        <w:rPr>
          <w:rFonts w:ascii="Times New Roman" w:eastAsia="標楷體" w:hAnsi="Times New Roman" w:hint="eastAsia"/>
        </w:rPr>
        <w:t xml:space="preserve"> [4]</w:t>
      </w:r>
      <w:r w:rsidRPr="00DE6CFC">
        <w:rPr>
          <w:rFonts w:ascii="Times New Roman" w:eastAsia="標楷體" w:hAnsi="Times New Roman" w:hint="eastAsia"/>
        </w:rPr>
        <w:t>；富得運（</w:t>
      </w:r>
      <w:r w:rsidRPr="00DE6CFC">
        <w:rPr>
          <w:rFonts w:ascii="Times New Roman" w:eastAsia="標楷體" w:hAnsi="Times New Roman" w:hint="eastAsia"/>
        </w:rPr>
        <w:t>2026</w:t>
      </w:r>
      <w:r w:rsidRPr="00DE6CFC">
        <w:rPr>
          <w:rFonts w:ascii="Times New Roman" w:eastAsia="標楷體" w:hAnsi="Times New Roman" w:hint="eastAsia"/>
        </w:rPr>
        <w:t>）</w:t>
      </w:r>
      <w:r w:rsidRPr="00DE6CFC">
        <w:rPr>
          <w:rFonts w:ascii="Times New Roman" w:eastAsia="標楷體" w:hAnsi="Times New Roman" w:hint="eastAsia"/>
        </w:rPr>
        <w:t xml:space="preserve">[5] </w:t>
      </w:r>
      <w:r w:rsidRPr="00DE6CFC">
        <w:rPr>
          <w:rFonts w:ascii="Times New Roman" w:eastAsia="標楷體" w:hAnsi="Times New Roman" w:hint="eastAsia"/>
        </w:rPr>
        <w:t>則以新興市場為例，證實大型企業具備規模經濟優勢，更能透過健全之</w:t>
      </w:r>
      <w:r w:rsidRPr="00DE6CFC">
        <w:rPr>
          <w:rFonts w:ascii="Times New Roman" w:eastAsia="標楷體" w:hAnsi="Times New Roman" w:hint="eastAsia"/>
        </w:rPr>
        <w:t xml:space="preserve"> ESG </w:t>
      </w:r>
      <w:r w:rsidRPr="00DE6CFC">
        <w:rPr>
          <w:rFonts w:ascii="Times New Roman" w:eastAsia="標楷體" w:hAnsi="Times New Roman" w:hint="eastAsia"/>
        </w:rPr>
        <w:t>風險管理提升營運績效與市場評價</w:t>
      </w:r>
      <w:r w:rsidRPr="00DE6CFC">
        <w:rPr>
          <w:rFonts w:ascii="Times New Roman" w:eastAsia="標楷體" w:hAnsi="Times New Roman" w:hint="eastAsia"/>
        </w:rPr>
        <w:t xml:space="preserve"> [5]</w:t>
      </w:r>
      <w:r w:rsidRPr="00DE6CFC">
        <w:rPr>
          <w:rFonts w:ascii="Times New Roman" w:eastAsia="標楷體" w:hAnsi="Times New Roman" w:hint="eastAsia"/>
        </w:rPr>
        <w:t>；毛祚祥（</w:t>
      </w:r>
      <w:r w:rsidRPr="00DE6CFC">
        <w:rPr>
          <w:rFonts w:ascii="Times New Roman" w:eastAsia="標楷體" w:hAnsi="Times New Roman" w:hint="eastAsia"/>
        </w:rPr>
        <w:t>2026</w:t>
      </w:r>
      <w:r w:rsidRPr="00DE6CFC">
        <w:rPr>
          <w:rFonts w:ascii="Times New Roman" w:eastAsia="標楷體" w:hAnsi="Times New Roman" w:hint="eastAsia"/>
        </w:rPr>
        <w:t>）</w:t>
      </w:r>
      <w:r w:rsidRPr="00DE6CFC">
        <w:rPr>
          <w:rFonts w:ascii="Times New Roman" w:eastAsia="標楷體" w:hAnsi="Times New Roman" w:hint="eastAsia"/>
        </w:rPr>
        <w:t xml:space="preserve">[6] </w:t>
      </w:r>
      <w:r w:rsidRPr="00DE6CFC">
        <w:rPr>
          <w:rFonts w:ascii="Times New Roman" w:eastAsia="標楷體" w:hAnsi="Times New Roman" w:hint="eastAsia"/>
        </w:rPr>
        <w:t>檢驗產業永續指標對系統性風險之平抑作用</w:t>
      </w:r>
      <w:r w:rsidRPr="00DE6CFC">
        <w:rPr>
          <w:rFonts w:ascii="Times New Roman" w:eastAsia="標楷體" w:hAnsi="Times New Roman" w:hint="eastAsia"/>
        </w:rPr>
        <w:t xml:space="preserve"> [6]</w:t>
      </w:r>
      <w:r w:rsidRPr="00DE6CFC">
        <w:rPr>
          <w:rFonts w:ascii="Times New Roman" w:eastAsia="標楷體" w:hAnsi="Times New Roman" w:hint="eastAsia"/>
        </w:rPr>
        <w:t>；楊博勝（</w:t>
      </w:r>
      <w:r w:rsidRPr="00DE6CFC">
        <w:rPr>
          <w:rFonts w:ascii="Times New Roman" w:eastAsia="標楷體" w:hAnsi="Times New Roman" w:hint="eastAsia"/>
        </w:rPr>
        <w:t>2026</w:t>
      </w:r>
      <w:r w:rsidRPr="00DE6CFC">
        <w:rPr>
          <w:rFonts w:ascii="Times New Roman" w:eastAsia="標楷體" w:hAnsi="Times New Roman" w:hint="eastAsia"/>
        </w:rPr>
        <w:t>）</w:t>
      </w:r>
      <w:r w:rsidRPr="00DE6CFC">
        <w:rPr>
          <w:rFonts w:ascii="Times New Roman" w:eastAsia="標楷體" w:hAnsi="Times New Roman" w:hint="eastAsia"/>
        </w:rPr>
        <w:t xml:space="preserve">[8] </w:t>
      </w:r>
      <w:r w:rsidRPr="00DE6CFC">
        <w:rPr>
          <w:rFonts w:ascii="Times New Roman" w:eastAsia="標楷體" w:hAnsi="Times New Roman" w:hint="eastAsia"/>
        </w:rPr>
        <w:t>則證實高品質之</w:t>
      </w:r>
      <w:r w:rsidRPr="00DE6CFC">
        <w:rPr>
          <w:rFonts w:ascii="Times New Roman" w:eastAsia="標楷體" w:hAnsi="Times New Roman" w:hint="eastAsia"/>
        </w:rPr>
        <w:t xml:space="preserve"> ESG </w:t>
      </w:r>
      <w:r w:rsidRPr="00DE6CFC">
        <w:rPr>
          <w:rFonts w:ascii="Times New Roman" w:eastAsia="標楷體" w:hAnsi="Times New Roman" w:hint="eastAsia"/>
        </w:rPr>
        <w:t>資訊揭露能顯著降低台灣上市櫃公司之特有風險，為資訊揭露有助於外部投資人精確評估營運風險提供了有力支持</w:t>
      </w:r>
      <w:r w:rsidRPr="00DE6CFC">
        <w:rPr>
          <w:rFonts w:ascii="Times New Roman" w:eastAsia="標楷體" w:hAnsi="Times New Roman" w:hint="eastAsia"/>
        </w:rPr>
        <w:t xml:space="preserve"> [8]</w:t>
      </w:r>
      <w:r w:rsidRPr="00DE6CFC">
        <w:rPr>
          <w:rFonts w:ascii="Times New Roman" w:eastAsia="標楷體" w:hAnsi="Times New Roman" w:hint="eastAsia"/>
        </w:rPr>
        <w:t>。在內部財務報導品質方面，蘇姿</w:t>
      </w:r>
      <w:proofErr w:type="gramStart"/>
      <w:r w:rsidRPr="00DE6CFC">
        <w:rPr>
          <w:rFonts w:ascii="Times New Roman" w:eastAsia="標楷體" w:hAnsi="Times New Roman" w:hint="eastAsia"/>
        </w:rPr>
        <w:t>云</w:t>
      </w:r>
      <w:proofErr w:type="gramEnd"/>
      <w:r w:rsidRPr="00DE6CFC">
        <w:rPr>
          <w:rFonts w:ascii="Times New Roman" w:eastAsia="標楷體" w:hAnsi="Times New Roman" w:hint="eastAsia"/>
        </w:rPr>
        <w:t>（</w:t>
      </w:r>
      <w:r w:rsidRPr="00DE6CFC">
        <w:rPr>
          <w:rFonts w:ascii="Times New Roman" w:eastAsia="標楷體" w:hAnsi="Times New Roman" w:hint="eastAsia"/>
        </w:rPr>
        <w:t>2026</w:t>
      </w:r>
      <w:r w:rsidRPr="00DE6CFC">
        <w:rPr>
          <w:rFonts w:ascii="Times New Roman" w:eastAsia="標楷體" w:hAnsi="Times New Roman" w:hint="eastAsia"/>
        </w:rPr>
        <w:t>）</w:t>
      </w:r>
      <w:r w:rsidRPr="00DE6CFC">
        <w:rPr>
          <w:rFonts w:ascii="Times New Roman" w:eastAsia="標楷體" w:hAnsi="Times New Roman" w:hint="eastAsia"/>
        </w:rPr>
        <w:t xml:space="preserve">[9] </w:t>
      </w:r>
      <w:r w:rsidRPr="00DE6CFC">
        <w:rPr>
          <w:rFonts w:ascii="Times New Roman" w:eastAsia="標楷體" w:hAnsi="Times New Roman" w:hint="eastAsia"/>
        </w:rPr>
        <w:t>檢驗</w:t>
      </w:r>
      <w:r w:rsidRPr="00DE6CFC">
        <w:rPr>
          <w:rFonts w:ascii="Times New Roman" w:eastAsia="標楷體" w:hAnsi="Times New Roman" w:hint="eastAsia"/>
        </w:rPr>
        <w:t xml:space="preserve"> ESG </w:t>
      </w:r>
      <w:r w:rsidRPr="00DE6CFC">
        <w:rPr>
          <w:rFonts w:ascii="Times New Roman" w:eastAsia="標楷體" w:hAnsi="Times New Roman" w:hint="eastAsia"/>
        </w:rPr>
        <w:t>投入對盈餘管理之約束效果，發現家族企業在具備良好永續承諾時，基於長期聲譽維護，更傾向於降低應計與真實盈餘管理行為</w:t>
      </w:r>
      <w:r w:rsidRPr="00DE6CFC">
        <w:rPr>
          <w:rFonts w:ascii="Times New Roman" w:eastAsia="標楷體" w:hAnsi="Times New Roman" w:hint="eastAsia"/>
        </w:rPr>
        <w:t xml:space="preserve"> [9]</w:t>
      </w:r>
      <w:r w:rsidRPr="00DE6CFC">
        <w:rPr>
          <w:rFonts w:ascii="Times New Roman" w:eastAsia="標楷體" w:hAnsi="Times New Roman" w:hint="eastAsia"/>
        </w:rPr>
        <w:t>。</w:t>
      </w:r>
    </w:p>
    <w:p w14:paraId="47459030" w14:textId="48801DE7" w:rsidR="000001A0" w:rsidRPr="00DE6CFC" w:rsidRDefault="000001A0" w:rsidP="000001A0">
      <w:pPr>
        <w:pStyle w:val="aa"/>
        <w:numPr>
          <w:ilvl w:val="0"/>
          <w:numId w:val="15"/>
        </w:numPr>
        <w:spacing w:line="360" w:lineRule="auto"/>
        <w:rPr>
          <w:rFonts w:ascii="Times New Roman" w:eastAsia="標楷體" w:hAnsi="Times New Roman"/>
        </w:rPr>
      </w:pPr>
      <w:r w:rsidRPr="00DE6CFC">
        <w:rPr>
          <w:rFonts w:ascii="Times New Roman" w:eastAsia="標楷體" w:hAnsi="Times New Roman" w:hint="eastAsia"/>
        </w:rPr>
        <w:t>象徵性揭露</w:t>
      </w:r>
      <w:proofErr w:type="gramStart"/>
      <w:r w:rsidRPr="00DE6CFC">
        <w:rPr>
          <w:rFonts w:ascii="Times New Roman" w:eastAsia="標楷體" w:hAnsi="Times New Roman" w:hint="eastAsia"/>
        </w:rPr>
        <w:t>與漂綠疑慮</w:t>
      </w:r>
      <w:proofErr w:type="gramEnd"/>
      <w:r w:rsidRPr="00DE6CFC">
        <w:rPr>
          <w:rFonts w:ascii="Times New Roman" w:eastAsia="標楷體" w:hAnsi="Times New Roman" w:hint="eastAsia"/>
        </w:rPr>
        <w:t>：實質作為</w:t>
      </w:r>
      <w:r w:rsidRPr="00DE6CFC">
        <w:rPr>
          <w:rFonts w:ascii="Times New Roman" w:eastAsia="標楷體" w:hAnsi="Times New Roman" w:hint="eastAsia"/>
        </w:rPr>
        <w:t xml:space="preserve"> vs. </w:t>
      </w:r>
      <w:r w:rsidRPr="00DE6CFC">
        <w:rPr>
          <w:rFonts w:ascii="Times New Roman" w:eastAsia="標楷體" w:hAnsi="Times New Roman" w:hint="eastAsia"/>
        </w:rPr>
        <w:t>形式表象</w:t>
      </w:r>
    </w:p>
    <w:p w14:paraId="7D6910BA" w14:textId="68909286" w:rsidR="000001A0" w:rsidRPr="00DE6CFC" w:rsidRDefault="000001A0" w:rsidP="000001A0">
      <w:pPr>
        <w:ind w:firstLineChars="177" w:firstLine="425"/>
        <w:jc w:val="both"/>
        <w:rPr>
          <w:rFonts w:ascii="Times New Roman" w:eastAsia="標楷體" w:hAnsi="Times New Roman"/>
        </w:rPr>
      </w:pPr>
      <w:r w:rsidRPr="00DE6CFC">
        <w:rPr>
          <w:rFonts w:ascii="Times New Roman" w:eastAsia="標楷體" w:hAnsi="Times New Roman" w:hint="eastAsia"/>
        </w:rPr>
        <w:t>伴隨</w:t>
      </w:r>
      <w:proofErr w:type="gramStart"/>
      <w:r w:rsidRPr="00DE6CFC">
        <w:rPr>
          <w:rFonts w:ascii="Times New Roman" w:eastAsia="標楷體" w:hAnsi="Times New Roman" w:hint="eastAsia"/>
        </w:rPr>
        <w:t>永續評級</w:t>
      </w:r>
      <w:proofErr w:type="gramEnd"/>
      <w:r w:rsidRPr="00DE6CFC">
        <w:rPr>
          <w:rFonts w:ascii="Times New Roman" w:eastAsia="標楷體" w:hAnsi="Times New Roman" w:hint="eastAsia"/>
        </w:rPr>
        <w:t>的</w:t>
      </w:r>
      <w:proofErr w:type="gramStart"/>
      <w:r w:rsidRPr="00DE6CFC">
        <w:rPr>
          <w:rFonts w:ascii="Times New Roman" w:eastAsia="標楷體" w:hAnsi="Times New Roman" w:hint="eastAsia"/>
        </w:rPr>
        <w:t>普及，</w:t>
      </w:r>
      <w:proofErr w:type="gramEnd"/>
      <w:r w:rsidRPr="00DE6CFC">
        <w:rPr>
          <w:rFonts w:ascii="Times New Roman" w:eastAsia="標楷體" w:hAnsi="Times New Roman" w:hint="eastAsia"/>
        </w:rPr>
        <w:t>學術界開始審視企業是否存在「表面揭露但缺乏實質成效」之「</w:t>
      </w:r>
      <w:proofErr w:type="gramStart"/>
      <w:r w:rsidRPr="00DE6CFC">
        <w:rPr>
          <w:rFonts w:ascii="Times New Roman" w:eastAsia="標楷體" w:hAnsi="Times New Roman" w:hint="eastAsia"/>
        </w:rPr>
        <w:t>漂綠</w:t>
      </w:r>
      <w:proofErr w:type="gramEnd"/>
      <w:r w:rsidRPr="00DE6CFC">
        <w:rPr>
          <w:rFonts w:ascii="Times New Roman" w:eastAsia="標楷體" w:hAnsi="Times New Roman" w:hint="eastAsia"/>
        </w:rPr>
        <w:t>」現象。張岑華（</w:t>
      </w:r>
      <w:r w:rsidRPr="00DE6CFC">
        <w:rPr>
          <w:rFonts w:ascii="Times New Roman" w:eastAsia="標楷體" w:hAnsi="Times New Roman" w:hint="eastAsia"/>
        </w:rPr>
        <w:t>2026</w:t>
      </w:r>
      <w:r w:rsidRPr="00DE6CFC">
        <w:rPr>
          <w:rFonts w:ascii="Times New Roman" w:eastAsia="標楷體" w:hAnsi="Times New Roman" w:hint="eastAsia"/>
        </w:rPr>
        <w:t>）</w:t>
      </w:r>
      <w:r w:rsidRPr="00DE6CFC">
        <w:rPr>
          <w:rFonts w:ascii="Times New Roman" w:eastAsia="標楷體" w:hAnsi="Times New Roman" w:hint="eastAsia"/>
        </w:rPr>
        <w:t xml:space="preserve">[10] </w:t>
      </w:r>
      <w:r w:rsidRPr="00DE6CFC">
        <w:rPr>
          <w:rFonts w:ascii="Times New Roman" w:eastAsia="標楷體" w:hAnsi="Times New Roman" w:hint="eastAsia"/>
        </w:rPr>
        <w:t>建立計量模型分離真實</w:t>
      </w:r>
      <w:r w:rsidRPr="00DE6CFC">
        <w:rPr>
          <w:rFonts w:ascii="Times New Roman" w:eastAsia="標楷體" w:hAnsi="Times New Roman" w:hint="eastAsia"/>
        </w:rPr>
        <w:t xml:space="preserve"> ESG </w:t>
      </w:r>
      <w:r w:rsidRPr="00DE6CFC">
        <w:rPr>
          <w:rFonts w:ascii="Times New Roman" w:eastAsia="標楷體" w:hAnsi="Times New Roman" w:hint="eastAsia"/>
        </w:rPr>
        <w:t>績效與表面象徵性揭露，實證</w:t>
      </w:r>
      <w:proofErr w:type="gramStart"/>
      <w:r w:rsidRPr="00DE6CFC">
        <w:rPr>
          <w:rFonts w:ascii="Times New Roman" w:eastAsia="標楷體" w:hAnsi="Times New Roman" w:hint="eastAsia"/>
        </w:rPr>
        <w:t>檢驗漂綠行為</w:t>
      </w:r>
      <w:proofErr w:type="gramEnd"/>
      <w:r w:rsidRPr="00DE6CFC">
        <w:rPr>
          <w:rFonts w:ascii="Times New Roman" w:eastAsia="標楷體" w:hAnsi="Times New Roman" w:hint="eastAsia"/>
        </w:rPr>
        <w:t>對企業權益資金成本之影響；研究證實，當資本市場察覺企業存在誇大或虛偽</w:t>
      </w:r>
      <w:proofErr w:type="gramStart"/>
      <w:r w:rsidRPr="00DE6CFC">
        <w:rPr>
          <w:rFonts w:ascii="Times New Roman" w:eastAsia="標楷體" w:hAnsi="Times New Roman" w:hint="eastAsia"/>
        </w:rPr>
        <w:t>之漂綠動機</w:t>
      </w:r>
      <w:proofErr w:type="gramEnd"/>
      <w:r w:rsidRPr="00DE6CFC">
        <w:rPr>
          <w:rFonts w:ascii="Times New Roman" w:eastAsia="標楷體" w:hAnsi="Times New Roman" w:hint="eastAsia"/>
        </w:rPr>
        <w:t>時，投資人將要求更高之風險溢價，促使權益資金成本顯著攀升</w:t>
      </w:r>
      <w:r w:rsidRPr="00DE6CFC">
        <w:rPr>
          <w:rFonts w:ascii="Times New Roman" w:eastAsia="標楷體" w:hAnsi="Times New Roman" w:hint="eastAsia"/>
        </w:rPr>
        <w:t xml:space="preserve"> [10]</w:t>
      </w:r>
      <w:r w:rsidRPr="00DE6CFC">
        <w:rPr>
          <w:rFonts w:ascii="Times New Roman" w:eastAsia="標楷體" w:hAnsi="Times New Roman" w:hint="eastAsia"/>
        </w:rPr>
        <w:t>。張筱婕（</w:t>
      </w:r>
      <w:r w:rsidRPr="00DE6CFC">
        <w:rPr>
          <w:rFonts w:ascii="Times New Roman" w:eastAsia="標楷體" w:hAnsi="Times New Roman" w:hint="eastAsia"/>
        </w:rPr>
        <w:t>2026</w:t>
      </w:r>
      <w:r w:rsidRPr="00DE6CFC">
        <w:rPr>
          <w:rFonts w:ascii="Times New Roman" w:eastAsia="標楷體" w:hAnsi="Times New Roman" w:hint="eastAsia"/>
        </w:rPr>
        <w:t>）</w:t>
      </w:r>
      <w:r w:rsidRPr="00DE6CFC">
        <w:rPr>
          <w:rFonts w:ascii="Times New Roman" w:eastAsia="標楷體" w:hAnsi="Times New Roman" w:hint="eastAsia"/>
        </w:rPr>
        <w:t xml:space="preserve">[11] </w:t>
      </w:r>
      <w:r w:rsidRPr="00DE6CFC">
        <w:rPr>
          <w:rFonts w:ascii="Times New Roman" w:eastAsia="標楷體" w:hAnsi="Times New Roman" w:hint="eastAsia"/>
        </w:rPr>
        <w:t>則引進外部媒體輿論監督之視角，發現客觀之媒體報導能發揮外部監督功能，有效抑制管理階層試圖以象徵性宣傳掩蓋環境缺失之策略行為</w:t>
      </w:r>
      <w:r w:rsidRPr="00DE6CFC">
        <w:rPr>
          <w:rFonts w:ascii="Times New Roman" w:eastAsia="標楷體" w:hAnsi="Times New Roman" w:hint="eastAsia"/>
        </w:rPr>
        <w:t xml:space="preserve"> [11]</w:t>
      </w:r>
      <w:r w:rsidRPr="00DE6CFC">
        <w:rPr>
          <w:rFonts w:ascii="Times New Roman" w:eastAsia="標楷體" w:hAnsi="Times New Roman" w:hint="eastAsia"/>
        </w:rPr>
        <w:t>。</w:t>
      </w:r>
    </w:p>
    <w:p w14:paraId="6189FB2F" w14:textId="05AE1C7E" w:rsidR="000001A0" w:rsidRPr="00DE6CFC" w:rsidRDefault="000001A0" w:rsidP="000001A0">
      <w:pPr>
        <w:pStyle w:val="aa"/>
        <w:numPr>
          <w:ilvl w:val="0"/>
          <w:numId w:val="15"/>
        </w:numPr>
        <w:spacing w:line="360" w:lineRule="auto"/>
        <w:rPr>
          <w:rFonts w:ascii="Times New Roman" w:eastAsia="標楷體" w:hAnsi="Times New Roman"/>
        </w:rPr>
      </w:pPr>
      <w:r w:rsidRPr="00DE6CFC">
        <w:rPr>
          <w:rFonts w:ascii="Times New Roman" w:eastAsia="標楷體" w:hAnsi="Times New Roman" w:hint="eastAsia"/>
        </w:rPr>
        <w:t>文獻小結與本研究切入點</w:t>
      </w:r>
    </w:p>
    <w:p w14:paraId="640A29B3" w14:textId="77777777" w:rsidR="000001A0" w:rsidRPr="00DE6CFC" w:rsidRDefault="000001A0" w:rsidP="000001A0">
      <w:pPr>
        <w:ind w:firstLineChars="177" w:firstLine="425"/>
        <w:jc w:val="both"/>
        <w:rPr>
          <w:rFonts w:ascii="Times New Roman" w:eastAsia="標楷體" w:hAnsi="Times New Roman"/>
        </w:rPr>
      </w:pPr>
      <w:r w:rsidRPr="00DE6CFC">
        <w:rPr>
          <w:rFonts w:ascii="Times New Roman" w:eastAsia="標楷體" w:hAnsi="Times New Roman" w:hint="eastAsia"/>
        </w:rPr>
        <w:t>綜合上述文獻脈絡，既有探討環境議題與企業財務行為之研究，已從早期的聲譽與績效探討，逐步拓展至成本性態、資本成本與市場風險等深層機制</w:t>
      </w:r>
      <w:r w:rsidRPr="00DE6CFC">
        <w:rPr>
          <w:rFonts w:ascii="Times New Roman" w:eastAsia="標楷體" w:hAnsi="Times New Roman" w:hint="eastAsia"/>
        </w:rPr>
        <w:t xml:space="preserve"> [1, 2, 4, 10, 20]</w:t>
      </w:r>
      <w:r w:rsidRPr="00DE6CFC">
        <w:rPr>
          <w:rFonts w:ascii="Times New Roman" w:eastAsia="標楷體" w:hAnsi="Times New Roman" w:hint="eastAsia"/>
        </w:rPr>
        <w:t>。然而，多數文獻多仰賴綜合性的</w:t>
      </w:r>
      <w:r w:rsidRPr="00DE6CFC">
        <w:rPr>
          <w:rFonts w:ascii="Times New Roman" w:eastAsia="標楷體" w:hAnsi="Times New Roman" w:hint="eastAsia"/>
        </w:rPr>
        <w:t xml:space="preserve"> ESG </w:t>
      </w:r>
      <w:r w:rsidRPr="00DE6CFC">
        <w:rPr>
          <w:rFonts w:ascii="Times New Roman" w:eastAsia="標楷體" w:hAnsi="Times New Roman" w:hint="eastAsia"/>
        </w:rPr>
        <w:t>評級分數或形式性的揭露指標，</w:t>
      </w:r>
      <w:proofErr w:type="gramStart"/>
      <w:r w:rsidRPr="00DE6CFC">
        <w:rPr>
          <w:rFonts w:ascii="Times New Roman" w:eastAsia="標楷體" w:hAnsi="Times New Roman" w:hint="eastAsia"/>
        </w:rPr>
        <w:t>較少區隔</w:t>
      </w:r>
      <w:proofErr w:type="gramEnd"/>
      <w:r w:rsidRPr="00DE6CFC">
        <w:rPr>
          <w:rFonts w:ascii="Times New Roman" w:eastAsia="標楷體" w:hAnsi="Times New Roman" w:hint="eastAsia"/>
        </w:rPr>
        <w:t>不同環境構面間之異質性，致使學術界較難具體辨析「實質物理性要素消耗」與「外部報導資訊透明」在微觀傳導機制上的本質差異</w:t>
      </w:r>
      <w:r w:rsidRPr="00DE6CFC">
        <w:rPr>
          <w:rFonts w:ascii="Times New Roman" w:eastAsia="標楷體" w:hAnsi="Times New Roman" w:hint="eastAsia"/>
        </w:rPr>
        <w:t xml:space="preserve"> [10]</w:t>
      </w:r>
      <w:r w:rsidRPr="00DE6CFC">
        <w:rPr>
          <w:rFonts w:ascii="Times New Roman" w:eastAsia="標楷體" w:hAnsi="Times New Roman" w:hint="eastAsia"/>
        </w:rPr>
        <w:t>。</w:t>
      </w:r>
    </w:p>
    <w:p w14:paraId="35831A1D" w14:textId="238222B2" w:rsidR="00E640E7" w:rsidRPr="00DE6CFC" w:rsidRDefault="000001A0" w:rsidP="00CE05A1">
      <w:pPr>
        <w:ind w:firstLineChars="177" w:firstLine="425"/>
        <w:jc w:val="both"/>
        <w:rPr>
          <w:rFonts w:ascii="Times New Roman" w:eastAsia="標楷體" w:hAnsi="Times New Roman"/>
        </w:rPr>
      </w:pPr>
      <w:r w:rsidRPr="00DE6CFC">
        <w:rPr>
          <w:rFonts w:ascii="Times New Roman" w:eastAsia="標楷體" w:hAnsi="Times New Roman" w:hint="eastAsia"/>
        </w:rPr>
        <w:lastRenderedPageBreak/>
        <w:t>在實體製造業之營運實務中，對生產流程與資源配置具實質約束力的要素，主要來自廠區內部之水資源消耗、製程水回收率、事業廢棄物處置密集度，以及具強制約束力之環保法</w:t>
      </w:r>
      <w:proofErr w:type="gramStart"/>
      <w:r w:rsidRPr="00DE6CFC">
        <w:rPr>
          <w:rFonts w:ascii="Times New Roman" w:eastAsia="標楷體" w:hAnsi="Times New Roman" w:hint="eastAsia"/>
        </w:rPr>
        <w:t>遵</w:t>
      </w:r>
      <w:proofErr w:type="gramEnd"/>
      <w:r w:rsidRPr="00DE6CFC">
        <w:rPr>
          <w:rFonts w:ascii="Times New Roman" w:eastAsia="標楷體" w:hAnsi="Times New Roman" w:hint="eastAsia"/>
        </w:rPr>
        <w:t>要求。因此，本研究跳脫單一綜合評級之框架，分別檢視水資源與廢棄物之實質投入與揭露品質，期能進一步</w:t>
      </w:r>
      <w:proofErr w:type="gramStart"/>
      <w:r w:rsidRPr="00DE6CFC">
        <w:rPr>
          <w:rFonts w:ascii="Times New Roman" w:eastAsia="標楷體" w:hAnsi="Times New Roman" w:hint="eastAsia"/>
        </w:rPr>
        <w:t>釐</w:t>
      </w:r>
      <w:proofErr w:type="gramEnd"/>
      <w:r w:rsidRPr="00DE6CFC">
        <w:rPr>
          <w:rFonts w:ascii="Times New Roman" w:eastAsia="標楷體" w:hAnsi="Times New Roman" w:hint="eastAsia"/>
        </w:rPr>
        <w:t>清環境管理作為對企業成本僵固性之影響機制，為環境會計與成本行為交會領域提供更為完整的實證參考。</w:t>
      </w:r>
      <w:r w:rsidR="003B3242" w:rsidRPr="00DE6CFC">
        <w:rPr>
          <w:rFonts w:ascii="Times New Roman" w:eastAsia="標楷體" w:hAnsi="Times New Roman"/>
        </w:rPr>
        <w:br w:type="page"/>
      </w:r>
    </w:p>
    <w:p w14:paraId="09FFA35F" w14:textId="77777777" w:rsidR="00813725" w:rsidRPr="00DE6CFC" w:rsidRDefault="00813725" w:rsidP="009F7274">
      <w:pPr>
        <w:pStyle w:val="1"/>
        <w:numPr>
          <w:ilvl w:val="0"/>
          <w:numId w:val="6"/>
        </w:numPr>
        <w:spacing w:line="360" w:lineRule="auto"/>
        <w:jc w:val="center"/>
        <w:rPr>
          <w:rFonts w:ascii="Times New Roman" w:eastAsia="標楷體" w:hAnsi="Times New Roman"/>
          <w:bCs/>
          <w:color w:val="auto"/>
          <w:sz w:val="32"/>
          <w:szCs w:val="32"/>
        </w:rPr>
      </w:pPr>
      <w:bookmarkStart w:id="9" w:name="_Toc232796413"/>
      <w:r w:rsidRPr="00DE6CFC">
        <w:rPr>
          <w:rFonts w:ascii="Times New Roman" w:eastAsia="標楷體" w:hAnsi="Times New Roman" w:hint="eastAsia"/>
          <w:bCs/>
          <w:color w:val="auto"/>
          <w:sz w:val="32"/>
          <w:szCs w:val="32"/>
        </w:rPr>
        <w:lastRenderedPageBreak/>
        <w:t>資料描述與研究方法</w:t>
      </w:r>
      <w:bookmarkEnd w:id="9"/>
    </w:p>
    <w:p w14:paraId="2F2B1CF3" w14:textId="02E57BE6" w:rsidR="00813725" w:rsidRPr="00DE6CFC" w:rsidRDefault="00CE05A1" w:rsidP="00CE05A1">
      <w:pPr>
        <w:pStyle w:val="2"/>
        <w:numPr>
          <w:ilvl w:val="0"/>
          <w:numId w:val="8"/>
        </w:numPr>
        <w:spacing w:line="360" w:lineRule="auto"/>
        <w:rPr>
          <w:rFonts w:ascii="Times New Roman" w:eastAsia="標楷體" w:hAnsi="Times New Roman"/>
          <w:bCs/>
          <w:color w:val="auto"/>
          <w:sz w:val="28"/>
          <w:szCs w:val="28"/>
        </w:rPr>
      </w:pPr>
      <w:bookmarkStart w:id="10" w:name="_Toc232796414"/>
      <w:r w:rsidRPr="00DE6CFC">
        <w:rPr>
          <w:rFonts w:ascii="Times New Roman" w:eastAsia="標楷體" w:hAnsi="Times New Roman" w:hint="eastAsia"/>
          <w:bCs/>
          <w:color w:val="auto"/>
          <w:sz w:val="28"/>
          <w:szCs w:val="28"/>
        </w:rPr>
        <w:t>資料來源與樣本篩選</w:t>
      </w:r>
      <w:bookmarkEnd w:id="10"/>
    </w:p>
    <w:p w14:paraId="52016FFE" w14:textId="2895CBB3" w:rsidR="00405629" w:rsidRPr="00DE6CFC" w:rsidRDefault="00405629" w:rsidP="00405629">
      <w:pPr>
        <w:pStyle w:val="aa"/>
        <w:numPr>
          <w:ilvl w:val="0"/>
          <w:numId w:val="27"/>
        </w:numPr>
        <w:spacing w:line="360" w:lineRule="auto"/>
        <w:rPr>
          <w:rFonts w:ascii="Times New Roman" w:eastAsia="標楷體" w:hAnsi="Times New Roman"/>
        </w:rPr>
      </w:pPr>
      <w:r w:rsidRPr="00DE6CFC">
        <w:rPr>
          <w:rFonts w:ascii="Times New Roman" w:eastAsia="標楷體" w:hAnsi="Times New Roman" w:hint="eastAsia"/>
        </w:rPr>
        <w:t>資料來源與資料庫整合</w:t>
      </w:r>
    </w:p>
    <w:p w14:paraId="558DB93A" w14:textId="51210876" w:rsidR="00CE05A1" w:rsidRPr="00DE6CFC" w:rsidRDefault="00CE05A1" w:rsidP="00CE05A1">
      <w:pPr>
        <w:ind w:firstLineChars="177" w:firstLine="425"/>
        <w:jc w:val="both"/>
        <w:rPr>
          <w:rFonts w:ascii="Times New Roman" w:eastAsia="標楷體" w:hAnsi="Times New Roman"/>
        </w:rPr>
      </w:pPr>
      <w:r w:rsidRPr="00DE6CFC">
        <w:rPr>
          <w:rFonts w:ascii="Times New Roman" w:eastAsia="標楷體" w:hAnsi="Times New Roman" w:hint="eastAsia"/>
        </w:rPr>
        <w:t>本研究旨在檢驗企業水資源管理與事業廢棄物處置對成本黏性之影響。實證資料全數擷取自台灣經濟新報（</w:t>
      </w:r>
      <w:r w:rsidRPr="00DE6CFC">
        <w:rPr>
          <w:rFonts w:ascii="Times New Roman" w:eastAsia="標楷體" w:hAnsi="Times New Roman" w:hint="eastAsia"/>
        </w:rPr>
        <w:t xml:space="preserve">Taiwan Economic Journal, </w:t>
      </w:r>
      <w:r w:rsidRPr="00DE6CFC">
        <w:rPr>
          <w:rFonts w:ascii="Times New Roman" w:eastAsia="標楷體" w:hAnsi="Times New Roman" w:hint="eastAsia"/>
        </w:rPr>
        <w:t>簡稱</w:t>
      </w:r>
      <w:r w:rsidRPr="00DE6CFC">
        <w:rPr>
          <w:rFonts w:ascii="Times New Roman" w:eastAsia="標楷體" w:hAnsi="Times New Roman" w:hint="eastAsia"/>
        </w:rPr>
        <w:t xml:space="preserve"> TEJ</w:t>
      </w:r>
      <w:r w:rsidRPr="00DE6CFC">
        <w:rPr>
          <w:rFonts w:ascii="Times New Roman" w:eastAsia="標楷體" w:hAnsi="Times New Roman" w:hint="eastAsia"/>
        </w:rPr>
        <w:t>）資料庫，整合之模組涵蓋三大範疇：</w:t>
      </w:r>
    </w:p>
    <w:p w14:paraId="462E97D3" w14:textId="2C38F592" w:rsidR="00CE05A1" w:rsidRPr="00DE6CFC" w:rsidRDefault="00CE05A1" w:rsidP="00DE6CFC">
      <w:pPr>
        <w:pStyle w:val="aa"/>
        <w:numPr>
          <w:ilvl w:val="0"/>
          <w:numId w:val="29"/>
        </w:numPr>
        <w:jc w:val="both"/>
        <w:rPr>
          <w:rFonts w:ascii="Times New Roman" w:eastAsia="標楷體" w:hAnsi="Times New Roman"/>
        </w:rPr>
      </w:pPr>
      <w:r w:rsidRPr="00DE6CFC">
        <w:rPr>
          <w:rFonts w:ascii="Times New Roman" w:eastAsia="標楷體" w:hAnsi="Times New Roman" w:hint="eastAsia"/>
        </w:rPr>
        <w:t xml:space="preserve">TEJ IFRS </w:t>
      </w:r>
      <w:r w:rsidRPr="00DE6CFC">
        <w:rPr>
          <w:rFonts w:ascii="Times New Roman" w:eastAsia="標楷體" w:hAnsi="Times New Roman" w:hint="eastAsia"/>
        </w:rPr>
        <w:t>企業財務資料庫：擷取台灣上市與上櫃製造業之營業收入、銷售及管理費用（</w:t>
      </w:r>
      <w:r w:rsidRPr="00DE6CFC">
        <w:rPr>
          <w:rFonts w:ascii="Times New Roman" w:eastAsia="標楷體" w:hAnsi="Times New Roman" w:hint="eastAsia"/>
        </w:rPr>
        <w:t>SG&amp;A</w:t>
      </w:r>
      <w:r w:rsidRPr="00DE6CFC">
        <w:rPr>
          <w:rFonts w:ascii="Times New Roman" w:eastAsia="標楷體" w:hAnsi="Times New Roman" w:hint="eastAsia"/>
        </w:rPr>
        <w:t>）、營業成本、資產總額、員工人數、負債比率及獲利能力等財務指標。</w:t>
      </w:r>
    </w:p>
    <w:p w14:paraId="710F3DBC" w14:textId="338FDB4C" w:rsidR="00CE05A1" w:rsidRPr="00DE6CFC" w:rsidRDefault="00CE05A1" w:rsidP="00DE6CFC">
      <w:pPr>
        <w:pStyle w:val="aa"/>
        <w:numPr>
          <w:ilvl w:val="0"/>
          <w:numId w:val="29"/>
        </w:numPr>
        <w:jc w:val="both"/>
        <w:rPr>
          <w:rFonts w:ascii="Times New Roman" w:eastAsia="標楷體" w:hAnsi="Times New Roman" w:hint="eastAsia"/>
        </w:rPr>
      </w:pPr>
      <w:r w:rsidRPr="00DE6CFC">
        <w:rPr>
          <w:rFonts w:ascii="Times New Roman" w:eastAsia="標楷體" w:hAnsi="Times New Roman" w:hint="eastAsia"/>
        </w:rPr>
        <w:t xml:space="preserve">TESG </w:t>
      </w:r>
      <w:r w:rsidRPr="00DE6CFC">
        <w:rPr>
          <w:rFonts w:ascii="Times New Roman" w:eastAsia="標楷體" w:hAnsi="Times New Roman" w:hint="eastAsia"/>
        </w:rPr>
        <w:t>永續環境數量模組：彙整企業依據全球報告倡議組織（</w:t>
      </w:r>
      <w:r w:rsidRPr="00DE6CFC">
        <w:rPr>
          <w:rFonts w:ascii="Times New Roman" w:eastAsia="標楷體" w:hAnsi="Times New Roman" w:hint="eastAsia"/>
        </w:rPr>
        <w:t>GRI Standards</w:t>
      </w:r>
      <w:r w:rsidRPr="00DE6CFC">
        <w:rPr>
          <w:rFonts w:ascii="Times New Roman" w:eastAsia="標楷體" w:hAnsi="Times New Roman" w:hint="eastAsia"/>
        </w:rPr>
        <w:t>）準則與主管機關規範所揭露之物理性實體環境資料，包含自來水與地下水取水量、製程水回收率、事業廢棄物總產出量、有害事業廢棄物量及申報等級。</w:t>
      </w:r>
    </w:p>
    <w:p w14:paraId="30031E11" w14:textId="340D20B9" w:rsidR="00CE05A1" w:rsidRPr="00DE6CFC" w:rsidRDefault="00CE05A1" w:rsidP="00DE6CFC">
      <w:pPr>
        <w:pStyle w:val="aa"/>
        <w:numPr>
          <w:ilvl w:val="0"/>
          <w:numId w:val="29"/>
        </w:numPr>
        <w:jc w:val="both"/>
        <w:rPr>
          <w:rFonts w:ascii="Times New Roman" w:eastAsia="標楷體" w:hAnsi="Times New Roman" w:hint="eastAsia"/>
        </w:rPr>
      </w:pPr>
      <w:r w:rsidRPr="00DE6CFC">
        <w:rPr>
          <w:rFonts w:ascii="Times New Roman" w:eastAsia="標楷體" w:hAnsi="Times New Roman" w:hint="eastAsia"/>
        </w:rPr>
        <w:t xml:space="preserve">TEJ </w:t>
      </w:r>
      <w:r w:rsidRPr="00DE6CFC">
        <w:rPr>
          <w:rFonts w:ascii="Times New Roman" w:eastAsia="標楷體" w:hAnsi="Times New Roman" w:hint="eastAsia"/>
        </w:rPr>
        <w:t>列管事業污染源環境裁處資料庫：彙整</w:t>
      </w:r>
      <w:proofErr w:type="gramStart"/>
      <w:r w:rsidRPr="00DE6CFC">
        <w:rPr>
          <w:rFonts w:ascii="Times New Roman" w:eastAsia="標楷體" w:hAnsi="Times New Roman" w:hint="eastAsia"/>
        </w:rPr>
        <w:t>環境部與地方政府</w:t>
      </w:r>
      <w:proofErr w:type="gramEnd"/>
      <w:r w:rsidRPr="00DE6CFC">
        <w:rPr>
          <w:rFonts w:ascii="Times New Roman" w:eastAsia="標楷體" w:hAnsi="Times New Roman" w:hint="eastAsia"/>
        </w:rPr>
        <w:t>環保局依據《水污染防治法》、《廢棄物清理法》及《空氣污染防制法》對列管企業所作成之行政裁罰紀錄，包含處分日期、處分法條、事由及裁罰金額。</w:t>
      </w:r>
    </w:p>
    <w:p w14:paraId="65EA6F1F" w14:textId="27A35B18" w:rsidR="00405629" w:rsidRPr="00DE6CFC" w:rsidRDefault="00405629" w:rsidP="00405629">
      <w:pPr>
        <w:pStyle w:val="aa"/>
        <w:numPr>
          <w:ilvl w:val="0"/>
          <w:numId w:val="27"/>
        </w:numPr>
        <w:spacing w:line="360" w:lineRule="auto"/>
        <w:rPr>
          <w:rFonts w:ascii="Times New Roman" w:eastAsia="標楷體" w:hAnsi="Times New Roman"/>
        </w:rPr>
      </w:pPr>
      <w:r w:rsidRPr="00DE6CFC">
        <w:rPr>
          <w:rFonts w:ascii="Times New Roman" w:eastAsia="標楷體" w:hAnsi="Times New Roman" w:hint="eastAsia"/>
        </w:rPr>
        <w:t>樣本期間設定</w:t>
      </w:r>
    </w:p>
    <w:p w14:paraId="485730D0" w14:textId="49C646E9" w:rsidR="00CE05A1" w:rsidRPr="00DE6CFC" w:rsidRDefault="00CE05A1" w:rsidP="00CE05A1">
      <w:pPr>
        <w:ind w:firstLineChars="177" w:firstLine="425"/>
        <w:jc w:val="both"/>
        <w:rPr>
          <w:rFonts w:ascii="Times New Roman" w:eastAsia="標楷體" w:hAnsi="Times New Roman"/>
        </w:rPr>
      </w:pPr>
      <w:r w:rsidRPr="00DE6CFC">
        <w:rPr>
          <w:rFonts w:ascii="Times New Roman" w:eastAsia="標楷體" w:hAnsi="Times New Roman" w:hint="eastAsia"/>
        </w:rPr>
        <w:t>本研究之樣本期間設定為</w:t>
      </w:r>
      <w:r w:rsidRPr="00DE6CFC">
        <w:rPr>
          <w:rFonts w:ascii="Times New Roman" w:eastAsia="標楷體" w:hAnsi="Times New Roman" w:hint="eastAsia"/>
        </w:rPr>
        <w:t xml:space="preserve"> 2014 </w:t>
      </w:r>
      <w:r w:rsidRPr="00DE6CFC">
        <w:rPr>
          <w:rFonts w:ascii="Times New Roman" w:eastAsia="標楷體" w:hAnsi="Times New Roman" w:hint="eastAsia"/>
        </w:rPr>
        <w:t>年至</w:t>
      </w:r>
      <w:r w:rsidRPr="00DE6CFC">
        <w:rPr>
          <w:rFonts w:ascii="Times New Roman" w:eastAsia="標楷體" w:hAnsi="Times New Roman" w:hint="eastAsia"/>
        </w:rPr>
        <w:t xml:space="preserve"> 2024 </w:t>
      </w:r>
      <w:r w:rsidRPr="00DE6CFC">
        <w:rPr>
          <w:rFonts w:ascii="Times New Roman" w:eastAsia="標楷體" w:hAnsi="Times New Roman" w:hint="eastAsia"/>
        </w:rPr>
        <w:t>年，涵蓋</w:t>
      </w:r>
      <w:r w:rsidRPr="00DE6CFC">
        <w:rPr>
          <w:rFonts w:ascii="Times New Roman" w:eastAsia="標楷體" w:hAnsi="Times New Roman" w:hint="eastAsia"/>
        </w:rPr>
        <w:t xml:space="preserve"> 11 </w:t>
      </w:r>
      <w:proofErr w:type="gramStart"/>
      <w:r w:rsidRPr="00DE6CFC">
        <w:rPr>
          <w:rFonts w:ascii="Times New Roman" w:eastAsia="標楷體" w:hAnsi="Times New Roman" w:hint="eastAsia"/>
        </w:rPr>
        <w:t>個</w:t>
      </w:r>
      <w:proofErr w:type="gramEnd"/>
      <w:r w:rsidRPr="00DE6CFC">
        <w:rPr>
          <w:rFonts w:ascii="Times New Roman" w:eastAsia="標楷體" w:hAnsi="Times New Roman" w:hint="eastAsia"/>
        </w:rPr>
        <w:t>會計年度。選取</w:t>
      </w:r>
      <w:r w:rsidRPr="00DE6CFC">
        <w:rPr>
          <w:rFonts w:ascii="Times New Roman" w:eastAsia="標楷體" w:hAnsi="Times New Roman" w:hint="eastAsia"/>
        </w:rPr>
        <w:t xml:space="preserve"> 2014 </w:t>
      </w:r>
      <w:r w:rsidRPr="00DE6CFC">
        <w:rPr>
          <w:rFonts w:ascii="Times New Roman" w:eastAsia="標楷體" w:hAnsi="Times New Roman" w:hint="eastAsia"/>
        </w:rPr>
        <w:t>年作為研究起點，主要考量金融監督管理委員會（金管會）自</w:t>
      </w:r>
      <w:r w:rsidRPr="00DE6CFC">
        <w:rPr>
          <w:rFonts w:ascii="Times New Roman" w:eastAsia="標楷體" w:hAnsi="Times New Roman" w:hint="eastAsia"/>
        </w:rPr>
        <w:t xml:space="preserve"> 2014 </w:t>
      </w:r>
      <w:r w:rsidRPr="00DE6CFC">
        <w:rPr>
          <w:rFonts w:ascii="Times New Roman" w:eastAsia="標楷體" w:hAnsi="Times New Roman" w:hint="eastAsia"/>
        </w:rPr>
        <w:t>年底正式發布《上市公司編製與申報企業社會責任報告書作業辦法》，強制要求特定製造業</w:t>
      </w:r>
      <w:proofErr w:type="gramStart"/>
      <w:r w:rsidRPr="00DE6CFC">
        <w:rPr>
          <w:rFonts w:ascii="Times New Roman" w:eastAsia="標楷體" w:hAnsi="Times New Roman" w:hint="eastAsia"/>
        </w:rPr>
        <w:t>編製並申報</w:t>
      </w:r>
      <w:proofErr w:type="gramEnd"/>
      <w:r w:rsidRPr="00DE6CFC">
        <w:rPr>
          <w:rFonts w:ascii="Times New Roman" w:eastAsia="標楷體" w:hAnsi="Times New Roman" w:hint="eastAsia"/>
        </w:rPr>
        <w:t>永續報告書，使台灣企業之水資源與廢棄物實體數據自該年度起具備制度化與連續性之揭露基礎；研究期間截至</w:t>
      </w:r>
      <w:r w:rsidRPr="00DE6CFC">
        <w:rPr>
          <w:rFonts w:ascii="Times New Roman" w:eastAsia="標楷體" w:hAnsi="Times New Roman" w:hint="eastAsia"/>
        </w:rPr>
        <w:t xml:space="preserve"> 2024 </w:t>
      </w:r>
      <w:r w:rsidRPr="00DE6CFC">
        <w:rPr>
          <w:rFonts w:ascii="Times New Roman" w:eastAsia="標楷體" w:hAnsi="Times New Roman" w:hint="eastAsia"/>
        </w:rPr>
        <w:t>年底，得以完整捕捉近年國際綠色供應鏈稽核</w:t>
      </w:r>
      <w:proofErr w:type="gramStart"/>
      <w:r w:rsidRPr="00DE6CFC">
        <w:rPr>
          <w:rFonts w:ascii="Times New Roman" w:eastAsia="標楷體" w:hAnsi="Times New Roman" w:hint="eastAsia"/>
        </w:rPr>
        <w:t>與淨零要求</w:t>
      </w:r>
      <w:proofErr w:type="gramEnd"/>
      <w:r w:rsidRPr="00DE6CFC">
        <w:rPr>
          <w:rFonts w:ascii="Times New Roman" w:eastAsia="標楷體" w:hAnsi="Times New Roman" w:hint="eastAsia"/>
        </w:rPr>
        <w:t>對台灣製造業成本調整行為之最新衝擊。</w:t>
      </w:r>
    </w:p>
    <w:p w14:paraId="2755959B" w14:textId="568B5B8D" w:rsidR="00405629" w:rsidRPr="00DE6CFC" w:rsidRDefault="00405629" w:rsidP="00405629">
      <w:pPr>
        <w:pStyle w:val="aa"/>
        <w:numPr>
          <w:ilvl w:val="0"/>
          <w:numId w:val="27"/>
        </w:numPr>
        <w:spacing w:line="360" w:lineRule="auto"/>
        <w:rPr>
          <w:rFonts w:ascii="Times New Roman" w:eastAsia="標楷體" w:hAnsi="Times New Roman"/>
        </w:rPr>
      </w:pPr>
      <w:r w:rsidRPr="00DE6CFC">
        <w:rPr>
          <w:rFonts w:ascii="Times New Roman" w:eastAsia="標楷體" w:hAnsi="Times New Roman" w:hint="eastAsia"/>
        </w:rPr>
        <w:t>樣本篩選程序</w:t>
      </w:r>
    </w:p>
    <w:p w14:paraId="6D17E128" w14:textId="010E1E91" w:rsidR="00405629" w:rsidRPr="00DE6CFC" w:rsidRDefault="00405629" w:rsidP="00405629">
      <w:pPr>
        <w:ind w:firstLineChars="177" w:firstLine="425"/>
        <w:jc w:val="both"/>
        <w:rPr>
          <w:rFonts w:ascii="Times New Roman" w:eastAsia="標楷體" w:hAnsi="Times New Roman" w:hint="eastAsia"/>
        </w:rPr>
      </w:pPr>
      <w:r w:rsidRPr="00DE6CFC">
        <w:rPr>
          <w:rFonts w:ascii="Times New Roman" w:eastAsia="標楷體" w:hAnsi="Times New Roman" w:hint="eastAsia"/>
        </w:rPr>
        <w:t>為確保實證估計之客觀性與一致性，本研究依循會計實證研究之常規程序進行樣本篩選，步驟如下：</w:t>
      </w:r>
    </w:p>
    <w:p w14:paraId="11FA1B65" w14:textId="77777777" w:rsidR="00405629" w:rsidRPr="00BB3ECF" w:rsidRDefault="00405629" w:rsidP="00BB3ECF">
      <w:pPr>
        <w:pStyle w:val="aa"/>
        <w:numPr>
          <w:ilvl w:val="0"/>
          <w:numId w:val="31"/>
        </w:numPr>
        <w:jc w:val="both"/>
        <w:rPr>
          <w:rFonts w:ascii="Times New Roman" w:eastAsia="標楷體" w:hAnsi="Times New Roman"/>
        </w:rPr>
      </w:pPr>
      <w:r w:rsidRPr="00DE6CFC">
        <w:rPr>
          <w:rFonts w:ascii="Times New Roman" w:eastAsia="標楷體" w:hAnsi="Times New Roman" w:hint="eastAsia"/>
        </w:rPr>
        <w:t>剔除核心營運變數異常之觀測值：剔除營業收入（</w:t>
      </w:r>
      <w:r w:rsidRPr="00DE6CFC">
        <w:rPr>
          <w:rFonts w:ascii="Times New Roman" w:eastAsia="標楷體" w:hAnsi="Times New Roman" w:hint="eastAsia"/>
        </w:rPr>
        <w:t>REV</w:t>
      </w:r>
      <w:r w:rsidRPr="00DE6CFC">
        <w:rPr>
          <w:rFonts w:ascii="Times New Roman" w:eastAsia="標楷體" w:hAnsi="Times New Roman" w:hint="eastAsia"/>
        </w:rPr>
        <w:t>）與銷管費用（</w:t>
      </w:r>
      <w:r w:rsidRPr="00DE6CFC">
        <w:rPr>
          <w:rFonts w:ascii="Times New Roman" w:eastAsia="標楷體" w:hAnsi="Times New Roman" w:hint="eastAsia"/>
        </w:rPr>
        <w:t>SGA</w:t>
      </w:r>
      <w:r w:rsidRPr="00DE6CFC">
        <w:rPr>
          <w:rFonts w:ascii="Times New Roman" w:eastAsia="標楷體" w:hAnsi="Times New Roman" w:hint="eastAsia"/>
        </w:rPr>
        <w:t>）為負數、</w:t>
      </w:r>
      <w:r w:rsidRPr="00BB3ECF">
        <w:rPr>
          <w:rFonts w:ascii="Times New Roman" w:eastAsia="標楷體" w:hAnsi="Times New Roman" w:hint="eastAsia"/>
        </w:rPr>
        <w:t>零值或資料遺漏之公司</w:t>
      </w:r>
      <w:r w:rsidRPr="00BB3ECF">
        <w:rPr>
          <w:rFonts w:ascii="Times New Roman" w:eastAsia="標楷體" w:hAnsi="Times New Roman" w:hint="eastAsia"/>
        </w:rPr>
        <w:t>-</w:t>
      </w:r>
      <w:r w:rsidRPr="00BB3ECF">
        <w:rPr>
          <w:rFonts w:ascii="Times New Roman" w:eastAsia="標楷體" w:hAnsi="Times New Roman" w:hint="eastAsia"/>
        </w:rPr>
        <w:t>年度觀測值。</w:t>
      </w:r>
    </w:p>
    <w:p w14:paraId="49DA854E" w14:textId="00D09A81" w:rsidR="00405629" w:rsidRPr="00BB3ECF" w:rsidRDefault="00405629" w:rsidP="00BB3ECF">
      <w:pPr>
        <w:pStyle w:val="aa"/>
        <w:numPr>
          <w:ilvl w:val="0"/>
          <w:numId w:val="31"/>
        </w:numPr>
        <w:jc w:val="both"/>
        <w:rPr>
          <w:rFonts w:ascii="Times New Roman" w:eastAsia="標楷體" w:hAnsi="Times New Roman"/>
        </w:rPr>
      </w:pPr>
      <w:r w:rsidRPr="00BB3ECF">
        <w:rPr>
          <w:rFonts w:ascii="Times New Roman" w:eastAsia="標楷體" w:hAnsi="Times New Roman" w:hint="eastAsia"/>
        </w:rPr>
        <w:lastRenderedPageBreak/>
        <w:t>剔除前期財務資料缺失樣本：由於成本僵固性模型高度依賴前後兩期對數成長率（</w:t>
      </w:r>
      <w:r w:rsidRPr="00BB3ECF">
        <w:rPr>
          <w:rFonts w:ascii="Times New Roman" w:eastAsia="標楷體" w:hAnsi="Times New Roman" w:cs="Times New Roman"/>
          <w:kern w:val="0"/>
        </w:rPr>
        <w:t xml:space="preserve">ΔLNREV </w:t>
      </w:r>
      <w:r w:rsidRPr="00BB3ECF">
        <w:rPr>
          <w:rFonts w:ascii="Times New Roman" w:eastAsia="標楷體" w:hAnsi="Times New Roman" w:cs="Times New Roman" w:hint="eastAsia"/>
          <w:kern w:val="0"/>
        </w:rPr>
        <w:t>與</w:t>
      </w:r>
      <w:r w:rsidRPr="00BB3ECF">
        <w:rPr>
          <w:rFonts w:ascii="Times New Roman" w:eastAsia="標楷體" w:hAnsi="Times New Roman" w:cs="Times New Roman"/>
          <w:kern w:val="0"/>
        </w:rPr>
        <w:t xml:space="preserve"> ΔLNSGA</w:t>
      </w:r>
      <w:r w:rsidRPr="00BB3ECF">
        <w:rPr>
          <w:rFonts w:ascii="Times New Roman" w:eastAsia="標楷體" w:hAnsi="Times New Roman" w:hint="eastAsia"/>
        </w:rPr>
        <w:t>）之計算，故剔除計算差分所需之前一期財務資料缺失之樣本。</w:t>
      </w:r>
    </w:p>
    <w:p w14:paraId="3AB26FFB" w14:textId="509119C5" w:rsidR="00405629" w:rsidRDefault="00405629" w:rsidP="00BB3ECF">
      <w:pPr>
        <w:pStyle w:val="aa"/>
        <w:numPr>
          <w:ilvl w:val="0"/>
          <w:numId w:val="31"/>
        </w:numPr>
        <w:jc w:val="both"/>
        <w:rPr>
          <w:rFonts w:ascii="Times New Roman" w:eastAsia="標楷體" w:hAnsi="Times New Roman"/>
        </w:rPr>
      </w:pPr>
      <w:r w:rsidRPr="00DE6CFC">
        <w:rPr>
          <w:rFonts w:ascii="Times New Roman" w:eastAsia="標楷體" w:hAnsi="Times New Roman" w:hint="eastAsia"/>
        </w:rPr>
        <w:t>資料庫匹配與極端值處理：將財務資料與</w:t>
      </w:r>
      <w:r w:rsidRPr="00DE6CFC">
        <w:rPr>
          <w:rFonts w:ascii="Times New Roman" w:eastAsia="標楷體" w:hAnsi="Times New Roman" w:hint="eastAsia"/>
        </w:rPr>
        <w:t xml:space="preserve"> TESG </w:t>
      </w:r>
      <w:r w:rsidRPr="00DE6CFC">
        <w:rPr>
          <w:rFonts w:ascii="Times New Roman" w:eastAsia="標楷體" w:hAnsi="Times New Roman" w:hint="eastAsia"/>
        </w:rPr>
        <w:t>水資源、廢棄物及環保裁處資料依公司代號與會計年度進行匹配。為消除極端值對</w:t>
      </w:r>
      <w:proofErr w:type="gramStart"/>
      <w:r w:rsidRPr="00DE6CFC">
        <w:rPr>
          <w:rFonts w:ascii="Times New Roman" w:eastAsia="標楷體" w:hAnsi="Times New Roman" w:hint="eastAsia"/>
        </w:rPr>
        <w:t>迴</w:t>
      </w:r>
      <w:proofErr w:type="gramEnd"/>
      <w:r w:rsidRPr="00DE6CFC">
        <w:rPr>
          <w:rFonts w:ascii="Times New Roman" w:eastAsia="標楷體" w:hAnsi="Times New Roman" w:hint="eastAsia"/>
        </w:rPr>
        <w:t>歸估計之潛在干擾，本研究對主要連續型財務變數與實質環境密集度變數，於第</w:t>
      </w:r>
      <w:r w:rsidRPr="00DE6CFC">
        <w:rPr>
          <w:rFonts w:ascii="Times New Roman" w:eastAsia="標楷體" w:hAnsi="Times New Roman" w:hint="eastAsia"/>
        </w:rPr>
        <w:t xml:space="preserve"> 1 </w:t>
      </w:r>
      <w:r w:rsidRPr="00DE6CFC">
        <w:rPr>
          <w:rFonts w:ascii="Times New Roman" w:eastAsia="標楷體" w:hAnsi="Times New Roman" w:hint="eastAsia"/>
        </w:rPr>
        <w:t>及第</w:t>
      </w:r>
      <w:r w:rsidRPr="00DE6CFC">
        <w:rPr>
          <w:rFonts w:ascii="Times New Roman" w:eastAsia="標楷體" w:hAnsi="Times New Roman" w:hint="eastAsia"/>
        </w:rPr>
        <w:t xml:space="preserve"> 99 </w:t>
      </w:r>
      <w:r w:rsidRPr="00DE6CFC">
        <w:rPr>
          <w:rFonts w:ascii="Times New Roman" w:eastAsia="標楷體" w:hAnsi="Times New Roman" w:hint="eastAsia"/>
        </w:rPr>
        <w:t>百分位數實施</w:t>
      </w:r>
      <w:proofErr w:type="gramStart"/>
      <w:r w:rsidRPr="00DE6CFC">
        <w:rPr>
          <w:rFonts w:ascii="Times New Roman" w:eastAsia="標楷體" w:hAnsi="Times New Roman" w:hint="eastAsia"/>
        </w:rPr>
        <w:t>雙向縮尾處理</w:t>
      </w:r>
      <w:proofErr w:type="gramEnd"/>
      <w:r w:rsidRPr="00DE6CFC">
        <w:rPr>
          <w:rFonts w:ascii="Times New Roman" w:eastAsia="標楷體" w:hAnsi="Times New Roman" w:hint="eastAsia"/>
        </w:rPr>
        <w:t>。</w:t>
      </w:r>
    </w:p>
    <w:p w14:paraId="2765001A" w14:textId="6D08B457" w:rsidR="00E06238" w:rsidRPr="00DE6CFC" w:rsidRDefault="00E06238" w:rsidP="00E06238">
      <w:pPr>
        <w:pStyle w:val="aa"/>
        <w:numPr>
          <w:ilvl w:val="0"/>
          <w:numId w:val="27"/>
        </w:numPr>
        <w:spacing w:line="360" w:lineRule="auto"/>
        <w:rPr>
          <w:rFonts w:ascii="Times New Roman" w:eastAsia="標楷體" w:hAnsi="Times New Roman"/>
        </w:rPr>
      </w:pPr>
      <w:r w:rsidRPr="00E06238">
        <w:rPr>
          <w:rFonts w:ascii="Times New Roman" w:eastAsia="標楷體" w:hAnsi="Times New Roman" w:hint="eastAsia"/>
        </w:rPr>
        <w:t>樣本結構與計量處理說明</w:t>
      </w:r>
    </w:p>
    <w:p w14:paraId="0364AF3A" w14:textId="77777777" w:rsidR="00E06238" w:rsidRPr="00E06238" w:rsidRDefault="00E06238" w:rsidP="00694123">
      <w:pPr>
        <w:ind w:firstLineChars="177" w:firstLine="425"/>
        <w:jc w:val="both"/>
        <w:rPr>
          <w:rFonts w:ascii="Times New Roman" w:eastAsia="標楷體" w:hAnsi="Times New Roman" w:hint="eastAsia"/>
        </w:rPr>
      </w:pPr>
      <w:r w:rsidRPr="00E06238">
        <w:rPr>
          <w:rFonts w:ascii="Times New Roman" w:eastAsia="標楷體" w:hAnsi="Times New Roman" w:hint="eastAsia"/>
        </w:rPr>
        <w:t>表</w:t>
      </w:r>
      <w:r w:rsidRPr="00E06238">
        <w:rPr>
          <w:rFonts w:ascii="Times New Roman" w:eastAsia="標楷體" w:hAnsi="Times New Roman" w:hint="eastAsia"/>
        </w:rPr>
        <w:t xml:space="preserve"> 3-1 </w:t>
      </w:r>
      <w:r w:rsidRPr="00E06238">
        <w:rPr>
          <w:rFonts w:ascii="Times New Roman" w:eastAsia="標楷體" w:hAnsi="Times New Roman" w:hint="eastAsia"/>
        </w:rPr>
        <w:t>彙總本研究之樣本篩選流程與各步驟剔除之</w:t>
      </w:r>
      <w:proofErr w:type="gramStart"/>
      <w:r w:rsidRPr="00E06238">
        <w:rPr>
          <w:rFonts w:ascii="Times New Roman" w:eastAsia="標楷體" w:hAnsi="Times New Roman" w:hint="eastAsia"/>
        </w:rPr>
        <w:t>觀測值筆數</w:t>
      </w:r>
      <w:proofErr w:type="gramEnd"/>
      <w:r w:rsidRPr="00E06238">
        <w:rPr>
          <w:rFonts w:ascii="Times New Roman" w:eastAsia="標楷體" w:hAnsi="Times New Roman" w:hint="eastAsia"/>
        </w:rPr>
        <w:t>。經上述程序篩選後，全樣本共計取得</w:t>
      </w:r>
      <w:r w:rsidRPr="00E06238">
        <w:rPr>
          <w:rFonts w:ascii="Times New Roman" w:eastAsia="標楷體" w:hAnsi="Times New Roman" w:hint="eastAsia"/>
        </w:rPr>
        <w:t xml:space="preserve"> 18,137 </w:t>
      </w:r>
      <w:r w:rsidRPr="00E06238">
        <w:rPr>
          <w:rFonts w:ascii="Times New Roman" w:eastAsia="標楷體" w:hAnsi="Times New Roman" w:hint="eastAsia"/>
        </w:rPr>
        <w:t>筆有效之公司</w:t>
      </w:r>
      <w:r w:rsidRPr="00E06238">
        <w:rPr>
          <w:rFonts w:ascii="Times New Roman" w:eastAsia="標楷體" w:hAnsi="Times New Roman" w:hint="eastAsia"/>
        </w:rPr>
        <w:t>-</w:t>
      </w:r>
      <w:r w:rsidRPr="00E06238">
        <w:rPr>
          <w:rFonts w:ascii="Times New Roman" w:eastAsia="標楷體" w:hAnsi="Times New Roman" w:hint="eastAsia"/>
        </w:rPr>
        <w:t>年度（</w:t>
      </w:r>
      <w:r w:rsidRPr="00E06238">
        <w:rPr>
          <w:rFonts w:ascii="Times New Roman" w:eastAsia="標楷體" w:hAnsi="Times New Roman" w:hint="eastAsia"/>
        </w:rPr>
        <w:t>Firm-Year</w:t>
      </w:r>
      <w:r w:rsidRPr="00E06238">
        <w:rPr>
          <w:rFonts w:ascii="Times New Roman" w:eastAsia="標楷體" w:hAnsi="Times New Roman" w:hint="eastAsia"/>
        </w:rPr>
        <w:t>）面板觀測值。</w:t>
      </w:r>
    </w:p>
    <w:p w14:paraId="3AE2CC45" w14:textId="48A2E484" w:rsidR="00E06238" w:rsidRDefault="00E06238" w:rsidP="00694123">
      <w:pPr>
        <w:ind w:firstLineChars="177" w:firstLine="425"/>
        <w:jc w:val="both"/>
        <w:rPr>
          <w:rFonts w:ascii="Times New Roman" w:eastAsia="標楷體" w:hAnsi="Times New Roman"/>
        </w:rPr>
      </w:pPr>
      <w:r w:rsidRPr="00E06238">
        <w:rPr>
          <w:rFonts w:ascii="Times New Roman" w:eastAsia="標楷體" w:hAnsi="Times New Roman" w:hint="eastAsia"/>
        </w:rPr>
        <w:t>需特別說明的是，由於主管機關初期僅要求特定規模或特定高污染產業申報永續報告書，其後逐年調降資本額門檻以擴大揭露範圍，使企業揭露</w:t>
      </w:r>
      <w:proofErr w:type="gramStart"/>
      <w:r w:rsidRPr="00E06238">
        <w:rPr>
          <w:rFonts w:ascii="Times New Roman" w:eastAsia="標楷體" w:hAnsi="Times New Roman" w:hint="eastAsia"/>
        </w:rPr>
        <w:t>家數隨年份</w:t>
      </w:r>
      <w:proofErr w:type="gramEnd"/>
      <w:r w:rsidRPr="00E06238">
        <w:rPr>
          <w:rFonts w:ascii="Times New Roman" w:eastAsia="標楷體" w:hAnsi="Times New Roman" w:hint="eastAsia"/>
        </w:rPr>
        <w:t>持續擴張，因此本研究之實證資料庫呈現「不平行面板（</w:t>
      </w:r>
      <w:r w:rsidRPr="00E06238">
        <w:rPr>
          <w:rFonts w:ascii="Times New Roman" w:eastAsia="標楷體" w:hAnsi="Times New Roman" w:hint="eastAsia"/>
        </w:rPr>
        <w:t>Unbalanced Panel</w:t>
      </w:r>
      <w:r w:rsidRPr="00E06238">
        <w:rPr>
          <w:rFonts w:ascii="Times New Roman" w:eastAsia="標楷體" w:hAnsi="Times New Roman" w:hint="eastAsia"/>
        </w:rPr>
        <w:t>）」結構。為避免不平行面板可能引發之</w:t>
      </w:r>
      <w:proofErr w:type="gramStart"/>
      <w:r w:rsidRPr="00E06238">
        <w:rPr>
          <w:rFonts w:ascii="Times New Roman" w:eastAsia="標楷體" w:hAnsi="Times New Roman" w:hint="eastAsia"/>
        </w:rPr>
        <w:t>計量偏誤</w:t>
      </w:r>
      <w:proofErr w:type="gramEnd"/>
      <w:r w:rsidRPr="00E06238">
        <w:rPr>
          <w:rFonts w:ascii="Times New Roman" w:eastAsia="標楷體" w:hAnsi="Times New Roman" w:hint="eastAsia"/>
        </w:rPr>
        <w:t>，後續所有</w:t>
      </w:r>
      <w:proofErr w:type="gramStart"/>
      <w:r w:rsidRPr="00E06238">
        <w:rPr>
          <w:rFonts w:ascii="Times New Roman" w:eastAsia="標楷體" w:hAnsi="Times New Roman" w:hint="eastAsia"/>
        </w:rPr>
        <w:t>迴</w:t>
      </w:r>
      <w:proofErr w:type="gramEnd"/>
      <w:r w:rsidRPr="00E06238">
        <w:rPr>
          <w:rFonts w:ascii="Times New Roman" w:eastAsia="標楷體" w:hAnsi="Times New Roman" w:hint="eastAsia"/>
        </w:rPr>
        <w:t>歸模型均控制年度固定效果（</w:t>
      </w:r>
      <w:r w:rsidRPr="00E06238">
        <w:rPr>
          <w:rFonts w:ascii="Times New Roman" w:eastAsia="標楷體" w:hAnsi="Times New Roman" w:hint="eastAsia"/>
        </w:rPr>
        <w:t>Year Fixed Effects</w:t>
      </w:r>
      <w:r w:rsidRPr="00E06238">
        <w:rPr>
          <w:rFonts w:ascii="Times New Roman" w:eastAsia="標楷體" w:hAnsi="Times New Roman" w:hint="eastAsia"/>
        </w:rPr>
        <w:t>）與產業固定效果（</w:t>
      </w:r>
      <w:r w:rsidRPr="00E06238">
        <w:rPr>
          <w:rFonts w:ascii="Times New Roman" w:eastAsia="標楷體" w:hAnsi="Times New Roman" w:hint="eastAsia"/>
        </w:rPr>
        <w:t>Industry Fixed Effects</w:t>
      </w:r>
      <w:r w:rsidRPr="00E06238">
        <w:rPr>
          <w:rFonts w:ascii="Times New Roman" w:eastAsia="標楷體" w:hAnsi="Times New Roman" w:hint="eastAsia"/>
        </w:rPr>
        <w:t>），並全面</w:t>
      </w:r>
      <w:proofErr w:type="gramStart"/>
      <w:r w:rsidRPr="00E06238">
        <w:rPr>
          <w:rFonts w:ascii="Times New Roman" w:eastAsia="標楷體" w:hAnsi="Times New Roman" w:hint="eastAsia"/>
        </w:rPr>
        <w:t>採</w:t>
      </w:r>
      <w:proofErr w:type="gramEnd"/>
      <w:r w:rsidRPr="00E06238">
        <w:rPr>
          <w:rFonts w:ascii="Times New Roman" w:eastAsia="標楷體" w:hAnsi="Times New Roman" w:hint="eastAsia"/>
        </w:rPr>
        <w:t>行公司層級（</w:t>
      </w:r>
      <w:r w:rsidRPr="00E06238">
        <w:rPr>
          <w:rFonts w:ascii="Times New Roman" w:eastAsia="標楷體" w:hAnsi="Times New Roman" w:hint="eastAsia"/>
        </w:rPr>
        <w:t>Firm-level</w:t>
      </w:r>
      <w:r w:rsidRPr="00E06238">
        <w:rPr>
          <w:rFonts w:ascii="Times New Roman" w:eastAsia="標楷體" w:hAnsi="Times New Roman" w:hint="eastAsia"/>
        </w:rPr>
        <w:t>）叢集穩健標準誤（</w:t>
      </w:r>
      <w:r w:rsidRPr="00E06238">
        <w:rPr>
          <w:rFonts w:ascii="Times New Roman" w:eastAsia="標楷體" w:hAnsi="Times New Roman" w:hint="eastAsia"/>
        </w:rPr>
        <w:t>Clustered Standard Errors</w:t>
      </w:r>
      <w:r w:rsidRPr="00E06238">
        <w:rPr>
          <w:rFonts w:ascii="Times New Roman" w:eastAsia="標楷體" w:hAnsi="Times New Roman" w:hint="eastAsia"/>
        </w:rPr>
        <w:t>），以有效控制潛在之異質變異數與組內時間序列自我相關問題。</w:t>
      </w:r>
    </w:p>
    <w:p w14:paraId="67895BF5" w14:textId="39031FE9" w:rsidR="003076DC" w:rsidRDefault="003076DC" w:rsidP="001D4A99">
      <w:pPr>
        <w:pStyle w:val="aa"/>
        <w:numPr>
          <w:ilvl w:val="0"/>
          <w:numId w:val="27"/>
        </w:numPr>
        <w:spacing w:line="360" w:lineRule="auto"/>
        <w:jc w:val="both"/>
        <w:rPr>
          <w:rFonts w:ascii="Times New Roman" w:eastAsia="標楷體" w:hAnsi="Times New Roman"/>
        </w:rPr>
      </w:pPr>
      <w:r w:rsidRPr="003076DC">
        <w:rPr>
          <w:rFonts w:ascii="Times New Roman" w:eastAsia="標楷體" w:hAnsi="Times New Roman" w:hint="eastAsia"/>
        </w:rPr>
        <w:t>產業分佈情形</w:t>
      </w:r>
    </w:p>
    <w:p w14:paraId="25FACBE1" w14:textId="390A0D46" w:rsidR="00FD5349" w:rsidRDefault="003076DC" w:rsidP="00FD5349">
      <w:pPr>
        <w:ind w:firstLineChars="177" w:firstLine="425"/>
        <w:jc w:val="both"/>
        <w:rPr>
          <w:rFonts w:ascii="Times New Roman" w:eastAsia="標楷體" w:hAnsi="Times New Roman"/>
        </w:rPr>
      </w:pPr>
      <w:r w:rsidRPr="003076DC">
        <w:rPr>
          <w:rFonts w:ascii="Times New Roman" w:eastAsia="標楷體" w:hAnsi="Times New Roman" w:hint="eastAsia"/>
        </w:rPr>
        <w:t>表</w:t>
      </w:r>
      <w:r w:rsidRPr="003076DC">
        <w:rPr>
          <w:rFonts w:ascii="Times New Roman" w:eastAsia="標楷體" w:hAnsi="Times New Roman" w:hint="eastAsia"/>
        </w:rPr>
        <w:t xml:space="preserve"> 3-2 </w:t>
      </w:r>
      <w:r w:rsidRPr="003076DC">
        <w:rPr>
          <w:rFonts w:ascii="Times New Roman" w:eastAsia="標楷體" w:hAnsi="Times New Roman" w:hint="eastAsia"/>
        </w:rPr>
        <w:t>呈現最終有效樣本依國際永續會計準則委員會（</w:t>
      </w:r>
      <w:r w:rsidRPr="003076DC">
        <w:rPr>
          <w:rFonts w:ascii="Times New Roman" w:eastAsia="標楷體" w:hAnsi="Times New Roman" w:hint="eastAsia"/>
        </w:rPr>
        <w:t>Sustainability Accounting Standards Board, SASB</w:t>
      </w:r>
      <w:r w:rsidRPr="003076DC">
        <w:rPr>
          <w:rFonts w:ascii="Times New Roman" w:eastAsia="標楷體" w:hAnsi="Times New Roman" w:hint="eastAsia"/>
        </w:rPr>
        <w:t>）主產業分類標準之分佈態樣。樣本主要涵蓋科技與通訊（</w:t>
      </w:r>
      <w:r w:rsidRPr="003076DC">
        <w:rPr>
          <w:rFonts w:ascii="Times New Roman" w:eastAsia="標楷體" w:hAnsi="Times New Roman" w:hint="eastAsia"/>
        </w:rPr>
        <w:t>40.28%</w:t>
      </w:r>
      <w:r w:rsidRPr="003076DC">
        <w:rPr>
          <w:rFonts w:ascii="Times New Roman" w:eastAsia="標楷體" w:hAnsi="Times New Roman" w:hint="eastAsia"/>
        </w:rPr>
        <w:t>）、資源轉化（</w:t>
      </w:r>
      <w:r w:rsidRPr="003076DC">
        <w:rPr>
          <w:rFonts w:ascii="Times New Roman" w:eastAsia="標楷體" w:hAnsi="Times New Roman" w:hint="eastAsia"/>
        </w:rPr>
        <w:t>20.10%</w:t>
      </w:r>
      <w:r w:rsidRPr="003076DC">
        <w:rPr>
          <w:rFonts w:ascii="Times New Roman" w:eastAsia="標楷體" w:hAnsi="Times New Roman" w:hint="eastAsia"/>
        </w:rPr>
        <w:t>）、消費品（</w:t>
      </w:r>
      <w:r w:rsidRPr="003076DC">
        <w:rPr>
          <w:rFonts w:ascii="Times New Roman" w:eastAsia="標楷體" w:hAnsi="Times New Roman" w:hint="eastAsia"/>
        </w:rPr>
        <w:t>10.43%</w:t>
      </w:r>
      <w:r w:rsidRPr="003076DC">
        <w:rPr>
          <w:rFonts w:ascii="Times New Roman" w:eastAsia="標楷體" w:hAnsi="Times New Roman" w:hint="eastAsia"/>
        </w:rPr>
        <w:t>）、公共建設（</w:t>
      </w:r>
      <w:r w:rsidRPr="003076DC">
        <w:rPr>
          <w:rFonts w:ascii="Times New Roman" w:eastAsia="標楷體" w:hAnsi="Times New Roman" w:hint="eastAsia"/>
        </w:rPr>
        <w:t>7.94%</w:t>
      </w:r>
      <w:r w:rsidRPr="003076DC">
        <w:rPr>
          <w:rFonts w:ascii="Times New Roman" w:eastAsia="標楷體" w:hAnsi="Times New Roman" w:hint="eastAsia"/>
        </w:rPr>
        <w:t>）、醫療保健（</w:t>
      </w:r>
      <w:r w:rsidRPr="003076DC">
        <w:rPr>
          <w:rFonts w:ascii="Times New Roman" w:eastAsia="標楷體" w:hAnsi="Times New Roman" w:hint="eastAsia"/>
        </w:rPr>
        <w:t>6.54%</w:t>
      </w:r>
      <w:r w:rsidRPr="003076DC">
        <w:rPr>
          <w:rFonts w:ascii="Times New Roman" w:eastAsia="標楷體" w:hAnsi="Times New Roman" w:hint="eastAsia"/>
        </w:rPr>
        <w:t>）及運輸（</w:t>
      </w:r>
      <w:r w:rsidRPr="003076DC">
        <w:rPr>
          <w:rFonts w:ascii="Times New Roman" w:eastAsia="標楷體" w:hAnsi="Times New Roman" w:hint="eastAsia"/>
        </w:rPr>
        <w:t>5.13%</w:t>
      </w:r>
      <w:r w:rsidRPr="003076DC">
        <w:rPr>
          <w:rFonts w:ascii="Times New Roman" w:eastAsia="標楷體" w:hAnsi="Times New Roman" w:hint="eastAsia"/>
        </w:rPr>
        <w:t>）等產業。</w:t>
      </w:r>
      <w:r w:rsidRPr="003076DC">
        <w:rPr>
          <w:rFonts w:ascii="Times New Roman" w:eastAsia="標楷體" w:hAnsi="Times New Roman" w:hint="eastAsia"/>
        </w:rPr>
        <w:t xml:space="preserve">SASB </w:t>
      </w:r>
      <w:r w:rsidRPr="003076DC">
        <w:rPr>
          <w:rFonts w:ascii="Times New Roman" w:eastAsia="標楷體" w:hAnsi="Times New Roman" w:hint="eastAsia"/>
        </w:rPr>
        <w:t>產業分類直接對應實體產業之環境重大性議題，能為實證模型控制產業固定效果提供</w:t>
      </w:r>
      <w:proofErr w:type="gramStart"/>
      <w:r w:rsidRPr="003076DC">
        <w:rPr>
          <w:rFonts w:ascii="Times New Roman" w:eastAsia="標楷體" w:hAnsi="Times New Roman" w:hint="eastAsia"/>
        </w:rPr>
        <w:t>適切且具</w:t>
      </w:r>
      <w:proofErr w:type="gramEnd"/>
      <w:r w:rsidRPr="003076DC">
        <w:rPr>
          <w:rFonts w:ascii="Times New Roman" w:eastAsia="標楷體" w:hAnsi="Times New Roman" w:hint="eastAsia"/>
        </w:rPr>
        <w:t>代表性之分析基礎。</w:t>
      </w:r>
      <w:r w:rsidR="00FD5349">
        <w:rPr>
          <w:rFonts w:ascii="Times New Roman" w:eastAsia="標楷體" w:hAnsi="Times New Roman"/>
        </w:rPr>
        <w:br w:type="page"/>
      </w:r>
    </w:p>
    <w:p w14:paraId="239FBD56" w14:textId="77777777" w:rsidR="00D524EF" w:rsidRPr="00FD5349" w:rsidRDefault="00D524EF" w:rsidP="00D524EF">
      <w:pPr>
        <w:spacing w:before="200" w:after="40" w:line="288" w:lineRule="auto"/>
        <w:rPr>
          <w:b/>
        </w:rPr>
      </w:pPr>
      <w:r w:rsidRPr="00FD5349">
        <w:rPr>
          <w:rFonts w:ascii="Times New Roman" w:eastAsia="標楷體" w:hAnsi="Times New Roman" w:cs="Times New Roman" w:hint="eastAsia"/>
          <w:b/>
          <w:sz w:val="22"/>
        </w:rPr>
        <w:lastRenderedPageBreak/>
        <w:t>表</w:t>
      </w:r>
      <w:r w:rsidRPr="00FD5349">
        <w:rPr>
          <w:rFonts w:ascii="Times New Roman" w:eastAsia="標楷體" w:hAnsi="Times New Roman" w:cs="Times New Roman"/>
          <w:b/>
        </w:rPr>
        <w:t xml:space="preserve"> 3-1</w:t>
      </w:r>
      <w:r w:rsidRPr="00FD5349">
        <w:rPr>
          <w:rFonts w:ascii="Times New Roman" w:eastAsia="標楷體" w:hAnsi="Times New Roman" w:cs="Times New Roman" w:hint="eastAsia"/>
          <w:b/>
        </w:rPr>
        <w:t xml:space="preserve">　樣本選取與篩選歷程表</w:t>
      </w:r>
    </w:p>
    <w:tbl>
      <w:tblPr>
        <w:tblStyle w:val="22"/>
        <w:tblW w:w="0" w:type="auto"/>
        <w:tblLook w:val="04A0" w:firstRow="1" w:lastRow="0" w:firstColumn="1" w:lastColumn="0" w:noHBand="0" w:noVBand="1"/>
      </w:tblPr>
      <w:tblGrid>
        <w:gridCol w:w="2977"/>
        <w:gridCol w:w="1276"/>
        <w:gridCol w:w="1276"/>
        <w:gridCol w:w="2777"/>
      </w:tblGrid>
      <w:tr w:rsidR="004B1E2B" w:rsidRPr="00E87B00" w14:paraId="3C7A57EE" w14:textId="77777777" w:rsidTr="006E725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422F4124" w14:textId="77777777" w:rsidR="00D524EF" w:rsidRPr="00E87B00" w:rsidRDefault="00D524EF">
            <w:pPr>
              <w:spacing w:before="40" w:after="40"/>
              <w:jc w:val="center"/>
              <w:rPr>
                <w:b w:val="0"/>
              </w:rPr>
            </w:pPr>
            <w:r w:rsidRPr="00E87B00">
              <w:rPr>
                <w:rFonts w:ascii="Times New Roman" w:eastAsia="標楷體" w:hAnsi="Times New Roman" w:cs="Times New Roman" w:hint="eastAsia"/>
                <w:b w:val="0"/>
              </w:rPr>
              <w:t>樣本篩選步驟</w:t>
            </w:r>
          </w:p>
        </w:tc>
        <w:tc>
          <w:tcPr>
            <w:tcW w:w="1276" w:type="dxa"/>
            <w:vAlign w:val="center"/>
            <w:hideMark/>
          </w:tcPr>
          <w:p w14:paraId="29E2E50F" w14:textId="77777777" w:rsidR="00D524EF" w:rsidRPr="00E87B00" w:rsidRDefault="00D524EF">
            <w:pPr>
              <w:spacing w:before="40" w:after="40"/>
              <w:jc w:val="center"/>
              <w:cnfStyle w:val="100000000000" w:firstRow="1" w:lastRow="0" w:firstColumn="0" w:lastColumn="0" w:oddVBand="0" w:evenVBand="0" w:oddHBand="0" w:evenHBand="0" w:firstRowFirstColumn="0" w:firstRowLastColumn="0" w:lastRowFirstColumn="0" w:lastRowLastColumn="0"/>
              <w:rPr>
                <w:b w:val="0"/>
              </w:rPr>
            </w:pPr>
            <w:r w:rsidRPr="00E87B00">
              <w:rPr>
                <w:rFonts w:ascii="Times New Roman" w:eastAsia="標楷體" w:hAnsi="Times New Roman" w:cs="Times New Roman" w:hint="eastAsia"/>
                <w:b w:val="0"/>
              </w:rPr>
              <w:t>剔除</w:t>
            </w:r>
            <w:proofErr w:type="gramStart"/>
            <w:r w:rsidRPr="00E87B00">
              <w:rPr>
                <w:rFonts w:ascii="Times New Roman" w:eastAsia="標楷體" w:hAnsi="Times New Roman" w:cs="Times New Roman" w:hint="eastAsia"/>
                <w:b w:val="0"/>
              </w:rPr>
              <w:t>觀測值筆數</w:t>
            </w:r>
            <w:proofErr w:type="gramEnd"/>
          </w:p>
        </w:tc>
        <w:tc>
          <w:tcPr>
            <w:tcW w:w="1276" w:type="dxa"/>
            <w:vAlign w:val="center"/>
            <w:hideMark/>
          </w:tcPr>
          <w:p w14:paraId="007A4845" w14:textId="77777777" w:rsidR="00D524EF" w:rsidRPr="00E87B00" w:rsidRDefault="00D524EF">
            <w:pPr>
              <w:spacing w:before="40" w:after="40"/>
              <w:jc w:val="center"/>
              <w:cnfStyle w:val="100000000000" w:firstRow="1" w:lastRow="0" w:firstColumn="0" w:lastColumn="0" w:oddVBand="0" w:evenVBand="0" w:oddHBand="0" w:evenHBand="0" w:firstRowFirstColumn="0" w:firstRowLastColumn="0" w:lastRowFirstColumn="0" w:lastRowLastColumn="0"/>
              <w:rPr>
                <w:b w:val="0"/>
              </w:rPr>
            </w:pPr>
            <w:r w:rsidRPr="00E87B00">
              <w:rPr>
                <w:rFonts w:ascii="Times New Roman" w:eastAsia="標楷體" w:hAnsi="Times New Roman" w:cs="Times New Roman" w:hint="eastAsia"/>
                <w:b w:val="0"/>
              </w:rPr>
              <w:t>剩餘</w:t>
            </w:r>
            <w:proofErr w:type="gramStart"/>
            <w:r w:rsidRPr="00E87B00">
              <w:rPr>
                <w:rFonts w:ascii="Times New Roman" w:eastAsia="標楷體" w:hAnsi="Times New Roman" w:cs="Times New Roman" w:hint="eastAsia"/>
                <w:b w:val="0"/>
              </w:rPr>
              <w:t>觀測值筆數</w:t>
            </w:r>
            <w:proofErr w:type="gramEnd"/>
          </w:p>
        </w:tc>
        <w:tc>
          <w:tcPr>
            <w:tcW w:w="2777" w:type="dxa"/>
            <w:vAlign w:val="center"/>
            <w:hideMark/>
          </w:tcPr>
          <w:p w14:paraId="6E332E0B" w14:textId="77777777" w:rsidR="00D524EF" w:rsidRPr="00E87B00" w:rsidRDefault="00D524EF">
            <w:pPr>
              <w:spacing w:before="40" w:after="40"/>
              <w:jc w:val="center"/>
              <w:cnfStyle w:val="100000000000" w:firstRow="1" w:lastRow="0" w:firstColumn="0" w:lastColumn="0" w:oddVBand="0" w:evenVBand="0" w:oddHBand="0" w:evenHBand="0" w:firstRowFirstColumn="0" w:firstRowLastColumn="0" w:lastRowFirstColumn="0" w:lastRowLastColumn="0"/>
              <w:rPr>
                <w:b w:val="0"/>
              </w:rPr>
            </w:pPr>
            <w:r w:rsidRPr="00E87B00">
              <w:rPr>
                <w:rFonts w:ascii="Times New Roman" w:eastAsia="標楷體" w:hAnsi="Times New Roman" w:cs="Times New Roman" w:hint="eastAsia"/>
                <w:b w:val="0"/>
              </w:rPr>
              <w:t>篩選原則與依據說明</w:t>
            </w:r>
          </w:p>
        </w:tc>
      </w:tr>
      <w:tr w:rsidR="004B1E2B" w:rsidRPr="00E87B00" w14:paraId="31FF6D61" w14:textId="77777777" w:rsidTr="006E725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77" w:type="dxa"/>
            <w:hideMark/>
          </w:tcPr>
          <w:p w14:paraId="3C8C151C" w14:textId="77777777" w:rsidR="00D524EF" w:rsidRPr="00E87B00" w:rsidRDefault="00D524EF" w:rsidP="004B1E2B">
            <w:pPr>
              <w:rPr>
                <w:b w:val="0"/>
              </w:rPr>
            </w:pPr>
            <w:r w:rsidRPr="00E87B00">
              <w:rPr>
                <w:rFonts w:ascii="Times New Roman" w:eastAsia="標楷體" w:hAnsi="Times New Roman" w:cs="Times New Roman"/>
                <w:b w:val="0"/>
              </w:rPr>
              <w:t xml:space="preserve">2014-2024 </w:t>
            </w:r>
            <w:r w:rsidRPr="00E87B00">
              <w:rPr>
                <w:rFonts w:ascii="Times New Roman" w:eastAsia="標楷體" w:hAnsi="Times New Roman" w:cs="Times New Roman" w:hint="eastAsia"/>
                <w:b w:val="0"/>
              </w:rPr>
              <w:t>年台灣上市與櫃買中心製造業初始樣本</w:t>
            </w:r>
          </w:p>
        </w:tc>
        <w:tc>
          <w:tcPr>
            <w:tcW w:w="1276" w:type="dxa"/>
            <w:vAlign w:val="center"/>
            <w:hideMark/>
          </w:tcPr>
          <w:p w14:paraId="6512B03B" w14:textId="77777777" w:rsidR="00D524EF" w:rsidRPr="00E87B00" w:rsidRDefault="00D524EF" w:rsidP="004B1E2B">
            <w:pPr>
              <w:jc w:val="right"/>
              <w:cnfStyle w:val="000000100000" w:firstRow="0" w:lastRow="0" w:firstColumn="0" w:lastColumn="0" w:oddVBand="0" w:evenVBand="0" w:oddHBand="1" w:evenHBand="0" w:firstRowFirstColumn="0" w:firstRowLastColumn="0" w:lastRowFirstColumn="0" w:lastRowLastColumn="0"/>
            </w:pPr>
            <w:r w:rsidRPr="00E87B00">
              <w:rPr>
                <w:rFonts w:ascii="Times New Roman" w:eastAsia="標楷體" w:hAnsi="Times New Roman" w:cs="Times New Roman"/>
              </w:rPr>
              <w:t>—</w:t>
            </w:r>
          </w:p>
        </w:tc>
        <w:tc>
          <w:tcPr>
            <w:tcW w:w="1276" w:type="dxa"/>
            <w:vAlign w:val="center"/>
            <w:hideMark/>
          </w:tcPr>
          <w:p w14:paraId="18FFB834" w14:textId="77777777" w:rsidR="00D524EF" w:rsidRPr="00E87B00" w:rsidRDefault="00D524EF" w:rsidP="004B1E2B">
            <w:pPr>
              <w:jc w:val="right"/>
              <w:cnfStyle w:val="000000100000" w:firstRow="0" w:lastRow="0" w:firstColumn="0" w:lastColumn="0" w:oddVBand="0" w:evenVBand="0" w:oddHBand="1" w:evenHBand="0" w:firstRowFirstColumn="0" w:firstRowLastColumn="0" w:lastRowFirstColumn="0" w:lastRowLastColumn="0"/>
            </w:pPr>
            <w:r w:rsidRPr="00E87B00">
              <w:rPr>
                <w:rFonts w:ascii="Times New Roman" w:eastAsia="標楷體" w:hAnsi="Times New Roman" w:cs="Times New Roman"/>
              </w:rPr>
              <w:t>23,450</w:t>
            </w:r>
          </w:p>
        </w:tc>
        <w:tc>
          <w:tcPr>
            <w:tcW w:w="2777" w:type="dxa"/>
            <w:vAlign w:val="center"/>
            <w:hideMark/>
          </w:tcPr>
          <w:p w14:paraId="254A6488" w14:textId="77777777" w:rsidR="00D524EF" w:rsidRPr="00E87B00" w:rsidRDefault="00D524EF" w:rsidP="00FD5349">
            <w:pPr>
              <w:cnfStyle w:val="000000100000" w:firstRow="0" w:lastRow="0" w:firstColumn="0" w:lastColumn="0" w:oddVBand="0" w:evenVBand="0" w:oddHBand="1" w:evenHBand="0" w:firstRowFirstColumn="0" w:firstRowLastColumn="0" w:lastRowFirstColumn="0" w:lastRowLastColumn="0"/>
            </w:pPr>
            <w:r w:rsidRPr="00E87B00">
              <w:rPr>
                <w:rFonts w:ascii="Times New Roman" w:eastAsia="標楷體" w:hAnsi="Times New Roman" w:cs="Times New Roman" w:hint="eastAsia"/>
              </w:rPr>
              <w:t>排除金融保險業與公用事業機構</w:t>
            </w:r>
          </w:p>
        </w:tc>
      </w:tr>
      <w:tr w:rsidR="004B1E2B" w:rsidRPr="00E87B00" w14:paraId="5B69B49E" w14:textId="77777777" w:rsidTr="006E7251">
        <w:trPr>
          <w:cantSplit/>
        </w:trPr>
        <w:tc>
          <w:tcPr>
            <w:cnfStyle w:val="001000000000" w:firstRow="0" w:lastRow="0" w:firstColumn="1" w:lastColumn="0" w:oddVBand="0" w:evenVBand="0" w:oddHBand="0" w:evenHBand="0" w:firstRowFirstColumn="0" w:firstRowLastColumn="0" w:lastRowFirstColumn="0" w:lastRowLastColumn="0"/>
            <w:tcW w:w="2977" w:type="dxa"/>
            <w:hideMark/>
          </w:tcPr>
          <w:p w14:paraId="2F13F004" w14:textId="77777777" w:rsidR="00D524EF" w:rsidRPr="00E87B00" w:rsidRDefault="00D524EF" w:rsidP="004B1E2B">
            <w:pPr>
              <w:rPr>
                <w:b w:val="0"/>
              </w:rPr>
            </w:pPr>
            <w:r w:rsidRPr="00E87B00">
              <w:rPr>
                <w:rFonts w:ascii="Times New Roman" w:eastAsia="標楷體" w:hAnsi="Times New Roman" w:cs="Times New Roman" w:hint="eastAsia"/>
                <w:b w:val="0"/>
              </w:rPr>
              <w:t>剔除當期營業收入（</w:t>
            </w:r>
            <w:r w:rsidRPr="00E87B00">
              <w:rPr>
                <w:rFonts w:ascii="Times New Roman" w:eastAsia="標楷體" w:hAnsi="Times New Roman" w:cs="Times New Roman"/>
                <w:b w:val="0"/>
              </w:rPr>
              <w:t>REV</w:t>
            </w:r>
            <w:r w:rsidRPr="00E87B00">
              <w:rPr>
                <w:rFonts w:ascii="Times New Roman" w:eastAsia="標楷體" w:hAnsi="Times New Roman" w:cs="Times New Roman" w:hint="eastAsia"/>
                <w:b w:val="0"/>
              </w:rPr>
              <w:t>）小於或等於零之觀測值</w:t>
            </w:r>
          </w:p>
        </w:tc>
        <w:tc>
          <w:tcPr>
            <w:tcW w:w="1276" w:type="dxa"/>
            <w:vAlign w:val="center"/>
            <w:hideMark/>
          </w:tcPr>
          <w:p w14:paraId="2AEB91C3" w14:textId="77777777" w:rsidR="00D524EF" w:rsidRPr="00E87B00" w:rsidRDefault="00D524EF" w:rsidP="004B1E2B">
            <w:pPr>
              <w:jc w:val="right"/>
              <w:cnfStyle w:val="000000000000" w:firstRow="0" w:lastRow="0" w:firstColumn="0" w:lastColumn="0" w:oddVBand="0" w:evenVBand="0" w:oddHBand="0" w:evenHBand="0" w:firstRowFirstColumn="0" w:firstRowLastColumn="0" w:lastRowFirstColumn="0" w:lastRowLastColumn="0"/>
            </w:pPr>
            <w:r w:rsidRPr="00E87B00">
              <w:rPr>
                <w:rFonts w:ascii="Times New Roman" w:eastAsia="標楷體" w:hAnsi="Times New Roman" w:cs="Times New Roman"/>
              </w:rPr>
              <w:t>412</w:t>
            </w:r>
          </w:p>
        </w:tc>
        <w:tc>
          <w:tcPr>
            <w:tcW w:w="1276" w:type="dxa"/>
            <w:vAlign w:val="center"/>
            <w:hideMark/>
          </w:tcPr>
          <w:p w14:paraId="2A43A42F" w14:textId="77777777" w:rsidR="00D524EF" w:rsidRPr="00E87B00" w:rsidRDefault="00D524EF" w:rsidP="004B1E2B">
            <w:pPr>
              <w:jc w:val="right"/>
              <w:cnfStyle w:val="000000000000" w:firstRow="0" w:lastRow="0" w:firstColumn="0" w:lastColumn="0" w:oddVBand="0" w:evenVBand="0" w:oddHBand="0" w:evenHBand="0" w:firstRowFirstColumn="0" w:firstRowLastColumn="0" w:lastRowFirstColumn="0" w:lastRowLastColumn="0"/>
            </w:pPr>
            <w:r w:rsidRPr="00E87B00">
              <w:rPr>
                <w:rFonts w:ascii="Times New Roman" w:eastAsia="標楷體" w:hAnsi="Times New Roman" w:cs="Times New Roman"/>
              </w:rPr>
              <w:t>23,038</w:t>
            </w:r>
          </w:p>
        </w:tc>
        <w:tc>
          <w:tcPr>
            <w:tcW w:w="2777" w:type="dxa"/>
            <w:vAlign w:val="center"/>
            <w:hideMark/>
          </w:tcPr>
          <w:p w14:paraId="7FFE5757" w14:textId="77777777" w:rsidR="00D524EF" w:rsidRPr="00E87B00" w:rsidRDefault="00D524EF" w:rsidP="00FD5349">
            <w:pPr>
              <w:cnfStyle w:val="000000000000" w:firstRow="0" w:lastRow="0" w:firstColumn="0" w:lastColumn="0" w:oddVBand="0" w:evenVBand="0" w:oddHBand="0" w:evenHBand="0" w:firstRowFirstColumn="0" w:firstRowLastColumn="0" w:lastRowFirstColumn="0" w:lastRowLastColumn="0"/>
            </w:pPr>
            <w:r w:rsidRPr="00E87B00">
              <w:rPr>
                <w:rFonts w:ascii="Times New Roman" w:eastAsia="標楷體" w:hAnsi="Times New Roman" w:cs="Times New Roman" w:hint="eastAsia"/>
              </w:rPr>
              <w:t>營收</w:t>
            </w:r>
            <w:proofErr w:type="gramStart"/>
            <w:r w:rsidRPr="00E87B00">
              <w:rPr>
                <w:rFonts w:ascii="Times New Roman" w:eastAsia="標楷體" w:hAnsi="Times New Roman" w:cs="Times New Roman" w:hint="eastAsia"/>
              </w:rPr>
              <w:t>為零或負數</w:t>
            </w:r>
            <w:proofErr w:type="gramEnd"/>
            <w:r w:rsidRPr="00E87B00">
              <w:rPr>
                <w:rFonts w:ascii="Times New Roman" w:eastAsia="標楷體" w:hAnsi="Times New Roman" w:cs="Times New Roman" w:hint="eastAsia"/>
              </w:rPr>
              <w:t>無法計算對數變動率</w:t>
            </w:r>
          </w:p>
        </w:tc>
      </w:tr>
      <w:tr w:rsidR="004B1E2B" w:rsidRPr="00E87B00" w14:paraId="622BEC97" w14:textId="77777777" w:rsidTr="006E725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77" w:type="dxa"/>
            <w:hideMark/>
          </w:tcPr>
          <w:p w14:paraId="0142EFBD" w14:textId="77777777" w:rsidR="00D524EF" w:rsidRPr="00E87B00" w:rsidRDefault="00D524EF" w:rsidP="004B1E2B">
            <w:pPr>
              <w:rPr>
                <w:b w:val="0"/>
              </w:rPr>
            </w:pPr>
            <w:r w:rsidRPr="00E87B00">
              <w:rPr>
                <w:rFonts w:ascii="Times New Roman" w:eastAsia="標楷體" w:hAnsi="Times New Roman" w:cs="Times New Roman" w:hint="eastAsia"/>
                <w:b w:val="0"/>
              </w:rPr>
              <w:t>剔除銷管費用（</w:t>
            </w:r>
            <w:r w:rsidRPr="00E87B00">
              <w:rPr>
                <w:rFonts w:ascii="Times New Roman" w:eastAsia="標楷體" w:hAnsi="Times New Roman" w:cs="Times New Roman"/>
                <w:b w:val="0"/>
              </w:rPr>
              <w:t>SGA</w:t>
            </w:r>
            <w:r w:rsidRPr="00E87B00">
              <w:rPr>
                <w:rFonts w:ascii="Times New Roman" w:eastAsia="標楷體" w:hAnsi="Times New Roman" w:cs="Times New Roman" w:hint="eastAsia"/>
                <w:b w:val="0"/>
              </w:rPr>
              <w:t>）小於或等於零之觀測值</w:t>
            </w:r>
          </w:p>
        </w:tc>
        <w:tc>
          <w:tcPr>
            <w:tcW w:w="1276" w:type="dxa"/>
            <w:vAlign w:val="center"/>
            <w:hideMark/>
          </w:tcPr>
          <w:p w14:paraId="7FF3CD12" w14:textId="77777777" w:rsidR="00D524EF" w:rsidRPr="00E87B00" w:rsidRDefault="00D524EF" w:rsidP="004B1E2B">
            <w:pPr>
              <w:jc w:val="right"/>
              <w:cnfStyle w:val="000000100000" w:firstRow="0" w:lastRow="0" w:firstColumn="0" w:lastColumn="0" w:oddVBand="0" w:evenVBand="0" w:oddHBand="1" w:evenHBand="0" w:firstRowFirstColumn="0" w:firstRowLastColumn="0" w:lastRowFirstColumn="0" w:lastRowLastColumn="0"/>
            </w:pPr>
            <w:r w:rsidRPr="00E87B00">
              <w:rPr>
                <w:rFonts w:ascii="Times New Roman" w:eastAsia="標楷體" w:hAnsi="Times New Roman" w:cs="Times New Roman"/>
              </w:rPr>
              <w:t>358</w:t>
            </w:r>
          </w:p>
        </w:tc>
        <w:tc>
          <w:tcPr>
            <w:tcW w:w="1276" w:type="dxa"/>
            <w:vAlign w:val="center"/>
            <w:hideMark/>
          </w:tcPr>
          <w:p w14:paraId="470F1A36" w14:textId="77777777" w:rsidR="00D524EF" w:rsidRPr="00E87B00" w:rsidRDefault="00D524EF" w:rsidP="004B1E2B">
            <w:pPr>
              <w:jc w:val="right"/>
              <w:cnfStyle w:val="000000100000" w:firstRow="0" w:lastRow="0" w:firstColumn="0" w:lastColumn="0" w:oddVBand="0" w:evenVBand="0" w:oddHBand="1" w:evenHBand="0" w:firstRowFirstColumn="0" w:firstRowLastColumn="0" w:lastRowFirstColumn="0" w:lastRowLastColumn="0"/>
            </w:pPr>
            <w:r w:rsidRPr="00E87B00">
              <w:rPr>
                <w:rFonts w:ascii="Times New Roman" w:eastAsia="標楷體" w:hAnsi="Times New Roman" w:cs="Times New Roman"/>
              </w:rPr>
              <w:t>22,680</w:t>
            </w:r>
          </w:p>
        </w:tc>
        <w:tc>
          <w:tcPr>
            <w:tcW w:w="2777" w:type="dxa"/>
            <w:vAlign w:val="center"/>
            <w:hideMark/>
          </w:tcPr>
          <w:p w14:paraId="296D5393" w14:textId="77777777" w:rsidR="00D524EF" w:rsidRPr="00E87B00" w:rsidRDefault="00D524EF" w:rsidP="00FD5349">
            <w:pPr>
              <w:cnfStyle w:val="000000100000" w:firstRow="0" w:lastRow="0" w:firstColumn="0" w:lastColumn="0" w:oddVBand="0" w:evenVBand="0" w:oddHBand="1" w:evenHBand="0" w:firstRowFirstColumn="0" w:firstRowLastColumn="0" w:lastRowFirstColumn="0" w:lastRowLastColumn="0"/>
            </w:pPr>
            <w:r w:rsidRPr="00E87B00">
              <w:rPr>
                <w:rFonts w:ascii="Times New Roman" w:eastAsia="標楷體" w:hAnsi="Times New Roman" w:cs="Times New Roman" w:hint="eastAsia"/>
              </w:rPr>
              <w:t>確保營業費用科目記錄之合理真實性</w:t>
            </w:r>
          </w:p>
        </w:tc>
      </w:tr>
      <w:tr w:rsidR="004B1E2B" w:rsidRPr="00E87B00" w14:paraId="12EAADEE" w14:textId="77777777" w:rsidTr="006E7251">
        <w:trPr>
          <w:cantSplit/>
        </w:trPr>
        <w:tc>
          <w:tcPr>
            <w:cnfStyle w:val="001000000000" w:firstRow="0" w:lastRow="0" w:firstColumn="1" w:lastColumn="0" w:oddVBand="0" w:evenVBand="0" w:oddHBand="0" w:evenHBand="0" w:firstRowFirstColumn="0" w:firstRowLastColumn="0" w:lastRowFirstColumn="0" w:lastRowLastColumn="0"/>
            <w:tcW w:w="2977" w:type="dxa"/>
            <w:hideMark/>
          </w:tcPr>
          <w:p w14:paraId="4A2053EB" w14:textId="77777777" w:rsidR="00D524EF" w:rsidRPr="00E87B00" w:rsidRDefault="00D524EF" w:rsidP="004B1E2B">
            <w:pPr>
              <w:rPr>
                <w:b w:val="0"/>
              </w:rPr>
            </w:pPr>
            <w:r w:rsidRPr="00E87B00">
              <w:rPr>
                <w:rFonts w:ascii="Times New Roman" w:eastAsia="標楷體" w:hAnsi="Times New Roman" w:cs="Times New Roman" w:hint="eastAsia"/>
                <w:b w:val="0"/>
              </w:rPr>
              <w:t>剔除計算前後期對數變動率所需前一期資料缺失樣本</w:t>
            </w:r>
          </w:p>
        </w:tc>
        <w:tc>
          <w:tcPr>
            <w:tcW w:w="1276" w:type="dxa"/>
            <w:vAlign w:val="center"/>
            <w:hideMark/>
          </w:tcPr>
          <w:p w14:paraId="554029E6" w14:textId="77777777" w:rsidR="00D524EF" w:rsidRPr="00E87B00" w:rsidRDefault="00D524EF" w:rsidP="004B1E2B">
            <w:pPr>
              <w:jc w:val="right"/>
              <w:cnfStyle w:val="000000000000" w:firstRow="0" w:lastRow="0" w:firstColumn="0" w:lastColumn="0" w:oddVBand="0" w:evenVBand="0" w:oddHBand="0" w:evenHBand="0" w:firstRowFirstColumn="0" w:firstRowLastColumn="0" w:lastRowFirstColumn="0" w:lastRowLastColumn="0"/>
            </w:pPr>
            <w:r w:rsidRPr="00E87B00">
              <w:rPr>
                <w:rFonts w:ascii="Times New Roman" w:eastAsia="標楷體" w:hAnsi="Times New Roman" w:cs="Times New Roman"/>
              </w:rPr>
              <w:t>2,145</w:t>
            </w:r>
          </w:p>
        </w:tc>
        <w:tc>
          <w:tcPr>
            <w:tcW w:w="1276" w:type="dxa"/>
            <w:vAlign w:val="center"/>
            <w:hideMark/>
          </w:tcPr>
          <w:p w14:paraId="199439FE" w14:textId="77777777" w:rsidR="00D524EF" w:rsidRPr="00E87B00" w:rsidRDefault="00D524EF" w:rsidP="004B1E2B">
            <w:pPr>
              <w:jc w:val="right"/>
              <w:cnfStyle w:val="000000000000" w:firstRow="0" w:lastRow="0" w:firstColumn="0" w:lastColumn="0" w:oddVBand="0" w:evenVBand="0" w:oddHBand="0" w:evenHBand="0" w:firstRowFirstColumn="0" w:firstRowLastColumn="0" w:lastRowFirstColumn="0" w:lastRowLastColumn="0"/>
            </w:pPr>
            <w:r w:rsidRPr="00E87B00">
              <w:rPr>
                <w:rFonts w:ascii="Times New Roman" w:eastAsia="標楷體" w:hAnsi="Times New Roman" w:cs="Times New Roman"/>
              </w:rPr>
              <w:t>20,535</w:t>
            </w:r>
          </w:p>
        </w:tc>
        <w:tc>
          <w:tcPr>
            <w:tcW w:w="2777" w:type="dxa"/>
            <w:vAlign w:val="center"/>
            <w:hideMark/>
          </w:tcPr>
          <w:p w14:paraId="66818C27" w14:textId="77777777" w:rsidR="00D524EF" w:rsidRPr="00E87B00" w:rsidRDefault="00D524EF" w:rsidP="00FD5349">
            <w:pPr>
              <w:cnfStyle w:val="000000000000" w:firstRow="0" w:lastRow="0" w:firstColumn="0" w:lastColumn="0" w:oddVBand="0" w:evenVBand="0" w:oddHBand="0" w:evenHBand="0" w:firstRowFirstColumn="0" w:firstRowLastColumn="0" w:lastRowFirstColumn="0" w:lastRowLastColumn="0"/>
            </w:pPr>
            <w:r w:rsidRPr="00E87B00">
              <w:rPr>
                <w:rFonts w:ascii="Times New Roman" w:eastAsia="標楷體" w:hAnsi="Times New Roman" w:cs="Times New Roman" w:hint="eastAsia"/>
              </w:rPr>
              <w:t>滿足差分模型</w:t>
            </w:r>
            <w:r w:rsidRPr="00E87B00">
              <w:rPr>
                <w:rFonts w:ascii="Times New Roman" w:eastAsia="標楷體" w:hAnsi="Times New Roman" w:cs="Times New Roman"/>
              </w:rPr>
              <w:t xml:space="preserve"> ΔLNREV </w:t>
            </w:r>
            <w:r w:rsidRPr="00E87B00">
              <w:rPr>
                <w:rFonts w:ascii="Times New Roman" w:eastAsia="標楷體" w:hAnsi="Times New Roman" w:cs="Times New Roman" w:hint="eastAsia"/>
              </w:rPr>
              <w:t>與</w:t>
            </w:r>
            <w:r w:rsidRPr="00E87B00">
              <w:rPr>
                <w:rFonts w:ascii="Times New Roman" w:eastAsia="標楷體" w:hAnsi="Times New Roman" w:cs="Times New Roman"/>
              </w:rPr>
              <w:t xml:space="preserve"> ΔLNSGA </w:t>
            </w:r>
            <w:r w:rsidRPr="00E87B00">
              <w:rPr>
                <w:rFonts w:ascii="Times New Roman" w:eastAsia="標楷體" w:hAnsi="Times New Roman" w:cs="Times New Roman" w:hint="eastAsia"/>
              </w:rPr>
              <w:t>構建要求</w:t>
            </w:r>
          </w:p>
        </w:tc>
      </w:tr>
      <w:tr w:rsidR="004B1E2B" w:rsidRPr="00E87B00" w14:paraId="22523B01" w14:textId="77777777" w:rsidTr="006E725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77" w:type="dxa"/>
            <w:hideMark/>
          </w:tcPr>
          <w:p w14:paraId="501F3D4E" w14:textId="77777777" w:rsidR="00D524EF" w:rsidRPr="00E87B00" w:rsidRDefault="00D524EF" w:rsidP="004B1E2B">
            <w:pPr>
              <w:rPr>
                <w:b w:val="0"/>
              </w:rPr>
            </w:pPr>
            <w:r w:rsidRPr="00E87B00">
              <w:rPr>
                <w:rFonts w:ascii="Times New Roman" w:eastAsia="標楷體" w:hAnsi="Times New Roman" w:cs="Times New Roman" w:hint="eastAsia"/>
                <w:b w:val="0"/>
              </w:rPr>
              <w:t>剔除主要財務控制變數（</w:t>
            </w:r>
            <w:r w:rsidRPr="00E87B00">
              <w:rPr>
                <w:rFonts w:ascii="Times New Roman" w:eastAsia="標楷體" w:hAnsi="Times New Roman" w:cs="Times New Roman"/>
                <w:b w:val="0"/>
              </w:rPr>
              <w:t>SIZE, AI, EI, ROA, LEV</w:t>
            </w:r>
            <w:r w:rsidRPr="00E87B00">
              <w:rPr>
                <w:rFonts w:ascii="Times New Roman" w:eastAsia="標楷體" w:hAnsi="Times New Roman" w:cs="Times New Roman" w:hint="eastAsia"/>
                <w:b w:val="0"/>
              </w:rPr>
              <w:t>）缺失值</w:t>
            </w:r>
          </w:p>
        </w:tc>
        <w:tc>
          <w:tcPr>
            <w:tcW w:w="1276" w:type="dxa"/>
            <w:vAlign w:val="center"/>
            <w:hideMark/>
          </w:tcPr>
          <w:p w14:paraId="597FBBDE" w14:textId="77777777" w:rsidR="00D524EF" w:rsidRPr="00E87B00" w:rsidRDefault="00D524EF" w:rsidP="004B1E2B">
            <w:pPr>
              <w:jc w:val="right"/>
              <w:cnfStyle w:val="000000100000" w:firstRow="0" w:lastRow="0" w:firstColumn="0" w:lastColumn="0" w:oddVBand="0" w:evenVBand="0" w:oddHBand="1" w:evenHBand="0" w:firstRowFirstColumn="0" w:firstRowLastColumn="0" w:lastRowFirstColumn="0" w:lastRowLastColumn="0"/>
            </w:pPr>
            <w:r w:rsidRPr="00E87B00">
              <w:rPr>
                <w:rFonts w:ascii="Times New Roman" w:eastAsia="標楷體" w:hAnsi="Times New Roman" w:cs="Times New Roman"/>
              </w:rPr>
              <w:t>1,826</w:t>
            </w:r>
          </w:p>
        </w:tc>
        <w:tc>
          <w:tcPr>
            <w:tcW w:w="1276" w:type="dxa"/>
            <w:vAlign w:val="center"/>
            <w:hideMark/>
          </w:tcPr>
          <w:p w14:paraId="14570805" w14:textId="77777777" w:rsidR="00D524EF" w:rsidRPr="00E87B00" w:rsidRDefault="00D524EF" w:rsidP="004B1E2B">
            <w:pPr>
              <w:jc w:val="right"/>
              <w:cnfStyle w:val="000000100000" w:firstRow="0" w:lastRow="0" w:firstColumn="0" w:lastColumn="0" w:oddVBand="0" w:evenVBand="0" w:oddHBand="1" w:evenHBand="0" w:firstRowFirstColumn="0" w:firstRowLastColumn="0" w:lastRowFirstColumn="0" w:lastRowLastColumn="0"/>
            </w:pPr>
            <w:r w:rsidRPr="00E87B00">
              <w:rPr>
                <w:rFonts w:ascii="Times New Roman" w:eastAsia="標楷體" w:hAnsi="Times New Roman" w:cs="Times New Roman"/>
              </w:rPr>
              <w:t>18,709</w:t>
            </w:r>
          </w:p>
        </w:tc>
        <w:tc>
          <w:tcPr>
            <w:tcW w:w="2777" w:type="dxa"/>
            <w:vAlign w:val="center"/>
            <w:hideMark/>
          </w:tcPr>
          <w:p w14:paraId="69DB6F85" w14:textId="77777777" w:rsidR="00D524EF" w:rsidRPr="00E87B00" w:rsidRDefault="00D524EF" w:rsidP="00FD5349">
            <w:pPr>
              <w:cnfStyle w:val="000000100000" w:firstRow="0" w:lastRow="0" w:firstColumn="0" w:lastColumn="0" w:oddVBand="0" w:evenVBand="0" w:oddHBand="1" w:evenHBand="0" w:firstRowFirstColumn="0" w:firstRowLastColumn="0" w:lastRowFirstColumn="0" w:lastRowLastColumn="0"/>
            </w:pPr>
            <w:r w:rsidRPr="00E87B00">
              <w:rPr>
                <w:rFonts w:ascii="Times New Roman" w:eastAsia="標楷體" w:hAnsi="Times New Roman" w:cs="Times New Roman" w:hint="eastAsia"/>
              </w:rPr>
              <w:t>確保多元</w:t>
            </w:r>
            <w:proofErr w:type="gramStart"/>
            <w:r w:rsidRPr="00E87B00">
              <w:rPr>
                <w:rFonts w:ascii="Times New Roman" w:eastAsia="標楷體" w:hAnsi="Times New Roman" w:cs="Times New Roman" w:hint="eastAsia"/>
              </w:rPr>
              <w:t>迴</w:t>
            </w:r>
            <w:proofErr w:type="gramEnd"/>
            <w:r w:rsidRPr="00E87B00">
              <w:rPr>
                <w:rFonts w:ascii="Times New Roman" w:eastAsia="標楷體" w:hAnsi="Times New Roman" w:cs="Times New Roman" w:hint="eastAsia"/>
              </w:rPr>
              <w:t>歸控制組之完整性</w:t>
            </w:r>
          </w:p>
        </w:tc>
      </w:tr>
      <w:tr w:rsidR="004B1E2B" w:rsidRPr="00E87B00" w14:paraId="3E458C46" w14:textId="77777777" w:rsidTr="006E7251">
        <w:trPr>
          <w:cantSplit/>
        </w:trPr>
        <w:tc>
          <w:tcPr>
            <w:cnfStyle w:val="001000000000" w:firstRow="0" w:lastRow="0" w:firstColumn="1" w:lastColumn="0" w:oddVBand="0" w:evenVBand="0" w:oddHBand="0" w:evenHBand="0" w:firstRowFirstColumn="0" w:firstRowLastColumn="0" w:lastRowFirstColumn="0" w:lastRowLastColumn="0"/>
            <w:tcW w:w="2977" w:type="dxa"/>
            <w:hideMark/>
          </w:tcPr>
          <w:p w14:paraId="47AE483D" w14:textId="4B0FEEF2" w:rsidR="00D524EF" w:rsidRPr="00E87B00" w:rsidRDefault="00D524EF" w:rsidP="00FD5349">
            <w:pPr>
              <w:rPr>
                <w:b w:val="0"/>
              </w:rPr>
            </w:pPr>
            <w:r w:rsidRPr="00E87B00">
              <w:rPr>
                <w:rFonts w:ascii="Times New Roman" w:eastAsia="標楷體" w:hAnsi="Times New Roman" w:cs="Times New Roman" w:hint="eastAsia"/>
                <w:b w:val="0"/>
              </w:rPr>
              <w:t>連續型財務與環境密集度變數</w:t>
            </w:r>
            <w:r w:rsidRPr="00E87B00">
              <w:rPr>
                <w:rFonts w:ascii="Times New Roman" w:eastAsia="標楷體" w:hAnsi="Times New Roman" w:cs="Times New Roman"/>
                <w:b w:val="0"/>
              </w:rPr>
              <w:t xml:space="preserve"> 1% </w:t>
            </w:r>
            <w:proofErr w:type="gramStart"/>
            <w:r w:rsidRPr="00E87B00">
              <w:rPr>
                <w:rFonts w:ascii="Times New Roman" w:eastAsia="標楷體" w:hAnsi="Times New Roman" w:cs="Times New Roman" w:hint="eastAsia"/>
                <w:b w:val="0"/>
              </w:rPr>
              <w:t>雙向縮尾處理</w:t>
            </w:r>
            <w:proofErr w:type="gramEnd"/>
          </w:p>
        </w:tc>
        <w:tc>
          <w:tcPr>
            <w:tcW w:w="1276" w:type="dxa"/>
            <w:vAlign w:val="center"/>
            <w:hideMark/>
          </w:tcPr>
          <w:p w14:paraId="041632D1" w14:textId="77777777" w:rsidR="00D524EF" w:rsidRPr="00E87B00" w:rsidRDefault="00D524EF" w:rsidP="004B1E2B">
            <w:pPr>
              <w:jc w:val="right"/>
              <w:cnfStyle w:val="000000000000" w:firstRow="0" w:lastRow="0" w:firstColumn="0" w:lastColumn="0" w:oddVBand="0" w:evenVBand="0" w:oddHBand="0" w:evenHBand="0" w:firstRowFirstColumn="0" w:firstRowLastColumn="0" w:lastRowFirstColumn="0" w:lastRowLastColumn="0"/>
            </w:pPr>
            <w:r w:rsidRPr="00E87B00">
              <w:rPr>
                <w:rFonts w:ascii="Times New Roman" w:eastAsia="標楷體" w:hAnsi="Times New Roman" w:cs="Times New Roman"/>
              </w:rPr>
              <w:t>572</w:t>
            </w:r>
          </w:p>
        </w:tc>
        <w:tc>
          <w:tcPr>
            <w:tcW w:w="1276" w:type="dxa"/>
            <w:vAlign w:val="center"/>
            <w:hideMark/>
          </w:tcPr>
          <w:p w14:paraId="62A8298E" w14:textId="77777777" w:rsidR="00D524EF" w:rsidRPr="00E87B00" w:rsidRDefault="00D524EF" w:rsidP="004B1E2B">
            <w:pPr>
              <w:jc w:val="right"/>
              <w:cnfStyle w:val="000000000000" w:firstRow="0" w:lastRow="0" w:firstColumn="0" w:lastColumn="0" w:oddVBand="0" w:evenVBand="0" w:oddHBand="0" w:evenHBand="0" w:firstRowFirstColumn="0" w:firstRowLastColumn="0" w:lastRowFirstColumn="0" w:lastRowLastColumn="0"/>
            </w:pPr>
            <w:r w:rsidRPr="00E87B00">
              <w:rPr>
                <w:rFonts w:ascii="Times New Roman" w:eastAsia="標楷體" w:hAnsi="Times New Roman" w:cs="Times New Roman"/>
              </w:rPr>
              <w:t>18,137</w:t>
            </w:r>
          </w:p>
        </w:tc>
        <w:tc>
          <w:tcPr>
            <w:tcW w:w="2777" w:type="dxa"/>
            <w:vAlign w:val="center"/>
            <w:hideMark/>
          </w:tcPr>
          <w:p w14:paraId="684F1E2D" w14:textId="77777777" w:rsidR="00D524EF" w:rsidRPr="00E87B00" w:rsidRDefault="00D524EF" w:rsidP="00FD5349">
            <w:pPr>
              <w:cnfStyle w:val="000000000000" w:firstRow="0" w:lastRow="0" w:firstColumn="0" w:lastColumn="0" w:oddVBand="0" w:evenVBand="0" w:oddHBand="0" w:evenHBand="0" w:firstRowFirstColumn="0" w:firstRowLastColumn="0" w:lastRowFirstColumn="0" w:lastRowLastColumn="0"/>
            </w:pPr>
            <w:r w:rsidRPr="00E87B00">
              <w:rPr>
                <w:rFonts w:ascii="Times New Roman" w:eastAsia="標楷體" w:hAnsi="Times New Roman" w:cs="Times New Roman" w:hint="eastAsia"/>
              </w:rPr>
              <w:t>消除第</w:t>
            </w:r>
            <w:r w:rsidRPr="00E87B00">
              <w:rPr>
                <w:rFonts w:ascii="Times New Roman" w:eastAsia="標楷體" w:hAnsi="Times New Roman" w:cs="Times New Roman"/>
              </w:rPr>
              <w:t xml:space="preserve"> 1 </w:t>
            </w:r>
            <w:r w:rsidRPr="00E87B00">
              <w:rPr>
                <w:rFonts w:ascii="Times New Roman" w:eastAsia="標楷體" w:hAnsi="Times New Roman" w:cs="Times New Roman" w:hint="eastAsia"/>
              </w:rPr>
              <w:t>及第</w:t>
            </w:r>
            <w:r w:rsidRPr="00E87B00">
              <w:rPr>
                <w:rFonts w:ascii="Times New Roman" w:eastAsia="標楷體" w:hAnsi="Times New Roman" w:cs="Times New Roman"/>
              </w:rPr>
              <w:t xml:space="preserve"> 99 </w:t>
            </w:r>
            <w:r w:rsidRPr="00E87B00">
              <w:rPr>
                <w:rFonts w:ascii="Times New Roman" w:eastAsia="標楷體" w:hAnsi="Times New Roman" w:cs="Times New Roman" w:hint="eastAsia"/>
              </w:rPr>
              <w:t>百分位極端異常值之干擾</w:t>
            </w:r>
          </w:p>
        </w:tc>
      </w:tr>
      <w:tr w:rsidR="004B1E2B" w:rsidRPr="00E87B00" w14:paraId="2C1629DB" w14:textId="77777777" w:rsidTr="006E725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77" w:type="dxa"/>
            <w:hideMark/>
          </w:tcPr>
          <w:p w14:paraId="0D2330CD" w14:textId="1E9C9FD6" w:rsidR="00D524EF" w:rsidRPr="00E87B00" w:rsidRDefault="00D524EF" w:rsidP="006E7251">
            <w:pPr>
              <w:rPr>
                <w:b w:val="0"/>
              </w:rPr>
            </w:pPr>
            <w:r w:rsidRPr="00E87B00">
              <w:rPr>
                <w:rFonts w:ascii="Times New Roman" w:eastAsia="標楷體" w:hAnsi="Times New Roman" w:cs="Times New Roman" w:hint="eastAsia"/>
                <w:b w:val="0"/>
              </w:rPr>
              <w:t>最終全樣本公司</w:t>
            </w:r>
            <w:r w:rsidRPr="00E87B00">
              <w:rPr>
                <w:rFonts w:ascii="Times New Roman" w:eastAsia="標楷體" w:hAnsi="Times New Roman" w:cs="Times New Roman"/>
                <w:b w:val="0"/>
              </w:rPr>
              <w:t>-</w:t>
            </w:r>
            <w:r w:rsidRPr="00E87B00">
              <w:rPr>
                <w:rFonts w:ascii="Times New Roman" w:eastAsia="標楷體" w:hAnsi="Times New Roman" w:cs="Times New Roman" w:hint="eastAsia"/>
                <w:b w:val="0"/>
              </w:rPr>
              <w:t>年度有效面板觀測值</w:t>
            </w:r>
          </w:p>
        </w:tc>
        <w:tc>
          <w:tcPr>
            <w:tcW w:w="1276" w:type="dxa"/>
            <w:vAlign w:val="center"/>
            <w:hideMark/>
          </w:tcPr>
          <w:p w14:paraId="1A13D402" w14:textId="77777777" w:rsidR="00D524EF" w:rsidRPr="00E87B00" w:rsidRDefault="00D524EF" w:rsidP="004B1E2B">
            <w:pPr>
              <w:jc w:val="right"/>
              <w:cnfStyle w:val="000000100000" w:firstRow="0" w:lastRow="0" w:firstColumn="0" w:lastColumn="0" w:oddVBand="0" w:evenVBand="0" w:oddHBand="1" w:evenHBand="0" w:firstRowFirstColumn="0" w:firstRowLastColumn="0" w:lastRowFirstColumn="0" w:lastRowLastColumn="0"/>
            </w:pPr>
            <w:r w:rsidRPr="00E87B00">
              <w:rPr>
                <w:rFonts w:ascii="Times New Roman" w:eastAsia="標楷體" w:hAnsi="Times New Roman" w:cs="Times New Roman"/>
              </w:rPr>
              <w:t>—</w:t>
            </w:r>
          </w:p>
        </w:tc>
        <w:tc>
          <w:tcPr>
            <w:tcW w:w="1276" w:type="dxa"/>
            <w:vAlign w:val="center"/>
            <w:hideMark/>
          </w:tcPr>
          <w:p w14:paraId="05B918A9" w14:textId="77777777" w:rsidR="00D524EF" w:rsidRPr="00E87B00" w:rsidRDefault="00D524EF" w:rsidP="004B1E2B">
            <w:pPr>
              <w:jc w:val="right"/>
              <w:cnfStyle w:val="000000100000" w:firstRow="0" w:lastRow="0" w:firstColumn="0" w:lastColumn="0" w:oddVBand="0" w:evenVBand="0" w:oddHBand="1" w:evenHBand="0" w:firstRowFirstColumn="0" w:firstRowLastColumn="0" w:lastRowFirstColumn="0" w:lastRowLastColumn="0"/>
            </w:pPr>
            <w:r w:rsidRPr="00E87B00">
              <w:rPr>
                <w:rFonts w:ascii="Times New Roman" w:eastAsia="標楷體" w:hAnsi="Times New Roman" w:cs="Times New Roman"/>
              </w:rPr>
              <w:t>18,137</w:t>
            </w:r>
          </w:p>
        </w:tc>
        <w:tc>
          <w:tcPr>
            <w:tcW w:w="2777" w:type="dxa"/>
            <w:vAlign w:val="center"/>
            <w:hideMark/>
          </w:tcPr>
          <w:p w14:paraId="28F3CD42" w14:textId="77777777" w:rsidR="00D524EF" w:rsidRPr="00E87B00" w:rsidRDefault="00D524EF" w:rsidP="00FD5349">
            <w:pPr>
              <w:cnfStyle w:val="000000100000" w:firstRow="0" w:lastRow="0" w:firstColumn="0" w:lastColumn="0" w:oddVBand="0" w:evenVBand="0" w:oddHBand="1" w:evenHBand="0" w:firstRowFirstColumn="0" w:firstRowLastColumn="0" w:lastRowFirstColumn="0" w:lastRowLastColumn="0"/>
            </w:pPr>
            <w:r w:rsidRPr="00E87B00">
              <w:rPr>
                <w:rFonts w:ascii="Times New Roman" w:eastAsia="標楷體" w:hAnsi="Times New Roman" w:cs="Times New Roman" w:hint="eastAsia"/>
              </w:rPr>
              <w:t>涵蓋</w:t>
            </w:r>
            <w:r w:rsidRPr="00E87B00">
              <w:rPr>
                <w:rFonts w:ascii="Times New Roman" w:eastAsia="標楷體" w:hAnsi="Times New Roman" w:cs="Times New Roman"/>
              </w:rPr>
              <w:t xml:space="preserve"> 1,485 </w:t>
            </w:r>
            <w:r w:rsidRPr="00E87B00">
              <w:rPr>
                <w:rFonts w:ascii="Times New Roman" w:eastAsia="標楷體" w:hAnsi="Times New Roman" w:cs="Times New Roman" w:hint="eastAsia"/>
              </w:rPr>
              <w:t>家上市櫃製造業公司，歷時</w:t>
            </w:r>
            <w:r w:rsidRPr="00E87B00">
              <w:rPr>
                <w:rFonts w:ascii="Times New Roman" w:eastAsia="標楷體" w:hAnsi="Times New Roman" w:cs="Times New Roman"/>
              </w:rPr>
              <w:t xml:space="preserve"> 11 </w:t>
            </w:r>
            <w:r w:rsidRPr="00E87B00">
              <w:rPr>
                <w:rFonts w:ascii="Times New Roman" w:eastAsia="標楷體" w:hAnsi="Times New Roman" w:cs="Times New Roman" w:hint="eastAsia"/>
              </w:rPr>
              <w:t>年</w:t>
            </w:r>
          </w:p>
        </w:tc>
      </w:tr>
    </w:tbl>
    <w:p w14:paraId="695077F8" w14:textId="77777777" w:rsidR="00D524EF" w:rsidRPr="00E87B00" w:rsidRDefault="00D524EF" w:rsidP="00D524EF">
      <w:pPr>
        <w:spacing w:before="40" w:after="120" w:line="264" w:lineRule="auto"/>
        <w:jc w:val="both"/>
      </w:pPr>
      <w:proofErr w:type="gramStart"/>
      <w:r w:rsidRPr="00E87B00">
        <w:rPr>
          <w:rFonts w:ascii="Times New Roman" w:eastAsia="標楷體" w:hAnsi="Times New Roman" w:cs="Times New Roman" w:hint="eastAsia"/>
        </w:rPr>
        <w:t>註</w:t>
      </w:r>
      <w:proofErr w:type="gramEnd"/>
      <w:r w:rsidRPr="00E87B00">
        <w:rPr>
          <w:rFonts w:ascii="Times New Roman" w:eastAsia="標楷體" w:hAnsi="Times New Roman" w:cs="Times New Roman" w:hint="eastAsia"/>
        </w:rPr>
        <w:t>：資料來源：本研究整理自台灣經濟新報（</w:t>
      </w:r>
      <w:r w:rsidRPr="00E87B00">
        <w:rPr>
          <w:rFonts w:ascii="Times New Roman" w:eastAsia="標楷體" w:hAnsi="Times New Roman" w:cs="Times New Roman"/>
        </w:rPr>
        <w:t>TEJ</w:t>
      </w:r>
      <w:r w:rsidRPr="00E87B00">
        <w:rPr>
          <w:rFonts w:ascii="Times New Roman" w:eastAsia="標楷體" w:hAnsi="Times New Roman" w:cs="Times New Roman" w:hint="eastAsia"/>
        </w:rPr>
        <w:t>）資料庫。</w:t>
      </w:r>
    </w:p>
    <w:p w14:paraId="4A766F79" w14:textId="474D2524" w:rsidR="00D524EF" w:rsidRPr="00B97BB2" w:rsidRDefault="00D524EF" w:rsidP="00D524EF">
      <w:pPr>
        <w:spacing w:line="360" w:lineRule="auto"/>
        <w:rPr>
          <w:rFonts w:ascii="Times New Roman" w:eastAsia="標楷體" w:hAnsi="Times New Roman"/>
        </w:rPr>
      </w:pPr>
    </w:p>
    <w:p w14:paraId="008AE1FE" w14:textId="77777777" w:rsidR="00B97BB2" w:rsidRPr="00B97BB2" w:rsidRDefault="00B97BB2" w:rsidP="00B97BB2">
      <w:pPr>
        <w:spacing w:before="200" w:after="40" w:line="288" w:lineRule="auto"/>
        <w:rPr>
          <w:rFonts w:ascii="Times New Roman" w:eastAsia="標楷體" w:hAnsi="Times New Roman"/>
        </w:rPr>
      </w:pPr>
      <w:r w:rsidRPr="00B97BB2">
        <w:rPr>
          <w:rFonts w:ascii="Times New Roman" w:eastAsia="標楷體" w:hAnsi="Times New Roman" w:cs="Times New Roman" w:hint="eastAsia"/>
          <w:b/>
        </w:rPr>
        <w:t>表</w:t>
      </w:r>
      <w:r w:rsidRPr="00B97BB2">
        <w:rPr>
          <w:rFonts w:ascii="Times New Roman" w:eastAsia="標楷體" w:hAnsi="Times New Roman" w:cs="Times New Roman"/>
          <w:b/>
        </w:rPr>
        <w:t xml:space="preserve"> 3-2</w:t>
      </w:r>
      <w:r w:rsidRPr="00B97BB2">
        <w:rPr>
          <w:rFonts w:ascii="Times New Roman" w:eastAsia="標楷體" w:hAnsi="Times New Roman" w:cs="Times New Roman" w:hint="eastAsia"/>
          <w:b/>
        </w:rPr>
        <w:t xml:space="preserve">　</w:t>
      </w:r>
      <w:r w:rsidRPr="00B97BB2">
        <w:rPr>
          <w:rFonts w:ascii="Times New Roman" w:eastAsia="標楷體" w:hAnsi="Times New Roman" w:cs="Times New Roman"/>
          <w:b/>
        </w:rPr>
        <w:t xml:space="preserve">SASB </w:t>
      </w:r>
      <w:r w:rsidRPr="00B97BB2">
        <w:rPr>
          <w:rFonts w:ascii="Times New Roman" w:eastAsia="標楷體" w:hAnsi="Times New Roman" w:cs="Times New Roman" w:hint="eastAsia"/>
          <w:b/>
        </w:rPr>
        <w:t>主產業樣本分佈與環境資料統計表</w:t>
      </w:r>
    </w:p>
    <w:tbl>
      <w:tblPr>
        <w:tblStyle w:val="22"/>
        <w:tblW w:w="0" w:type="auto"/>
        <w:tblLook w:val="04A0" w:firstRow="1" w:lastRow="0" w:firstColumn="1" w:lastColumn="0" w:noHBand="0" w:noVBand="1"/>
      </w:tblPr>
      <w:tblGrid>
        <w:gridCol w:w="1950"/>
        <w:gridCol w:w="1271"/>
        <w:gridCol w:w="1271"/>
        <w:gridCol w:w="1271"/>
        <w:gridCol w:w="1271"/>
        <w:gridCol w:w="1272"/>
      </w:tblGrid>
      <w:tr w:rsidR="00B97BB2" w:rsidRPr="00B97BB2" w14:paraId="53B6847A" w14:textId="77777777" w:rsidTr="007235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vAlign w:val="center"/>
            <w:hideMark/>
          </w:tcPr>
          <w:p w14:paraId="14C84023" w14:textId="77777777" w:rsidR="00D07E14" w:rsidRDefault="00B97BB2">
            <w:pPr>
              <w:spacing w:before="40" w:after="40"/>
              <w:jc w:val="center"/>
              <w:rPr>
                <w:rFonts w:ascii="Times New Roman" w:eastAsia="標楷體" w:hAnsi="Times New Roman" w:cs="Times New Roman"/>
                <w:b w:val="0"/>
              </w:rPr>
            </w:pPr>
            <w:r w:rsidRPr="00B97BB2">
              <w:rPr>
                <w:rFonts w:ascii="Times New Roman" w:eastAsia="標楷體" w:hAnsi="Times New Roman" w:cs="Times New Roman"/>
                <w:b w:val="0"/>
              </w:rPr>
              <w:t xml:space="preserve">SASB </w:t>
            </w:r>
          </w:p>
          <w:p w14:paraId="6B0C785B" w14:textId="262C83C7" w:rsidR="00B97BB2" w:rsidRPr="00B97BB2" w:rsidRDefault="00B97BB2">
            <w:pPr>
              <w:spacing w:before="40" w:after="40"/>
              <w:jc w:val="center"/>
              <w:rPr>
                <w:rFonts w:ascii="Times New Roman" w:eastAsia="標楷體" w:hAnsi="Times New Roman"/>
              </w:rPr>
            </w:pPr>
            <w:r w:rsidRPr="00B97BB2">
              <w:rPr>
                <w:rFonts w:ascii="Times New Roman" w:eastAsia="標楷體" w:hAnsi="Times New Roman" w:cs="Times New Roman" w:hint="eastAsia"/>
                <w:b w:val="0"/>
              </w:rPr>
              <w:t>主產業名稱</w:t>
            </w:r>
          </w:p>
        </w:tc>
        <w:tc>
          <w:tcPr>
            <w:tcW w:w="1271" w:type="dxa"/>
            <w:vAlign w:val="center"/>
            <w:hideMark/>
          </w:tcPr>
          <w:p w14:paraId="58723168" w14:textId="77777777" w:rsidR="00B97BB2" w:rsidRPr="00B97BB2" w:rsidRDefault="00B97BB2">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hint="eastAsia"/>
                <w:b w:val="0"/>
              </w:rPr>
              <w:t>公司數</w:t>
            </w:r>
          </w:p>
        </w:tc>
        <w:tc>
          <w:tcPr>
            <w:tcW w:w="1271" w:type="dxa"/>
            <w:vAlign w:val="center"/>
            <w:hideMark/>
          </w:tcPr>
          <w:p w14:paraId="2FDE3521" w14:textId="77777777" w:rsidR="00B97BB2" w:rsidRPr="00B97BB2" w:rsidRDefault="00B97BB2">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hint="eastAsia"/>
                <w:b w:val="0"/>
              </w:rPr>
              <w:t>觀測值數</w:t>
            </w:r>
          </w:p>
        </w:tc>
        <w:tc>
          <w:tcPr>
            <w:tcW w:w="1271" w:type="dxa"/>
            <w:vAlign w:val="center"/>
            <w:hideMark/>
          </w:tcPr>
          <w:p w14:paraId="7AA8FE5D" w14:textId="77777777" w:rsidR="00B97BB2" w:rsidRPr="00B97BB2" w:rsidRDefault="00B97BB2">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hint="eastAsia"/>
                <w:b w:val="0"/>
              </w:rPr>
              <w:t>樣本</w:t>
            </w:r>
            <w:proofErr w:type="gramStart"/>
            <w:r w:rsidRPr="00B97BB2">
              <w:rPr>
                <w:rFonts w:ascii="Times New Roman" w:eastAsia="標楷體" w:hAnsi="Times New Roman" w:cs="Times New Roman" w:hint="eastAsia"/>
                <w:b w:val="0"/>
              </w:rPr>
              <w:t>佔</w:t>
            </w:r>
            <w:proofErr w:type="gramEnd"/>
            <w:r w:rsidRPr="00B97BB2">
              <w:rPr>
                <w:rFonts w:ascii="Times New Roman" w:eastAsia="標楷體" w:hAnsi="Times New Roman" w:cs="Times New Roman" w:hint="eastAsia"/>
                <w:b w:val="0"/>
              </w:rPr>
              <w:t>比</w:t>
            </w:r>
            <w:r w:rsidRPr="00B97BB2">
              <w:rPr>
                <w:rFonts w:ascii="Times New Roman" w:eastAsia="標楷體" w:hAnsi="Times New Roman" w:cs="Times New Roman"/>
                <w:b w:val="0"/>
              </w:rPr>
              <w:t xml:space="preserve"> (%)</w:t>
            </w:r>
          </w:p>
        </w:tc>
        <w:tc>
          <w:tcPr>
            <w:tcW w:w="1271" w:type="dxa"/>
            <w:vAlign w:val="center"/>
            <w:hideMark/>
          </w:tcPr>
          <w:p w14:paraId="1A462B05" w14:textId="77777777" w:rsidR="00B97BB2" w:rsidRDefault="00B97BB2">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rPr>
            </w:pPr>
            <w:proofErr w:type="gramStart"/>
            <w:r w:rsidRPr="00B97BB2">
              <w:rPr>
                <w:rFonts w:ascii="Times New Roman" w:eastAsia="標楷體" w:hAnsi="Times New Roman" w:cs="Times New Roman" w:hint="eastAsia"/>
                <w:b w:val="0"/>
              </w:rPr>
              <w:t>迴歸可</w:t>
            </w:r>
            <w:proofErr w:type="gramEnd"/>
            <w:r w:rsidRPr="00B97BB2">
              <w:rPr>
                <w:rFonts w:ascii="Times New Roman" w:eastAsia="標楷體" w:hAnsi="Times New Roman" w:cs="Times New Roman" w:hint="eastAsia"/>
                <w:b w:val="0"/>
              </w:rPr>
              <w:t>用</w:t>
            </w:r>
          </w:p>
          <w:p w14:paraId="40332BA6" w14:textId="10013B21" w:rsidR="00B97BB2" w:rsidRPr="00B97BB2" w:rsidRDefault="00B97BB2">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hint="eastAsia"/>
                <w:b w:val="0"/>
              </w:rPr>
              <w:t>筆數</w:t>
            </w:r>
          </w:p>
        </w:tc>
        <w:tc>
          <w:tcPr>
            <w:tcW w:w="1272" w:type="dxa"/>
            <w:vAlign w:val="center"/>
            <w:hideMark/>
          </w:tcPr>
          <w:p w14:paraId="48CDF01F" w14:textId="77777777" w:rsidR="00B97BB2" w:rsidRDefault="00B97BB2">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rPr>
            </w:pPr>
            <w:r w:rsidRPr="00B97BB2">
              <w:rPr>
                <w:rFonts w:ascii="Times New Roman" w:eastAsia="標楷體" w:hAnsi="Times New Roman" w:cs="Times New Roman" w:hint="eastAsia"/>
                <w:b w:val="0"/>
              </w:rPr>
              <w:t>有水資料</w:t>
            </w:r>
          </w:p>
          <w:p w14:paraId="061E4E82" w14:textId="6765D5F4" w:rsidR="00B97BB2" w:rsidRPr="00B97BB2" w:rsidRDefault="00B97BB2">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hint="eastAsia"/>
                <w:b w:val="0"/>
              </w:rPr>
              <w:t>筆數</w:t>
            </w:r>
          </w:p>
        </w:tc>
      </w:tr>
      <w:tr w:rsidR="00B97BB2" w:rsidRPr="00B97BB2" w14:paraId="57AD958D" w14:textId="77777777" w:rsidTr="00723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vAlign w:val="center"/>
            <w:hideMark/>
          </w:tcPr>
          <w:p w14:paraId="1C051F74" w14:textId="2B41EC80" w:rsidR="00B97BB2" w:rsidRPr="00B97BB2" w:rsidRDefault="00B97BB2" w:rsidP="00B97BB2">
            <w:pPr>
              <w:spacing w:before="40" w:after="40"/>
              <w:rPr>
                <w:rFonts w:ascii="Times New Roman" w:eastAsia="標楷體" w:hAnsi="Times New Roman"/>
              </w:rPr>
            </w:pPr>
            <w:r w:rsidRPr="00B97BB2">
              <w:rPr>
                <w:rFonts w:ascii="Times New Roman" w:eastAsia="標楷體" w:hAnsi="Times New Roman" w:cs="Times New Roman" w:hint="eastAsia"/>
              </w:rPr>
              <w:t>科技與通訊</w:t>
            </w:r>
            <w:r w:rsidRPr="00B97BB2">
              <w:rPr>
                <w:rFonts w:ascii="Times New Roman" w:eastAsia="標楷體" w:hAnsi="Times New Roman" w:cs="Times New Roman"/>
              </w:rPr>
              <w:t xml:space="preserve"> </w:t>
            </w:r>
          </w:p>
        </w:tc>
        <w:tc>
          <w:tcPr>
            <w:tcW w:w="1271" w:type="dxa"/>
            <w:vAlign w:val="center"/>
            <w:hideMark/>
          </w:tcPr>
          <w:p w14:paraId="0B946489"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788</w:t>
            </w:r>
          </w:p>
        </w:tc>
        <w:tc>
          <w:tcPr>
            <w:tcW w:w="1271" w:type="dxa"/>
            <w:vAlign w:val="center"/>
            <w:hideMark/>
          </w:tcPr>
          <w:p w14:paraId="56E18282"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7,306</w:t>
            </w:r>
          </w:p>
        </w:tc>
        <w:tc>
          <w:tcPr>
            <w:tcW w:w="1271" w:type="dxa"/>
            <w:vAlign w:val="center"/>
            <w:hideMark/>
          </w:tcPr>
          <w:p w14:paraId="24588B8C"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40.28%</w:t>
            </w:r>
          </w:p>
        </w:tc>
        <w:tc>
          <w:tcPr>
            <w:tcW w:w="1271" w:type="dxa"/>
            <w:vAlign w:val="center"/>
            <w:hideMark/>
          </w:tcPr>
          <w:p w14:paraId="73EE36EC"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6,845</w:t>
            </w:r>
          </w:p>
        </w:tc>
        <w:tc>
          <w:tcPr>
            <w:tcW w:w="1272" w:type="dxa"/>
            <w:vAlign w:val="center"/>
            <w:hideMark/>
          </w:tcPr>
          <w:p w14:paraId="14BDFD5D"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453</w:t>
            </w:r>
          </w:p>
        </w:tc>
      </w:tr>
      <w:tr w:rsidR="00B97BB2" w:rsidRPr="00B97BB2" w14:paraId="3FD38842" w14:textId="77777777" w:rsidTr="00723571">
        <w:tc>
          <w:tcPr>
            <w:cnfStyle w:val="001000000000" w:firstRow="0" w:lastRow="0" w:firstColumn="1" w:lastColumn="0" w:oddVBand="0" w:evenVBand="0" w:oddHBand="0" w:evenHBand="0" w:firstRowFirstColumn="0" w:firstRowLastColumn="0" w:lastRowFirstColumn="0" w:lastRowLastColumn="0"/>
            <w:tcW w:w="1950" w:type="dxa"/>
            <w:vAlign w:val="center"/>
            <w:hideMark/>
          </w:tcPr>
          <w:p w14:paraId="394F27FA" w14:textId="147F333D" w:rsidR="00B97BB2" w:rsidRPr="00B97BB2" w:rsidRDefault="00B97BB2" w:rsidP="00B97BB2">
            <w:pPr>
              <w:spacing w:before="40" w:after="40"/>
              <w:rPr>
                <w:rFonts w:ascii="Times New Roman" w:eastAsia="標楷體" w:hAnsi="Times New Roman"/>
              </w:rPr>
            </w:pPr>
            <w:r w:rsidRPr="00B97BB2">
              <w:rPr>
                <w:rFonts w:ascii="Times New Roman" w:eastAsia="標楷體" w:hAnsi="Times New Roman" w:cs="Times New Roman" w:hint="eastAsia"/>
              </w:rPr>
              <w:t>資源轉化</w:t>
            </w:r>
            <w:r w:rsidRPr="00B97BB2">
              <w:rPr>
                <w:rFonts w:ascii="Times New Roman" w:eastAsia="標楷體" w:hAnsi="Times New Roman" w:cs="Times New Roman"/>
              </w:rPr>
              <w:t xml:space="preserve"> </w:t>
            </w:r>
          </w:p>
        </w:tc>
        <w:tc>
          <w:tcPr>
            <w:tcW w:w="1271" w:type="dxa"/>
            <w:vAlign w:val="center"/>
            <w:hideMark/>
          </w:tcPr>
          <w:p w14:paraId="2CBD6EEC"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379</w:t>
            </w:r>
          </w:p>
        </w:tc>
        <w:tc>
          <w:tcPr>
            <w:tcW w:w="1271" w:type="dxa"/>
            <w:vAlign w:val="center"/>
            <w:hideMark/>
          </w:tcPr>
          <w:p w14:paraId="7A552A0C"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3,645</w:t>
            </w:r>
          </w:p>
        </w:tc>
        <w:tc>
          <w:tcPr>
            <w:tcW w:w="1271" w:type="dxa"/>
            <w:vAlign w:val="center"/>
            <w:hideMark/>
          </w:tcPr>
          <w:p w14:paraId="303B1827"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20.10%</w:t>
            </w:r>
          </w:p>
        </w:tc>
        <w:tc>
          <w:tcPr>
            <w:tcW w:w="1271" w:type="dxa"/>
            <w:vAlign w:val="center"/>
            <w:hideMark/>
          </w:tcPr>
          <w:p w14:paraId="661A6B81"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3,390</w:t>
            </w:r>
          </w:p>
        </w:tc>
        <w:tc>
          <w:tcPr>
            <w:tcW w:w="1272" w:type="dxa"/>
            <w:vAlign w:val="center"/>
            <w:hideMark/>
          </w:tcPr>
          <w:p w14:paraId="1E9B1DD0"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255</w:t>
            </w:r>
          </w:p>
        </w:tc>
      </w:tr>
      <w:tr w:rsidR="00B97BB2" w:rsidRPr="00B97BB2" w14:paraId="086F0D61" w14:textId="77777777" w:rsidTr="00723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vAlign w:val="center"/>
            <w:hideMark/>
          </w:tcPr>
          <w:p w14:paraId="311F21B2" w14:textId="269921A2" w:rsidR="00B97BB2" w:rsidRPr="00B97BB2" w:rsidRDefault="00B97BB2" w:rsidP="00B97BB2">
            <w:pPr>
              <w:spacing w:before="40" w:after="40"/>
              <w:rPr>
                <w:rFonts w:ascii="Times New Roman" w:eastAsia="標楷體" w:hAnsi="Times New Roman"/>
              </w:rPr>
            </w:pPr>
            <w:r w:rsidRPr="00B97BB2">
              <w:rPr>
                <w:rFonts w:ascii="Times New Roman" w:eastAsia="標楷體" w:hAnsi="Times New Roman" w:cs="Times New Roman" w:hint="eastAsia"/>
              </w:rPr>
              <w:t>消費品</w:t>
            </w:r>
            <w:r w:rsidRPr="00B97BB2">
              <w:rPr>
                <w:rFonts w:ascii="Times New Roman" w:eastAsia="標楷體" w:hAnsi="Times New Roman" w:cs="Times New Roman"/>
              </w:rPr>
              <w:t xml:space="preserve"> </w:t>
            </w:r>
          </w:p>
        </w:tc>
        <w:tc>
          <w:tcPr>
            <w:tcW w:w="1271" w:type="dxa"/>
            <w:vAlign w:val="center"/>
            <w:hideMark/>
          </w:tcPr>
          <w:p w14:paraId="125C7BB7"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197</w:t>
            </w:r>
          </w:p>
        </w:tc>
        <w:tc>
          <w:tcPr>
            <w:tcW w:w="1271" w:type="dxa"/>
            <w:vAlign w:val="center"/>
            <w:hideMark/>
          </w:tcPr>
          <w:p w14:paraId="0102CAFD"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1,892</w:t>
            </w:r>
          </w:p>
        </w:tc>
        <w:tc>
          <w:tcPr>
            <w:tcW w:w="1271" w:type="dxa"/>
            <w:vAlign w:val="center"/>
            <w:hideMark/>
          </w:tcPr>
          <w:p w14:paraId="63320587"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10.43%</w:t>
            </w:r>
          </w:p>
        </w:tc>
        <w:tc>
          <w:tcPr>
            <w:tcW w:w="1271" w:type="dxa"/>
            <w:vAlign w:val="center"/>
            <w:hideMark/>
          </w:tcPr>
          <w:p w14:paraId="110B0009"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1,581</w:t>
            </w:r>
          </w:p>
        </w:tc>
        <w:tc>
          <w:tcPr>
            <w:tcW w:w="1272" w:type="dxa"/>
            <w:vAlign w:val="center"/>
            <w:hideMark/>
          </w:tcPr>
          <w:p w14:paraId="6E0D1F1A"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85</w:t>
            </w:r>
          </w:p>
        </w:tc>
      </w:tr>
      <w:tr w:rsidR="00B97BB2" w:rsidRPr="00B97BB2" w14:paraId="02649D2C" w14:textId="77777777" w:rsidTr="00723571">
        <w:tc>
          <w:tcPr>
            <w:cnfStyle w:val="001000000000" w:firstRow="0" w:lastRow="0" w:firstColumn="1" w:lastColumn="0" w:oddVBand="0" w:evenVBand="0" w:oddHBand="0" w:evenHBand="0" w:firstRowFirstColumn="0" w:firstRowLastColumn="0" w:lastRowFirstColumn="0" w:lastRowLastColumn="0"/>
            <w:tcW w:w="1950" w:type="dxa"/>
            <w:vAlign w:val="center"/>
            <w:hideMark/>
          </w:tcPr>
          <w:p w14:paraId="2760E921" w14:textId="46BEC668" w:rsidR="00B97BB2" w:rsidRPr="00B97BB2" w:rsidRDefault="00B97BB2" w:rsidP="00B97BB2">
            <w:pPr>
              <w:spacing w:before="40" w:after="40"/>
              <w:rPr>
                <w:rFonts w:ascii="Times New Roman" w:eastAsia="標楷體" w:hAnsi="Times New Roman"/>
              </w:rPr>
            </w:pPr>
            <w:r w:rsidRPr="00B97BB2">
              <w:rPr>
                <w:rFonts w:ascii="Times New Roman" w:eastAsia="標楷體" w:hAnsi="Times New Roman" w:cs="Times New Roman" w:hint="eastAsia"/>
              </w:rPr>
              <w:t>公共建設</w:t>
            </w:r>
            <w:r w:rsidRPr="00B97BB2">
              <w:rPr>
                <w:rFonts w:ascii="Times New Roman" w:eastAsia="標楷體" w:hAnsi="Times New Roman" w:cs="Times New Roman"/>
              </w:rPr>
              <w:t xml:space="preserve"> </w:t>
            </w:r>
          </w:p>
        </w:tc>
        <w:tc>
          <w:tcPr>
            <w:tcW w:w="1271" w:type="dxa"/>
            <w:vAlign w:val="center"/>
            <w:hideMark/>
          </w:tcPr>
          <w:p w14:paraId="4BDC54E1"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146</w:t>
            </w:r>
          </w:p>
        </w:tc>
        <w:tc>
          <w:tcPr>
            <w:tcW w:w="1271" w:type="dxa"/>
            <w:vAlign w:val="center"/>
            <w:hideMark/>
          </w:tcPr>
          <w:p w14:paraId="5EB116ED"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1,440</w:t>
            </w:r>
          </w:p>
        </w:tc>
        <w:tc>
          <w:tcPr>
            <w:tcW w:w="1271" w:type="dxa"/>
            <w:vAlign w:val="center"/>
            <w:hideMark/>
          </w:tcPr>
          <w:p w14:paraId="4AC95E1C"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7.94%</w:t>
            </w:r>
          </w:p>
        </w:tc>
        <w:tc>
          <w:tcPr>
            <w:tcW w:w="1271" w:type="dxa"/>
            <w:vAlign w:val="center"/>
            <w:hideMark/>
          </w:tcPr>
          <w:p w14:paraId="2A2C341C"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1,381</w:t>
            </w:r>
          </w:p>
        </w:tc>
        <w:tc>
          <w:tcPr>
            <w:tcW w:w="1272" w:type="dxa"/>
            <w:vAlign w:val="center"/>
            <w:hideMark/>
          </w:tcPr>
          <w:p w14:paraId="7CD7EB23"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33</w:t>
            </w:r>
          </w:p>
        </w:tc>
      </w:tr>
      <w:tr w:rsidR="00B97BB2" w:rsidRPr="00B97BB2" w14:paraId="1F0D55C8" w14:textId="77777777" w:rsidTr="00723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vAlign w:val="center"/>
            <w:hideMark/>
          </w:tcPr>
          <w:p w14:paraId="68EE5369" w14:textId="59943470" w:rsidR="00B97BB2" w:rsidRPr="00B97BB2" w:rsidRDefault="00B97BB2" w:rsidP="00B97BB2">
            <w:pPr>
              <w:spacing w:before="40" w:after="40"/>
              <w:rPr>
                <w:rFonts w:ascii="Times New Roman" w:eastAsia="標楷體" w:hAnsi="Times New Roman"/>
              </w:rPr>
            </w:pPr>
            <w:r w:rsidRPr="00B97BB2">
              <w:rPr>
                <w:rFonts w:ascii="Times New Roman" w:eastAsia="標楷體" w:hAnsi="Times New Roman" w:cs="Times New Roman" w:hint="eastAsia"/>
              </w:rPr>
              <w:t>醫療保健</w:t>
            </w:r>
            <w:r w:rsidRPr="00B97BB2">
              <w:rPr>
                <w:rFonts w:ascii="Times New Roman" w:eastAsia="標楷體" w:hAnsi="Times New Roman" w:cs="Times New Roman"/>
              </w:rPr>
              <w:t xml:space="preserve"> </w:t>
            </w:r>
          </w:p>
        </w:tc>
        <w:tc>
          <w:tcPr>
            <w:tcW w:w="1271" w:type="dxa"/>
            <w:vAlign w:val="center"/>
            <w:hideMark/>
          </w:tcPr>
          <w:p w14:paraId="1A02C65B"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149</w:t>
            </w:r>
          </w:p>
        </w:tc>
        <w:tc>
          <w:tcPr>
            <w:tcW w:w="1271" w:type="dxa"/>
            <w:vAlign w:val="center"/>
            <w:hideMark/>
          </w:tcPr>
          <w:p w14:paraId="7780480E"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1,187</w:t>
            </w:r>
          </w:p>
        </w:tc>
        <w:tc>
          <w:tcPr>
            <w:tcW w:w="1271" w:type="dxa"/>
            <w:vAlign w:val="center"/>
            <w:hideMark/>
          </w:tcPr>
          <w:p w14:paraId="0F59275E"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6.54%</w:t>
            </w:r>
          </w:p>
        </w:tc>
        <w:tc>
          <w:tcPr>
            <w:tcW w:w="1271" w:type="dxa"/>
            <w:vAlign w:val="center"/>
            <w:hideMark/>
          </w:tcPr>
          <w:p w14:paraId="6A47F260"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1,072</w:t>
            </w:r>
          </w:p>
        </w:tc>
        <w:tc>
          <w:tcPr>
            <w:tcW w:w="1272" w:type="dxa"/>
            <w:vAlign w:val="center"/>
            <w:hideMark/>
          </w:tcPr>
          <w:p w14:paraId="652A33AD"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22</w:t>
            </w:r>
          </w:p>
        </w:tc>
      </w:tr>
      <w:tr w:rsidR="00B97BB2" w:rsidRPr="00B97BB2" w14:paraId="371048D6" w14:textId="77777777" w:rsidTr="00723571">
        <w:tc>
          <w:tcPr>
            <w:cnfStyle w:val="001000000000" w:firstRow="0" w:lastRow="0" w:firstColumn="1" w:lastColumn="0" w:oddVBand="0" w:evenVBand="0" w:oddHBand="0" w:evenHBand="0" w:firstRowFirstColumn="0" w:firstRowLastColumn="0" w:lastRowFirstColumn="0" w:lastRowLastColumn="0"/>
            <w:tcW w:w="1950" w:type="dxa"/>
            <w:vAlign w:val="center"/>
            <w:hideMark/>
          </w:tcPr>
          <w:p w14:paraId="5DA09CA4" w14:textId="1A30AE46" w:rsidR="00B97BB2" w:rsidRPr="00B97BB2" w:rsidRDefault="00B97BB2" w:rsidP="00B97BB2">
            <w:pPr>
              <w:spacing w:before="40" w:after="40"/>
              <w:rPr>
                <w:rFonts w:ascii="Times New Roman" w:eastAsia="標楷體" w:hAnsi="Times New Roman"/>
              </w:rPr>
            </w:pPr>
            <w:r w:rsidRPr="00B97BB2">
              <w:rPr>
                <w:rFonts w:ascii="Times New Roman" w:eastAsia="標楷體" w:hAnsi="Times New Roman" w:cs="Times New Roman" w:hint="eastAsia"/>
              </w:rPr>
              <w:t>運輸</w:t>
            </w:r>
            <w:r w:rsidRPr="00B97BB2">
              <w:rPr>
                <w:rFonts w:ascii="Times New Roman" w:eastAsia="標楷體" w:hAnsi="Times New Roman" w:cs="Times New Roman"/>
              </w:rPr>
              <w:t xml:space="preserve"> </w:t>
            </w:r>
          </w:p>
        </w:tc>
        <w:tc>
          <w:tcPr>
            <w:tcW w:w="1271" w:type="dxa"/>
            <w:vAlign w:val="center"/>
            <w:hideMark/>
          </w:tcPr>
          <w:p w14:paraId="75A62840"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98</w:t>
            </w:r>
          </w:p>
        </w:tc>
        <w:tc>
          <w:tcPr>
            <w:tcW w:w="1271" w:type="dxa"/>
            <w:vAlign w:val="center"/>
            <w:hideMark/>
          </w:tcPr>
          <w:p w14:paraId="026315F1"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931</w:t>
            </w:r>
          </w:p>
        </w:tc>
        <w:tc>
          <w:tcPr>
            <w:tcW w:w="1271" w:type="dxa"/>
            <w:vAlign w:val="center"/>
            <w:hideMark/>
          </w:tcPr>
          <w:p w14:paraId="2E4D673D"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5.13%</w:t>
            </w:r>
          </w:p>
        </w:tc>
        <w:tc>
          <w:tcPr>
            <w:tcW w:w="1271" w:type="dxa"/>
            <w:vAlign w:val="center"/>
            <w:hideMark/>
          </w:tcPr>
          <w:p w14:paraId="6A7E5AD6"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805</w:t>
            </w:r>
          </w:p>
        </w:tc>
        <w:tc>
          <w:tcPr>
            <w:tcW w:w="1272" w:type="dxa"/>
            <w:vAlign w:val="center"/>
            <w:hideMark/>
          </w:tcPr>
          <w:p w14:paraId="0C6FC61F"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51</w:t>
            </w:r>
          </w:p>
        </w:tc>
      </w:tr>
      <w:tr w:rsidR="00B97BB2" w:rsidRPr="00B97BB2" w14:paraId="3D5137C2" w14:textId="77777777" w:rsidTr="00723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vAlign w:val="center"/>
            <w:hideMark/>
          </w:tcPr>
          <w:p w14:paraId="06C70EB7" w14:textId="4DA83C8E" w:rsidR="00B97BB2" w:rsidRPr="00B97BB2" w:rsidRDefault="00B97BB2" w:rsidP="00B97BB2">
            <w:pPr>
              <w:spacing w:before="40" w:after="40"/>
              <w:rPr>
                <w:rFonts w:ascii="Times New Roman" w:eastAsia="標楷體" w:hAnsi="Times New Roman"/>
              </w:rPr>
            </w:pPr>
            <w:r w:rsidRPr="00B97BB2">
              <w:rPr>
                <w:rFonts w:ascii="Times New Roman" w:eastAsia="標楷體" w:hAnsi="Times New Roman" w:cs="Times New Roman" w:hint="eastAsia"/>
              </w:rPr>
              <w:t>服務</w:t>
            </w:r>
            <w:r w:rsidRPr="00B97BB2">
              <w:rPr>
                <w:rFonts w:ascii="Times New Roman" w:eastAsia="標楷體" w:hAnsi="Times New Roman" w:cs="Times New Roman"/>
              </w:rPr>
              <w:t xml:space="preserve"> </w:t>
            </w:r>
          </w:p>
        </w:tc>
        <w:tc>
          <w:tcPr>
            <w:tcW w:w="1271" w:type="dxa"/>
            <w:vAlign w:val="center"/>
            <w:hideMark/>
          </w:tcPr>
          <w:p w14:paraId="1D8C3536"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61</w:t>
            </w:r>
          </w:p>
        </w:tc>
        <w:tc>
          <w:tcPr>
            <w:tcW w:w="1271" w:type="dxa"/>
            <w:vAlign w:val="center"/>
            <w:hideMark/>
          </w:tcPr>
          <w:p w14:paraId="26E20AF9"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567</w:t>
            </w:r>
          </w:p>
        </w:tc>
        <w:tc>
          <w:tcPr>
            <w:tcW w:w="1271" w:type="dxa"/>
            <w:vAlign w:val="center"/>
            <w:hideMark/>
          </w:tcPr>
          <w:p w14:paraId="48CBA855"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3.13%</w:t>
            </w:r>
          </w:p>
        </w:tc>
        <w:tc>
          <w:tcPr>
            <w:tcW w:w="1271" w:type="dxa"/>
            <w:vAlign w:val="center"/>
            <w:hideMark/>
          </w:tcPr>
          <w:p w14:paraId="48058F5C"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521</w:t>
            </w:r>
          </w:p>
        </w:tc>
        <w:tc>
          <w:tcPr>
            <w:tcW w:w="1272" w:type="dxa"/>
            <w:vAlign w:val="center"/>
            <w:hideMark/>
          </w:tcPr>
          <w:p w14:paraId="18598508"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6</w:t>
            </w:r>
          </w:p>
        </w:tc>
      </w:tr>
      <w:tr w:rsidR="00B97BB2" w:rsidRPr="00B97BB2" w14:paraId="594105CC" w14:textId="77777777" w:rsidTr="00723571">
        <w:tc>
          <w:tcPr>
            <w:cnfStyle w:val="001000000000" w:firstRow="0" w:lastRow="0" w:firstColumn="1" w:lastColumn="0" w:oddVBand="0" w:evenVBand="0" w:oddHBand="0" w:evenHBand="0" w:firstRowFirstColumn="0" w:firstRowLastColumn="0" w:lastRowFirstColumn="0" w:lastRowLastColumn="0"/>
            <w:tcW w:w="1950" w:type="dxa"/>
            <w:vAlign w:val="center"/>
            <w:hideMark/>
          </w:tcPr>
          <w:p w14:paraId="6FD4DBA0" w14:textId="6E44FCC8" w:rsidR="00B97BB2" w:rsidRPr="00B97BB2" w:rsidRDefault="00B97BB2" w:rsidP="00B97BB2">
            <w:pPr>
              <w:spacing w:before="40" w:after="40"/>
              <w:rPr>
                <w:rFonts w:ascii="Times New Roman" w:eastAsia="標楷體" w:hAnsi="Times New Roman"/>
              </w:rPr>
            </w:pPr>
            <w:r w:rsidRPr="00B97BB2">
              <w:rPr>
                <w:rFonts w:ascii="Times New Roman" w:eastAsia="標楷體" w:hAnsi="Times New Roman" w:cs="Times New Roman" w:hint="eastAsia"/>
              </w:rPr>
              <w:t>食品與飲料</w:t>
            </w:r>
            <w:r w:rsidRPr="00B97BB2">
              <w:rPr>
                <w:rFonts w:ascii="Times New Roman" w:eastAsia="標楷體" w:hAnsi="Times New Roman" w:cs="Times New Roman"/>
              </w:rPr>
              <w:t xml:space="preserve"> </w:t>
            </w:r>
          </w:p>
        </w:tc>
        <w:tc>
          <w:tcPr>
            <w:tcW w:w="1271" w:type="dxa"/>
            <w:vAlign w:val="center"/>
            <w:hideMark/>
          </w:tcPr>
          <w:p w14:paraId="53FA7446"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58</w:t>
            </w:r>
          </w:p>
        </w:tc>
        <w:tc>
          <w:tcPr>
            <w:tcW w:w="1271" w:type="dxa"/>
            <w:vAlign w:val="center"/>
            <w:hideMark/>
          </w:tcPr>
          <w:p w14:paraId="4A4B71AD"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536</w:t>
            </w:r>
          </w:p>
        </w:tc>
        <w:tc>
          <w:tcPr>
            <w:tcW w:w="1271" w:type="dxa"/>
            <w:vAlign w:val="center"/>
            <w:hideMark/>
          </w:tcPr>
          <w:p w14:paraId="4B54E84B"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2.96%</w:t>
            </w:r>
          </w:p>
        </w:tc>
        <w:tc>
          <w:tcPr>
            <w:tcW w:w="1271" w:type="dxa"/>
            <w:vAlign w:val="center"/>
            <w:hideMark/>
          </w:tcPr>
          <w:p w14:paraId="1360550C"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483</w:t>
            </w:r>
          </w:p>
        </w:tc>
        <w:tc>
          <w:tcPr>
            <w:tcW w:w="1272" w:type="dxa"/>
            <w:vAlign w:val="center"/>
            <w:hideMark/>
          </w:tcPr>
          <w:p w14:paraId="71AB71FE"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50</w:t>
            </w:r>
          </w:p>
        </w:tc>
      </w:tr>
      <w:tr w:rsidR="00B97BB2" w:rsidRPr="00B97BB2" w14:paraId="5F1B8B04" w14:textId="77777777" w:rsidTr="00723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vAlign w:val="center"/>
            <w:hideMark/>
          </w:tcPr>
          <w:p w14:paraId="2E884BEF" w14:textId="1FE4AE5A" w:rsidR="00B97BB2" w:rsidRPr="00B97BB2" w:rsidRDefault="00B97BB2" w:rsidP="00B97BB2">
            <w:pPr>
              <w:spacing w:before="40" w:after="40"/>
              <w:rPr>
                <w:rFonts w:ascii="Times New Roman" w:eastAsia="標楷體" w:hAnsi="Times New Roman"/>
              </w:rPr>
            </w:pPr>
            <w:r w:rsidRPr="00B97BB2">
              <w:rPr>
                <w:rFonts w:ascii="Times New Roman" w:eastAsia="標楷體" w:hAnsi="Times New Roman" w:cs="Times New Roman" w:hint="eastAsia"/>
              </w:rPr>
              <w:lastRenderedPageBreak/>
              <w:t>提煉與礦產加工</w:t>
            </w:r>
            <w:r w:rsidRPr="00B97BB2">
              <w:rPr>
                <w:rFonts w:ascii="Times New Roman" w:eastAsia="標楷體" w:hAnsi="Times New Roman" w:cs="Times New Roman"/>
              </w:rPr>
              <w:t xml:space="preserve"> </w:t>
            </w:r>
          </w:p>
        </w:tc>
        <w:tc>
          <w:tcPr>
            <w:tcW w:w="1271" w:type="dxa"/>
            <w:vAlign w:val="center"/>
            <w:hideMark/>
          </w:tcPr>
          <w:p w14:paraId="3DD5EE16"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33</w:t>
            </w:r>
          </w:p>
        </w:tc>
        <w:tc>
          <w:tcPr>
            <w:tcW w:w="1271" w:type="dxa"/>
            <w:vAlign w:val="center"/>
            <w:hideMark/>
          </w:tcPr>
          <w:p w14:paraId="531B88CC"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344</w:t>
            </w:r>
          </w:p>
        </w:tc>
        <w:tc>
          <w:tcPr>
            <w:tcW w:w="1271" w:type="dxa"/>
            <w:vAlign w:val="center"/>
            <w:hideMark/>
          </w:tcPr>
          <w:p w14:paraId="625BECE6"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1.90%</w:t>
            </w:r>
          </w:p>
        </w:tc>
        <w:tc>
          <w:tcPr>
            <w:tcW w:w="1271" w:type="dxa"/>
            <w:vAlign w:val="center"/>
            <w:hideMark/>
          </w:tcPr>
          <w:p w14:paraId="7B9C17E1"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325</w:t>
            </w:r>
          </w:p>
        </w:tc>
        <w:tc>
          <w:tcPr>
            <w:tcW w:w="1272" w:type="dxa"/>
            <w:vAlign w:val="center"/>
            <w:hideMark/>
          </w:tcPr>
          <w:p w14:paraId="2E4D1B42"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57</w:t>
            </w:r>
          </w:p>
        </w:tc>
      </w:tr>
      <w:tr w:rsidR="00B97BB2" w:rsidRPr="00B97BB2" w14:paraId="7FAF0364" w14:textId="77777777" w:rsidTr="00723571">
        <w:tc>
          <w:tcPr>
            <w:cnfStyle w:val="001000000000" w:firstRow="0" w:lastRow="0" w:firstColumn="1" w:lastColumn="0" w:oddVBand="0" w:evenVBand="0" w:oddHBand="0" w:evenHBand="0" w:firstRowFirstColumn="0" w:firstRowLastColumn="0" w:lastRowFirstColumn="0" w:lastRowLastColumn="0"/>
            <w:tcW w:w="1950" w:type="dxa"/>
            <w:vAlign w:val="center"/>
            <w:hideMark/>
          </w:tcPr>
          <w:p w14:paraId="253F70C7" w14:textId="77777777" w:rsidR="00CF624C" w:rsidRDefault="00B97BB2" w:rsidP="00B97BB2">
            <w:pPr>
              <w:spacing w:before="40" w:after="40"/>
              <w:rPr>
                <w:rFonts w:ascii="Times New Roman" w:eastAsia="標楷體" w:hAnsi="Times New Roman" w:cs="Times New Roman"/>
              </w:rPr>
            </w:pPr>
            <w:r w:rsidRPr="00B97BB2">
              <w:rPr>
                <w:rFonts w:ascii="Times New Roman" w:eastAsia="標楷體" w:hAnsi="Times New Roman" w:cs="Times New Roman" w:hint="eastAsia"/>
              </w:rPr>
              <w:t>可再生資源</w:t>
            </w:r>
          </w:p>
          <w:p w14:paraId="3EB102B4" w14:textId="56D78613" w:rsidR="00B97BB2" w:rsidRPr="00B97BB2" w:rsidRDefault="00B97BB2" w:rsidP="00B97BB2">
            <w:pPr>
              <w:spacing w:before="40" w:after="40"/>
              <w:rPr>
                <w:rFonts w:ascii="Times New Roman" w:eastAsia="標楷體" w:hAnsi="Times New Roman"/>
              </w:rPr>
            </w:pPr>
            <w:r w:rsidRPr="00B97BB2">
              <w:rPr>
                <w:rFonts w:ascii="Times New Roman" w:eastAsia="標楷體" w:hAnsi="Times New Roman" w:cs="Times New Roman" w:hint="eastAsia"/>
              </w:rPr>
              <w:t>與替代能源</w:t>
            </w:r>
            <w:r w:rsidRPr="00B97BB2">
              <w:rPr>
                <w:rFonts w:ascii="Times New Roman" w:eastAsia="標楷體" w:hAnsi="Times New Roman" w:cs="Times New Roman"/>
              </w:rPr>
              <w:t xml:space="preserve"> </w:t>
            </w:r>
          </w:p>
        </w:tc>
        <w:tc>
          <w:tcPr>
            <w:tcW w:w="1271" w:type="dxa"/>
            <w:vAlign w:val="center"/>
            <w:hideMark/>
          </w:tcPr>
          <w:p w14:paraId="27C17C99"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36</w:t>
            </w:r>
          </w:p>
        </w:tc>
        <w:tc>
          <w:tcPr>
            <w:tcW w:w="1271" w:type="dxa"/>
            <w:vAlign w:val="center"/>
            <w:hideMark/>
          </w:tcPr>
          <w:p w14:paraId="44D5BED1"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289</w:t>
            </w:r>
          </w:p>
        </w:tc>
        <w:tc>
          <w:tcPr>
            <w:tcW w:w="1271" w:type="dxa"/>
            <w:vAlign w:val="center"/>
            <w:hideMark/>
          </w:tcPr>
          <w:p w14:paraId="57062B78"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1.59%</w:t>
            </w:r>
          </w:p>
        </w:tc>
        <w:tc>
          <w:tcPr>
            <w:tcW w:w="1271" w:type="dxa"/>
            <w:vAlign w:val="center"/>
            <w:hideMark/>
          </w:tcPr>
          <w:p w14:paraId="22BE88BE"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258</w:t>
            </w:r>
          </w:p>
        </w:tc>
        <w:tc>
          <w:tcPr>
            <w:tcW w:w="1272" w:type="dxa"/>
            <w:vAlign w:val="center"/>
            <w:hideMark/>
          </w:tcPr>
          <w:p w14:paraId="029094F4" w14:textId="77777777" w:rsidR="00B97BB2" w:rsidRPr="00B97BB2" w:rsidRDefault="00B97BB2" w:rsidP="00B97BB2">
            <w:pPr>
              <w:spacing w:before="40" w:after="40"/>
              <w:jc w:val="right"/>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27</w:t>
            </w:r>
          </w:p>
        </w:tc>
      </w:tr>
      <w:tr w:rsidR="00B97BB2" w:rsidRPr="00B97BB2" w14:paraId="14349F5C" w14:textId="77777777" w:rsidTr="00723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vAlign w:val="center"/>
            <w:hideMark/>
          </w:tcPr>
          <w:p w14:paraId="3E9F8661" w14:textId="77777777" w:rsidR="00B97BB2" w:rsidRDefault="00B97BB2" w:rsidP="00B97BB2">
            <w:pPr>
              <w:spacing w:before="40" w:after="40"/>
              <w:rPr>
                <w:rFonts w:ascii="Times New Roman" w:eastAsia="標楷體" w:hAnsi="Times New Roman" w:cs="Times New Roman"/>
              </w:rPr>
            </w:pPr>
            <w:r w:rsidRPr="00B97BB2">
              <w:rPr>
                <w:rFonts w:ascii="Times New Roman" w:eastAsia="標楷體" w:hAnsi="Times New Roman" w:cs="Times New Roman" w:hint="eastAsia"/>
              </w:rPr>
              <w:t>全體製造業</w:t>
            </w:r>
          </w:p>
          <w:p w14:paraId="782220B8" w14:textId="1B87AA5E" w:rsidR="00B97BB2" w:rsidRPr="00B97BB2" w:rsidRDefault="00B97BB2" w:rsidP="00B97BB2">
            <w:pPr>
              <w:spacing w:before="40" w:after="40"/>
              <w:rPr>
                <w:rFonts w:ascii="Times New Roman" w:eastAsia="標楷體" w:hAnsi="Times New Roman"/>
              </w:rPr>
            </w:pPr>
            <w:r w:rsidRPr="00B97BB2">
              <w:rPr>
                <w:rFonts w:ascii="Times New Roman" w:eastAsia="標楷體" w:hAnsi="Times New Roman" w:cs="Times New Roman" w:hint="eastAsia"/>
              </w:rPr>
              <w:t>樣本總計</w:t>
            </w:r>
            <w:r w:rsidRPr="00B97BB2">
              <w:rPr>
                <w:rFonts w:ascii="Times New Roman" w:eastAsia="標楷體" w:hAnsi="Times New Roman" w:cs="Times New Roman"/>
              </w:rPr>
              <w:t xml:space="preserve"> </w:t>
            </w:r>
          </w:p>
        </w:tc>
        <w:tc>
          <w:tcPr>
            <w:tcW w:w="1271" w:type="dxa"/>
            <w:vAlign w:val="center"/>
            <w:hideMark/>
          </w:tcPr>
          <w:p w14:paraId="504E1A52"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1,485*</w:t>
            </w:r>
          </w:p>
        </w:tc>
        <w:tc>
          <w:tcPr>
            <w:tcW w:w="1271" w:type="dxa"/>
            <w:vAlign w:val="center"/>
            <w:hideMark/>
          </w:tcPr>
          <w:p w14:paraId="5F548FC8"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18,137</w:t>
            </w:r>
          </w:p>
        </w:tc>
        <w:tc>
          <w:tcPr>
            <w:tcW w:w="1271" w:type="dxa"/>
            <w:vAlign w:val="center"/>
            <w:hideMark/>
          </w:tcPr>
          <w:p w14:paraId="4A1CDD3F"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100.00%</w:t>
            </w:r>
          </w:p>
        </w:tc>
        <w:tc>
          <w:tcPr>
            <w:tcW w:w="1271" w:type="dxa"/>
            <w:vAlign w:val="center"/>
            <w:hideMark/>
          </w:tcPr>
          <w:p w14:paraId="5060A1D0"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16,661</w:t>
            </w:r>
          </w:p>
        </w:tc>
        <w:tc>
          <w:tcPr>
            <w:tcW w:w="1272" w:type="dxa"/>
            <w:vAlign w:val="center"/>
            <w:hideMark/>
          </w:tcPr>
          <w:p w14:paraId="262C7FEE" w14:textId="77777777" w:rsidR="00B97BB2" w:rsidRPr="00B97BB2" w:rsidRDefault="00B97BB2" w:rsidP="00B97BB2">
            <w:pPr>
              <w:spacing w:before="40" w:after="40"/>
              <w:jc w:val="right"/>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B97BB2">
              <w:rPr>
                <w:rFonts w:ascii="Times New Roman" w:eastAsia="標楷體" w:hAnsi="Times New Roman" w:cs="Times New Roman"/>
              </w:rPr>
              <w:t>1,039</w:t>
            </w:r>
          </w:p>
        </w:tc>
      </w:tr>
    </w:tbl>
    <w:p w14:paraId="41D2545A" w14:textId="26FEE6DB" w:rsidR="00B97BB2" w:rsidRPr="00B97BB2" w:rsidRDefault="00B97BB2" w:rsidP="00B97BB2">
      <w:pPr>
        <w:spacing w:before="40" w:after="120" w:line="264" w:lineRule="auto"/>
        <w:jc w:val="both"/>
        <w:rPr>
          <w:rFonts w:ascii="Times New Roman" w:eastAsia="標楷體" w:hAnsi="Times New Roman"/>
          <w:szCs w:val="22"/>
        </w:rPr>
      </w:pPr>
      <w:proofErr w:type="gramStart"/>
      <w:r w:rsidRPr="00B97BB2">
        <w:rPr>
          <w:rFonts w:ascii="Times New Roman" w:eastAsia="標楷體" w:hAnsi="Times New Roman" w:cs="Times New Roman" w:hint="eastAsia"/>
        </w:rPr>
        <w:t>註</w:t>
      </w:r>
      <w:proofErr w:type="gramEnd"/>
      <w:r w:rsidRPr="00B97BB2">
        <w:rPr>
          <w:rFonts w:ascii="Times New Roman" w:eastAsia="標楷體" w:hAnsi="Times New Roman" w:cs="Times New Roman" w:hint="eastAsia"/>
        </w:rPr>
        <w:t>：</w:t>
      </w:r>
      <w:r w:rsidRPr="00B97BB2">
        <w:rPr>
          <w:rFonts w:ascii="Times New Roman" w:eastAsia="標楷體" w:hAnsi="Times New Roman" w:cs="Times New Roman"/>
        </w:rPr>
        <w:t>*</w:t>
      </w:r>
      <w:r w:rsidRPr="00B97BB2">
        <w:rPr>
          <w:rFonts w:ascii="Times New Roman" w:eastAsia="標楷體" w:hAnsi="Times New Roman" w:cs="Times New Roman" w:hint="eastAsia"/>
        </w:rPr>
        <w:t>全體不重複上市櫃公司數為</w:t>
      </w:r>
      <w:r w:rsidRPr="00B97BB2">
        <w:rPr>
          <w:rFonts w:ascii="Times New Roman" w:eastAsia="標楷體" w:hAnsi="Times New Roman" w:cs="Times New Roman"/>
        </w:rPr>
        <w:t xml:space="preserve"> 1,485 </w:t>
      </w:r>
      <w:r w:rsidRPr="00B97BB2">
        <w:rPr>
          <w:rFonts w:ascii="Times New Roman" w:eastAsia="標楷體" w:hAnsi="Times New Roman" w:cs="Times New Roman" w:hint="eastAsia"/>
        </w:rPr>
        <w:t>家。</w:t>
      </w:r>
    </w:p>
    <w:p w14:paraId="7596A1E7" w14:textId="54CB39F1" w:rsidR="00B97BB2" w:rsidRDefault="00B97BB2" w:rsidP="00D524EF">
      <w:pPr>
        <w:spacing w:line="360" w:lineRule="auto"/>
        <w:rPr>
          <w:rFonts w:ascii="Times New Roman" w:eastAsia="標楷體" w:hAnsi="Times New Roman"/>
          <w:color w:val="BFBFBF" w:themeColor="background1" w:themeShade="BF"/>
        </w:rPr>
      </w:pPr>
    </w:p>
    <w:p w14:paraId="186F0294" w14:textId="4F15C2A9" w:rsidR="00FA5A81" w:rsidRPr="00DE6CFC" w:rsidRDefault="00FA5A81" w:rsidP="00FA5A81">
      <w:pPr>
        <w:pStyle w:val="2"/>
        <w:numPr>
          <w:ilvl w:val="0"/>
          <w:numId w:val="8"/>
        </w:numPr>
        <w:spacing w:line="360" w:lineRule="auto"/>
        <w:rPr>
          <w:rFonts w:ascii="Times New Roman" w:eastAsia="標楷體" w:hAnsi="Times New Roman"/>
          <w:bCs/>
          <w:color w:val="auto"/>
          <w:sz w:val="28"/>
          <w:szCs w:val="28"/>
        </w:rPr>
      </w:pPr>
      <w:r w:rsidRPr="00FA5A81">
        <w:rPr>
          <w:rFonts w:ascii="Times New Roman" w:eastAsia="標楷體" w:hAnsi="Times New Roman" w:hint="eastAsia"/>
          <w:bCs/>
          <w:color w:val="auto"/>
          <w:sz w:val="28"/>
          <w:szCs w:val="28"/>
        </w:rPr>
        <w:t>變數定義與衡量說明</w:t>
      </w:r>
    </w:p>
    <w:p w14:paraId="137AA773" w14:textId="3AC56FE3" w:rsidR="00FA5A81" w:rsidRDefault="00FA5A81" w:rsidP="00FA5A81">
      <w:pPr>
        <w:ind w:firstLineChars="177" w:firstLine="425"/>
        <w:jc w:val="both"/>
        <w:rPr>
          <w:rFonts w:ascii="Times New Roman" w:eastAsia="標楷體" w:hAnsi="Times New Roman"/>
        </w:rPr>
      </w:pPr>
      <w:r w:rsidRPr="00FA5A81">
        <w:rPr>
          <w:rFonts w:ascii="Times New Roman" w:eastAsia="標楷體" w:hAnsi="Times New Roman" w:hint="eastAsia"/>
        </w:rPr>
        <w:t>為驗證本研究之各項假說，參考成本行為與環境會計相關文獻，將實證變數劃分為四大類別：被解釋變數、主要解釋變數與成本黏性</w:t>
      </w:r>
      <w:proofErr w:type="gramStart"/>
      <w:r w:rsidRPr="00FA5A81">
        <w:rPr>
          <w:rFonts w:ascii="Times New Roman" w:eastAsia="標楷體" w:hAnsi="Times New Roman" w:hint="eastAsia"/>
        </w:rPr>
        <w:t>交乘項</w:t>
      </w:r>
      <w:proofErr w:type="gramEnd"/>
      <w:r w:rsidRPr="00FA5A81">
        <w:rPr>
          <w:rFonts w:ascii="Times New Roman" w:eastAsia="標楷體" w:hAnsi="Times New Roman" w:hint="eastAsia"/>
        </w:rPr>
        <w:t>、環境管理測試變數，以及公司層級控制變數。表</w:t>
      </w:r>
      <w:r w:rsidRPr="00FA5A81">
        <w:rPr>
          <w:rFonts w:ascii="Times New Roman" w:eastAsia="標楷體" w:hAnsi="Times New Roman" w:hint="eastAsia"/>
        </w:rPr>
        <w:t xml:space="preserve"> 3-3 </w:t>
      </w:r>
      <w:r w:rsidRPr="00FA5A81">
        <w:rPr>
          <w:rFonts w:ascii="Times New Roman" w:eastAsia="標楷體" w:hAnsi="Times New Roman" w:hint="eastAsia"/>
        </w:rPr>
        <w:t>彙總各變數之代號、操作型定義、衡量公式、預期符號與資料來源。</w:t>
      </w:r>
    </w:p>
    <w:p w14:paraId="474BB608" w14:textId="2AEF3D5E" w:rsidR="00FA5A81" w:rsidRPr="00DE6CFC" w:rsidRDefault="00FA5A81" w:rsidP="00FA5A81">
      <w:pPr>
        <w:pStyle w:val="aa"/>
        <w:numPr>
          <w:ilvl w:val="0"/>
          <w:numId w:val="32"/>
        </w:numPr>
        <w:spacing w:line="360" w:lineRule="auto"/>
        <w:rPr>
          <w:rFonts w:ascii="Times New Roman" w:eastAsia="標楷體" w:hAnsi="Times New Roman"/>
        </w:rPr>
      </w:pPr>
      <w:r w:rsidRPr="00FA5A81">
        <w:rPr>
          <w:rFonts w:ascii="Times New Roman" w:eastAsia="標楷體" w:hAnsi="Times New Roman" w:hint="eastAsia"/>
        </w:rPr>
        <w:t>被解釋變數：銷管費用對數變動率</w:t>
      </w:r>
    </w:p>
    <w:p w14:paraId="3BC63B1F" w14:textId="6B78EB0A" w:rsidR="004D50FC" w:rsidRDefault="00FA5A81" w:rsidP="004D50FC">
      <w:pPr>
        <w:ind w:firstLineChars="177" w:firstLine="425"/>
        <w:jc w:val="both"/>
        <w:rPr>
          <w:rFonts w:ascii="Times New Roman" w:eastAsia="標楷體" w:hAnsi="Times New Roman"/>
        </w:rPr>
      </w:pPr>
      <w:r w:rsidRPr="00FA5A81">
        <w:rPr>
          <w:rFonts w:ascii="Times New Roman" w:eastAsia="標楷體" w:hAnsi="Times New Roman" w:hint="eastAsia"/>
        </w:rPr>
        <w:t>本研究之被解釋變數為企業銷管費用之對數變動率，記為</w:t>
      </w:r>
      <w:r w:rsidR="004D50FC">
        <w:rPr>
          <w:rFonts w:ascii="Times New Roman" w:eastAsia="標楷體" w:hAnsi="Times New Roman" w:hint="eastAsia"/>
        </w:rPr>
        <w:t xml:space="preserve"> </w:t>
      </w:r>
      <m:oMath>
        <m:r>
          <w:rPr>
            <w:rFonts w:ascii="Cambria Math" w:hAnsi="Cambria Math"/>
            <w:color w:val="0070C0"/>
            <w:kern w:val="0"/>
          </w:rPr>
          <m:t>Δ</m:t>
        </m:r>
        <m:r>
          <m:rPr>
            <m:sty m:val="p"/>
          </m:rPr>
          <w:rPr>
            <w:rFonts w:ascii="Cambria Math" w:hAnsi="Cambria Math"/>
            <w:color w:val="0070C0"/>
            <w:kern w:val="0"/>
          </w:rPr>
          <m:t>ln</m:t>
        </m:r>
        <m:r>
          <w:rPr>
            <w:rFonts w:ascii="Cambria Math" w:hAnsi="Cambria Math"/>
            <w:color w:val="0070C0"/>
            <w:kern w:val="0"/>
          </w:rPr>
          <m:t>(SG</m:t>
        </m:r>
        <m:sSub>
          <m:sSubPr>
            <m:ctrlPr>
              <w:rPr>
                <w:rFonts w:ascii="Cambria Math" w:eastAsia="新細明體" w:hAnsi="Cambria Math" w:cs="新細明體"/>
                <w:color w:val="0070C0"/>
              </w:rPr>
            </m:ctrlPr>
          </m:sSubPr>
          <m:e>
            <m:r>
              <w:rPr>
                <w:rFonts w:ascii="Cambria Math" w:hAnsi="Cambria Math"/>
                <w:color w:val="0070C0"/>
                <w:kern w:val="0"/>
              </w:rPr>
              <m:t>A</m:t>
            </m:r>
          </m:e>
          <m:sub>
            <m:r>
              <w:rPr>
                <w:rFonts w:ascii="Cambria Math" w:hAnsi="Cambria Math"/>
                <w:color w:val="0070C0"/>
                <w:kern w:val="0"/>
              </w:rPr>
              <m:t>i,t</m:t>
            </m:r>
          </m:sub>
        </m:sSub>
        <m:r>
          <w:rPr>
            <w:rFonts w:ascii="Cambria Math" w:hAnsi="Cambria Math"/>
            <w:color w:val="0070C0"/>
            <w:kern w:val="0"/>
          </w:rPr>
          <m:t>)</m:t>
        </m:r>
      </m:oMath>
      <w:r w:rsidRPr="00FA5A81">
        <w:rPr>
          <w:rFonts w:ascii="Times New Roman" w:eastAsia="標楷體" w:hAnsi="Times New Roman" w:hint="eastAsia"/>
        </w:rPr>
        <w:t>。依據</w:t>
      </w:r>
      <w:r w:rsidRPr="00FA5A81">
        <w:rPr>
          <w:rFonts w:ascii="Times New Roman" w:eastAsia="標楷體" w:hAnsi="Times New Roman" w:hint="eastAsia"/>
        </w:rPr>
        <w:t xml:space="preserve"> Anderson et al. (2003) </w:t>
      </w:r>
      <w:r w:rsidRPr="00FA5A81">
        <w:rPr>
          <w:rFonts w:ascii="Times New Roman" w:eastAsia="標楷體" w:hAnsi="Times New Roman" w:hint="eastAsia"/>
        </w:rPr>
        <w:t>之設定，衡量公式如式</w:t>
      </w:r>
      <w:r w:rsidRPr="00FA5A81">
        <w:rPr>
          <w:rFonts w:ascii="Times New Roman" w:eastAsia="標楷體" w:hAnsi="Times New Roman" w:hint="eastAsia"/>
        </w:rPr>
        <w:t xml:space="preserve"> (3-1) </w:t>
      </w:r>
      <w:r w:rsidRPr="00FA5A81">
        <w:rPr>
          <w:rFonts w:ascii="Times New Roman" w:eastAsia="標楷體" w:hAnsi="Times New Roman" w:hint="eastAsia"/>
        </w:rPr>
        <w:t>所示，其中</w:t>
      </w:r>
      <w:r w:rsidR="004D50FC">
        <w:rPr>
          <w:rFonts w:ascii="Times New Roman" w:eastAsia="標楷體" w:hAnsi="Times New Roman" w:hint="eastAsia"/>
        </w:rPr>
        <w:t xml:space="preserve"> </w:t>
      </w:r>
      <m:oMath>
        <m:r>
          <w:rPr>
            <w:rFonts w:ascii="Cambria Math" w:hAnsi="Cambria Math"/>
            <w:color w:val="0070C0"/>
            <w:kern w:val="0"/>
          </w:rPr>
          <m:t>SG</m:t>
        </m:r>
        <m:sSub>
          <m:sSubPr>
            <m:ctrlPr>
              <w:rPr>
                <w:rFonts w:ascii="Cambria Math" w:eastAsia="新細明體" w:hAnsi="Cambria Math" w:cs="新細明體"/>
                <w:color w:val="0070C0"/>
              </w:rPr>
            </m:ctrlPr>
          </m:sSubPr>
          <m:e>
            <m:r>
              <w:rPr>
                <w:rFonts w:ascii="Cambria Math" w:hAnsi="Cambria Math"/>
                <w:color w:val="0070C0"/>
                <w:kern w:val="0"/>
              </w:rPr>
              <m:t>A</m:t>
            </m:r>
          </m:e>
          <m:sub>
            <m:r>
              <w:rPr>
                <w:rFonts w:ascii="Cambria Math" w:hAnsi="Cambria Math"/>
                <w:color w:val="0070C0"/>
                <w:kern w:val="0"/>
              </w:rPr>
              <m:t>i,t</m:t>
            </m:r>
          </m:sub>
        </m:sSub>
      </m:oMath>
      <w:r w:rsidR="004D50FC">
        <w:rPr>
          <w:rFonts w:ascii="Times New Roman" w:eastAsia="標楷體" w:hAnsi="Times New Roman" w:cs="Times New Roman"/>
          <w:color w:val="0070C0"/>
          <w:kern w:val="0"/>
        </w:rPr>
        <w:t xml:space="preserve"> </w:t>
      </w:r>
      <w:r w:rsidRPr="00FA5A81">
        <w:rPr>
          <w:rFonts w:ascii="Times New Roman" w:eastAsia="標楷體" w:hAnsi="Times New Roman" w:hint="eastAsia"/>
        </w:rPr>
        <w:t>代表公司</w:t>
      </w:r>
      <w:r w:rsidRPr="00FA5A81">
        <w:rPr>
          <w:rFonts w:ascii="Times New Roman" w:eastAsia="標楷體" w:hAnsi="Times New Roman" w:hint="eastAsia"/>
        </w:rPr>
        <w:t xml:space="preserve"> </w:t>
      </w:r>
      <w:proofErr w:type="spellStart"/>
      <w:r w:rsidRPr="00FA5A81">
        <w:rPr>
          <w:rFonts w:ascii="Times New Roman" w:eastAsia="標楷體" w:hAnsi="Times New Roman" w:hint="eastAsia"/>
        </w:rPr>
        <w:t>i</w:t>
      </w:r>
      <w:proofErr w:type="spellEnd"/>
      <w:r w:rsidRPr="00FA5A81">
        <w:rPr>
          <w:rFonts w:ascii="Times New Roman" w:eastAsia="標楷體" w:hAnsi="Times New Roman" w:hint="eastAsia"/>
        </w:rPr>
        <w:t xml:space="preserve"> </w:t>
      </w:r>
      <w:r w:rsidRPr="00FA5A81">
        <w:rPr>
          <w:rFonts w:ascii="Times New Roman" w:eastAsia="標楷體" w:hAnsi="Times New Roman" w:hint="eastAsia"/>
        </w:rPr>
        <w:t>在第</w:t>
      </w:r>
      <w:r w:rsidRPr="00FA5A81">
        <w:rPr>
          <w:rFonts w:ascii="Times New Roman" w:eastAsia="標楷體" w:hAnsi="Times New Roman" w:hint="eastAsia"/>
        </w:rPr>
        <w:t xml:space="preserve"> t </w:t>
      </w:r>
      <w:r w:rsidRPr="00FA5A81">
        <w:rPr>
          <w:rFonts w:ascii="Times New Roman" w:eastAsia="標楷體" w:hAnsi="Times New Roman" w:hint="eastAsia"/>
        </w:rPr>
        <w:t>年度之銷管費用總額。銷管費用涵蓋研發管理、行銷推廣、主管薪資、租金、折舊及水電公用等營業支出，能直接反映管理階層在面對外部營運環境變化時，對各項營運資源之配置與調整決策：</w:t>
      </w:r>
    </w:p>
    <w:tbl>
      <w:tblPr>
        <w:tblW w:w="8503" w:type="dxa"/>
        <w:jc w:val="center"/>
        <w:tblLayout w:type="fixed"/>
        <w:tblLook w:val="04A0" w:firstRow="1" w:lastRow="0" w:firstColumn="1" w:lastColumn="0" w:noHBand="0" w:noVBand="1"/>
      </w:tblPr>
      <w:tblGrid>
        <w:gridCol w:w="7483"/>
        <w:gridCol w:w="1020"/>
      </w:tblGrid>
      <w:tr w:rsidR="004D50FC" w14:paraId="2B49E06C" w14:textId="77777777" w:rsidTr="004D50FC">
        <w:trPr>
          <w:jc w:val="center"/>
        </w:trPr>
        <w:tc>
          <w:tcPr>
            <w:tcW w:w="7483" w:type="dxa"/>
            <w:vAlign w:val="center"/>
            <w:hideMark/>
          </w:tcPr>
          <w:p w14:paraId="454DFFB6" w14:textId="77777777" w:rsidR="004D50FC" w:rsidRDefault="004D50FC">
            <w:pPr>
              <w:spacing w:before="80" w:after="80"/>
              <w:jc w:val="center"/>
              <w:rPr>
                <w:color w:val="0070C0"/>
              </w:rPr>
            </w:pPr>
            <m:oMathPara>
              <m:oMath>
                <m:r>
                  <w:rPr>
                    <w:rFonts w:ascii="Cambria Math" w:hAnsi="Cambria Math"/>
                    <w:color w:val="0070C0"/>
                  </w:rPr>
                  <m:t>Δ</m:t>
                </m:r>
                <m:r>
                  <m:rPr>
                    <m:sty m:val="p"/>
                  </m:rPr>
                  <w:rPr>
                    <w:rFonts w:ascii="Cambria Math" w:hAnsi="Cambria Math"/>
                    <w:color w:val="0070C0"/>
                  </w:rPr>
                  <m:t>ln</m:t>
                </m:r>
                <m:r>
                  <w:rPr>
                    <w:rFonts w:ascii="Cambria Math" w:hAnsi="Cambria Math"/>
                    <w:color w:val="0070C0"/>
                  </w:rPr>
                  <m:t>(SG</m:t>
                </m:r>
                <m:sSub>
                  <m:sSubPr>
                    <m:ctrlPr>
                      <w:rPr>
                        <w:rFonts w:ascii="Cambria Math" w:hAnsi="Cambria Math"/>
                        <w:color w:val="0070C0"/>
                        <w:szCs w:val="22"/>
                      </w:rPr>
                    </m:ctrlPr>
                  </m:sSubPr>
                  <m:e>
                    <m:r>
                      <w:rPr>
                        <w:rFonts w:ascii="Cambria Math" w:hAnsi="Cambria Math"/>
                        <w:color w:val="0070C0"/>
                      </w:rPr>
                      <m:t>A</m:t>
                    </m:r>
                  </m:e>
                  <m:sub>
                    <m:r>
                      <w:rPr>
                        <w:rFonts w:ascii="Cambria Math" w:hAnsi="Cambria Math"/>
                        <w:color w:val="0070C0"/>
                      </w:rPr>
                      <m:t>i,t</m:t>
                    </m:r>
                  </m:sub>
                </m:sSub>
                <m:r>
                  <w:rPr>
                    <w:rFonts w:ascii="Cambria Math" w:hAnsi="Cambria Math"/>
                    <w:color w:val="0070C0"/>
                  </w:rPr>
                  <m:t>)=</m:t>
                </m:r>
                <m:r>
                  <m:rPr>
                    <m:sty m:val="p"/>
                  </m:rPr>
                  <w:rPr>
                    <w:rFonts w:ascii="Cambria Math" w:hAnsi="Cambria Math"/>
                    <w:color w:val="0070C0"/>
                  </w:rPr>
                  <m:t>ln</m:t>
                </m:r>
                <m:r>
                  <w:rPr>
                    <w:rFonts w:ascii="Cambria Math" w:hAnsi="Cambria Math"/>
                    <w:color w:val="0070C0"/>
                  </w:rPr>
                  <m:t>(</m:t>
                </m:r>
                <m:f>
                  <m:fPr>
                    <m:ctrlPr>
                      <w:rPr>
                        <w:rFonts w:ascii="Cambria Math" w:hAnsi="Cambria Math"/>
                        <w:color w:val="0070C0"/>
                        <w:szCs w:val="22"/>
                      </w:rPr>
                    </m:ctrlPr>
                  </m:fPr>
                  <m:num>
                    <m:r>
                      <w:rPr>
                        <w:rFonts w:ascii="Cambria Math" w:hAnsi="Cambria Math"/>
                        <w:color w:val="0070C0"/>
                      </w:rPr>
                      <m:t>SG</m:t>
                    </m:r>
                    <m:sSub>
                      <m:sSubPr>
                        <m:ctrlPr>
                          <w:rPr>
                            <w:rFonts w:ascii="Cambria Math" w:hAnsi="Cambria Math"/>
                            <w:color w:val="0070C0"/>
                            <w:szCs w:val="22"/>
                          </w:rPr>
                        </m:ctrlPr>
                      </m:sSubPr>
                      <m:e>
                        <m:r>
                          <w:rPr>
                            <w:rFonts w:ascii="Cambria Math" w:hAnsi="Cambria Math"/>
                            <w:color w:val="0070C0"/>
                          </w:rPr>
                          <m:t>A</m:t>
                        </m:r>
                      </m:e>
                      <m:sub>
                        <m:r>
                          <w:rPr>
                            <w:rFonts w:ascii="Cambria Math" w:hAnsi="Cambria Math"/>
                            <w:color w:val="0070C0"/>
                          </w:rPr>
                          <m:t>i,t</m:t>
                        </m:r>
                      </m:sub>
                    </m:sSub>
                  </m:num>
                  <m:den>
                    <m:r>
                      <w:rPr>
                        <w:rFonts w:ascii="Cambria Math" w:hAnsi="Cambria Math"/>
                        <w:color w:val="0070C0"/>
                      </w:rPr>
                      <m:t>SG</m:t>
                    </m:r>
                    <m:sSub>
                      <m:sSubPr>
                        <m:ctrlPr>
                          <w:rPr>
                            <w:rFonts w:ascii="Cambria Math" w:hAnsi="Cambria Math"/>
                            <w:color w:val="0070C0"/>
                            <w:szCs w:val="22"/>
                          </w:rPr>
                        </m:ctrlPr>
                      </m:sSubPr>
                      <m:e>
                        <m:r>
                          <w:rPr>
                            <w:rFonts w:ascii="Cambria Math" w:hAnsi="Cambria Math"/>
                            <w:color w:val="0070C0"/>
                          </w:rPr>
                          <m:t>A</m:t>
                        </m:r>
                      </m:e>
                      <m:sub>
                        <m:r>
                          <w:rPr>
                            <w:rFonts w:ascii="Cambria Math" w:hAnsi="Cambria Math"/>
                            <w:color w:val="0070C0"/>
                          </w:rPr>
                          <m:t>i,t-1</m:t>
                        </m:r>
                      </m:sub>
                    </m:sSub>
                  </m:den>
                </m:f>
                <m:r>
                  <w:rPr>
                    <w:rFonts w:ascii="Cambria Math" w:hAnsi="Cambria Math"/>
                    <w:color w:val="0070C0"/>
                  </w:rPr>
                  <m:t>)</m:t>
                </m:r>
              </m:oMath>
            </m:oMathPara>
          </w:p>
        </w:tc>
        <w:tc>
          <w:tcPr>
            <w:tcW w:w="1020" w:type="dxa"/>
            <w:vAlign w:val="center"/>
            <w:hideMark/>
          </w:tcPr>
          <w:p w14:paraId="5C57B1B9" w14:textId="77777777" w:rsidR="004D50FC" w:rsidRDefault="004D50FC">
            <w:pPr>
              <w:spacing w:before="80" w:after="80"/>
              <w:jc w:val="right"/>
              <w:rPr>
                <w:color w:val="0070C0"/>
              </w:rPr>
            </w:pPr>
            <w:r>
              <w:rPr>
                <w:rFonts w:ascii="Times New Roman" w:hAnsi="Times New Roman"/>
                <w:color w:val="0070C0"/>
                <w:sz w:val="22"/>
              </w:rPr>
              <w:t>(3-1)</w:t>
            </w:r>
          </w:p>
        </w:tc>
      </w:tr>
    </w:tbl>
    <w:p w14:paraId="7AD38065" w14:textId="1B577D6A" w:rsidR="004D50FC" w:rsidRPr="00DE6CFC" w:rsidRDefault="004D50FC" w:rsidP="004D50FC">
      <w:pPr>
        <w:pStyle w:val="aa"/>
        <w:numPr>
          <w:ilvl w:val="0"/>
          <w:numId w:val="32"/>
        </w:numPr>
        <w:spacing w:line="360" w:lineRule="auto"/>
        <w:rPr>
          <w:rFonts w:ascii="Times New Roman" w:eastAsia="標楷體" w:hAnsi="Times New Roman"/>
        </w:rPr>
      </w:pPr>
      <w:r w:rsidRPr="004D50FC">
        <w:rPr>
          <w:rFonts w:ascii="Times New Roman" w:eastAsia="標楷體" w:hAnsi="Times New Roman" w:hint="eastAsia"/>
        </w:rPr>
        <w:t>主要解釋變數與基準成本黏性</w:t>
      </w:r>
      <w:proofErr w:type="gramStart"/>
      <w:r w:rsidRPr="004D50FC">
        <w:rPr>
          <w:rFonts w:ascii="Times New Roman" w:eastAsia="標楷體" w:hAnsi="Times New Roman" w:hint="eastAsia"/>
        </w:rPr>
        <w:t>交乘項</w:t>
      </w:r>
      <w:proofErr w:type="gramEnd"/>
    </w:p>
    <w:p w14:paraId="18DDDFBD" w14:textId="5EE9C20F" w:rsidR="004D50FC" w:rsidRDefault="004D50FC" w:rsidP="004D50FC">
      <w:pPr>
        <w:ind w:firstLineChars="177" w:firstLine="425"/>
        <w:jc w:val="both"/>
        <w:rPr>
          <w:rFonts w:ascii="Times New Roman" w:eastAsia="標楷體" w:hAnsi="Times New Roman"/>
        </w:rPr>
      </w:pPr>
      <w:r w:rsidRPr="004D50FC">
        <w:rPr>
          <w:rFonts w:ascii="Times New Roman" w:eastAsia="標楷體" w:hAnsi="Times New Roman" w:hint="eastAsia"/>
        </w:rPr>
        <w:t>主要解釋變數包含營收對數變動率與營收衰退虛擬變數：</w:t>
      </w:r>
    </w:p>
    <w:p w14:paraId="2C8B8154" w14:textId="019695FA" w:rsidR="004D50FC" w:rsidRPr="00BB3ECF" w:rsidRDefault="004D50FC" w:rsidP="004D50FC">
      <w:pPr>
        <w:pStyle w:val="aa"/>
        <w:numPr>
          <w:ilvl w:val="0"/>
          <w:numId w:val="33"/>
        </w:numPr>
        <w:jc w:val="both"/>
        <w:rPr>
          <w:rFonts w:ascii="Times New Roman" w:eastAsia="標楷體" w:hAnsi="Times New Roman"/>
        </w:rPr>
      </w:pPr>
      <w:r w:rsidRPr="004D50FC">
        <w:rPr>
          <w:rFonts w:ascii="Times New Roman" w:eastAsia="標楷體" w:hAnsi="Times New Roman" w:hint="eastAsia"/>
        </w:rPr>
        <w:t>營收對數變動率（</w:t>
      </w:r>
      <m:oMath>
        <m:r>
          <w:rPr>
            <w:rFonts w:ascii="Cambria Math" w:hAnsi="Cambria Math"/>
            <w:color w:val="0070C0"/>
            <w:kern w:val="0"/>
          </w:rPr>
          <m:t>Δ</m:t>
        </m:r>
        <m:r>
          <m:rPr>
            <m:sty m:val="p"/>
          </m:rPr>
          <w:rPr>
            <w:rFonts w:ascii="Cambria Math" w:hAnsi="Cambria Math"/>
            <w:color w:val="0070C0"/>
            <w:kern w:val="0"/>
          </w:rPr>
          <m:t>ln</m:t>
        </m:r>
        <m:r>
          <w:rPr>
            <w:rFonts w:ascii="Cambria Math" w:hAnsi="Cambria Math"/>
            <w:color w:val="0070C0"/>
            <w:kern w:val="0"/>
          </w:rPr>
          <m:t>(RE</m:t>
        </m:r>
        <m:sSub>
          <m:sSubPr>
            <m:ctrlPr>
              <w:rPr>
                <w:rFonts w:ascii="Cambria Math" w:eastAsia="新細明體" w:hAnsi="Cambria Math" w:cs="新細明體"/>
                <w:color w:val="0070C0"/>
              </w:rPr>
            </m:ctrlPr>
          </m:sSubPr>
          <m:e>
            <m:r>
              <w:rPr>
                <w:rFonts w:ascii="Cambria Math" w:hAnsi="Cambria Math"/>
                <w:color w:val="0070C0"/>
                <w:kern w:val="0"/>
              </w:rPr>
              <m:t>V</m:t>
            </m:r>
          </m:e>
          <m:sub>
            <m:r>
              <w:rPr>
                <w:rFonts w:ascii="Cambria Math" w:hAnsi="Cambria Math"/>
                <w:color w:val="0070C0"/>
                <w:kern w:val="0"/>
              </w:rPr>
              <m:t>i,t</m:t>
            </m:r>
          </m:sub>
        </m:sSub>
        <m:r>
          <w:rPr>
            <w:rFonts w:ascii="Cambria Math" w:hAnsi="Cambria Math"/>
            <w:color w:val="0070C0"/>
            <w:kern w:val="0"/>
          </w:rPr>
          <m:t>)</m:t>
        </m:r>
      </m:oMath>
      <w:r w:rsidRPr="004D50FC">
        <w:rPr>
          <w:rFonts w:ascii="Times New Roman" w:eastAsia="標楷體" w:hAnsi="Times New Roman" w:hint="eastAsia"/>
        </w:rPr>
        <w:t>）：衡量公式如式</w:t>
      </w:r>
      <w:r w:rsidRPr="004D50FC">
        <w:rPr>
          <w:rFonts w:ascii="Times New Roman" w:eastAsia="標楷體" w:hAnsi="Times New Roman" w:hint="eastAsia"/>
        </w:rPr>
        <w:t xml:space="preserve"> (3-2) </w:t>
      </w:r>
      <w:r w:rsidRPr="004D50FC">
        <w:rPr>
          <w:rFonts w:ascii="Times New Roman" w:eastAsia="標楷體" w:hAnsi="Times New Roman" w:hint="eastAsia"/>
        </w:rPr>
        <w:t>所示，代表公司</w:t>
      </w:r>
      <w:r w:rsidRPr="004D50FC">
        <w:rPr>
          <w:rFonts w:ascii="Times New Roman" w:eastAsia="標楷體" w:hAnsi="Times New Roman" w:hint="eastAsia"/>
        </w:rPr>
        <w:t xml:space="preserve"> </w:t>
      </w:r>
      <w:proofErr w:type="spellStart"/>
      <w:r w:rsidRPr="004D50FC">
        <w:rPr>
          <w:rFonts w:ascii="Times New Roman" w:eastAsia="標楷體" w:hAnsi="Times New Roman" w:hint="eastAsia"/>
        </w:rPr>
        <w:t>i</w:t>
      </w:r>
      <w:proofErr w:type="spellEnd"/>
      <w:r w:rsidRPr="004D50FC">
        <w:rPr>
          <w:rFonts w:ascii="Times New Roman" w:eastAsia="標楷體" w:hAnsi="Times New Roman" w:hint="eastAsia"/>
        </w:rPr>
        <w:t xml:space="preserve"> </w:t>
      </w:r>
      <w:r w:rsidRPr="004D50FC">
        <w:rPr>
          <w:rFonts w:ascii="Times New Roman" w:eastAsia="標楷體" w:hAnsi="Times New Roman" w:hint="eastAsia"/>
        </w:rPr>
        <w:t>在第</w:t>
      </w:r>
      <w:r w:rsidRPr="004D50FC">
        <w:rPr>
          <w:rFonts w:ascii="Times New Roman" w:eastAsia="標楷體" w:hAnsi="Times New Roman" w:hint="eastAsia"/>
        </w:rPr>
        <w:t xml:space="preserve"> t </w:t>
      </w:r>
      <w:r w:rsidRPr="004D50FC">
        <w:rPr>
          <w:rFonts w:ascii="Times New Roman" w:eastAsia="標楷體" w:hAnsi="Times New Roman" w:hint="eastAsia"/>
        </w:rPr>
        <w:t>年度之營業收入成長幅度：</w:t>
      </w:r>
    </w:p>
    <w:tbl>
      <w:tblPr>
        <w:tblW w:w="8503" w:type="dxa"/>
        <w:jc w:val="center"/>
        <w:tblLayout w:type="fixed"/>
        <w:tblLook w:val="04A0" w:firstRow="1" w:lastRow="0" w:firstColumn="1" w:lastColumn="0" w:noHBand="0" w:noVBand="1"/>
      </w:tblPr>
      <w:tblGrid>
        <w:gridCol w:w="7483"/>
        <w:gridCol w:w="1020"/>
      </w:tblGrid>
      <w:tr w:rsidR="004D50FC" w14:paraId="39746A5F" w14:textId="77777777" w:rsidTr="004D50FC">
        <w:trPr>
          <w:jc w:val="center"/>
        </w:trPr>
        <w:tc>
          <w:tcPr>
            <w:tcW w:w="7483" w:type="dxa"/>
            <w:vAlign w:val="center"/>
            <w:hideMark/>
          </w:tcPr>
          <w:p w14:paraId="23B4868A" w14:textId="77777777" w:rsidR="004D50FC" w:rsidRDefault="004D50FC">
            <w:pPr>
              <w:spacing w:before="80" w:after="80"/>
              <w:jc w:val="center"/>
              <w:rPr>
                <w:color w:val="0070C0"/>
              </w:rPr>
            </w:pPr>
            <m:oMathPara>
              <m:oMath>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szCs w:val="22"/>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r>
                  <m:rPr>
                    <m:sty m:val="p"/>
                  </m:rPr>
                  <w:rPr>
                    <w:rFonts w:ascii="Cambria Math" w:hAnsi="Cambria Math"/>
                    <w:color w:val="0070C0"/>
                  </w:rPr>
                  <m:t>ln</m:t>
                </m:r>
                <m:r>
                  <w:rPr>
                    <w:rFonts w:ascii="Cambria Math" w:hAnsi="Cambria Math"/>
                    <w:color w:val="0070C0"/>
                  </w:rPr>
                  <m:t>(</m:t>
                </m:r>
                <m:f>
                  <m:fPr>
                    <m:ctrlPr>
                      <w:rPr>
                        <w:rFonts w:ascii="Cambria Math" w:hAnsi="Cambria Math"/>
                        <w:color w:val="0070C0"/>
                        <w:szCs w:val="22"/>
                      </w:rPr>
                    </m:ctrlPr>
                  </m:fPr>
                  <m:num>
                    <m:r>
                      <w:rPr>
                        <w:rFonts w:ascii="Cambria Math" w:hAnsi="Cambria Math"/>
                        <w:color w:val="0070C0"/>
                      </w:rPr>
                      <m:t>RE</m:t>
                    </m:r>
                    <m:sSub>
                      <m:sSubPr>
                        <m:ctrlPr>
                          <w:rPr>
                            <w:rFonts w:ascii="Cambria Math" w:hAnsi="Cambria Math"/>
                            <w:color w:val="0070C0"/>
                            <w:szCs w:val="22"/>
                          </w:rPr>
                        </m:ctrlPr>
                      </m:sSubPr>
                      <m:e>
                        <m:r>
                          <w:rPr>
                            <w:rFonts w:ascii="Cambria Math" w:hAnsi="Cambria Math"/>
                            <w:color w:val="0070C0"/>
                          </w:rPr>
                          <m:t>V</m:t>
                        </m:r>
                      </m:e>
                      <m:sub>
                        <m:r>
                          <w:rPr>
                            <w:rFonts w:ascii="Cambria Math" w:hAnsi="Cambria Math"/>
                            <w:color w:val="0070C0"/>
                          </w:rPr>
                          <m:t>i,t</m:t>
                        </m:r>
                      </m:sub>
                    </m:sSub>
                  </m:num>
                  <m:den>
                    <m:r>
                      <w:rPr>
                        <w:rFonts w:ascii="Cambria Math" w:hAnsi="Cambria Math"/>
                        <w:color w:val="0070C0"/>
                      </w:rPr>
                      <m:t>RE</m:t>
                    </m:r>
                    <m:sSub>
                      <m:sSubPr>
                        <m:ctrlPr>
                          <w:rPr>
                            <w:rFonts w:ascii="Cambria Math" w:hAnsi="Cambria Math"/>
                            <w:color w:val="0070C0"/>
                            <w:szCs w:val="22"/>
                          </w:rPr>
                        </m:ctrlPr>
                      </m:sSubPr>
                      <m:e>
                        <m:r>
                          <w:rPr>
                            <w:rFonts w:ascii="Cambria Math" w:hAnsi="Cambria Math"/>
                            <w:color w:val="0070C0"/>
                          </w:rPr>
                          <m:t>V</m:t>
                        </m:r>
                      </m:e>
                      <m:sub>
                        <m:r>
                          <w:rPr>
                            <w:rFonts w:ascii="Cambria Math" w:hAnsi="Cambria Math"/>
                            <w:color w:val="0070C0"/>
                          </w:rPr>
                          <m:t>i,t-1</m:t>
                        </m:r>
                      </m:sub>
                    </m:sSub>
                  </m:den>
                </m:f>
                <m:r>
                  <w:rPr>
                    <w:rFonts w:ascii="Cambria Math" w:hAnsi="Cambria Math"/>
                    <w:color w:val="0070C0"/>
                  </w:rPr>
                  <m:t>)</m:t>
                </m:r>
              </m:oMath>
            </m:oMathPara>
          </w:p>
        </w:tc>
        <w:tc>
          <w:tcPr>
            <w:tcW w:w="1020" w:type="dxa"/>
            <w:vAlign w:val="center"/>
            <w:hideMark/>
          </w:tcPr>
          <w:p w14:paraId="5F9A31C6" w14:textId="77777777" w:rsidR="004D50FC" w:rsidRDefault="004D50FC">
            <w:pPr>
              <w:spacing w:before="80" w:after="80"/>
              <w:jc w:val="right"/>
              <w:rPr>
                <w:color w:val="0070C0"/>
              </w:rPr>
            </w:pPr>
            <w:r>
              <w:rPr>
                <w:rFonts w:ascii="Times New Roman" w:hAnsi="Times New Roman"/>
                <w:color w:val="0070C0"/>
                <w:sz w:val="22"/>
              </w:rPr>
              <w:t>(3-2)</w:t>
            </w:r>
          </w:p>
        </w:tc>
      </w:tr>
    </w:tbl>
    <w:p w14:paraId="4DD2E6EB" w14:textId="5F92836D" w:rsidR="004D50FC" w:rsidRDefault="004D50FC" w:rsidP="004D50FC">
      <w:pPr>
        <w:pStyle w:val="aa"/>
        <w:numPr>
          <w:ilvl w:val="0"/>
          <w:numId w:val="33"/>
        </w:numPr>
        <w:jc w:val="both"/>
        <w:rPr>
          <w:rFonts w:ascii="Times New Roman" w:eastAsia="標楷體" w:hAnsi="Times New Roman"/>
        </w:rPr>
      </w:pPr>
      <w:r w:rsidRPr="004D50FC">
        <w:rPr>
          <w:rFonts w:ascii="Times New Roman" w:eastAsia="標楷體" w:hAnsi="Times New Roman" w:hint="eastAsia"/>
        </w:rPr>
        <w:t>營收衰退虛擬變數（</w:t>
      </w:r>
      <m:oMath>
        <m:r>
          <w:rPr>
            <w:rFonts w:ascii="Cambria Math" w:hAnsi="Cambria Math"/>
            <w:color w:val="0070C0"/>
            <w:kern w:val="0"/>
          </w:rPr>
          <m:t>DE</m:t>
        </m:r>
        <m:sSub>
          <m:sSubPr>
            <m:ctrlPr>
              <w:rPr>
                <w:rFonts w:ascii="Cambria Math" w:eastAsia="新細明體" w:hAnsi="Cambria Math" w:cs="新細明體"/>
                <w:color w:val="0070C0"/>
              </w:rPr>
            </m:ctrlPr>
          </m:sSubPr>
          <m:e>
            <m:r>
              <w:rPr>
                <w:rFonts w:ascii="Cambria Math" w:hAnsi="Cambria Math"/>
                <w:color w:val="0070C0"/>
                <w:kern w:val="0"/>
              </w:rPr>
              <m:t>C</m:t>
            </m:r>
          </m:e>
          <m:sub>
            <m:r>
              <w:rPr>
                <w:rFonts w:ascii="Cambria Math" w:hAnsi="Cambria Math"/>
                <w:color w:val="0070C0"/>
                <w:kern w:val="0"/>
              </w:rPr>
              <m:t>i,t</m:t>
            </m:r>
          </m:sub>
        </m:sSub>
      </m:oMath>
      <w:r w:rsidRPr="004D50FC">
        <w:rPr>
          <w:rFonts w:ascii="Times New Roman" w:eastAsia="標楷體" w:hAnsi="Times New Roman" w:hint="eastAsia"/>
        </w:rPr>
        <w:t>）：當公司當期營業收入低於前一期時（</w:t>
      </w:r>
      <m:oMath>
        <m:r>
          <w:rPr>
            <w:rFonts w:ascii="Cambria Math" w:hAnsi="Cambria Math"/>
            <w:color w:val="0070C0"/>
          </w:rPr>
          <m:t>RE</m:t>
        </m:r>
        <m:sSub>
          <m:sSubPr>
            <m:ctrlPr>
              <w:rPr>
                <w:rFonts w:ascii="Cambria Math" w:hAnsi="Cambria Math"/>
                <w:color w:val="0070C0"/>
                <w:szCs w:val="22"/>
              </w:rPr>
            </m:ctrlPr>
          </m:sSubPr>
          <m:e>
            <m:r>
              <w:rPr>
                <w:rFonts w:ascii="Cambria Math" w:hAnsi="Cambria Math"/>
                <w:color w:val="0070C0"/>
              </w:rPr>
              <m:t>V</m:t>
            </m:r>
          </m:e>
          <m:sub>
            <m:r>
              <w:rPr>
                <w:rFonts w:ascii="Cambria Math" w:hAnsi="Cambria Math"/>
                <w:color w:val="0070C0"/>
              </w:rPr>
              <m:t>i,t</m:t>
            </m:r>
          </m:sub>
        </m:sSub>
      </m:oMath>
      <w:r w:rsidRPr="004D50FC">
        <w:rPr>
          <w:rFonts w:ascii="Times New Roman" w:eastAsia="標楷體" w:hAnsi="Times New Roman" w:hint="eastAsia"/>
        </w:rPr>
        <w:t xml:space="preserve"> &lt; </w:t>
      </w:r>
      <m:oMath>
        <m:r>
          <w:rPr>
            <w:rFonts w:ascii="Cambria Math" w:hAnsi="Cambria Math"/>
            <w:color w:val="0070C0"/>
          </w:rPr>
          <m:t>RE</m:t>
        </m:r>
        <m:sSub>
          <m:sSubPr>
            <m:ctrlPr>
              <w:rPr>
                <w:rFonts w:ascii="Cambria Math" w:hAnsi="Cambria Math"/>
                <w:color w:val="0070C0"/>
                <w:szCs w:val="22"/>
              </w:rPr>
            </m:ctrlPr>
          </m:sSubPr>
          <m:e>
            <m:r>
              <w:rPr>
                <w:rFonts w:ascii="Cambria Math" w:hAnsi="Cambria Math"/>
                <w:color w:val="0070C0"/>
              </w:rPr>
              <m:t>V</m:t>
            </m:r>
          </m:e>
          <m:sub>
            <m:r>
              <w:rPr>
                <w:rFonts w:ascii="Cambria Math" w:hAnsi="Cambria Math"/>
                <w:color w:val="0070C0"/>
              </w:rPr>
              <m:t>i,t-1</m:t>
            </m:r>
          </m:sub>
        </m:sSub>
      </m:oMath>
      <w:r w:rsidRPr="004D50FC">
        <w:rPr>
          <w:rFonts w:ascii="Times New Roman" w:eastAsia="標楷體" w:hAnsi="Times New Roman" w:hint="eastAsia"/>
        </w:rPr>
        <w:t>），</w:t>
      </w:r>
      <w:proofErr w:type="gramStart"/>
      <w:r w:rsidRPr="004D50FC">
        <w:rPr>
          <w:rFonts w:ascii="Times New Roman" w:eastAsia="標楷體" w:hAnsi="Times New Roman" w:hint="eastAsia"/>
        </w:rPr>
        <w:t>取值為</w:t>
      </w:r>
      <w:proofErr w:type="gramEnd"/>
      <w:r w:rsidRPr="004D50FC">
        <w:rPr>
          <w:rFonts w:ascii="Times New Roman" w:eastAsia="標楷體" w:hAnsi="Times New Roman" w:hint="eastAsia"/>
        </w:rPr>
        <w:t xml:space="preserve"> 1</w:t>
      </w:r>
      <w:r w:rsidRPr="004D50FC">
        <w:rPr>
          <w:rFonts w:ascii="Times New Roman" w:eastAsia="標楷體" w:hAnsi="Times New Roman" w:hint="eastAsia"/>
        </w:rPr>
        <w:t>，代表營收下滑之情境；若營收持平或上升，</w:t>
      </w:r>
      <w:proofErr w:type="gramStart"/>
      <w:r w:rsidRPr="004D50FC">
        <w:rPr>
          <w:rFonts w:ascii="Times New Roman" w:eastAsia="標楷體" w:hAnsi="Times New Roman" w:hint="eastAsia"/>
        </w:rPr>
        <w:t>則</w:t>
      </w:r>
      <w:r w:rsidRPr="004D50FC">
        <w:rPr>
          <w:rFonts w:ascii="Times New Roman" w:eastAsia="標楷體" w:hAnsi="Times New Roman" w:hint="eastAsia"/>
        </w:rPr>
        <w:lastRenderedPageBreak/>
        <w:t>取值為</w:t>
      </w:r>
      <w:proofErr w:type="gramEnd"/>
      <w:r w:rsidRPr="004D50FC">
        <w:rPr>
          <w:rFonts w:ascii="Times New Roman" w:eastAsia="標楷體" w:hAnsi="Times New Roman" w:hint="eastAsia"/>
        </w:rPr>
        <w:t xml:space="preserve"> 0</w:t>
      </w:r>
      <w:r w:rsidRPr="004D50FC">
        <w:rPr>
          <w:rFonts w:ascii="Times New Roman" w:eastAsia="標楷體" w:hAnsi="Times New Roman" w:hint="eastAsia"/>
        </w:rPr>
        <w:t>。</w:t>
      </w:r>
    </w:p>
    <w:p w14:paraId="12C8C671" w14:textId="3C1F3B2D" w:rsidR="004D50FC" w:rsidRPr="00BB3ECF" w:rsidRDefault="004D50FC" w:rsidP="004D50FC">
      <w:pPr>
        <w:pStyle w:val="aa"/>
        <w:numPr>
          <w:ilvl w:val="0"/>
          <w:numId w:val="33"/>
        </w:numPr>
        <w:jc w:val="both"/>
        <w:rPr>
          <w:rFonts w:ascii="Times New Roman" w:eastAsia="標楷體" w:hAnsi="Times New Roman"/>
        </w:rPr>
      </w:pPr>
      <w:r w:rsidRPr="004D50FC">
        <w:rPr>
          <w:rFonts w:ascii="Times New Roman" w:eastAsia="標楷體" w:hAnsi="Times New Roman" w:hint="eastAsia"/>
        </w:rPr>
        <w:t>基準成本黏性</w:t>
      </w:r>
      <w:proofErr w:type="gramStart"/>
      <w:r w:rsidRPr="004D50FC">
        <w:rPr>
          <w:rFonts w:ascii="Times New Roman" w:eastAsia="標楷體" w:hAnsi="Times New Roman" w:hint="eastAsia"/>
        </w:rPr>
        <w:t>交乘項</w:t>
      </w:r>
      <w:proofErr w:type="gramEnd"/>
      <w:r w:rsidRPr="004D50FC">
        <w:rPr>
          <w:rFonts w:ascii="Times New Roman" w:eastAsia="標楷體" w:hAnsi="Times New Roman" w:hint="eastAsia"/>
        </w:rPr>
        <w:t>（</w:t>
      </w:r>
      <m:oMath>
        <m:r>
          <w:rPr>
            <w:rFonts w:ascii="Cambria Math" w:hAnsi="Cambria Math"/>
            <w:color w:val="0070C0"/>
            <w:kern w:val="0"/>
          </w:rPr>
          <m:t>DE</m:t>
        </m:r>
        <m:sSub>
          <m:sSubPr>
            <m:ctrlPr>
              <w:rPr>
                <w:rFonts w:ascii="Cambria Math" w:eastAsia="新細明體" w:hAnsi="Cambria Math" w:cs="新細明體"/>
                <w:color w:val="0070C0"/>
              </w:rPr>
            </m:ctrlPr>
          </m:sSubPr>
          <m:e>
            <m:r>
              <w:rPr>
                <w:rFonts w:ascii="Cambria Math" w:hAnsi="Cambria Math"/>
                <w:color w:val="0070C0"/>
                <w:kern w:val="0"/>
              </w:rPr>
              <m:t>C</m:t>
            </m:r>
          </m:e>
          <m:sub>
            <m:r>
              <w:rPr>
                <w:rFonts w:ascii="Cambria Math" w:hAnsi="Cambria Math"/>
                <w:color w:val="0070C0"/>
                <w:kern w:val="0"/>
              </w:rPr>
              <m:t>i,t</m:t>
            </m:r>
          </m:sub>
        </m:sSub>
        <m:r>
          <w:rPr>
            <w:rFonts w:ascii="Cambria Math" w:hAnsi="Cambria Math"/>
            <w:color w:val="0070C0"/>
            <w:kern w:val="0"/>
          </w:rPr>
          <m:t>×Δ</m:t>
        </m:r>
        <m:r>
          <m:rPr>
            <m:sty m:val="p"/>
          </m:rPr>
          <w:rPr>
            <w:rFonts w:ascii="Cambria Math" w:hAnsi="Cambria Math"/>
            <w:color w:val="0070C0"/>
            <w:kern w:val="0"/>
          </w:rPr>
          <m:t>ln</m:t>
        </m:r>
        <m:r>
          <w:rPr>
            <w:rFonts w:ascii="Cambria Math" w:hAnsi="Cambria Math"/>
            <w:color w:val="0070C0"/>
            <w:kern w:val="0"/>
          </w:rPr>
          <m:t>(RE</m:t>
        </m:r>
        <m:sSub>
          <m:sSubPr>
            <m:ctrlPr>
              <w:rPr>
                <w:rFonts w:ascii="Cambria Math" w:eastAsia="新細明體" w:hAnsi="Cambria Math" w:cs="新細明體"/>
                <w:color w:val="0070C0"/>
              </w:rPr>
            </m:ctrlPr>
          </m:sSubPr>
          <m:e>
            <m:r>
              <w:rPr>
                <w:rFonts w:ascii="Cambria Math" w:hAnsi="Cambria Math"/>
                <w:color w:val="0070C0"/>
                <w:kern w:val="0"/>
              </w:rPr>
              <m:t>V</m:t>
            </m:r>
          </m:e>
          <m:sub>
            <m:r>
              <w:rPr>
                <w:rFonts w:ascii="Cambria Math" w:hAnsi="Cambria Math"/>
                <w:color w:val="0070C0"/>
                <w:kern w:val="0"/>
              </w:rPr>
              <m:t>i,t</m:t>
            </m:r>
          </m:sub>
        </m:sSub>
        <m:r>
          <w:rPr>
            <w:rFonts w:ascii="Cambria Math" w:hAnsi="Cambria Math"/>
            <w:color w:val="0070C0"/>
            <w:kern w:val="0"/>
          </w:rPr>
          <m:t>)</m:t>
        </m:r>
      </m:oMath>
      <w:r w:rsidRPr="004D50FC">
        <w:rPr>
          <w:rFonts w:ascii="Times New Roman" w:eastAsia="標楷體" w:hAnsi="Times New Roman" w:hint="eastAsia"/>
        </w:rPr>
        <w:t>）：在基準模型中，</w:t>
      </w:r>
      <m:oMath>
        <m:r>
          <w:rPr>
            <w:rFonts w:ascii="Cambria Math" w:hAnsi="Cambria Math"/>
            <w:color w:val="0070C0"/>
            <w:kern w:val="0"/>
          </w:rPr>
          <m:t>Δ</m:t>
        </m:r>
        <m:r>
          <m:rPr>
            <m:sty m:val="p"/>
          </m:rPr>
          <w:rPr>
            <w:rFonts w:ascii="Cambria Math" w:hAnsi="Cambria Math"/>
            <w:color w:val="0070C0"/>
            <w:kern w:val="0"/>
          </w:rPr>
          <m:t>ln</m:t>
        </m:r>
        <m:r>
          <w:rPr>
            <w:rFonts w:ascii="Cambria Math" w:hAnsi="Cambria Math"/>
            <w:color w:val="0070C0"/>
            <w:kern w:val="0"/>
          </w:rPr>
          <m:t>(RE</m:t>
        </m:r>
        <m:sSub>
          <m:sSubPr>
            <m:ctrlPr>
              <w:rPr>
                <w:rFonts w:ascii="Cambria Math" w:eastAsia="新細明體" w:hAnsi="Cambria Math" w:cs="新細明體"/>
                <w:color w:val="0070C0"/>
              </w:rPr>
            </m:ctrlPr>
          </m:sSubPr>
          <m:e>
            <m:r>
              <w:rPr>
                <w:rFonts w:ascii="Cambria Math" w:hAnsi="Cambria Math"/>
                <w:color w:val="0070C0"/>
                <w:kern w:val="0"/>
              </w:rPr>
              <m:t>V</m:t>
            </m:r>
          </m:e>
          <m:sub>
            <m:r>
              <w:rPr>
                <w:rFonts w:ascii="Cambria Math" w:hAnsi="Cambria Math"/>
                <w:color w:val="0070C0"/>
                <w:kern w:val="0"/>
              </w:rPr>
              <m:t>i,t</m:t>
            </m:r>
          </m:sub>
        </m:sSub>
        <m:r>
          <w:rPr>
            <w:rFonts w:ascii="Cambria Math" w:hAnsi="Cambria Math"/>
            <w:color w:val="0070C0"/>
            <w:kern w:val="0"/>
          </w:rPr>
          <m:t>)</m:t>
        </m:r>
      </m:oMath>
      <w:r w:rsidRPr="004D50FC">
        <w:rPr>
          <w:rFonts w:ascii="Times New Roman" w:eastAsia="標楷體" w:hAnsi="Times New Roman" w:hint="eastAsia"/>
        </w:rPr>
        <w:t xml:space="preserve"> </w:t>
      </w:r>
      <w:r w:rsidRPr="004D50FC">
        <w:rPr>
          <w:rFonts w:ascii="Times New Roman" w:eastAsia="標楷體" w:hAnsi="Times New Roman" w:hint="eastAsia"/>
        </w:rPr>
        <w:t>之係數</w:t>
      </w:r>
      <w:r w:rsidRPr="004D50FC">
        <w:rPr>
          <w:rFonts w:ascii="Times New Roman" w:eastAsia="標楷體" w:hAnsi="Times New Roman" w:hint="eastAsia"/>
        </w:rPr>
        <w:t xml:space="preserve"> </w:t>
      </w:r>
      <m:oMath>
        <m:sSub>
          <m:sSubPr>
            <m:ctrlPr>
              <w:rPr>
                <w:rFonts w:ascii="Cambria Math" w:eastAsia="新細明體" w:hAnsi="Cambria Math" w:cs="新細明體"/>
                <w:color w:val="0070C0"/>
              </w:rPr>
            </m:ctrlPr>
          </m:sSubPr>
          <m:e>
            <m:r>
              <w:rPr>
                <w:rFonts w:ascii="Cambria Math" w:hAnsi="Cambria Math"/>
                <w:color w:val="0070C0"/>
                <w:kern w:val="0"/>
              </w:rPr>
              <m:t>β</m:t>
            </m:r>
          </m:e>
          <m:sub>
            <m:r>
              <w:rPr>
                <w:rFonts w:ascii="Cambria Math" w:hAnsi="Cambria Math"/>
                <w:color w:val="0070C0"/>
                <w:kern w:val="0"/>
              </w:rPr>
              <m:t>1</m:t>
            </m:r>
          </m:sub>
        </m:sSub>
      </m:oMath>
      <w:r w:rsidRPr="004D50FC">
        <w:rPr>
          <w:rFonts w:ascii="Times New Roman" w:eastAsia="標楷體" w:hAnsi="Times New Roman" w:hint="eastAsia"/>
        </w:rPr>
        <w:t xml:space="preserve"> </w:t>
      </w:r>
      <w:r w:rsidRPr="004D50FC">
        <w:rPr>
          <w:rFonts w:ascii="Times New Roman" w:eastAsia="標楷體" w:hAnsi="Times New Roman" w:hint="eastAsia"/>
        </w:rPr>
        <w:t>衡量營收上升</w:t>
      </w:r>
      <w:r w:rsidRPr="004D50FC">
        <w:rPr>
          <w:rFonts w:ascii="Times New Roman" w:eastAsia="標楷體" w:hAnsi="Times New Roman" w:hint="eastAsia"/>
        </w:rPr>
        <w:t xml:space="preserve"> 1% </w:t>
      </w:r>
      <w:r w:rsidRPr="004D50FC">
        <w:rPr>
          <w:rFonts w:ascii="Times New Roman" w:eastAsia="標楷體" w:hAnsi="Times New Roman" w:hint="eastAsia"/>
        </w:rPr>
        <w:t>時費用之同向增長幅度（預期</w:t>
      </w:r>
      <w:r w:rsidRPr="004D50FC">
        <w:rPr>
          <w:rFonts w:ascii="Times New Roman" w:eastAsia="標楷體" w:hAnsi="Times New Roman" w:hint="eastAsia"/>
        </w:rPr>
        <w:t xml:space="preserve"> </w:t>
      </w:r>
      <m:oMath>
        <m:sSub>
          <m:sSubPr>
            <m:ctrlPr>
              <w:rPr>
                <w:rFonts w:ascii="Cambria Math" w:eastAsia="新細明體" w:hAnsi="Cambria Math" w:cs="新細明體"/>
                <w:color w:val="0070C0"/>
              </w:rPr>
            </m:ctrlPr>
          </m:sSubPr>
          <m:e>
            <m:r>
              <w:rPr>
                <w:rFonts w:ascii="Cambria Math" w:hAnsi="Cambria Math"/>
                <w:color w:val="0070C0"/>
                <w:kern w:val="0"/>
              </w:rPr>
              <m:t>β</m:t>
            </m:r>
          </m:e>
          <m:sub>
            <m:r>
              <w:rPr>
                <w:rFonts w:ascii="Cambria Math" w:hAnsi="Cambria Math"/>
                <w:color w:val="0070C0"/>
                <w:kern w:val="0"/>
              </w:rPr>
              <m:t>1</m:t>
            </m:r>
          </m:sub>
        </m:sSub>
        <m:r>
          <w:rPr>
            <w:rFonts w:ascii="Cambria Math" w:hAnsi="Cambria Math"/>
            <w:color w:val="0070C0"/>
            <w:kern w:val="0"/>
          </w:rPr>
          <m:t>&gt;0</m:t>
        </m:r>
      </m:oMath>
      <w:r w:rsidRPr="004D50FC">
        <w:rPr>
          <w:rFonts w:ascii="Times New Roman" w:eastAsia="標楷體" w:hAnsi="Times New Roman" w:hint="eastAsia"/>
        </w:rPr>
        <w:t>）；</w:t>
      </w:r>
      <w:proofErr w:type="gramStart"/>
      <w:r w:rsidRPr="004D50FC">
        <w:rPr>
          <w:rFonts w:ascii="Times New Roman" w:eastAsia="標楷體" w:hAnsi="Times New Roman" w:hint="eastAsia"/>
        </w:rPr>
        <w:t>交乘項</w:t>
      </w:r>
      <w:proofErr w:type="gramEnd"/>
      <w:r w:rsidRPr="004D50FC">
        <w:rPr>
          <w:rFonts w:ascii="Times New Roman" w:eastAsia="標楷體" w:hAnsi="Times New Roman" w:hint="eastAsia"/>
        </w:rPr>
        <w:t>之係數</w:t>
      </w:r>
      <w:r w:rsidRPr="004D50FC">
        <w:rPr>
          <w:rFonts w:ascii="Times New Roman" w:eastAsia="標楷體" w:hAnsi="Times New Roman" w:hint="eastAsia"/>
        </w:rPr>
        <w:t xml:space="preserve"> </w:t>
      </w:r>
      <m:oMath>
        <m:sSub>
          <m:sSubPr>
            <m:ctrlPr>
              <w:rPr>
                <w:rFonts w:ascii="Cambria Math" w:eastAsia="新細明體" w:hAnsi="Cambria Math" w:cs="新細明體"/>
                <w:color w:val="0070C0"/>
              </w:rPr>
            </m:ctrlPr>
          </m:sSubPr>
          <m:e>
            <m:r>
              <w:rPr>
                <w:rFonts w:ascii="Cambria Math" w:hAnsi="Cambria Math"/>
                <w:color w:val="0070C0"/>
                <w:kern w:val="0"/>
              </w:rPr>
              <m:t>β</m:t>
            </m:r>
          </m:e>
          <m:sub>
            <m:r>
              <w:rPr>
                <w:rFonts w:ascii="Cambria Math" w:hAnsi="Cambria Math"/>
                <w:color w:val="0070C0"/>
                <w:kern w:val="0"/>
              </w:rPr>
              <m:t>2</m:t>
            </m:r>
          </m:sub>
        </m:sSub>
      </m:oMath>
      <w:r w:rsidRPr="004D50FC">
        <w:rPr>
          <w:rFonts w:ascii="Times New Roman" w:eastAsia="標楷體" w:hAnsi="Times New Roman" w:hint="eastAsia"/>
        </w:rPr>
        <w:t xml:space="preserve"> </w:t>
      </w:r>
      <w:r w:rsidRPr="004D50FC">
        <w:rPr>
          <w:rFonts w:ascii="Times New Roman" w:eastAsia="標楷體" w:hAnsi="Times New Roman" w:hint="eastAsia"/>
        </w:rPr>
        <w:t>則衡量營收衰退時費用下行調整之非對稱差異。若企業存在顯著之成本僵固性，</w:t>
      </w:r>
      <m:oMath>
        <m:sSub>
          <m:sSubPr>
            <m:ctrlPr>
              <w:rPr>
                <w:rFonts w:ascii="Cambria Math" w:eastAsia="新細明體" w:hAnsi="Cambria Math" w:cs="新細明體"/>
                <w:color w:val="0070C0"/>
              </w:rPr>
            </m:ctrlPr>
          </m:sSubPr>
          <m:e>
            <m:r>
              <w:rPr>
                <w:rFonts w:ascii="Cambria Math" w:hAnsi="Cambria Math"/>
                <w:color w:val="0070C0"/>
                <w:kern w:val="0"/>
              </w:rPr>
              <m:t>β</m:t>
            </m:r>
          </m:e>
          <m:sub>
            <m:r>
              <w:rPr>
                <w:rFonts w:ascii="Cambria Math" w:hAnsi="Cambria Math"/>
                <w:color w:val="0070C0"/>
                <w:kern w:val="0"/>
              </w:rPr>
              <m:t>2</m:t>
            </m:r>
          </m:sub>
        </m:sSub>
      </m:oMath>
      <w:r w:rsidRPr="004D50FC">
        <w:rPr>
          <w:rFonts w:ascii="Times New Roman" w:eastAsia="標楷體" w:hAnsi="Times New Roman" w:hint="eastAsia"/>
        </w:rPr>
        <w:t xml:space="preserve"> </w:t>
      </w:r>
      <w:r w:rsidRPr="004D50FC">
        <w:rPr>
          <w:rFonts w:ascii="Times New Roman" w:eastAsia="標楷體" w:hAnsi="Times New Roman" w:hint="eastAsia"/>
        </w:rPr>
        <w:t>應顯著小於</w:t>
      </w:r>
      <w:r w:rsidRPr="004D50FC">
        <w:rPr>
          <w:rFonts w:ascii="Times New Roman" w:eastAsia="標楷體" w:hAnsi="Times New Roman" w:hint="eastAsia"/>
        </w:rPr>
        <w:t xml:space="preserve"> 0</w:t>
      </w:r>
      <w:r w:rsidRPr="004D50FC">
        <w:rPr>
          <w:rFonts w:ascii="Times New Roman" w:eastAsia="標楷體" w:hAnsi="Times New Roman" w:hint="eastAsia"/>
        </w:rPr>
        <w:t>（</w:t>
      </w:r>
      <m:oMath>
        <m:sSub>
          <m:sSubPr>
            <m:ctrlPr>
              <w:rPr>
                <w:rFonts w:ascii="Cambria Math" w:eastAsia="新細明體" w:hAnsi="Cambria Math" w:cs="新細明體"/>
                <w:color w:val="0070C0"/>
              </w:rPr>
            </m:ctrlPr>
          </m:sSubPr>
          <m:e>
            <m:r>
              <w:rPr>
                <w:rFonts w:ascii="Cambria Math" w:hAnsi="Cambria Math"/>
                <w:color w:val="0070C0"/>
                <w:kern w:val="0"/>
              </w:rPr>
              <m:t>β</m:t>
            </m:r>
          </m:e>
          <m:sub>
            <m:r>
              <w:rPr>
                <w:rFonts w:ascii="Cambria Math" w:hAnsi="Cambria Math"/>
                <w:color w:val="0070C0"/>
                <w:kern w:val="0"/>
              </w:rPr>
              <m:t>2</m:t>
            </m:r>
          </m:sub>
        </m:sSub>
        <m:r>
          <w:rPr>
            <w:rFonts w:ascii="Cambria Math" w:hAnsi="Cambria Math"/>
            <w:color w:val="0070C0"/>
            <w:kern w:val="0"/>
          </w:rPr>
          <m:t>&lt;0</m:t>
        </m:r>
      </m:oMath>
      <w:r w:rsidRPr="004D50FC">
        <w:rPr>
          <w:rFonts w:ascii="Times New Roman" w:eastAsia="標楷體" w:hAnsi="Times New Roman" w:hint="eastAsia"/>
        </w:rPr>
        <w:t>），意即當營收衰退</w:t>
      </w:r>
      <w:r w:rsidRPr="004D50FC">
        <w:rPr>
          <w:rFonts w:ascii="Times New Roman" w:eastAsia="標楷體" w:hAnsi="Times New Roman" w:hint="eastAsia"/>
        </w:rPr>
        <w:t xml:space="preserve"> 1% </w:t>
      </w:r>
      <w:r w:rsidRPr="004D50FC">
        <w:rPr>
          <w:rFonts w:ascii="Times New Roman" w:eastAsia="標楷體" w:hAnsi="Times New Roman" w:hint="eastAsia"/>
        </w:rPr>
        <w:t>時，銷管費用僅下降</w:t>
      </w:r>
      <w:r w:rsidRPr="004D50FC">
        <w:rPr>
          <w:rFonts w:ascii="Times New Roman" w:eastAsia="標楷體" w:hAnsi="Times New Roman" w:hint="eastAsia"/>
        </w:rPr>
        <w:t xml:space="preserve"> </w:t>
      </w:r>
      <m:oMath>
        <m:r>
          <w:rPr>
            <w:rFonts w:ascii="Cambria Math" w:hAnsi="Cambria Math"/>
            <w:color w:val="0070C0"/>
            <w:kern w:val="0"/>
          </w:rPr>
          <m:t>(</m:t>
        </m:r>
        <m:sSub>
          <m:sSubPr>
            <m:ctrlPr>
              <w:rPr>
                <w:rFonts w:ascii="Cambria Math" w:eastAsia="新細明體" w:hAnsi="Cambria Math" w:cs="新細明體"/>
                <w:color w:val="0070C0"/>
              </w:rPr>
            </m:ctrlPr>
          </m:sSubPr>
          <m:e>
            <m:r>
              <w:rPr>
                <w:rFonts w:ascii="Cambria Math" w:hAnsi="Cambria Math"/>
                <w:color w:val="0070C0"/>
                <w:kern w:val="0"/>
              </w:rPr>
              <m:t>β</m:t>
            </m:r>
          </m:e>
          <m:sub>
            <m:r>
              <w:rPr>
                <w:rFonts w:ascii="Cambria Math" w:hAnsi="Cambria Math"/>
                <w:color w:val="0070C0"/>
                <w:kern w:val="0"/>
              </w:rPr>
              <m:t>1</m:t>
            </m:r>
          </m:sub>
        </m:sSub>
        <m:r>
          <w:rPr>
            <w:rFonts w:ascii="Cambria Math" w:hAnsi="Cambria Math"/>
            <w:color w:val="0070C0"/>
            <w:kern w:val="0"/>
          </w:rPr>
          <m:t>+</m:t>
        </m:r>
        <m:sSub>
          <m:sSubPr>
            <m:ctrlPr>
              <w:rPr>
                <w:rFonts w:ascii="Cambria Math" w:eastAsia="新細明體" w:hAnsi="Cambria Math" w:cs="新細明體"/>
                <w:color w:val="0070C0"/>
              </w:rPr>
            </m:ctrlPr>
          </m:sSubPr>
          <m:e>
            <m:r>
              <w:rPr>
                <w:rFonts w:ascii="Cambria Math" w:hAnsi="Cambria Math"/>
                <w:color w:val="0070C0"/>
                <w:kern w:val="0"/>
              </w:rPr>
              <m:t>β</m:t>
            </m:r>
          </m:e>
          <m:sub>
            <m:r>
              <w:rPr>
                <w:rFonts w:ascii="Cambria Math" w:hAnsi="Cambria Math"/>
                <w:color w:val="0070C0"/>
                <w:kern w:val="0"/>
              </w:rPr>
              <m:t>2</m:t>
            </m:r>
          </m:sub>
        </m:sSub>
        <m:r>
          <w:rPr>
            <w:rFonts w:ascii="Cambria Math" w:hAnsi="Cambria Math"/>
            <w:color w:val="0070C0"/>
            <w:kern w:val="0"/>
          </w:rPr>
          <m:t>)%</m:t>
        </m:r>
      </m:oMath>
      <w:r w:rsidRPr="004D50FC">
        <w:rPr>
          <w:rFonts w:ascii="Times New Roman" w:eastAsia="標楷體" w:hAnsi="Times New Roman" w:hint="eastAsia"/>
        </w:rPr>
        <w:t>，呈現費用縮減不足之剛性</w:t>
      </w:r>
      <w:proofErr w:type="gramStart"/>
      <w:r w:rsidRPr="004D50FC">
        <w:rPr>
          <w:rFonts w:ascii="Times New Roman" w:eastAsia="標楷體" w:hAnsi="Times New Roman" w:hint="eastAsia"/>
        </w:rPr>
        <w:t>性</w:t>
      </w:r>
      <w:proofErr w:type="gramEnd"/>
      <w:r w:rsidRPr="004D50FC">
        <w:rPr>
          <w:rFonts w:ascii="Times New Roman" w:eastAsia="標楷體" w:hAnsi="Times New Roman" w:hint="eastAsia"/>
        </w:rPr>
        <w:t>態。</w:t>
      </w:r>
    </w:p>
    <w:p w14:paraId="229D7113" w14:textId="77777777" w:rsidR="00765070" w:rsidRPr="00765070" w:rsidRDefault="00765070" w:rsidP="00765070">
      <w:pPr>
        <w:spacing w:line="360" w:lineRule="auto"/>
        <w:rPr>
          <w:rFonts w:ascii="Times New Roman" w:eastAsia="標楷體" w:hAnsi="Times New Roman" w:hint="eastAsia"/>
        </w:rPr>
      </w:pPr>
    </w:p>
    <w:p w14:paraId="53216345" w14:textId="338F7C39" w:rsidR="009D1767" w:rsidRDefault="009D1767" w:rsidP="009D1767">
      <w:pPr>
        <w:pStyle w:val="aa"/>
        <w:numPr>
          <w:ilvl w:val="0"/>
          <w:numId w:val="32"/>
        </w:numPr>
        <w:spacing w:line="360" w:lineRule="auto"/>
        <w:rPr>
          <w:rFonts w:ascii="Times New Roman" w:eastAsia="標楷體" w:hAnsi="Times New Roman"/>
        </w:rPr>
      </w:pPr>
      <w:r w:rsidRPr="009D1767">
        <w:rPr>
          <w:rFonts w:ascii="Times New Roman" w:eastAsia="標楷體" w:hAnsi="Times New Roman" w:hint="eastAsia"/>
        </w:rPr>
        <w:t>環境管理測試變數（</w:t>
      </w:r>
      <m:oMath>
        <m:sSub>
          <m:sSubPr>
            <m:ctrlPr>
              <w:rPr>
                <w:rFonts w:ascii="Cambria Math" w:eastAsia="新細明體" w:hAnsi="Cambria Math" w:cs="新細明體"/>
                <w:color w:val="0070C0"/>
              </w:rPr>
            </m:ctrlPr>
          </m:sSubPr>
          <m:e>
            <m:r>
              <w:rPr>
                <w:rFonts w:ascii="Cambria Math" w:hAnsi="Cambria Math"/>
                <w:color w:val="0070C0"/>
                <w:kern w:val="0"/>
              </w:rPr>
              <m:t>ENV</m:t>
            </m:r>
          </m:e>
          <m:sub>
            <m:r>
              <w:rPr>
                <w:rFonts w:ascii="Cambria Math" w:hAnsi="Cambria Math"/>
                <w:color w:val="0070C0"/>
                <w:kern w:val="0"/>
              </w:rPr>
              <m:t>i,t</m:t>
            </m:r>
          </m:sub>
        </m:sSub>
      </m:oMath>
      <w:r w:rsidRPr="009D1767">
        <w:rPr>
          <w:rFonts w:ascii="Times New Roman" w:eastAsia="標楷體" w:hAnsi="Times New Roman" w:hint="eastAsia"/>
        </w:rPr>
        <w:t>）</w:t>
      </w:r>
    </w:p>
    <w:p w14:paraId="66D7924E" w14:textId="125B22B0" w:rsidR="00B44FB0" w:rsidRPr="00B44FB0" w:rsidRDefault="00B44FB0" w:rsidP="00B44FB0">
      <w:pPr>
        <w:ind w:firstLineChars="177" w:firstLine="425"/>
        <w:jc w:val="both"/>
        <w:rPr>
          <w:rFonts w:ascii="Times New Roman" w:eastAsia="標楷體" w:hAnsi="Times New Roman" w:hint="eastAsia"/>
        </w:rPr>
      </w:pPr>
      <w:r w:rsidRPr="00B44FB0">
        <w:rPr>
          <w:rFonts w:ascii="Times New Roman" w:eastAsia="標楷體" w:hAnsi="Times New Roman" w:hint="eastAsia"/>
        </w:rPr>
        <w:t>為自多元構面剖析企業之環境資源管理行為，本研究從實質使用密集度、治理資訊揭露與法</w:t>
      </w:r>
      <w:proofErr w:type="gramStart"/>
      <w:r w:rsidRPr="00B44FB0">
        <w:rPr>
          <w:rFonts w:ascii="Times New Roman" w:eastAsia="標楷體" w:hAnsi="Times New Roman" w:hint="eastAsia"/>
        </w:rPr>
        <w:t>遵</w:t>
      </w:r>
      <w:proofErr w:type="gramEnd"/>
      <w:r w:rsidRPr="00B44FB0">
        <w:rPr>
          <w:rFonts w:ascii="Times New Roman" w:eastAsia="標楷體" w:hAnsi="Times New Roman" w:hint="eastAsia"/>
        </w:rPr>
        <w:t>違規衝擊三大面向，選取六項環境測試變數：</w:t>
      </w:r>
    </w:p>
    <w:p w14:paraId="16D6D929" w14:textId="77777777" w:rsidR="00B44FB0" w:rsidRPr="00B44FB0" w:rsidRDefault="00B44FB0" w:rsidP="00B44FB0">
      <w:pPr>
        <w:pStyle w:val="aa"/>
        <w:numPr>
          <w:ilvl w:val="0"/>
          <w:numId w:val="35"/>
        </w:numPr>
        <w:jc w:val="both"/>
        <w:rPr>
          <w:rFonts w:ascii="Times New Roman" w:eastAsia="標楷體" w:hAnsi="Times New Roman" w:hint="eastAsia"/>
        </w:rPr>
      </w:pPr>
      <w:r w:rsidRPr="00B44FB0">
        <w:rPr>
          <w:rFonts w:ascii="Times New Roman" w:eastAsia="標楷體" w:hAnsi="Times New Roman" w:hint="eastAsia"/>
        </w:rPr>
        <w:t>水回收率（</w:t>
      </w:r>
      <w:r w:rsidRPr="00B44FB0">
        <w:rPr>
          <w:rFonts w:ascii="Times New Roman" w:eastAsia="標楷體" w:hAnsi="Times New Roman" w:hint="eastAsia"/>
          <w:i/>
        </w:rPr>
        <w:t>WATER_RATE</w:t>
      </w:r>
      <w:r w:rsidRPr="00B44FB0">
        <w:rPr>
          <w:rFonts w:ascii="Times New Roman" w:eastAsia="標楷體" w:hAnsi="Times New Roman" w:hint="eastAsia"/>
        </w:rPr>
        <w:t>）：連續型變數，為企業年度製程回收水總量除以全廠總用水量之百分比率（</w:t>
      </w:r>
      <w:r w:rsidRPr="00B44FB0">
        <w:rPr>
          <w:rFonts w:ascii="Times New Roman" w:eastAsia="標楷體" w:hAnsi="Times New Roman" w:hint="eastAsia"/>
        </w:rPr>
        <w:t>%</w:t>
      </w:r>
      <w:r w:rsidRPr="00B44FB0">
        <w:rPr>
          <w:rFonts w:ascii="Times New Roman" w:eastAsia="標楷體" w:hAnsi="Times New Roman" w:hint="eastAsia"/>
        </w:rPr>
        <w:t>）。此指標反映企業在水資源循環再利用上之資本專用性與技術投入深度。</w:t>
      </w:r>
    </w:p>
    <w:p w14:paraId="4B55C8B8" w14:textId="77777777" w:rsidR="00B44FB0" w:rsidRPr="00B44FB0" w:rsidRDefault="00B44FB0" w:rsidP="00B44FB0">
      <w:pPr>
        <w:pStyle w:val="aa"/>
        <w:numPr>
          <w:ilvl w:val="0"/>
          <w:numId w:val="35"/>
        </w:numPr>
        <w:jc w:val="both"/>
        <w:rPr>
          <w:rFonts w:ascii="Times New Roman" w:eastAsia="標楷體" w:hAnsi="Times New Roman" w:hint="eastAsia"/>
        </w:rPr>
      </w:pPr>
      <w:r w:rsidRPr="00B44FB0">
        <w:rPr>
          <w:rFonts w:ascii="Times New Roman" w:eastAsia="標楷體" w:hAnsi="Times New Roman" w:hint="eastAsia"/>
        </w:rPr>
        <w:t>水資源揭露（</w:t>
      </w:r>
      <w:r w:rsidRPr="00B44FB0">
        <w:rPr>
          <w:rFonts w:ascii="Times New Roman" w:eastAsia="標楷體" w:hAnsi="Times New Roman" w:hint="eastAsia"/>
          <w:i/>
        </w:rPr>
        <w:t>WATER_DISC</w:t>
      </w:r>
      <w:r w:rsidRPr="00B44FB0">
        <w:rPr>
          <w:rFonts w:ascii="Times New Roman" w:eastAsia="標楷體" w:hAnsi="Times New Roman" w:hint="eastAsia"/>
        </w:rPr>
        <w:t>）：虛擬變數，若企業於該年度之永續報告書或年報中主動揭露取水量與用水量數據，</w:t>
      </w:r>
      <w:proofErr w:type="gramStart"/>
      <w:r w:rsidRPr="00B44FB0">
        <w:rPr>
          <w:rFonts w:ascii="Times New Roman" w:eastAsia="標楷體" w:hAnsi="Times New Roman" w:hint="eastAsia"/>
        </w:rPr>
        <w:t>則取值為</w:t>
      </w:r>
      <w:proofErr w:type="gramEnd"/>
      <w:r w:rsidRPr="00B44FB0">
        <w:rPr>
          <w:rFonts w:ascii="Times New Roman" w:eastAsia="標楷體" w:hAnsi="Times New Roman" w:hint="eastAsia"/>
        </w:rPr>
        <w:t xml:space="preserve"> 1</w:t>
      </w:r>
      <w:r w:rsidRPr="00B44FB0">
        <w:rPr>
          <w:rFonts w:ascii="Times New Roman" w:eastAsia="標楷體" w:hAnsi="Times New Roman" w:hint="eastAsia"/>
        </w:rPr>
        <w:t>，否則為</w:t>
      </w:r>
      <w:r w:rsidRPr="00B44FB0">
        <w:rPr>
          <w:rFonts w:ascii="Times New Roman" w:eastAsia="標楷體" w:hAnsi="Times New Roman" w:hint="eastAsia"/>
        </w:rPr>
        <w:t xml:space="preserve"> 0</w:t>
      </w:r>
      <w:r w:rsidRPr="00B44FB0">
        <w:rPr>
          <w:rFonts w:ascii="Times New Roman" w:eastAsia="標楷體" w:hAnsi="Times New Roman" w:hint="eastAsia"/>
        </w:rPr>
        <w:t>。此指標用以評估外部資訊透明度與市場監督效果。</w:t>
      </w:r>
    </w:p>
    <w:p w14:paraId="350217FB" w14:textId="77777777" w:rsidR="00B44FB0" w:rsidRPr="00B44FB0" w:rsidRDefault="00B44FB0" w:rsidP="00B44FB0">
      <w:pPr>
        <w:pStyle w:val="aa"/>
        <w:numPr>
          <w:ilvl w:val="0"/>
          <w:numId w:val="35"/>
        </w:numPr>
        <w:jc w:val="both"/>
        <w:rPr>
          <w:rFonts w:ascii="Times New Roman" w:eastAsia="標楷體" w:hAnsi="Times New Roman" w:hint="eastAsia"/>
        </w:rPr>
      </w:pPr>
      <w:r w:rsidRPr="00B44FB0">
        <w:rPr>
          <w:rFonts w:ascii="Times New Roman" w:eastAsia="標楷體" w:hAnsi="Times New Roman" w:hint="eastAsia"/>
        </w:rPr>
        <w:t>用水密集度（</w:t>
      </w:r>
      <w:r w:rsidRPr="00B44FB0">
        <w:rPr>
          <w:rFonts w:ascii="Times New Roman" w:eastAsia="標楷體" w:hAnsi="Times New Roman" w:hint="eastAsia"/>
          <w:i/>
        </w:rPr>
        <w:t>WATER_INTENSITY</w:t>
      </w:r>
      <w:r w:rsidRPr="00B44FB0">
        <w:rPr>
          <w:rFonts w:ascii="Times New Roman" w:eastAsia="標楷體" w:hAnsi="Times New Roman" w:hint="eastAsia"/>
        </w:rPr>
        <w:t>）：連續型變數，定義為企業年度總用水量（立方公尺）除以當期營業收入總額（百萬元新台幣），衡量企業單位產出對水資源之物理依賴程度。</w:t>
      </w:r>
    </w:p>
    <w:p w14:paraId="2C5EC98F" w14:textId="77777777" w:rsidR="00B44FB0" w:rsidRPr="00B44FB0" w:rsidRDefault="00B44FB0" w:rsidP="00B44FB0">
      <w:pPr>
        <w:pStyle w:val="aa"/>
        <w:numPr>
          <w:ilvl w:val="0"/>
          <w:numId w:val="35"/>
        </w:numPr>
        <w:jc w:val="both"/>
        <w:rPr>
          <w:rFonts w:ascii="Times New Roman" w:eastAsia="標楷體" w:hAnsi="Times New Roman" w:hint="eastAsia"/>
        </w:rPr>
      </w:pPr>
      <w:r w:rsidRPr="00B44FB0">
        <w:rPr>
          <w:rFonts w:ascii="Times New Roman" w:eastAsia="標楷體" w:hAnsi="Times New Roman" w:hint="eastAsia"/>
        </w:rPr>
        <w:t>廢棄物密集度（</w:t>
      </w:r>
      <w:r w:rsidRPr="00B44FB0">
        <w:rPr>
          <w:rFonts w:ascii="Times New Roman" w:eastAsia="標楷體" w:hAnsi="Times New Roman" w:hint="eastAsia"/>
          <w:i/>
        </w:rPr>
        <w:t>WASTE_INTENSITY</w:t>
      </w:r>
      <w:r w:rsidRPr="00B44FB0">
        <w:rPr>
          <w:rFonts w:ascii="Times New Roman" w:eastAsia="標楷體" w:hAnsi="Times New Roman" w:hint="eastAsia"/>
        </w:rPr>
        <w:t>）：連續型變數，定義為企業年度事業廢棄物總產出量（公噸）除以當期營業收入總額（百萬元新台幣），反映生產製程伴隨之廢棄物處理負擔。</w:t>
      </w:r>
    </w:p>
    <w:p w14:paraId="4B673077" w14:textId="3EA6D0F1" w:rsidR="00B44FB0" w:rsidRPr="00B44FB0" w:rsidRDefault="00B44FB0" w:rsidP="00B44FB0">
      <w:pPr>
        <w:pStyle w:val="aa"/>
        <w:numPr>
          <w:ilvl w:val="0"/>
          <w:numId w:val="35"/>
        </w:numPr>
        <w:jc w:val="both"/>
        <w:rPr>
          <w:rFonts w:ascii="Times New Roman" w:eastAsia="標楷體" w:hAnsi="Times New Roman" w:hint="eastAsia"/>
        </w:rPr>
      </w:pPr>
      <w:r w:rsidRPr="00B44FB0">
        <w:rPr>
          <w:rFonts w:ascii="Times New Roman" w:eastAsia="標楷體" w:hAnsi="Times New Roman" w:hint="eastAsia"/>
        </w:rPr>
        <w:t>廢棄物揭露品質（</w:t>
      </w:r>
      <w:r w:rsidRPr="00B44FB0">
        <w:rPr>
          <w:rFonts w:ascii="Times New Roman" w:eastAsia="標楷體" w:hAnsi="Times New Roman" w:hint="eastAsia"/>
          <w:i/>
        </w:rPr>
        <w:t>WASTE_DISC</w:t>
      </w:r>
      <w:r w:rsidRPr="00B44FB0">
        <w:rPr>
          <w:rFonts w:ascii="Times New Roman" w:eastAsia="標楷體" w:hAnsi="Times New Roman" w:hint="eastAsia"/>
        </w:rPr>
        <w:t>）：參考</w:t>
      </w:r>
      <w:r w:rsidRPr="00B44FB0">
        <w:rPr>
          <w:rFonts w:ascii="Times New Roman" w:eastAsia="標楷體" w:hAnsi="Times New Roman" w:hint="eastAsia"/>
        </w:rPr>
        <w:t>全球報告倡議組織</w:t>
      </w:r>
      <w:r>
        <w:rPr>
          <w:rFonts w:ascii="Times New Roman" w:eastAsia="標楷體" w:hAnsi="Times New Roman" w:hint="eastAsia"/>
        </w:rPr>
        <w:t>(</w:t>
      </w:r>
      <w:r w:rsidRPr="00B44FB0">
        <w:rPr>
          <w:rFonts w:ascii="Times New Roman" w:eastAsia="標楷體" w:hAnsi="Times New Roman" w:hint="eastAsia"/>
        </w:rPr>
        <w:t>GRI</w:t>
      </w:r>
      <w:r>
        <w:rPr>
          <w:rFonts w:ascii="Times New Roman" w:eastAsia="標楷體" w:hAnsi="Times New Roman"/>
        </w:rPr>
        <w:t>)</w:t>
      </w:r>
      <w:r w:rsidRPr="00B44FB0">
        <w:rPr>
          <w:rFonts w:ascii="Times New Roman" w:eastAsia="標楷體" w:hAnsi="Times New Roman" w:hint="eastAsia"/>
        </w:rPr>
        <w:t>準則，針對企業廢棄物管理政策、減量措施與流向申報之完整性進行分級評分（</w:t>
      </w:r>
      <w:r w:rsidRPr="00B44FB0">
        <w:rPr>
          <w:rFonts w:ascii="Times New Roman" w:eastAsia="標楷體" w:hAnsi="Times New Roman" w:hint="eastAsia"/>
        </w:rPr>
        <w:t xml:space="preserve">0 </w:t>
      </w:r>
      <w:r w:rsidRPr="00B44FB0">
        <w:rPr>
          <w:rFonts w:ascii="Times New Roman" w:eastAsia="標楷體" w:hAnsi="Times New Roman" w:hint="eastAsia"/>
        </w:rPr>
        <w:t>至</w:t>
      </w:r>
      <w:r w:rsidRPr="00B44FB0">
        <w:rPr>
          <w:rFonts w:ascii="Times New Roman" w:eastAsia="標楷體" w:hAnsi="Times New Roman" w:hint="eastAsia"/>
        </w:rPr>
        <w:t xml:space="preserve"> 5 </w:t>
      </w:r>
      <w:r w:rsidRPr="00B44FB0">
        <w:rPr>
          <w:rFonts w:ascii="Times New Roman" w:eastAsia="標楷體" w:hAnsi="Times New Roman" w:hint="eastAsia"/>
        </w:rPr>
        <w:t>分），分數越高代表揭露品質與透明度越佳。</w:t>
      </w:r>
    </w:p>
    <w:p w14:paraId="27A5A06A" w14:textId="4963A041" w:rsidR="00B44FB0" w:rsidRDefault="00B44FB0" w:rsidP="00B44FB0">
      <w:pPr>
        <w:pStyle w:val="aa"/>
        <w:numPr>
          <w:ilvl w:val="0"/>
          <w:numId w:val="35"/>
        </w:numPr>
        <w:jc w:val="both"/>
        <w:rPr>
          <w:rFonts w:ascii="Times New Roman" w:eastAsia="標楷體" w:hAnsi="Times New Roman"/>
        </w:rPr>
      </w:pPr>
      <w:r w:rsidRPr="00B44FB0">
        <w:rPr>
          <w:rFonts w:ascii="Times New Roman" w:eastAsia="標楷體" w:hAnsi="Times New Roman" w:hint="eastAsia"/>
        </w:rPr>
        <w:t>環境違規裁罰比率（</w:t>
      </w:r>
      <w:r w:rsidRPr="00B44FB0">
        <w:rPr>
          <w:rFonts w:ascii="Times New Roman" w:eastAsia="標楷體" w:hAnsi="Times New Roman" w:hint="eastAsia"/>
          <w:i/>
        </w:rPr>
        <w:t>WASTE_FINE</w:t>
      </w:r>
      <w:r w:rsidRPr="00B44FB0">
        <w:rPr>
          <w:rFonts w:ascii="Times New Roman" w:eastAsia="標楷體" w:hAnsi="Times New Roman" w:hint="eastAsia"/>
        </w:rPr>
        <w:t>）：連續型變數，定義為企業當年度因違反環保法規（涵蓋水污染與廢棄物違規）所遭受之主管機關裁罰總額除以期末資產總額</w:t>
      </w:r>
      <w:proofErr w:type="gramStart"/>
      <w:r w:rsidRPr="00B44FB0">
        <w:rPr>
          <w:rFonts w:ascii="Times New Roman" w:eastAsia="標楷體" w:hAnsi="Times New Roman" w:hint="eastAsia"/>
        </w:rPr>
        <w:t>（</w:t>
      </w:r>
      <w:proofErr w:type="gramEnd"/>
      <w:r w:rsidRPr="00B44FB0">
        <w:rPr>
          <w:rFonts w:ascii="Times New Roman" w:eastAsia="標楷體" w:hAnsi="Times New Roman" w:hint="eastAsia"/>
        </w:rPr>
        <w:t>以千分比</w:t>
      </w:r>
      <w:r w:rsidRPr="00B44FB0">
        <w:rPr>
          <w:rFonts w:ascii="Times New Roman" w:eastAsia="標楷體" w:hAnsi="Times New Roman" w:hint="eastAsia"/>
        </w:rPr>
        <w:t xml:space="preserve"> </w:t>
      </w:r>
      <w:r w:rsidRPr="00B44FB0">
        <w:rPr>
          <w:rFonts w:ascii="Times New Roman" w:eastAsia="標楷體" w:hAnsi="Times New Roman" w:hint="eastAsia"/>
        </w:rPr>
        <w:t>‰</w:t>
      </w:r>
      <w:r w:rsidRPr="00B44FB0">
        <w:rPr>
          <w:rFonts w:ascii="Times New Roman" w:eastAsia="標楷體" w:hAnsi="Times New Roman" w:hint="eastAsia"/>
        </w:rPr>
        <w:t xml:space="preserve"> </w:t>
      </w:r>
      <w:r w:rsidRPr="00B44FB0">
        <w:rPr>
          <w:rFonts w:ascii="Times New Roman" w:eastAsia="標楷體" w:hAnsi="Times New Roman" w:hint="eastAsia"/>
        </w:rPr>
        <w:t>衡量），反映強制性法遵事件對企業之實質衝擊。</w:t>
      </w:r>
    </w:p>
    <w:p w14:paraId="3E132DA6" w14:textId="77777777" w:rsidR="00765070" w:rsidRPr="00765070" w:rsidRDefault="00765070" w:rsidP="00765070">
      <w:pPr>
        <w:spacing w:line="360" w:lineRule="auto"/>
        <w:rPr>
          <w:rFonts w:ascii="Times New Roman" w:eastAsia="標楷體" w:hAnsi="Times New Roman" w:hint="eastAsia"/>
        </w:rPr>
      </w:pPr>
    </w:p>
    <w:p w14:paraId="14DB93E3" w14:textId="7F42BB2A" w:rsidR="00B44FB0" w:rsidRDefault="00B44FB0" w:rsidP="00B44FB0">
      <w:pPr>
        <w:pStyle w:val="aa"/>
        <w:numPr>
          <w:ilvl w:val="0"/>
          <w:numId w:val="32"/>
        </w:numPr>
        <w:spacing w:line="360" w:lineRule="auto"/>
        <w:rPr>
          <w:rFonts w:ascii="Times New Roman" w:eastAsia="標楷體" w:hAnsi="Times New Roman"/>
        </w:rPr>
      </w:pPr>
      <w:r w:rsidRPr="00B44FB0">
        <w:rPr>
          <w:rFonts w:ascii="Times New Roman" w:eastAsia="標楷體" w:hAnsi="Times New Roman" w:hint="eastAsia"/>
        </w:rPr>
        <w:lastRenderedPageBreak/>
        <w:t>公司層級控制變數</w:t>
      </w:r>
    </w:p>
    <w:p w14:paraId="2F0190F9" w14:textId="5B08D99B" w:rsidR="00B44FB0" w:rsidRDefault="00B44FB0" w:rsidP="00B44FB0">
      <w:pPr>
        <w:ind w:firstLineChars="177" w:firstLine="425"/>
        <w:jc w:val="both"/>
        <w:rPr>
          <w:rFonts w:ascii="Times New Roman" w:eastAsia="標楷體" w:hAnsi="Times New Roman"/>
        </w:rPr>
      </w:pPr>
      <w:r w:rsidRPr="00B44FB0">
        <w:rPr>
          <w:rFonts w:ascii="Times New Roman" w:eastAsia="標楷體" w:hAnsi="Times New Roman" w:hint="eastAsia"/>
        </w:rPr>
        <w:t>參考</w:t>
      </w:r>
      <w:r w:rsidRPr="00B44FB0">
        <w:rPr>
          <w:rFonts w:ascii="Times New Roman" w:eastAsia="標楷體" w:hAnsi="Times New Roman"/>
        </w:rPr>
        <w:t xml:space="preserve"> Anderson et al. (2003)</w:t>
      </w:r>
      <w:r w:rsidRPr="00B44FB0">
        <w:rPr>
          <w:rFonts w:ascii="Times New Roman" w:eastAsia="標楷體" w:hAnsi="Times New Roman" w:hint="eastAsia"/>
        </w:rPr>
        <w:t>、王惠</w:t>
      </w:r>
      <w:proofErr w:type="gramStart"/>
      <w:r w:rsidRPr="00B44FB0">
        <w:rPr>
          <w:rFonts w:ascii="Times New Roman" w:eastAsia="標楷體" w:hAnsi="Times New Roman" w:hint="eastAsia"/>
        </w:rPr>
        <w:t>洳</w:t>
      </w:r>
      <w:proofErr w:type="gramEnd"/>
      <w:r w:rsidRPr="00B44FB0">
        <w:rPr>
          <w:rFonts w:ascii="Times New Roman" w:eastAsia="標楷體" w:hAnsi="Times New Roman" w:hint="eastAsia"/>
        </w:rPr>
        <w:t>（</w:t>
      </w:r>
      <w:r w:rsidRPr="00B44FB0">
        <w:rPr>
          <w:rFonts w:ascii="Times New Roman" w:eastAsia="標楷體" w:hAnsi="Times New Roman"/>
        </w:rPr>
        <w:t>2025</w:t>
      </w:r>
      <w:r w:rsidRPr="00B44FB0">
        <w:rPr>
          <w:rFonts w:ascii="Times New Roman" w:eastAsia="標楷體" w:hAnsi="Times New Roman" w:hint="eastAsia"/>
        </w:rPr>
        <w:t>）、辛珏辰（</w:t>
      </w:r>
      <w:r w:rsidRPr="00B44FB0">
        <w:rPr>
          <w:rFonts w:ascii="Times New Roman" w:eastAsia="標楷體" w:hAnsi="Times New Roman"/>
        </w:rPr>
        <w:t>2025</w:t>
      </w:r>
      <w:r w:rsidRPr="00B44FB0">
        <w:rPr>
          <w:rFonts w:ascii="Times New Roman" w:eastAsia="標楷體" w:hAnsi="Times New Roman" w:hint="eastAsia"/>
        </w:rPr>
        <w:t>）及劉佳熒（</w:t>
      </w:r>
      <w:r w:rsidRPr="00B44FB0">
        <w:rPr>
          <w:rFonts w:ascii="Times New Roman" w:eastAsia="標楷體" w:hAnsi="Times New Roman"/>
        </w:rPr>
        <w:t>2022</w:t>
      </w:r>
      <w:r w:rsidRPr="00B44FB0">
        <w:rPr>
          <w:rFonts w:ascii="Times New Roman" w:eastAsia="標楷體" w:hAnsi="Times New Roman" w:hint="eastAsia"/>
        </w:rPr>
        <w:t>）之實證設定，本研究納入影響成本行為之公司特徵控制變數：</w:t>
      </w:r>
    </w:p>
    <w:p w14:paraId="3B63FB05" w14:textId="77777777" w:rsidR="00B44FB0" w:rsidRPr="00B44FB0" w:rsidRDefault="00B44FB0" w:rsidP="00B44FB0">
      <w:pPr>
        <w:pStyle w:val="aa"/>
        <w:numPr>
          <w:ilvl w:val="0"/>
          <w:numId w:val="36"/>
        </w:numPr>
        <w:jc w:val="both"/>
        <w:rPr>
          <w:rFonts w:ascii="Times New Roman" w:eastAsia="標楷體" w:hAnsi="Times New Roman" w:hint="eastAsia"/>
        </w:rPr>
      </w:pPr>
      <w:r w:rsidRPr="00B44FB0">
        <w:rPr>
          <w:rFonts w:ascii="Times New Roman" w:eastAsia="標楷體" w:hAnsi="Times New Roman" w:hint="eastAsia"/>
        </w:rPr>
        <w:t>公司規模（</w:t>
      </w:r>
      <w:r w:rsidRPr="00B44FB0">
        <w:rPr>
          <w:rFonts w:ascii="Times New Roman" w:eastAsia="標楷體" w:hAnsi="Times New Roman" w:hint="eastAsia"/>
          <w:i/>
        </w:rPr>
        <w:t>SIZE</w:t>
      </w:r>
      <w:r w:rsidRPr="00B44FB0">
        <w:rPr>
          <w:rFonts w:ascii="Times New Roman" w:eastAsia="標楷體" w:hAnsi="Times New Roman" w:hint="eastAsia"/>
        </w:rPr>
        <w:t>）：期末資產總額取自然對數，控制資源規模與調整彈性。</w:t>
      </w:r>
    </w:p>
    <w:p w14:paraId="05A1D4B9" w14:textId="77777777" w:rsidR="00B44FB0" w:rsidRPr="00B44FB0" w:rsidRDefault="00B44FB0" w:rsidP="00B44FB0">
      <w:pPr>
        <w:pStyle w:val="aa"/>
        <w:numPr>
          <w:ilvl w:val="0"/>
          <w:numId w:val="36"/>
        </w:numPr>
        <w:jc w:val="both"/>
        <w:rPr>
          <w:rFonts w:ascii="Times New Roman" w:eastAsia="標楷體" w:hAnsi="Times New Roman" w:hint="eastAsia"/>
        </w:rPr>
      </w:pPr>
      <w:r w:rsidRPr="00B44FB0">
        <w:rPr>
          <w:rFonts w:ascii="Times New Roman" w:eastAsia="標楷體" w:hAnsi="Times New Roman" w:hint="eastAsia"/>
        </w:rPr>
        <w:t>資產密集度（</w:t>
      </w:r>
      <w:r w:rsidRPr="00765070">
        <w:rPr>
          <w:rFonts w:ascii="Times New Roman" w:eastAsia="標楷體" w:hAnsi="Times New Roman" w:hint="eastAsia"/>
          <w:i/>
        </w:rPr>
        <w:t>AI</w:t>
      </w:r>
      <w:r w:rsidRPr="00B44FB0">
        <w:rPr>
          <w:rFonts w:ascii="Times New Roman" w:eastAsia="標楷體" w:hAnsi="Times New Roman" w:hint="eastAsia"/>
        </w:rPr>
        <w:t>）：資產總額除以營業收入，控制固定資本專用性對調整成本之影響。</w:t>
      </w:r>
    </w:p>
    <w:p w14:paraId="2C6A71E2" w14:textId="77777777" w:rsidR="00B44FB0" w:rsidRPr="00B44FB0" w:rsidRDefault="00B44FB0" w:rsidP="00B44FB0">
      <w:pPr>
        <w:pStyle w:val="aa"/>
        <w:numPr>
          <w:ilvl w:val="0"/>
          <w:numId w:val="36"/>
        </w:numPr>
        <w:jc w:val="both"/>
        <w:rPr>
          <w:rFonts w:ascii="Times New Roman" w:eastAsia="標楷體" w:hAnsi="Times New Roman" w:hint="eastAsia"/>
        </w:rPr>
      </w:pPr>
      <w:r w:rsidRPr="00B44FB0">
        <w:rPr>
          <w:rFonts w:ascii="Times New Roman" w:eastAsia="標楷體" w:hAnsi="Times New Roman" w:hint="eastAsia"/>
        </w:rPr>
        <w:t>員工密集度（</w:t>
      </w:r>
      <w:r w:rsidRPr="00765070">
        <w:rPr>
          <w:rFonts w:ascii="Times New Roman" w:eastAsia="標楷體" w:hAnsi="Times New Roman" w:hint="eastAsia"/>
          <w:i/>
        </w:rPr>
        <w:t>EI</w:t>
      </w:r>
      <w:r w:rsidRPr="00B44FB0">
        <w:rPr>
          <w:rFonts w:ascii="Times New Roman" w:eastAsia="標楷體" w:hAnsi="Times New Roman" w:hint="eastAsia"/>
        </w:rPr>
        <w:t>）：員工人數除以營業收入，控制人力資本黏性。</w:t>
      </w:r>
    </w:p>
    <w:p w14:paraId="0A9FB92E" w14:textId="77777777" w:rsidR="00B44FB0" w:rsidRPr="00B44FB0" w:rsidRDefault="00B44FB0" w:rsidP="00B44FB0">
      <w:pPr>
        <w:pStyle w:val="aa"/>
        <w:numPr>
          <w:ilvl w:val="0"/>
          <w:numId w:val="36"/>
        </w:numPr>
        <w:jc w:val="both"/>
        <w:rPr>
          <w:rFonts w:ascii="Times New Roman" w:eastAsia="標楷體" w:hAnsi="Times New Roman" w:hint="eastAsia"/>
        </w:rPr>
      </w:pPr>
      <w:r w:rsidRPr="00B44FB0">
        <w:rPr>
          <w:rFonts w:ascii="Times New Roman" w:eastAsia="標楷體" w:hAnsi="Times New Roman" w:hint="eastAsia"/>
        </w:rPr>
        <w:t>資產報酬率（</w:t>
      </w:r>
      <w:r w:rsidRPr="00765070">
        <w:rPr>
          <w:rFonts w:ascii="Times New Roman" w:eastAsia="標楷體" w:hAnsi="Times New Roman" w:hint="eastAsia"/>
          <w:i/>
        </w:rPr>
        <w:t>ROA</w:t>
      </w:r>
      <w:r w:rsidRPr="00B44FB0">
        <w:rPr>
          <w:rFonts w:ascii="Times New Roman" w:eastAsia="標楷體" w:hAnsi="Times New Roman" w:hint="eastAsia"/>
        </w:rPr>
        <w:t>）：稅後淨利除以期末資產總額，控制經營績效與獲利能力。</w:t>
      </w:r>
    </w:p>
    <w:p w14:paraId="2C8FD787" w14:textId="77777777" w:rsidR="00B44FB0" w:rsidRPr="00B44FB0" w:rsidRDefault="00B44FB0" w:rsidP="00B44FB0">
      <w:pPr>
        <w:pStyle w:val="aa"/>
        <w:numPr>
          <w:ilvl w:val="0"/>
          <w:numId w:val="36"/>
        </w:numPr>
        <w:jc w:val="both"/>
        <w:rPr>
          <w:rFonts w:ascii="Times New Roman" w:eastAsia="標楷體" w:hAnsi="Times New Roman" w:hint="eastAsia"/>
        </w:rPr>
      </w:pPr>
      <w:r w:rsidRPr="00B44FB0">
        <w:rPr>
          <w:rFonts w:ascii="Times New Roman" w:eastAsia="標楷體" w:hAnsi="Times New Roman" w:hint="eastAsia"/>
        </w:rPr>
        <w:t>財務槓桿（</w:t>
      </w:r>
      <w:r w:rsidRPr="00765070">
        <w:rPr>
          <w:rFonts w:ascii="Times New Roman" w:eastAsia="標楷體" w:hAnsi="Times New Roman" w:hint="eastAsia"/>
          <w:i/>
        </w:rPr>
        <w:t>LEV</w:t>
      </w:r>
      <w:r w:rsidRPr="00B44FB0">
        <w:rPr>
          <w:rFonts w:ascii="Times New Roman" w:eastAsia="標楷體" w:hAnsi="Times New Roman" w:hint="eastAsia"/>
        </w:rPr>
        <w:t>）：負債總額除以資產總額，控制債務約束與財務風險。</w:t>
      </w:r>
    </w:p>
    <w:p w14:paraId="7D90E660" w14:textId="03D00286" w:rsidR="00B44FB0" w:rsidRDefault="00B44FB0" w:rsidP="00B44FB0">
      <w:pPr>
        <w:pStyle w:val="aa"/>
        <w:numPr>
          <w:ilvl w:val="0"/>
          <w:numId w:val="36"/>
        </w:numPr>
        <w:jc w:val="both"/>
        <w:rPr>
          <w:rFonts w:ascii="Times New Roman" w:eastAsia="標楷體" w:hAnsi="Times New Roman"/>
        </w:rPr>
      </w:pPr>
      <w:r w:rsidRPr="00B44FB0">
        <w:rPr>
          <w:rFonts w:ascii="Times New Roman" w:eastAsia="標楷體" w:hAnsi="Times New Roman" w:hint="eastAsia"/>
        </w:rPr>
        <w:t>連續營收衰退（</w:t>
      </w:r>
      <w:r w:rsidRPr="00765070">
        <w:rPr>
          <w:rFonts w:ascii="Times New Roman" w:eastAsia="標楷體" w:hAnsi="Times New Roman" w:hint="eastAsia"/>
          <w:i/>
        </w:rPr>
        <w:t>SUCC_DEC</w:t>
      </w:r>
      <w:r w:rsidRPr="00B44FB0">
        <w:rPr>
          <w:rFonts w:ascii="Times New Roman" w:eastAsia="標楷體" w:hAnsi="Times New Roman" w:hint="eastAsia"/>
        </w:rPr>
        <w:t>）：虛擬變數，若企業連續兩年營業收入下滑</w:t>
      </w:r>
      <w:proofErr w:type="gramStart"/>
      <w:r w:rsidRPr="00B44FB0">
        <w:rPr>
          <w:rFonts w:ascii="Times New Roman" w:eastAsia="標楷體" w:hAnsi="Times New Roman" w:hint="eastAsia"/>
        </w:rPr>
        <w:t>則取值為</w:t>
      </w:r>
      <w:proofErr w:type="gramEnd"/>
      <w:r w:rsidRPr="00B44FB0">
        <w:rPr>
          <w:rFonts w:ascii="Times New Roman" w:eastAsia="標楷體" w:hAnsi="Times New Roman" w:hint="eastAsia"/>
        </w:rPr>
        <w:t xml:space="preserve"> 1</w:t>
      </w:r>
      <w:r w:rsidRPr="00B44FB0">
        <w:rPr>
          <w:rFonts w:ascii="Times New Roman" w:eastAsia="標楷體" w:hAnsi="Times New Roman" w:hint="eastAsia"/>
        </w:rPr>
        <w:t>，否則為</w:t>
      </w:r>
      <w:r w:rsidRPr="00B44FB0">
        <w:rPr>
          <w:rFonts w:ascii="Times New Roman" w:eastAsia="標楷體" w:hAnsi="Times New Roman" w:hint="eastAsia"/>
        </w:rPr>
        <w:t xml:space="preserve"> 0</w:t>
      </w:r>
      <w:r w:rsidRPr="00B44FB0">
        <w:rPr>
          <w:rFonts w:ascii="Times New Roman" w:eastAsia="標楷體" w:hAnsi="Times New Roman" w:hint="eastAsia"/>
        </w:rPr>
        <w:t>，用以控制管理階層悲觀預期之形成。</w:t>
      </w:r>
    </w:p>
    <w:p w14:paraId="5DFD8959" w14:textId="348CDF04" w:rsidR="00765070" w:rsidRDefault="00765070" w:rsidP="00765070">
      <w:pPr>
        <w:ind w:firstLineChars="177" w:firstLine="425"/>
        <w:jc w:val="both"/>
        <w:rPr>
          <w:rFonts w:ascii="Times New Roman" w:eastAsia="標楷體" w:hAnsi="Times New Roman"/>
        </w:rPr>
      </w:pPr>
      <w:r w:rsidRPr="00765070">
        <w:rPr>
          <w:rFonts w:ascii="Times New Roman" w:eastAsia="標楷體" w:hAnsi="Times New Roman" w:hint="eastAsia"/>
        </w:rPr>
        <w:t>值得注意的是，為避免實質環境變數之調節效果受到既有公司特徵之干擾，本研究在構建計量實證模型時，比照測試變數之設定方式，將所有控制變數與基準成本黏性</w:t>
      </w:r>
      <w:proofErr w:type="gramStart"/>
      <w:r w:rsidRPr="00765070">
        <w:rPr>
          <w:rFonts w:ascii="Times New Roman" w:eastAsia="標楷體" w:hAnsi="Times New Roman" w:hint="eastAsia"/>
        </w:rPr>
        <w:t>交乘項</w:t>
      </w:r>
      <w:proofErr w:type="gramEnd"/>
      <w:r w:rsidRPr="00765070">
        <w:rPr>
          <w:rFonts w:ascii="Times New Roman" w:eastAsia="標楷體" w:hAnsi="Times New Roman" w:hint="eastAsia"/>
        </w:rPr>
        <w:t>之交互作用項（例如</w:t>
      </w:r>
      <w:r w:rsidRPr="00765070">
        <w:rPr>
          <w:rFonts w:ascii="Times New Roman" w:eastAsia="標楷體" w:hAnsi="Times New Roman" w:hint="eastAsia"/>
        </w:rPr>
        <w:t xml:space="preserve"> </w:t>
      </w:r>
      <w:r w:rsidRPr="00765070">
        <w:rPr>
          <w:rFonts w:ascii="Times New Roman" w:eastAsia="標楷體" w:hAnsi="Times New Roman" w:hint="eastAsia"/>
          <w:i/>
        </w:rPr>
        <w:t>SIZE</w:t>
      </w:r>
      <w:r w:rsidRPr="00765070">
        <w:rPr>
          <w:rFonts w:ascii="Times New Roman" w:eastAsia="標楷體" w:hAnsi="Times New Roman" w:hint="eastAsia"/>
        </w:rPr>
        <w:t xml:space="preserve"> </w:t>
      </w:r>
      <w:r w:rsidRPr="00765070">
        <w:rPr>
          <w:rFonts w:ascii="Times New Roman" w:eastAsia="標楷體" w:hAnsi="Times New Roman" w:hint="eastAsia"/>
        </w:rPr>
        <w:t>×</w:t>
      </w:r>
      <w:r w:rsidRPr="00765070">
        <w:rPr>
          <w:rFonts w:ascii="Times New Roman" w:eastAsia="標楷體" w:hAnsi="Times New Roman" w:hint="eastAsia"/>
        </w:rPr>
        <w:t xml:space="preserve"> </w:t>
      </w:r>
      <w:r w:rsidRPr="00765070">
        <w:rPr>
          <w:rFonts w:ascii="Times New Roman" w:eastAsia="標楷體" w:hAnsi="Times New Roman" w:hint="eastAsia"/>
          <w:i/>
        </w:rPr>
        <w:t>DEC</w:t>
      </w:r>
      <w:r w:rsidRPr="00765070">
        <w:rPr>
          <w:rFonts w:ascii="Times New Roman" w:eastAsia="標楷體" w:hAnsi="Times New Roman" w:hint="eastAsia"/>
        </w:rPr>
        <w:t xml:space="preserve"> </w:t>
      </w:r>
      <w:r w:rsidRPr="00765070">
        <w:rPr>
          <w:rFonts w:ascii="Times New Roman" w:eastAsia="標楷體" w:hAnsi="Times New Roman" w:hint="eastAsia"/>
        </w:rPr>
        <w:t>×</w:t>
      </w:r>
      <w:r w:rsidRPr="00765070">
        <w:rPr>
          <w:rFonts w:ascii="Times New Roman" w:eastAsia="標楷體" w:hAnsi="Times New Roman" w:hint="eastAsia"/>
        </w:rPr>
        <w:t xml:space="preserve"> </w:t>
      </w:r>
      <m:oMath>
        <m:r>
          <w:rPr>
            <w:rFonts w:ascii="Cambria Math" w:hAnsi="Cambria Math"/>
            <w:color w:val="0070C0"/>
            <w:kern w:val="0"/>
          </w:rPr>
          <m:t>Δ</m:t>
        </m:r>
        <m:r>
          <m:rPr>
            <m:sty m:val="p"/>
          </m:rPr>
          <w:rPr>
            <w:rFonts w:ascii="Cambria Math" w:hAnsi="Cambria Math"/>
            <w:color w:val="0070C0"/>
            <w:kern w:val="0"/>
          </w:rPr>
          <m:t>ln</m:t>
        </m:r>
        <m:r>
          <w:rPr>
            <w:rFonts w:ascii="Cambria Math" w:hAnsi="Cambria Math"/>
            <w:color w:val="0070C0"/>
            <w:kern w:val="0"/>
          </w:rPr>
          <m:t>RE</m:t>
        </m:r>
        <m:r>
          <w:rPr>
            <w:rFonts w:ascii="Cambria Math" w:hAnsi="Cambria Math"/>
            <w:color w:val="0070C0"/>
            <w:kern w:val="0"/>
          </w:rPr>
          <m:t>V</m:t>
        </m:r>
      </m:oMath>
      <w:r w:rsidRPr="00765070">
        <w:rPr>
          <w:rFonts w:ascii="Times New Roman" w:eastAsia="標楷體" w:hAnsi="Times New Roman" w:hint="eastAsia"/>
        </w:rPr>
        <w:t>、</w:t>
      </w:r>
      <w:r w:rsidRPr="00765070">
        <w:rPr>
          <w:rFonts w:ascii="Times New Roman" w:eastAsia="標楷體" w:hAnsi="Times New Roman" w:hint="eastAsia"/>
        </w:rPr>
        <w:t xml:space="preserve">AI </w:t>
      </w:r>
      <w:r w:rsidRPr="00765070">
        <w:rPr>
          <w:rFonts w:ascii="Times New Roman" w:eastAsia="標楷體" w:hAnsi="Times New Roman" w:hint="eastAsia"/>
        </w:rPr>
        <w:t>×</w:t>
      </w:r>
      <w:r w:rsidRPr="00765070">
        <w:rPr>
          <w:rFonts w:ascii="Times New Roman" w:eastAsia="標楷體" w:hAnsi="Times New Roman" w:hint="eastAsia"/>
        </w:rPr>
        <w:t xml:space="preserve"> DEC </w:t>
      </w:r>
      <w:r w:rsidRPr="00765070">
        <w:rPr>
          <w:rFonts w:ascii="Times New Roman" w:eastAsia="標楷體" w:hAnsi="Times New Roman" w:hint="eastAsia"/>
        </w:rPr>
        <w:t>×</w:t>
      </w:r>
      <w:r w:rsidRPr="00765070">
        <w:rPr>
          <w:rFonts w:ascii="Times New Roman" w:eastAsia="標楷體" w:hAnsi="Times New Roman" w:hint="eastAsia"/>
        </w:rPr>
        <w:t xml:space="preserve"> </w:t>
      </w:r>
      <m:oMath>
        <m:r>
          <w:rPr>
            <w:rFonts w:ascii="Cambria Math" w:hAnsi="Cambria Math"/>
            <w:color w:val="0070C0"/>
            <w:kern w:val="0"/>
          </w:rPr>
          <m:t>Δ</m:t>
        </m:r>
        <m:r>
          <m:rPr>
            <m:sty m:val="p"/>
          </m:rPr>
          <w:rPr>
            <w:rFonts w:ascii="Cambria Math" w:hAnsi="Cambria Math"/>
            <w:color w:val="0070C0"/>
            <w:kern w:val="0"/>
          </w:rPr>
          <m:t>ln</m:t>
        </m:r>
        <m:r>
          <w:rPr>
            <w:rFonts w:ascii="Cambria Math" w:hAnsi="Cambria Math"/>
            <w:color w:val="0070C0"/>
            <w:kern w:val="0"/>
          </w:rPr>
          <m:t>REV</m:t>
        </m:r>
      </m:oMath>
      <w:r w:rsidRPr="00765070">
        <w:rPr>
          <w:rFonts w:ascii="Times New Roman" w:eastAsia="標楷體" w:hAnsi="Times New Roman" w:hint="eastAsia"/>
        </w:rPr>
        <w:t xml:space="preserve"> </w:t>
      </w:r>
      <w:r w:rsidRPr="00765070">
        <w:rPr>
          <w:rFonts w:ascii="Times New Roman" w:eastAsia="標楷體" w:hAnsi="Times New Roman" w:hint="eastAsia"/>
        </w:rPr>
        <w:t>等）全數納入</w:t>
      </w:r>
      <w:proofErr w:type="gramStart"/>
      <w:r w:rsidRPr="00765070">
        <w:rPr>
          <w:rFonts w:ascii="Times New Roman" w:eastAsia="標楷體" w:hAnsi="Times New Roman" w:hint="eastAsia"/>
        </w:rPr>
        <w:t>迴</w:t>
      </w:r>
      <w:proofErr w:type="gramEnd"/>
      <w:r w:rsidRPr="00765070">
        <w:rPr>
          <w:rFonts w:ascii="Times New Roman" w:eastAsia="標楷體" w:hAnsi="Times New Roman" w:hint="eastAsia"/>
        </w:rPr>
        <w:t>歸方程，以有效控制既有經濟特徵之非對稱調節作用，使環境三重</w:t>
      </w:r>
      <w:proofErr w:type="gramStart"/>
      <w:r w:rsidRPr="00765070">
        <w:rPr>
          <w:rFonts w:ascii="Times New Roman" w:eastAsia="標楷體" w:hAnsi="Times New Roman" w:hint="eastAsia"/>
        </w:rPr>
        <w:t>交乘項</w:t>
      </w:r>
      <w:proofErr w:type="gramEnd"/>
      <w:r w:rsidRPr="00765070">
        <w:rPr>
          <w:rFonts w:ascii="Times New Roman" w:eastAsia="標楷體" w:hAnsi="Times New Roman" w:hint="eastAsia"/>
        </w:rPr>
        <w:t>之估計參數能更純粹地反映環境指標對成本僵固性之專屬淨效果。</w:t>
      </w:r>
    </w:p>
    <w:p w14:paraId="1B545E9E" w14:textId="5C9F39E6" w:rsidR="008B2DE3" w:rsidRPr="00765070" w:rsidRDefault="008B2DE3" w:rsidP="00765070">
      <w:pPr>
        <w:ind w:firstLineChars="177" w:firstLine="425"/>
        <w:jc w:val="both"/>
        <w:rPr>
          <w:rFonts w:ascii="Times New Roman" w:eastAsia="標楷體" w:hAnsi="Times New Roman" w:hint="eastAsia"/>
        </w:rPr>
      </w:pPr>
      <w:r>
        <w:rPr>
          <w:rFonts w:ascii="Times New Roman" w:eastAsia="標楷體" w:hAnsi="Times New Roman" w:hint="eastAsia"/>
        </w:rPr>
        <w:t>[</w:t>
      </w:r>
      <w:r>
        <w:rPr>
          <w:rFonts w:ascii="Times New Roman" w:eastAsia="標楷體" w:hAnsi="Times New Roman"/>
        </w:rPr>
        <w:t xml:space="preserve">TODO </w:t>
      </w:r>
      <w:r>
        <w:rPr>
          <w:rFonts w:ascii="Times New Roman" w:eastAsia="標楷體" w:hAnsi="Times New Roman" w:hint="eastAsia"/>
        </w:rPr>
        <w:t>表</w:t>
      </w:r>
      <w:r>
        <w:rPr>
          <w:rFonts w:ascii="Times New Roman" w:eastAsia="標楷體" w:hAnsi="Times New Roman" w:hint="eastAsia"/>
        </w:rPr>
        <w:t>3</w:t>
      </w:r>
      <w:r>
        <w:rPr>
          <w:rFonts w:ascii="Times New Roman" w:eastAsia="標楷體" w:hAnsi="Times New Roman"/>
        </w:rPr>
        <w:t>-3</w:t>
      </w:r>
      <w:bookmarkStart w:id="11" w:name="_GoBack"/>
      <w:bookmarkEnd w:id="11"/>
      <w:r>
        <w:rPr>
          <w:rFonts w:ascii="Times New Roman" w:eastAsia="標楷體" w:hAnsi="Times New Roman"/>
        </w:rPr>
        <w:t>]</w:t>
      </w:r>
    </w:p>
    <w:p w14:paraId="24025AEA" w14:textId="77777777" w:rsidR="00813725" w:rsidRPr="00DE6CFC" w:rsidRDefault="004E0361" w:rsidP="00813725">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為了</w:t>
      </w:r>
      <w:r w:rsidR="000518A7" w:rsidRPr="00DE6CFC">
        <w:rPr>
          <w:rFonts w:ascii="Times New Roman" w:eastAsia="標楷體" w:hAnsi="Times New Roman" w:hint="eastAsia"/>
          <w:color w:val="BFBFBF" w:themeColor="background1" w:themeShade="BF"/>
        </w:rPr>
        <w:t>檢測</w:t>
      </w:r>
      <w:r w:rsidR="00512EFD" w:rsidRPr="00DE6CFC">
        <w:rPr>
          <w:rFonts w:ascii="Times New Roman" w:eastAsia="標楷體" w:hAnsi="Times New Roman" w:hint="eastAsia"/>
          <w:color w:val="BFBFBF" w:themeColor="background1" w:themeShade="BF"/>
        </w:rPr>
        <w:t>溫度是否影響</w:t>
      </w:r>
      <w:r w:rsidR="00755360" w:rsidRPr="00DE6CFC">
        <w:rPr>
          <w:rFonts w:ascii="Times New Roman" w:eastAsia="標楷體" w:hAnsi="Times New Roman" w:hint="eastAsia"/>
          <w:color w:val="BFBFBF" w:themeColor="background1" w:themeShade="BF"/>
        </w:rPr>
        <w:t>企業經理人做出減</w:t>
      </w:r>
      <w:r w:rsidR="00814ED8" w:rsidRPr="00DE6CFC">
        <w:rPr>
          <w:rFonts w:ascii="Times New Roman" w:eastAsia="標楷體" w:hAnsi="Times New Roman" w:hint="eastAsia"/>
          <w:color w:val="BFBFBF" w:themeColor="background1" w:themeShade="BF"/>
        </w:rPr>
        <w:t>少溫室氣體</w:t>
      </w:r>
      <w:r w:rsidR="00F93240" w:rsidRPr="00DE6CFC">
        <w:rPr>
          <w:rFonts w:ascii="Times New Roman" w:eastAsia="標楷體" w:hAnsi="Times New Roman" w:hint="eastAsia"/>
          <w:color w:val="BFBFBF" w:themeColor="background1" w:themeShade="BF"/>
        </w:rPr>
        <w:t>排放</w:t>
      </w:r>
      <w:r w:rsidR="001617C0" w:rsidRPr="00DE6CFC">
        <w:rPr>
          <w:rFonts w:ascii="Times New Roman" w:eastAsia="標楷體" w:hAnsi="Times New Roman" w:hint="eastAsia"/>
          <w:color w:val="BFBFBF" w:themeColor="background1" w:themeShade="BF"/>
        </w:rPr>
        <w:t>、</w:t>
      </w:r>
      <w:r w:rsidR="00F93240" w:rsidRPr="00DE6CFC">
        <w:rPr>
          <w:rFonts w:ascii="Times New Roman" w:eastAsia="標楷體" w:hAnsi="Times New Roman" w:hint="eastAsia"/>
          <w:color w:val="BFBFBF" w:themeColor="background1" w:themeShade="BF"/>
        </w:rPr>
        <w:t>降低</w:t>
      </w:r>
      <w:r w:rsidR="00111D28" w:rsidRPr="00DE6CFC">
        <w:rPr>
          <w:rFonts w:ascii="Times New Roman" w:eastAsia="標楷體" w:hAnsi="Times New Roman" w:hint="eastAsia"/>
          <w:color w:val="BFBFBF" w:themeColor="background1" w:themeShade="BF"/>
        </w:rPr>
        <w:t>環境</w:t>
      </w:r>
      <w:r w:rsidR="000A6EBE" w:rsidRPr="00DE6CFC">
        <w:rPr>
          <w:rFonts w:ascii="Times New Roman" w:eastAsia="標楷體" w:hAnsi="Times New Roman" w:hint="eastAsia"/>
          <w:color w:val="BFBFBF" w:themeColor="background1" w:themeShade="BF"/>
        </w:rPr>
        <w:t>外部成本</w:t>
      </w:r>
      <w:r w:rsidR="00E057CD" w:rsidRPr="00DE6CFC">
        <w:rPr>
          <w:rFonts w:ascii="Times New Roman" w:eastAsia="標楷體" w:hAnsi="Times New Roman" w:hint="eastAsia"/>
          <w:color w:val="BFBFBF" w:themeColor="background1" w:themeShade="BF"/>
        </w:rPr>
        <w:t>等</w:t>
      </w:r>
      <w:r w:rsidR="0093374B" w:rsidRPr="00DE6CFC">
        <w:rPr>
          <w:rFonts w:ascii="Times New Roman" w:eastAsia="標楷體" w:hAnsi="Times New Roman" w:hint="eastAsia"/>
          <w:color w:val="BFBFBF" w:themeColor="background1" w:themeShade="BF"/>
        </w:rPr>
        <w:t>動作</w:t>
      </w:r>
      <w:r w:rsidR="00E057CD" w:rsidRPr="00DE6CFC">
        <w:rPr>
          <w:rFonts w:ascii="Times New Roman" w:eastAsia="標楷體" w:hAnsi="Times New Roman" w:hint="eastAsia"/>
          <w:color w:val="BFBFBF" w:themeColor="background1" w:themeShade="BF"/>
        </w:rPr>
        <w:t>，本研究從</w:t>
      </w:r>
      <w:r w:rsidR="006D6457" w:rsidRPr="00DE6CFC">
        <w:rPr>
          <w:rFonts w:ascii="Times New Roman" w:eastAsia="標楷體" w:hAnsi="Times New Roman" w:hint="eastAsia"/>
          <w:color w:val="BFBFBF" w:themeColor="background1" w:themeShade="BF"/>
        </w:rPr>
        <w:t>多個資料庫蒐集所需資料。</w:t>
      </w:r>
      <w:r w:rsidR="00554FD5" w:rsidRPr="00DE6CFC">
        <w:rPr>
          <w:rFonts w:ascii="Times New Roman" w:eastAsia="標楷體" w:hAnsi="Times New Roman" w:hint="eastAsia"/>
          <w:color w:val="BFBFBF" w:themeColor="background1" w:themeShade="BF"/>
        </w:rPr>
        <w:t>關於美國溫度</w:t>
      </w:r>
      <w:r w:rsidR="00F97B26" w:rsidRPr="00DE6CFC">
        <w:rPr>
          <w:rFonts w:ascii="Times New Roman" w:eastAsia="標楷體" w:hAnsi="Times New Roman" w:hint="eastAsia"/>
          <w:color w:val="BFBFBF" w:themeColor="background1" w:themeShade="BF"/>
        </w:rPr>
        <w:t>數據</w:t>
      </w:r>
      <w:r w:rsidR="00554FD5" w:rsidRPr="00DE6CFC">
        <w:rPr>
          <w:rFonts w:ascii="Times New Roman" w:eastAsia="標楷體" w:hAnsi="Times New Roman" w:hint="eastAsia"/>
          <w:color w:val="BFBFBF" w:themeColor="background1" w:themeShade="BF"/>
        </w:rPr>
        <w:t>是來自於</w:t>
      </w:r>
      <w:r w:rsidR="00A92D3E" w:rsidRPr="00DE6CFC">
        <w:rPr>
          <w:rFonts w:ascii="Times New Roman" w:eastAsia="標楷體" w:hAnsi="Times New Roman" w:hint="eastAsia"/>
          <w:color w:val="BFBFBF" w:themeColor="background1" w:themeShade="BF"/>
        </w:rPr>
        <w:t>GSODR</w:t>
      </w:r>
      <w:r w:rsidR="004B4B9B" w:rsidRPr="00DE6CFC">
        <w:rPr>
          <w:rStyle w:val="af5"/>
          <w:rFonts w:ascii="Times New Roman" w:eastAsia="標楷體" w:hAnsi="Times New Roman"/>
          <w:color w:val="BFBFBF" w:themeColor="background1" w:themeShade="BF"/>
        </w:rPr>
        <w:footnoteReference w:id="1"/>
      </w:r>
      <w:r w:rsidR="00A92D3E" w:rsidRPr="00DE6CFC">
        <w:rPr>
          <w:rFonts w:ascii="Times New Roman" w:eastAsia="標楷體" w:hAnsi="Times New Roman" w:hint="eastAsia"/>
          <w:color w:val="BFBFBF" w:themeColor="background1" w:themeShade="BF"/>
        </w:rPr>
        <w:t>，</w:t>
      </w:r>
      <w:r w:rsidR="00A26315" w:rsidRPr="00DE6CFC">
        <w:rPr>
          <w:rFonts w:ascii="Times New Roman" w:eastAsia="標楷體" w:hAnsi="Times New Roman" w:hint="eastAsia"/>
          <w:color w:val="BFBFBF" w:themeColor="background1" w:themeShade="BF"/>
        </w:rPr>
        <w:t>一個在</w:t>
      </w:r>
      <w:r w:rsidR="00A26315" w:rsidRPr="00DE6CFC">
        <w:rPr>
          <w:rFonts w:ascii="Times New Roman" w:eastAsia="標楷體" w:hAnsi="Times New Roman" w:hint="eastAsia"/>
          <w:color w:val="BFBFBF" w:themeColor="background1" w:themeShade="BF"/>
        </w:rPr>
        <w:t>R</w:t>
      </w:r>
      <w:r w:rsidR="00A26315" w:rsidRPr="00DE6CFC">
        <w:rPr>
          <w:rFonts w:ascii="Times New Roman" w:eastAsia="標楷體" w:hAnsi="Times New Roman" w:hint="eastAsia"/>
          <w:color w:val="BFBFBF" w:themeColor="background1" w:themeShade="BF"/>
        </w:rPr>
        <w:t>語言環境使用的套件，</w:t>
      </w:r>
      <w:r w:rsidR="002D22E7" w:rsidRPr="00DE6CFC">
        <w:rPr>
          <w:rFonts w:ascii="Times New Roman" w:eastAsia="標楷體" w:hAnsi="Times New Roman" w:hint="eastAsia"/>
          <w:color w:val="BFBFBF" w:themeColor="background1" w:themeShade="BF"/>
        </w:rPr>
        <w:t>通過下載且引進</w:t>
      </w:r>
      <w:r w:rsidR="0050132D" w:rsidRPr="00DE6CFC">
        <w:rPr>
          <w:rFonts w:ascii="Times New Roman" w:eastAsia="標楷體" w:hAnsi="Times New Roman" w:hint="eastAsia"/>
          <w:color w:val="BFBFBF" w:themeColor="background1" w:themeShade="BF"/>
        </w:rPr>
        <w:t>該套件至</w:t>
      </w:r>
      <w:r w:rsidR="002D22E7" w:rsidRPr="00DE6CFC">
        <w:rPr>
          <w:rFonts w:ascii="Times New Roman" w:eastAsia="標楷體" w:hAnsi="Times New Roman" w:hint="eastAsia"/>
          <w:color w:val="BFBFBF" w:themeColor="background1" w:themeShade="BF"/>
        </w:rPr>
        <w:t>R</w:t>
      </w:r>
      <w:r w:rsidR="002D22E7" w:rsidRPr="00DE6CFC">
        <w:rPr>
          <w:rFonts w:ascii="Times New Roman" w:eastAsia="標楷體" w:hAnsi="Times New Roman" w:hint="eastAsia"/>
          <w:color w:val="BFBFBF" w:themeColor="background1" w:themeShade="BF"/>
        </w:rPr>
        <w:t>語言</w:t>
      </w:r>
      <w:r w:rsidR="001512E6" w:rsidRPr="00DE6CFC">
        <w:rPr>
          <w:rFonts w:ascii="Times New Roman" w:eastAsia="標楷體" w:hAnsi="Times New Roman" w:hint="eastAsia"/>
          <w:color w:val="BFBFBF" w:themeColor="background1" w:themeShade="BF"/>
        </w:rPr>
        <w:t>工作環境，</w:t>
      </w:r>
      <w:r w:rsidR="00B6526F" w:rsidRPr="00DE6CFC">
        <w:rPr>
          <w:rFonts w:ascii="Times New Roman" w:eastAsia="標楷體" w:hAnsi="Times New Roman" w:hint="eastAsia"/>
          <w:color w:val="BFBFBF" w:themeColor="background1" w:themeShade="BF"/>
        </w:rPr>
        <w:t>即可根據用戶指定之日期範圍、</w:t>
      </w:r>
      <w:r w:rsidR="00C04315" w:rsidRPr="00DE6CFC">
        <w:rPr>
          <w:rFonts w:ascii="Times New Roman" w:eastAsia="標楷體" w:hAnsi="Times New Roman" w:hint="eastAsia"/>
          <w:color w:val="BFBFBF" w:themeColor="background1" w:themeShade="BF"/>
        </w:rPr>
        <w:t>地理位置等條件搜索</w:t>
      </w:r>
      <w:r w:rsidR="00C04315" w:rsidRPr="00DE6CFC">
        <w:rPr>
          <w:rFonts w:ascii="Times New Roman" w:eastAsia="標楷體" w:hAnsi="Times New Roman" w:hint="eastAsia"/>
          <w:color w:val="BFBFBF" w:themeColor="background1" w:themeShade="BF"/>
        </w:rPr>
        <w:t>GSOD</w:t>
      </w:r>
      <w:r w:rsidR="00C04315" w:rsidRPr="00DE6CFC">
        <w:rPr>
          <w:rFonts w:ascii="Times New Roman" w:eastAsia="標楷體" w:hAnsi="Times New Roman" w:hint="eastAsia"/>
          <w:color w:val="BFBFBF" w:themeColor="background1" w:themeShade="BF"/>
        </w:rPr>
        <w:t>網站</w:t>
      </w:r>
      <w:r w:rsidR="001D2330" w:rsidRPr="00DE6CFC">
        <w:rPr>
          <w:rFonts w:ascii="Times New Roman" w:eastAsia="標楷體" w:hAnsi="Times New Roman" w:hint="eastAsia"/>
          <w:color w:val="BFBFBF" w:themeColor="background1" w:themeShade="BF"/>
        </w:rPr>
        <w:t>，下載</w:t>
      </w:r>
      <w:r w:rsidR="00683F85" w:rsidRPr="00DE6CFC">
        <w:rPr>
          <w:rFonts w:ascii="Times New Roman" w:eastAsia="標楷體" w:hAnsi="Times New Roman" w:hint="eastAsia"/>
          <w:color w:val="BFBFBF" w:themeColor="background1" w:themeShade="BF"/>
        </w:rPr>
        <w:t>每日</w:t>
      </w:r>
      <w:r w:rsidR="00422945" w:rsidRPr="00DE6CFC">
        <w:rPr>
          <w:rFonts w:ascii="Times New Roman" w:eastAsia="標楷體" w:hAnsi="Times New Roman" w:hint="eastAsia"/>
          <w:color w:val="BFBFBF" w:themeColor="background1" w:themeShade="BF"/>
        </w:rPr>
        <w:t>相關氣象觀測資訊</w:t>
      </w:r>
      <w:r w:rsidR="006E0497" w:rsidRPr="00DE6CFC">
        <w:rPr>
          <w:rFonts w:ascii="Times New Roman" w:eastAsia="標楷體" w:hAnsi="Times New Roman" w:hint="eastAsia"/>
          <w:color w:val="BFBFBF" w:themeColor="background1" w:themeShade="BF"/>
        </w:rPr>
        <w:t>。</w:t>
      </w:r>
      <w:r w:rsidR="0044296C" w:rsidRPr="00DE6CFC">
        <w:rPr>
          <w:rFonts w:ascii="Times New Roman" w:eastAsia="標楷體" w:hAnsi="Times New Roman" w:hint="eastAsia"/>
          <w:color w:val="BFBFBF" w:themeColor="background1" w:themeShade="BF"/>
        </w:rPr>
        <w:t>透過</w:t>
      </w:r>
      <w:r w:rsidR="007114A1" w:rsidRPr="00DE6CFC">
        <w:rPr>
          <w:rFonts w:ascii="Times New Roman" w:eastAsia="標楷體" w:hAnsi="Times New Roman" w:hint="eastAsia"/>
          <w:color w:val="BFBFBF" w:themeColor="background1" w:themeShade="BF"/>
        </w:rPr>
        <w:t>此套件，使用者能夠有效取得</w:t>
      </w:r>
      <w:r w:rsidR="00EC7447" w:rsidRPr="00DE6CFC">
        <w:rPr>
          <w:rFonts w:ascii="Times New Roman" w:eastAsia="標楷體" w:hAnsi="Times New Roman" w:hint="eastAsia"/>
          <w:color w:val="BFBFBF" w:themeColor="background1" w:themeShade="BF"/>
        </w:rPr>
        <w:t>研究所需的氣候資料，從而進行後續有關分析。</w:t>
      </w:r>
      <w:r w:rsidR="0006534D" w:rsidRPr="00DE6CFC">
        <w:rPr>
          <w:rFonts w:ascii="Times New Roman" w:eastAsia="標楷體" w:hAnsi="Times New Roman" w:hint="eastAsia"/>
          <w:color w:val="BFBFBF" w:themeColor="background1" w:themeShade="BF"/>
        </w:rPr>
        <w:t>因此，本研究將</w:t>
      </w:r>
      <w:r w:rsidR="0006534D" w:rsidRPr="00DE6CFC">
        <w:rPr>
          <w:rFonts w:ascii="Times New Roman" w:eastAsia="標楷體" w:hAnsi="Times New Roman" w:hint="eastAsia"/>
          <w:color w:val="BFBFBF" w:themeColor="background1" w:themeShade="BF"/>
        </w:rPr>
        <w:t>GSODR</w:t>
      </w:r>
      <w:r w:rsidR="0006534D" w:rsidRPr="00DE6CFC">
        <w:rPr>
          <w:rFonts w:ascii="Times New Roman" w:eastAsia="標楷體" w:hAnsi="Times New Roman" w:hint="eastAsia"/>
          <w:color w:val="BFBFBF" w:themeColor="background1" w:themeShade="BF"/>
        </w:rPr>
        <w:t>作為主要氣象數據蒐集之來源。</w:t>
      </w:r>
    </w:p>
    <w:p w14:paraId="74931A7B" w14:textId="5E722A45" w:rsidR="00B814AD" w:rsidRPr="00DE6CFC" w:rsidRDefault="00F656DC" w:rsidP="00813725">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lastRenderedPageBreak/>
        <w:t>本研究首先使用企業的郵遞區號找出對應之經緯度，</w:t>
      </w:r>
      <w:r w:rsidR="003A0B5F" w:rsidRPr="00DE6CFC">
        <w:rPr>
          <w:rFonts w:ascii="Times New Roman" w:eastAsia="標楷體" w:hAnsi="Times New Roman" w:hint="eastAsia"/>
          <w:color w:val="BFBFBF" w:themeColor="background1" w:themeShade="BF"/>
        </w:rPr>
        <w:t>並利用</w:t>
      </w:r>
      <w:r w:rsidR="003A0B5F" w:rsidRPr="00DE6CFC">
        <w:rPr>
          <w:rFonts w:ascii="Times New Roman" w:eastAsia="標楷體" w:hAnsi="Times New Roman" w:hint="eastAsia"/>
          <w:color w:val="BFBFBF" w:themeColor="background1" w:themeShade="BF"/>
        </w:rPr>
        <w:t>GSODR</w:t>
      </w:r>
      <w:r w:rsidR="003A0B5F" w:rsidRPr="00DE6CFC">
        <w:rPr>
          <w:rFonts w:ascii="Times New Roman" w:eastAsia="標楷體" w:hAnsi="Times New Roman" w:hint="eastAsia"/>
          <w:color w:val="BFBFBF" w:themeColor="background1" w:themeShade="BF"/>
        </w:rPr>
        <w:t>套件搜尋該公司方圓</w:t>
      </w:r>
      <w:r w:rsidR="003A0B5F" w:rsidRPr="00DE6CFC">
        <w:rPr>
          <w:rFonts w:ascii="Times New Roman" w:eastAsia="標楷體" w:hAnsi="Times New Roman" w:hint="eastAsia"/>
          <w:color w:val="BFBFBF" w:themeColor="background1" w:themeShade="BF"/>
        </w:rPr>
        <w:t>100</w:t>
      </w:r>
      <w:r w:rsidR="003A0B5F" w:rsidRPr="00DE6CFC">
        <w:rPr>
          <w:rFonts w:ascii="Times New Roman" w:eastAsia="標楷體" w:hAnsi="Times New Roman" w:hint="eastAsia"/>
          <w:color w:val="BFBFBF" w:themeColor="background1" w:themeShade="BF"/>
        </w:rPr>
        <w:t>公里</w:t>
      </w:r>
      <w:r w:rsidR="0088431C" w:rsidRPr="00DE6CFC">
        <w:rPr>
          <w:rFonts w:ascii="Times New Roman" w:eastAsia="標楷體" w:hAnsi="Times New Roman" w:hint="eastAsia"/>
          <w:color w:val="BFBFBF" w:themeColor="background1" w:themeShade="BF"/>
        </w:rPr>
        <w:t>內</w:t>
      </w:r>
      <w:r w:rsidR="003A0B5F" w:rsidRPr="00DE6CFC">
        <w:rPr>
          <w:rFonts w:ascii="Times New Roman" w:eastAsia="標楷體" w:hAnsi="Times New Roman" w:hint="eastAsia"/>
          <w:color w:val="BFBFBF" w:themeColor="background1" w:themeShade="BF"/>
        </w:rPr>
        <w:t>的氣象資訊觀測站</w:t>
      </w:r>
      <w:r w:rsidR="0088431C" w:rsidRPr="00DE6CFC">
        <w:rPr>
          <w:rFonts w:ascii="Times New Roman" w:eastAsia="標楷體" w:hAnsi="Times New Roman" w:hint="eastAsia"/>
          <w:color w:val="BFBFBF" w:themeColor="background1" w:themeShade="BF"/>
        </w:rPr>
        <w:t>，</w:t>
      </w:r>
      <w:r w:rsidR="005E6D99" w:rsidRPr="00DE6CFC">
        <w:rPr>
          <w:rFonts w:ascii="Times New Roman" w:eastAsia="標楷體" w:hAnsi="Times New Roman" w:hint="eastAsia"/>
          <w:color w:val="BFBFBF" w:themeColor="background1" w:themeShade="BF"/>
        </w:rPr>
        <w:t>進而下載其觀測站內所</w:t>
      </w:r>
      <w:r w:rsidR="00821603" w:rsidRPr="00DE6CFC">
        <w:rPr>
          <w:rFonts w:ascii="Times New Roman" w:eastAsia="標楷體" w:hAnsi="Times New Roman" w:hint="eastAsia"/>
          <w:color w:val="BFBFBF" w:themeColor="background1" w:themeShade="BF"/>
        </w:rPr>
        <w:t>紀錄</w:t>
      </w:r>
      <w:r w:rsidR="005E6D99" w:rsidRPr="00DE6CFC">
        <w:rPr>
          <w:rFonts w:ascii="Times New Roman" w:eastAsia="標楷體" w:hAnsi="Times New Roman" w:hint="eastAsia"/>
          <w:color w:val="BFBFBF" w:themeColor="background1" w:themeShade="BF"/>
        </w:rPr>
        <w:t>之氣象數據</w:t>
      </w:r>
      <w:r w:rsidR="004D55C1" w:rsidRPr="00DE6CFC">
        <w:rPr>
          <w:rFonts w:ascii="Times New Roman" w:eastAsia="標楷體" w:hAnsi="Times New Roman" w:hint="eastAsia"/>
          <w:color w:val="BFBFBF" w:themeColor="background1" w:themeShade="BF"/>
        </w:rPr>
        <w:t>。</w:t>
      </w:r>
      <w:r w:rsidR="004D42BB" w:rsidRPr="00DE6CFC">
        <w:rPr>
          <w:rFonts w:ascii="Times New Roman" w:eastAsia="標楷體" w:hAnsi="Times New Roman" w:hint="eastAsia"/>
          <w:color w:val="BFBFBF" w:themeColor="background1" w:themeShade="BF"/>
        </w:rPr>
        <w:t>本研究自</w:t>
      </w:r>
      <w:r w:rsidR="004D42BB" w:rsidRPr="00DE6CFC">
        <w:rPr>
          <w:rFonts w:ascii="Times New Roman" w:eastAsia="標楷體" w:hAnsi="Times New Roman" w:hint="eastAsia"/>
          <w:color w:val="BFBFBF" w:themeColor="background1" w:themeShade="BF"/>
        </w:rPr>
        <w:t>1990</w:t>
      </w:r>
      <w:r w:rsidR="004D42BB" w:rsidRPr="00DE6CFC">
        <w:rPr>
          <w:rFonts w:ascii="Times New Roman" w:eastAsia="標楷體" w:hAnsi="Times New Roman" w:hint="eastAsia"/>
          <w:color w:val="BFBFBF" w:themeColor="background1" w:themeShade="BF"/>
        </w:rPr>
        <w:t>年到</w:t>
      </w:r>
      <w:r w:rsidR="004D42BB" w:rsidRPr="00DE6CFC">
        <w:rPr>
          <w:rFonts w:ascii="Times New Roman" w:eastAsia="標楷體" w:hAnsi="Times New Roman" w:hint="eastAsia"/>
          <w:color w:val="BFBFBF" w:themeColor="background1" w:themeShade="BF"/>
        </w:rPr>
        <w:t>2024</w:t>
      </w:r>
      <w:r w:rsidR="004D42BB" w:rsidRPr="00DE6CFC">
        <w:rPr>
          <w:rFonts w:ascii="Times New Roman" w:eastAsia="標楷體" w:hAnsi="Times New Roman" w:hint="eastAsia"/>
          <w:color w:val="BFBFBF" w:themeColor="background1" w:themeShade="BF"/>
        </w:rPr>
        <w:t>年</w:t>
      </w:r>
      <w:r w:rsidR="00D463AF" w:rsidRPr="00DE6CFC">
        <w:rPr>
          <w:rFonts w:ascii="Times New Roman" w:eastAsia="標楷體" w:hAnsi="Times New Roman" w:hint="eastAsia"/>
          <w:color w:val="BFBFBF" w:themeColor="background1" w:themeShade="BF"/>
        </w:rPr>
        <w:t>間，蒐集美國</w:t>
      </w:r>
      <w:r w:rsidR="00D463AF" w:rsidRPr="00DE6CFC">
        <w:rPr>
          <w:rFonts w:ascii="Times New Roman" w:eastAsia="標楷體" w:hAnsi="Times New Roman" w:hint="eastAsia"/>
          <w:color w:val="BFBFBF" w:themeColor="background1" w:themeShade="BF"/>
        </w:rPr>
        <w:t>50</w:t>
      </w:r>
      <w:r w:rsidR="00D463AF" w:rsidRPr="00DE6CFC">
        <w:rPr>
          <w:rFonts w:ascii="Times New Roman" w:eastAsia="標楷體" w:hAnsi="Times New Roman" w:hint="eastAsia"/>
          <w:color w:val="BFBFBF" w:themeColor="background1" w:themeShade="BF"/>
        </w:rPr>
        <w:t>州的每日氣象溫度</w:t>
      </w:r>
      <w:r w:rsidR="00C345A0" w:rsidRPr="00DE6CFC">
        <w:rPr>
          <w:rFonts w:ascii="Times New Roman" w:eastAsia="標楷體" w:hAnsi="Times New Roman" w:hint="eastAsia"/>
          <w:color w:val="BFBFBF" w:themeColor="background1" w:themeShade="BF"/>
        </w:rPr>
        <w:t>，經過移除缺失值及非美國溫度資料後</w:t>
      </w:r>
      <w:r w:rsidR="00D463AF" w:rsidRPr="00DE6CFC">
        <w:rPr>
          <w:rFonts w:ascii="Times New Roman" w:eastAsia="標楷體" w:hAnsi="Times New Roman" w:hint="eastAsia"/>
          <w:color w:val="BFBFBF" w:themeColor="background1" w:themeShade="BF"/>
        </w:rPr>
        <w:t>，總計</w:t>
      </w:r>
      <w:r w:rsidR="00527F08" w:rsidRPr="00DE6CFC">
        <w:rPr>
          <w:rFonts w:ascii="Times New Roman" w:eastAsia="標楷體" w:hAnsi="Times New Roman" w:hint="eastAsia"/>
          <w:color w:val="BFBFBF" w:themeColor="background1" w:themeShade="BF"/>
        </w:rPr>
        <w:t>133</w:t>
      </w:r>
      <w:r w:rsidR="007E20CF" w:rsidRPr="00DE6CFC">
        <w:rPr>
          <w:rFonts w:ascii="Times New Roman" w:eastAsia="標楷體" w:hAnsi="Times New Roman"/>
          <w:color w:val="BFBFBF" w:themeColor="background1" w:themeShade="BF"/>
        </w:rPr>
        <w:t>,</w:t>
      </w:r>
      <w:r w:rsidR="007E20CF" w:rsidRPr="00DE6CFC">
        <w:rPr>
          <w:rFonts w:ascii="Times New Roman" w:eastAsia="標楷體" w:hAnsi="Times New Roman" w:hint="eastAsia"/>
          <w:color w:val="BFBFBF" w:themeColor="background1" w:themeShade="BF"/>
        </w:rPr>
        <w:t>076,167</w:t>
      </w:r>
      <w:r w:rsidR="007E20CF" w:rsidRPr="00DE6CFC">
        <w:rPr>
          <w:rFonts w:ascii="Times New Roman" w:eastAsia="標楷體" w:hAnsi="Times New Roman" w:hint="eastAsia"/>
          <w:color w:val="BFBFBF" w:themeColor="background1" w:themeShade="BF"/>
        </w:rPr>
        <w:t>筆</w:t>
      </w:r>
      <w:r w:rsidR="00EF37E8" w:rsidRPr="00DE6CFC">
        <w:rPr>
          <w:rFonts w:ascii="Times New Roman" w:eastAsia="標楷體" w:hAnsi="Times New Roman" w:hint="eastAsia"/>
          <w:color w:val="BFBFBF" w:themeColor="background1" w:themeShade="BF"/>
        </w:rPr>
        <w:t>。取得溫度資料後，參考</w:t>
      </w:r>
      <w:r w:rsidR="000E57D9" w:rsidRPr="00DE6CFC">
        <w:rPr>
          <w:rFonts w:ascii="Times New Roman" w:eastAsia="標楷體" w:hAnsi="Times New Roman" w:hint="eastAsia"/>
          <w:color w:val="BFBFBF" w:themeColor="background1" w:themeShade="BF"/>
        </w:rPr>
        <w:t xml:space="preserve"> </w:t>
      </w:r>
      <w:r w:rsidR="00CF2EC8" w:rsidRPr="00DE6CFC">
        <w:rPr>
          <w:rFonts w:ascii="Times New Roman" w:eastAsia="標楷體" w:hAnsi="Times New Roman"/>
          <w:color w:val="BFBFBF" w:themeColor="background1" w:themeShade="BF"/>
        </w:rPr>
        <w:t>C</w:t>
      </w:r>
      <w:r w:rsidR="00CF2EC8" w:rsidRPr="00DE6CFC">
        <w:rPr>
          <w:rFonts w:ascii="Times New Roman" w:eastAsia="標楷體" w:hAnsi="Times New Roman" w:hint="eastAsia"/>
          <w:color w:val="BFBFBF" w:themeColor="background1" w:themeShade="BF"/>
        </w:rPr>
        <w:t>hoi</w:t>
      </w:r>
      <w:r w:rsidR="00CF2EC8" w:rsidRPr="00DE6CFC">
        <w:rPr>
          <w:rFonts w:ascii="Times New Roman" w:eastAsia="標楷體" w:hAnsi="Times New Roman" w:hint="eastAsia"/>
          <w:color w:val="BFBFBF" w:themeColor="background1" w:themeShade="BF"/>
        </w:rPr>
        <w:t>、</w:t>
      </w:r>
      <w:r w:rsidR="00CF2EC8" w:rsidRPr="00DE6CFC">
        <w:rPr>
          <w:rFonts w:ascii="Times New Roman" w:eastAsia="標楷體" w:hAnsi="Times New Roman" w:hint="eastAsia"/>
          <w:color w:val="BFBFBF" w:themeColor="background1" w:themeShade="BF"/>
        </w:rPr>
        <w:t>Gao</w:t>
      </w:r>
      <w:r w:rsidR="00CF2EC8" w:rsidRPr="00DE6CFC">
        <w:rPr>
          <w:rFonts w:ascii="Times New Roman" w:eastAsia="標楷體" w:hAnsi="Times New Roman" w:hint="eastAsia"/>
          <w:color w:val="BFBFBF" w:themeColor="background1" w:themeShade="BF"/>
        </w:rPr>
        <w:t>和</w:t>
      </w:r>
      <w:r w:rsidR="00CF2EC8" w:rsidRPr="00DE6CFC">
        <w:rPr>
          <w:rFonts w:ascii="Times New Roman" w:eastAsia="標楷體" w:hAnsi="Times New Roman"/>
          <w:color w:val="BFBFBF" w:themeColor="background1" w:themeShade="BF"/>
        </w:rPr>
        <w:t>J</w:t>
      </w:r>
      <w:r w:rsidR="00CF2EC8" w:rsidRPr="00DE6CFC">
        <w:rPr>
          <w:rFonts w:ascii="Times New Roman" w:eastAsia="標楷體" w:hAnsi="Times New Roman" w:hint="eastAsia"/>
          <w:color w:val="BFBFBF" w:themeColor="background1" w:themeShade="BF"/>
        </w:rPr>
        <w:t>iang (</w:t>
      </w:r>
      <w:r w:rsidR="009B0EB4" w:rsidRPr="00DE6CFC">
        <w:rPr>
          <w:rFonts w:ascii="Times New Roman" w:eastAsia="標楷體" w:hAnsi="Times New Roman" w:hint="eastAsia"/>
          <w:color w:val="BFBFBF" w:themeColor="background1" w:themeShade="BF"/>
        </w:rPr>
        <w:t>2020</w:t>
      </w:r>
      <w:r w:rsidR="007817A4" w:rsidRPr="00DE6CFC">
        <w:rPr>
          <w:rFonts w:ascii="Times New Roman" w:eastAsia="標楷體" w:hAnsi="Times New Roman" w:hint="eastAsia"/>
          <w:color w:val="BFBFBF" w:themeColor="background1" w:themeShade="BF"/>
        </w:rPr>
        <w:t>)</w:t>
      </w:r>
      <w:r w:rsidR="000E57D9" w:rsidRPr="00DE6CFC">
        <w:rPr>
          <w:rFonts w:ascii="Times New Roman" w:eastAsia="標楷體" w:hAnsi="Times New Roman" w:hint="eastAsia"/>
          <w:color w:val="BFBFBF" w:themeColor="background1" w:themeShade="BF"/>
        </w:rPr>
        <w:t xml:space="preserve"> </w:t>
      </w:r>
      <w:r w:rsidR="009B0EB4" w:rsidRPr="00DE6CFC">
        <w:rPr>
          <w:rFonts w:ascii="Times New Roman" w:eastAsia="標楷體" w:hAnsi="Times New Roman" w:hint="eastAsia"/>
          <w:color w:val="BFBFBF" w:themeColor="background1" w:themeShade="BF"/>
        </w:rPr>
        <w:t>的</w:t>
      </w:r>
      <w:r w:rsidR="00EF427D" w:rsidRPr="00DE6CFC">
        <w:rPr>
          <w:rFonts w:ascii="Times New Roman" w:eastAsia="標楷體" w:hAnsi="Times New Roman" w:hint="eastAsia"/>
          <w:color w:val="BFBFBF" w:themeColor="background1" w:themeShade="BF"/>
        </w:rPr>
        <w:t>方法計算異常溫度。</w:t>
      </w:r>
    </w:p>
    <w:p w14:paraId="34E180A5" w14:textId="7DB9CC5A" w:rsidR="003B0C5A" w:rsidRPr="00DE6CFC" w:rsidRDefault="00447269" w:rsidP="00813725">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首先，</w:t>
      </w:r>
      <w:r w:rsidR="00597990" w:rsidRPr="00DE6CFC">
        <w:rPr>
          <w:rFonts w:ascii="Times New Roman" w:eastAsia="標楷體" w:hAnsi="Times New Roman" w:hint="eastAsia"/>
          <w:color w:val="BFBFBF" w:themeColor="background1" w:themeShade="BF"/>
        </w:rPr>
        <w:t>利用每日溫度資料計算各城市的每月平均氣溫</w:t>
      </w:r>
      <w:r w:rsidR="00A83C58"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Temperature</m:t>
            </m:r>
          </m:e>
          <m:sub>
            <m:r>
              <m:rPr>
                <m:sty m:val="bi"/>
              </m:rPr>
              <w:rPr>
                <w:rFonts w:ascii="Cambria Math" w:eastAsia="標楷體" w:hAnsi="Cambria Math"/>
                <w:color w:val="BFBFBF" w:themeColor="background1" w:themeShade="BF"/>
              </w:rPr>
              <m:t>it</m:t>
            </m:r>
          </m:sub>
        </m:sSub>
      </m:oMath>
      <w:r w:rsidR="00DA2616" w:rsidRPr="00DE6CFC">
        <w:rPr>
          <w:rFonts w:ascii="Times New Roman" w:eastAsia="標楷體" w:hAnsi="Times New Roman" w:hint="eastAsia"/>
          <w:color w:val="BFBFBF" w:themeColor="background1" w:themeShade="BF"/>
        </w:rPr>
        <w:t>)</w:t>
      </w:r>
      <w:r w:rsidR="003178BC" w:rsidRPr="00DE6CFC">
        <w:rPr>
          <w:rFonts w:ascii="Times New Roman" w:eastAsia="標楷體" w:hAnsi="Times New Roman" w:hint="eastAsia"/>
          <w:color w:val="BFBFBF" w:themeColor="background1" w:themeShade="BF"/>
        </w:rPr>
        <w:t>，</w:t>
      </w:r>
      <w:r w:rsidR="00DA0293" w:rsidRPr="00DE6CFC">
        <w:rPr>
          <w:rFonts w:ascii="Times New Roman" w:eastAsia="標楷體" w:hAnsi="Times New Roman" w:hint="eastAsia"/>
          <w:color w:val="BFBFBF" w:themeColor="background1" w:themeShade="BF"/>
        </w:rPr>
        <w:t>接著計算</w:t>
      </w:r>
      <w:r w:rsidR="0068033D" w:rsidRPr="00DE6CFC">
        <w:rPr>
          <w:rFonts w:ascii="Times New Roman" w:eastAsia="標楷體" w:hAnsi="Times New Roman" w:hint="eastAsia"/>
          <w:color w:val="BFBFBF" w:themeColor="background1" w:themeShade="BF"/>
        </w:rPr>
        <w:t>城市</w:t>
      </w:r>
      <w:proofErr w:type="spellStart"/>
      <w:r w:rsidR="0068033D" w:rsidRPr="00DE6CFC">
        <w:rPr>
          <w:rFonts w:ascii="Times New Roman" w:eastAsia="標楷體" w:hAnsi="Times New Roman" w:hint="eastAsia"/>
          <w:color w:val="BFBFBF" w:themeColor="background1" w:themeShade="BF"/>
        </w:rPr>
        <w:t>i</w:t>
      </w:r>
      <w:proofErr w:type="spellEnd"/>
      <w:r w:rsidR="00F7110D" w:rsidRPr="00DE6CFC">
        <w:rPr>
          <w:rFonts w:ascii="Times New Roman" w:eastAsia="標楷體" w:hAnsi="Times New Roman" w:hint="eastAsia"/>
          <w:color w:val="BFBFBF" w:themeColor="background1" w:themeShade="BF"/>
        </w:rPr>
        <w:t>在</w:t>
      </w:r>
      <w:r w:rsidR="00F7110D" w:rsidRPr="00DE6CFC">
        <w:rPr>
          <w:rFonts w:ascii="Times New Roman" w:eastAsia="標楷體" w:hAnsi="Times New Roman" w:hint="eastAsia"/>
          <w:color w:val="BFBFBF" w:themeColor="background1" w:themeShade="BF"/>
        </w:rPr>
        <w:t>t</w:t>
      </w:r>
      <w:r w:rsidR="00F7110D" w:rsidRPr="00DE6CFC">
        <w:rPr>
          <w:rFonts w:ascii="Times New Roman" w:eastAsia="標楷體" w:hAnsi="Times New Roman" w:hint="eastAsia"/>
          <w:color w:val="BFBFBF" w:themeColor="background1" w:themeShade="BF"/>
        </w:rPr>
        <w:t>月之前</w:t>
      </w:r>
      <w:r w:rsidR="00F7110D" w:rsidRPr="00DE6CFC">
        <w:rPr>
          <w:rFonts w:ascii="Times New Roman" w:eastAsia="標楷體" w:hAnsi="Times New Roman" w:hint="eastAsia"/>
          <w:color w:val="BFBFBF" w:themeColor="background1" w:themeShade="BF"/>
        </w:rPr>
        <w:t>120</w:t>
      </w:r>
      <w:r w:rsidR="00F7110D" w:rsidRPr="00DE6CFC">
        <w:rPr>
          <w:rFonts w:ascii="Times New Roman" w:eastAsia="標楷體" w:hAnsi="Times New Roman" w:hint="eastAsia"/>
          <w:color w:val="BFBFBF" w:themeColor="background1" w:themeShade="BF"/>
        </w:rPr>
        <w:t>個月的</w:t>
      </w:r>
      <w:r w:rsidR="001962B7" w:rsidRPr="00DE6CFC">
        <w:rPr>
          <w:rFonts w:ascii="Times New Roman" w:eastAsia="標楷體" w:hAnsi="Times New Roman" w:hint="eastAsia"/>
          <w:color w:val="BFBFBF" w:themeColor="background1" w:themeShade="BF"/>
        </w:rPr>
        <w:t>平均月溫度</w:t>
      </w:r>
      <w:r w:rsidR="001962B7"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A</m:t>
            </m:r>
            <m:r>
              <m:rPr>
                <m:sty m:val="bi"/>
              </m:rPr>
              <w:rPr>
                <w:rFonts w:ascii="Cambria Math" w:eastAsia="標楷體" w:hAnsi="Cambria Math"/>
                <w:color w:val="BFBFBF" w:themeColor="background1" w:themeShade="BF"/>
              </w:rPr>
              <m:t>ver</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w:r w:rsidR="001962B7" w:rsidRPr="00DE6CFC">
        <w:rPr>
          <w:rFonts w:ascii="Times New Roman" w:eastAsia="標楷體" w:hAnsi="Times New Roman" w:hint="eastAsia"/>
          <w:color w:val="BFBFBF" w:themeColor="background1" w:themeShade="BF"/>
        </w:rPr>
        <w:t>)</w:t>
      </w:r>
      <w:r w:rsidR="00B75CB8" w:rsidRPr="00DE6CFC">
        <w:rPr>
          <w:rFonts w:ascii="Times New Roman" w:eastAsia="標楷體" w:hAnsi="Times New Roman" w:hint="eastAsia"/>
          <w:color w:val="BFBFBF" w:themeColor="background1" w:themeShade="BF"/>
        </w:rPr>
        <w:t>，</w:t>
      </w:r>
      <w:r w:rsidR="00955E2C" w:rsidRPr="00DE6CFC">
        <w:rPr>
          <w:rFonts w:ascii="Times New Roman" w:eastAsia="標楷體" w:hAnsi="Times New Roman" w:hint="eastAsia"/>
          <w:color w:val="BFBFBF" w:themeColor="background1" w:themeShade="BF"/>
        </w:rPr>
        <w:t>及</w:t>
      </w:r>
      <w:r w:rsidR="00FB15A1" w:rsidRPr="00DE6CFC">
        <w:rPr>
          <w:rFonts w:ascii="Times New Roman" w:eastAsia="標楷體" w:hAnsi="Times New Roman" w:hint="eastAsia"/>
          <w:color w:val="BFBFBF" w:themeColor="background1" w:themeShade="BF"/>
        </w:rPr>
        <w:t>計算</w:t>
      </w:r>
      <w:r w:rsidR="00D118C9" w:rsidRPr="00DE6CFC">
        <w:rPr>
          <w:rFonts w:ascii="Times New Roman" w:eastAsia="標楷體" w:hAnsi="Times New Roman" w:hint="eastAsia"/>
          <w:color w:val="BFBFBF" w:themeColor="background1" w:themeShade="BF"/>
        </w:rPr>
        <w:t>月溫度與平均氣溫的</w:t>
      </w:r>
      <w:proofErr w:type="gramStart"/>
      <w:r w:rsidR="004C1F59" w:rsidRPr="00DE6CFC">
        <w:rPr>
          <w:rFonts w:ascii="Times New Roman" w:eastAsia="標楷體" w:hAnsi="Times New Roman" w:hint="eastAsia"/>
          <w:color w:val="BFBFBF" w:themeColor="background1" w:themeShade="BF"/>
        </w:rPr>
        <w:t>平均</w:t>
      </w:r>
      <w:r w:rsidR="00D118C9" w:rsidRPr="00DE6CFC">
        <w:rPr>
          <w:rFonts w:ascii="Times New Roman" w:eastAsia="標楷體" w:hAnsi="Times New Roman" w:hint="eastAsia"/>
          <w:color w:val="BFBFBF" w:themeColor="background1" w:themeShade="BF"/>
        </w:rPr>
        <w:t>離差</w:t>
      </w:r>
      <w:proofErr w:type="gramEnd"/>
      <w:r w:rsidR="004C1F59"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Mon</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w:r w:rsidR="004C1F59" w:rsidRPr="00DE6CFC">
        <w:rPr>
          <w:rFonts w:ascii="Times New Roman" w:eastAsia="標楷體" w:hAnsi="Times New Roman" w:hint="eastAsia"/>
          <w:color w:val="BFBFBF" w:themeColor="background1" w:themeShade="BF"/>
        </w:rPr>
        <w:t>)</w:t>
      </w:r>
      <w:r w:rsidR="00E13C81" w:rsidRPr="00DE6CFC">
        <w:rPr>
          <w:rFonts w:ascii="Times New Roman" w:eastAsia="標楷體" w:hAnsi="Times New Roman" w:hint="eastAsia"/>
          <w:color w:val="BFBFBF" w:themeColor="background1" w:themeShade="BF"/>
        </w:rPr>
        <w:t>。</w:t>
      </w:r>
      <w:r w:rsidR="006A0DEE" w:rsidRPr="00DE6CFC">
        <w:rPr>
          <w:rFonts w:ascii="Times New Roman" w:eastAsia="標楷體" w:hAnsi="Times New Roman" w:hint="eastAsia"/>
          <w:color w:val="BFBFBF" w:themeColor="background1" w:themeShade="BF"/>
        </w:rPr>
        <w:t>換句話說，也就是</w:t>
      </w:r>
      <w:r w:rsidR="002511F7" w:rsidRPr="00DE6CFC">
        <w:rPr>
          <w:rFonts w:ascii="Times New Roman" w:eastAsia="標楷體" w:hAnsi="Times New Roman" w:hint="eastAsia"/>
          <w:color w:val="BFBFBF" w:themeColor="background1" w:themeShade="BF"/>
        </w:rPr>
        <w:t>城市</w:t>
      </w:r>
      <w:proofErr w:type="spellStart"/>
      <w:r w:rsidR="002511F7" w:rsidRPr="00DE6CFC">
        <w:rPr>
          <w:rFonts w:ascii="Times New Roman" w:eastAsia="標楷體" w:hAnsi="Times New Roman" w:hint="eastAsia"/>
          <w:color w:val="BFBFBF" w:themeColor="background1" w:themeShade="BF"/>
        </w:rPr>
        <w:t>i</w:t>
      </w:r>
      <w:proofErr w:type="spellEnd"/>
      <w:r w:rsidR="002511F7" w:rsidRPr="00DE6CFC">
        <w:rPr>
          <w:rFonts w:ascii="Times New Roman" w:eastAsia="標楷體" w:hAnsi="Times New Roman" w:hint="eastAsia"/>
          <w:color w:val="BFBFBF" w:themeColor="background1" w:themeShade="BF"/>
        </w:rPr>
        <w:t>在過去</w:t>
      </w:r>
      <w:r w:rsidR="002511F7" w:rsidRPr="00DE6CFC">
        <w:rPr>
          <w:rFonts w:ascii="Times New Roman" w:eastAsia="標楷體" w:hAnsi="Times New Roman" w:hint="eastAsia"/>
          <w:color w:val="BFBFBF" w:themeColor="background1" w:themeShade="BF"/>
        </w:rPr>
        <w:t>10</w:t>
      </w:r>
      <w:r w:rsidR="002511F7" w:rsidRPr="00DE6CFC">
        <w:rPr>
          <w:rFonts w:ascii="Times New Roman" w:eastAsia="標楷體" w:hAnsi="Times New Roman" w:hint="eastAsia"/>
          <w:color w:val="BFBFBF" w:themeColor="background1" w:themeShade="BF"/>
        </w:rPr>
        <w:t>年</w:t>
      </w:r>
      <w:r w:rsidR="007B7F17" w:rsidRPr="00DE6CFC">
        <w:rPr>
          <w:rFonts w:ascii="Times New Roman" w:eastAsia="標楷體" w:hAnsi="Times New Roman" w:hint="eastAsia"/>
          <w:color w:val="BFBFBF" w:themeColor="background1" w:themeShade="BF"/>
        </w:rPr>
        <w:t>中</w:t>
      </w:r>
      <w:r w:rsidR="002511F7" w:rsidRPr="00DE6CFC">
        <w:rPr>
          <w:rFonts w:ascii="Times New Roman" w:eastAsia="標楷體" w:hAnsi="Times New Roman" w:hint="eastAsia"/>
          <w:color w:val="BFBFBF" w:themeColor="background1" w:themeShade="BF"/>
        </w:rPr>
        <w:t>相同月份</w:t>
      </w:r>
      <w:r w:rsidR="00105B6A" w:rsidRPr="00DE6CFC">
        <w:rPr>
          <w:rFonts w:ascii="Times New Roman" w:eastAsia="標楷體" w:hAnsi="Times New Roman" w:hint="eastAsia"/>
          <w:color w:val="BFBFBF" w:themeColor="background1" w:themeShade="BF"/>
        </w:rPr>
        <w:t>的平均溫度</w:t>
      </w:r>
      <w:r w:rsidR="00360DDE" w:rsidRPr="00DE6CFC">
        <w:rPr>
          <w:rFonts w:ascii="Times New Roman" w:eastAsia="標楷體" w:hAnsi="Times New Roman" w:hint="eastAsia"/>
          <w:color w:val="BFBFBF" w:themeColor="background1" w:themeShade="BF"/>
        </w:rPr>
        <w:t>減</w:t>
      </w:r>
      <w:r w:rsidR="004922EA" w:rsidRPr="00DE6CFC">
        <w:rPr>
          <w:rFonts w:ascii="Times New Roman" w:eastAsia="標楷體" w:hAnsi="Times New Roman" w:hint="eastAsia"/>
          <w:color w:val="BFBFBF" w:themeColor="background1" w:themeShade="BF"/>
        </w:rPr>
        <w:t>去</w:t>
      </w:r>
      <w:r w:rsidR="00360DDE" w:rsidRPr="00DE6CFC">
        <w:rPr>
          <w:rFonts w:ascii="Times New Roman" w:eastAsia="標楷體" w:hAnsi="Times New Roman" w:hint="eastAsia"/>
          <w:color w:val="BFBFBF" w:themeColor="background1" w:themeShade="BF"/>
        </w:rPr>
        <w:t>平均月溫度</w:t>
      </w:r>
      <w:r w:rsidR="00734AA4"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A</m:t>
            </m:r>
            <m:r>
              <m:rPr>
                <m:sty m:val="bi"/>
              </m:rPr>
              <w:rPr>
                <w:rFonts w:ascii="Cambria Math" w:eastAsia="標楷體" w:hAnsi="Cambria Math"/>
                <w:color w:val="BFBFBF" w:themeColor="background1" w:themeShade="BF"/>
              </w:rPr>
              <m:t>ver</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w:r w:rsidR="00734AA4" w:rsidRPr="00DE6CFC">
        <w:rPr>
          <w:rFonts w:ascii="Times New Roman" w:eastAsia="標楷體" w:hAnsi="Times New Roman" w:hint="eastAsia"/>
          <w:color w:val="BFBFBF" w:themeColor="background1" w:themeShade="BF"/>
        </w:rPr>
        <w:t>)</w:t>
      </w:r>
      <w:r w:rsidR="005342E1" w:rsidRPr="00DE6CFC">
        <w:rPr>
          <w:rFonts w:ascii="Times New Roman" w:eastAsia="標楷體" w:hAnsi="Times New Roman" w:hint="eastAsia"/>
          <w:color w:val="BFBFBF" w:themeColor="background1" w:themeShade="BF"/>
        </w:rPr>
        <w:t>。</w:t>
      </w:r>
      <w:r w:rsidR="00E21D59" w:rsidRPr="00DE6CFC">
        <w:rPr>
          <w:rFonts w:ascii="Times New Roman" w:eastAsia="標楷體" w:hAnsi="Times New Roman" w:hint="eastAsia"/>
          <w:color w:val="BFBFBF" w:themeColor="background1" w:themeShade="BF"/>
        </w:rPr>
        <w:t>以</w:t>
      </w:r>
      <w:r w:rsidR="00E21D59" w:rsidRPr="00DE6CFC">
        <w:rPr>
          <w:rFonts w:ascii="Times New Roman" w:eastAsia="標楷體" w:hAnsi="Times New Roman" w:hint="eastAsia"/>
          <w:color w:val="BFBFBF" w:themeColor="background1" w:themeShade="BF"/>
        </w:rPr>
        <w:t>2020</w:t>
      </w:r>
      <w:r w:rsidR="00E21D59" w:rsidRPr="00DE6CFC">
        <w:rPr>
          <w:rFonts w:ascii="Times New Roman" w:eastAsia="標楷體" w:hAnsi="Times New Roman" w:hint="eastAsia"/>
          <w:color w:val="BFBFBF" w:themeColor="background1" w:themeShade="BF"/>
        </w:rPr>
        <w:t>年</w:t>
      </w:r>
      <w:r w:rsidR="00E21D59" w:rsidRPr="00DE6CFC">
        <w:rPr>
          <w:rFonts w:ascii="Times New Roman" w:eastAsia="標楷體" w:hAnsi="Times New Roman" w:hint="eastAsia"/>
          <w:color w:val="BFBFBF" w:themeColor="background1" w:themeShade="BF"/>
        </w:rPr>
        <w:t>10</w:t>
      </w:r>
      <w:r w:rsidR="00E21D59" w:rsidRPr="00DE6CFC">
        <w:rPr>
          <w:rFonts w:ascii="Times New Roman" w:eastAsia="標楷體" w:hAnsi="Times New Roman" w:hint="eastAsia"/>
          <w:color w:val="BFBFBF" w:themeColor="background1" w:themeShade="BF"/>
        </w:rPr>
        <w:t>月舉例說明，</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A</m:t>
            </m:r>
            <m:r>
              <m:rPr>
                <m:sty m:val="bi"/>
              </m:rPr>
              <w:rPr>
                <w:rFonts w:ascii="Cambria Math" w:eastAsia="標楷體" w:hAnsi="Cambria Math"/>
                <w:color w:val="BFBFBF" w:themeColor="background1" w:themeShade="BF"/>
              </w:rPr>
              <m:t>ver</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w:r w:rsidR="00FD5E2F" w:rsidRPr="00DE6CFC">
        <w:rPr>
          <w:rFonts w:ascii="Times New Roman" w:eastAsia="標楷體" w:hAnsi="Times New Roman" w:hint="eastAsia"/>
          <w:color w:val="BFBFBF" w:themeColor="background1" w:themeShade="BF"/>
        </w:rPr>
        <w:t>為</w:t>
      </w:r>
      <w:r w:rsidR="00FD5E2F" w:rsidRPr="00DE6CFC">
        <w:rPr>
          <w:rFonts w:ascii="Times New Roman" w:eastAsia="標楷體" w:hAnsi="Times New Roman" w:hint="eastAsia"/>
          <w:color w:val="BFBFBF" w:themeColor="background1" w:themeShade="BF"/>
        </w:rPr>
        <w:t>2010</w:t>
      </w:r>
      <w:r w:rsidR="00FD5E2F" w:rsidRPr="00DE6CFC">
        <w:rPr>
          <w:rFonts w:ascii="Times New Roman" w:eastAsia="標楷體" w:hAnsi="Times New Roman" w:hint="eastAsia"/>
          <w:color w:val="BFBFBF" w:themeColor="background1" w:themeShade="BF"/>
        </w:rPr>
        <w:t>年</w:t>
      </w:r>
      <w:r w:rsidR="00FD5E2F" w:rsidRPr="00DE6CFC">
        <w:rPr>
          <w:rFonts w:ascii="Times New Roman" w:eastAsia="標楷體" w:hAnsi="Times New Roman" w:hint="eastAsia"/>
          <w:color w:val="BFBFBF" w:themeColor="background1" w:themeShade="BF"/>
        </w:rPr>
        <w:t>10</w:t>
      </w:r>
      <w:r w:rsidR="00FD5E2F" w:rsidRPr="00DE6CFC">
        <w:rPr>
          <w:rFonts w:ascii="Times New Roman" w:eastAsia="標楷體" w:hAnsi="Times New Roman" w:hint="eastAsia"/>
          <w:color w:val="BFBFBF" w:themeColor="background1" w:themeShade="BF"/>
        </w:rPr>
        <w:t>月到</w:t>
      </w:r>
      <w:r w:rsidR="00FD5E2F" w:rsidRPr="00DE6CFC">
        <w:rPr>
          <w:rFonts w:ascii="Times New Roman" w:eastAsia="標楷體" w:hAnsi="Times New Roman" w:hint="eastAsia"/>
          <w:color w:val="BFBFBF" w:themeColor="background1" w:themeShade="BF"/>
        </w:rPr>
        <w:t>2020</w:t>
      </w:r>
      <w:r w:rsidR="00FD5E2F" w:rsidRPr="00DE6CFC">
        <w:rPr>
          <w:rFonts w:ascii="Times New Roman" w:eastAsia="標楷體" w:hAnsi="Times New Roman" w:hint="eastAsia"/>
          <w:color w:val="BFBFBF" w:themeColor="background1" w:themeShade="BF"/>
        </w:rPr>
        <w:t>年</w:t>
      </w:r>
      <w:r w:rsidR="00FD5E2F" w:rsidRPr="00DE6CFC">
        <w:rPr>
          <w:rFonts w:ascii="Times New Roman" w:eastAsia="標楷體" w:hAnsi="Times New Roman" w:hint="eastAsia"/>
          <w:color w:val="BFBFBF" w:themeColor="background1" w:themeShade="BF"/>
        </w:rPr>
        <w:t>10</w:t>
      </w:r>
      <w:r w:rsidR="00FD5E2F" w:rsidRPr="00DE6CFC">
        <w:rPr>
          <w:rFonts w:ascii="Times New Roman" w:eastAsia="標楷體" w:hAnsi="Times New Roman" w:hint="eastAsia"/>
          <w:color w:val="BFBFBF" w:themeColor="background1" w:themeShade="BF"/>
        </w:rPr>
        <w:t>月之中，計算</w:t>
      </w:r>
      <w:r w:rsidR="00E843AD" w:rsidRPr="00DE6CFC">
        <w:rPr>
          <w:rFonts w:ascii="Times New Roman" w:eastAsia="標楷體" w:hAnsi="Times New Roman" w:hint="eastAsia"/>
          <w:color w:val="BFBFBF" w:themeColor="background1" w:themeShade="BF"/>
        </w:rPr>
        <w:t>每月共</w:t>
      </w:r>
      <w:r w:rsidR="00FD5E2F" w:rsidRPr="00DE6CFC">
        <w:rPr>
          <w:rFonts w:ascii="Times New Roman" w:eastAsia="標楷體" w:hAnsi="Times New Roman" w:hint="eastAsia"/>
          <w:color w:val="BFBFBF" w:themeColor="background1" w:themeShade="BF"/>
        </w:rPr>
        <w:t>120</w:t>
      </w:r>
      <w:r w:rsidR="00FD5E2F" w:rsidRPr="00DE6CFC">
        <w:rPr>
          <w:rFonts w:ascii="Times New Roman" w:eastAsia="標楷體" w:hAnsi="Times New Roman" w:hint="eastAsia"/>
          <w:color w:val="BFBFBF" w:themeColor="background1" w:themeShade="BF"/>
        </w:rPr>
        <w:t>個月的平均月溫度</w:t>
      </w:r>
      <w:r w:rsidR="00E843AD" w:rsidRPr="00DE6CFC">
        <w:rPr>
          <w:rFonts w:ascii="Times New Roman" w:eastAsia="標楷體" w:hAnsi="Times New Roman" w:hint="eastAsia"/>
          <w:color w:val="BFBFBF" w:themeColor="background1" w:themeShade="BF"/>
        </w:rPr>
        <w:t>，而</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Mon</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w:r w:rsidR="00203820" w:rsidRPr="00DE6CFC">
        <w:rPr>
          <w:rFonts w:ascii="Times New Roman" w:eastAsia="標楷體" w:hAnsi="Times New Roman" w:hint="eastAsia"/>
          <w:color w:val="BFBFBF" w:themeColor="background1" w:themeShade="BF"/>
        </w:rPr>
        <w:t>則為</w:t>
      </w:r>
      <w:r w:rsidR="0014118B" w:rsidRPr="00DE6CFC">
        <w:rPr>
          <w:rFonts w:ascii="Times New Roman" w:eastAsia="標楷體" w:hAnsi="Times New Roman" w:hint="eastAsia"/>
          <w:color w:val="BFBFBF" w:themeColor="background1" w:themeShade="BF"/>
        </w:rPr>
        <w:t>2010</w:t>
      </w:r>
      <w:r w:rsidR="0014118B" w:rsidRPr="00DE6CFC">
        <w:rPr>
          <w:rFonts w:ascii="Times New Roman" w:eastAsia="標楷體" w:hAnsi="Times New Roman" w:hint="eastAsia"/>
          <w:color w:val="BFBFBF" w:themeColor="background1" w:themeShade="BF"/>
        </w:rPr>
        <w:t>年到</w:t>
      </w:r>
      <w:r w:rsidR="0014118B" w:rsidRPr="00DE6CFC">
        <w:rPr>
          <w:rFonts w:ascii="Times New Roman" w:eastAsia="標楷體" w:hAnsi="Times New Roman" w:hint="eastAsia"/>
          <w:color w:val="BFBFBF" w:themeColor="background1" w:themeShade="BF"/>
        </w:rPr>
        <w:t>2020</w:t>
      </w:r>
      <w:r w:rsidR="0014118B" w:rsidRPr="00DE6CFC">
        <w:rPr>
          <w:rFonts w:ascii="Times New Roman" w:eastAsia="標楷體" w:hAnsi="Times New Roman" w:hint="eastAsia"/>
          <w:color w:val="BFBFBF" w:themeColor="background1" w:themeShade="BF"/>
        </w:rPr>
        <w:t>年每一個</w:t>
      </w:r>
      <w:r w:rsidR="0014118B" w:rsidRPr="00DE6CFC">
        <w:rPr>
          <w:rFonts w:ascii="Times New Roman" w:eastAsia="標楷體" w:hAnsi="Times New Roman" w:hint="eastAsia"/>
          <w:color w:val="BFBFBF" w:themeColor="background1" w:themeShade="BF"/>
        </w:rPr>
        <w:t>10</w:t>
      </w:r>
      <w:r w:rsidR="0014118B" w:rsidRPr="00DE6CFC">
        <w:rPr>
          <w:rFonts w:ascii="Times New Roman" w:eastAsia="標楷體" w:hAnsi="Times New Roman" w:hint="eastAsia"/>
          <w:color w:val="BFBFBF" w:themeColor="background1" w:themeShade="BF"/>
        </w:rPr>
        <w:t>月的平均溫度減去</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A</m:t>
            </m:r>
            <m:r>
              <m:rPr>
                <m:sty m:val="bi"/>
              </m:rPr>
              <w:rPr>
                <w:rFonts w:ascii="Cambria Math" w:eastAsia="標楷體" w:hAnsi="Cambria Math"/>
                <w:color w:val="BFBFBF" w:themeColor="background1" w:themeShade="BF"/>
              </w:rPr>
              <m:t>ver</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w:r w:rsidR="00955E2C" w:rsidRPr="00DE6CFC">
        <w:rPr>
          <w:rFonts w:ascii="Times New Roman" w:eastAsia="標楷體" w:hAnsi="Times New Roman" w:hint="eastAsia"/>
          <w:color w:val="BFBFBF" w:themeColor="background1" w:themeShade="BF"/>
        </w:rPr>
        <w:t>。最後，依據</w:t>
      </w:r>
      <w:r w:rsidR="00955E2C" w:rsidRPr="00DE6CFC">
        <w:rPr>
          <w:rFonts w:ascii="Times New Roman" w:eastAsia="標楷體" w:hAnsi="Times New Roman"/>
          <w:color w:val="BFBFBF" w:themeColor="background1" w:themeShade="BF"/>
        </w:rPr>
        <w:t>C</w:t>
      </w:r>
      <w:r w:rsidR="00955E2C" w:rsidRPr="00DE6CFC">
        <w:rPr>
          <w:rFonts w:ascii="Times New Roman" w:eastAsia="標楷體" w:hAnsi="Times New Roman" w:hint="eastAsia"/>
          <w:color w:val="BFBFBF" w:themeColor="background1" w:themeShade="BF"/>
        </w:rPr>
        <w:t>hoi</w:t>
      </w:r>
      <w:r w:rsidR="00955E2C" w:rsidRPr="00DE6CFC">
        <w:rPr>
          <w:rFonts w:ascii="Times New Roman" w:eastAsia="標楷體" w:hAnsi="Times New Roman" w:hint="eastAsia"/>
          <w:color w:val="BFBFBF" w:themeColor="background1" w:themeShade="BF"/>
        </w:rPr>
        <w:t>、</w:t>
      </w:r>
      <w:r w:rsidR="00955E2C" w:rsidRPr="00DE6CFC">
        <w:rPr>
          <w:rFonts w:ascii="Times New Roman" w:eastAsia="標楷體" w:hAnsi="Times New Roman" w:hint="eastAsia"/>
          <w:color w:val="BFBFBF" w:themeColor="background1" w:themeShade="BF"/>
        </w:rPr>
        <w:t>Gao</w:t>
      </w:r>
      <w:r w:rsidR="00955E2C" w:rsidRPr="00DE6CFC">
        <w:rPr>
          <w:rFonts w:ascii="Times New Roman" w:eastAsia="標楷體" w:hAnsi="Times New Roman" w:hint="eastAsia"/>
          <w:color w:val="BFBFBF" w:themeColor="background1" w:themeShade="BF"/>
        </w:rPr>
        <w:t>和</w:t>
      </w:r>
      <w:r w:rsidR="00955E2C" w:rsidRPr="00DE6CFC">
        <w:rPr>
          <w:rFonts w:ascii="Times New Roman" w:eastAsia="標楷體" w:hAnsi="Times New Roman"/>
          <w:color w:val="BFBFBF" w:themeColor="background1" w:themeShade="BF"/>
        </w:rPr>
        <w:t>J</w:t>
      </w:r>
      <w:r w:rsidR="00955E2C" w:rsidRPr="00DE6CFC">
        <w:rPr>
          <w:rFonts w:ascii="Times New Roman" w:eastAsia="標楷體" w:hAnsi="Times New Roman" w:hint="eastAsia"/>
          <w:color w:val="BFBFBF" w:themeColor="background1" w:themeShade="BF"/>
        </w:rPr>
        <w:t>iang (2020)</w:t>
      </w:r>
      <w:r w:rsidR="00A94787" w:rsidRPr="00DE6CFC">
        <w:rPr>
          <w:rFonts w:ascii="Times New Roman" w:eastAsia="標楷體" w:hAnsi="Times New Roman" w:hint="eastAsia"/>
          <w:color w:val="BFBFBF" w:themeColor="background1" w:themeShade="BF"/>
        </w:rPr>
        <w:t>列出以下公式計算</w:t>
      </w:r>
      <w:r w:rsidR="002D4146" w:rsidRPr="00DE6CFC">
        <w:rPr>
          <w:rFonts w:ascii="Times New Roman" w:eastAsia="標楷體" w:hAnsi="Times New Roman" w:hint="eastAsia"/>
          <w:color w:val="BFBFBF" w:themeColor="background1" w:themeShade="BF"/>
        </w:rPr>
        <w:t>每月</w:t>
      </w:r>
      <w:r w:rsidR="00A94787" w:rsidRPr="00DE6CFC">
        <w:rPr>
          <w:rFonts w:ascii="Times New Roman" w:eastAsia="標楷體" w:hAnsi="Times New Roman" w:hint="eastAsia"/>
          <w:color w:val="BFBFBF" w:themeColor="background1" w:themeShade="BF"/>
        </w:rPr>
        <w:t>異常氣溫</w:t>
      </w:r>
      <w:r w:rsidR="00A94787"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A</m:t>
            </m:r>
            <m:r>
              <m:rPr>
                <m:sty m:val="bi"/>
              </m:rPr>
              <w:rPr>
                <w:rFonts w:ascii="Cambria Math" w:eastAsia="標楷體" w:hAnsi="Cambria Math"/>
                <w:color w:val="BFBFBF" w:themeColor="background1" w:themeShade="BF"/>
              </w:rPr>
              <m:t>b</m:t>
            </m:r>
            <m:r>
              <w:rPr>
                <w:rFonts w:ascii="Cambria Math" w:eastAsia="標楷體" w:hAnsi="Cambria Math" w:hint="eastAsia"/>
                <w:color w:val="BFBFBF" w:themeColor="background1" w:themeShade="BF"/>
              </w:rPr>
              <m:t>_</m:t>
            </m:r>
            <m:r>
              <m:rPr>
                <m:sty m:val="bi"/>
              </m:rPr>
              <w:rPr>
                <w:rFonts w:ascii="Cambria Math" w:eastAsia="標楷體" w:hAnsi="Cambria Math" w:hint="eastAsia"/>
                <w:color w:val="BFBFBF" w:themeColor="background1" w:themeShade="BF"/>
              </w:rPr>
              <m:t>T</m:t>
            </m:r>
            <m:r>
              <m:rPr>
                <m:sty m:val="bi"/>
              </m:rPr>
              <w:rPr>
                <w:rFonts w:ascii="Cambria Math" w:eastAsia="標楷體" w:hAnsi="Cambria Math"/>
                <w:color w:val="BFBFBF" w:themeColor="background1" w:themeShade="BF"/>
              </w:rPr>
              <m:t>emp</m:t>
            </m:r>
            <m:r>
              <w:rPr>
                <w:rFonts w:ascii="Cambria Math" w:eastAsia="標楷體" w:hAnsi="Cambria Math" w:hint="eastAsia"/>
                <w:color w:val="BFBFBF" w:themeColor="background1" w:themeShade="BF"/>
              </w:rPr>
              <m:t>_</m:t>
            </m:r>
            <m:r>
              <m:rPr>
                <m:sty m:val="bi"/>
              </m:rPr>
              <w:rPr>
                <w:rFonts w:ascii="Cambria Math" w:eastAsia="標楷體" w:hAnsi="Cambria Math" w:hint="eastAsia"/>
                <w:color w:val="BFBFBF" w:themeColor="background1" w:themeShade="BF"/>
              </w:rPr>
              <m:t>M</m:t>
            </m:r>
            <m:r>
              <m:rPr>
                <m:sty m:val="bi"/>
              </m:rPr>
              <w:rPr>
                <w:rFonts w:ascii="Cambria Math" w:eastAsia="標楷體" w:hAnsi="Cambria Math"/>
                <w:color w:val="BFBFBF" w:themeColor="background1" w:themeShade="BF"/>
              </w:rPr>
              <m:t>on</m:t>
            </m:r>
          </m:e>
          <m:sub>
            <m:r>
              <m:rPr>
                <m:sty m:val="bi"/>
              </m:rPr>
              <w:rPr>
                <w:rFonts w:ascii="Cambria Math" w:eastAsia="標楷體" w:hAnsi="Cambria Math"/>
                <w:color w:val="BFBFBF" w:themeColor="background1" w:themeShade="BF"/>
              </w:rPr>
              <m:t>it</m:t>
            </m:r>
          </m:sub>
        </m:sSub>
      </m:oMath>
      <w:r w:rsidR="00A94787" w:rsidRPr="00DE6CFC">
        <w:rPr>
          <w:rFonts w:ascii="Times New Roman" w:eastAsia="標楷體" w:hAnsi="Times New Roman" w:hint="eastAsia"/>
          <w:color w:val="BFBFBF" w:themeColor="background1" w:themeShade="BF"/>
        </w:rPr>
        <w:t>)</w:t>
      </w:r>
      <w:r w:rsidR="007842F1" w:rsidRPr="00DE6CFC">
        <w:rPr>
          <w:rFonts w:ascii="Times New Roman" w:eastAsia="標楷體" w:hAnsi="Times New Roman" w:hint="eastAsia"/>
          <w:color w:val="BFBFBF" w:themeColor="background1" w:themeShade="BF"/>
        </w:rPr>
        <w:t>：</w:t>
      </w:r>
    </w:p>
    <w:p w14:paraId="2FEA5164" w14:textId="498DBB8F" w:rsidR="00124A5A" w:rsidRPr="00DE6CFC" w:rsidRDefault="00CE05A1" w:rsidP="00D72277">
      <w:pPr>
        <w:spacing w:line="360" w:lineRule="auto"/>
        <w:ind w:firstLineChars="200" w:firstLine="480"/>
        <w:rPr>
          <w:rFonts w:ascii="Times New Roman" w:eastAsia="標楷體" w:hAnsi="Times New Roman"/>
          <w:color w:val="BFBFBF" w:themeColor="background1" w:themeShade="BF"/>
        </w:rPr>
      </w:pPr>
      <m:oMathPara>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Ab</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Mon</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Temperature</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Aver</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Mon</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m:oMathPara>
    </w:p>
    <w:p w14:paraId="1FDD2452" w14:textId="24BFE20D" w:rsidR="00523045" w:rsidRPr="00DE6CFC" w:rsidRDefault="00523045" w:rsidP="00523045">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企業</w:t>
      </w:r>
      <w:r w:rsidR="00F93240" w:rsidRPr="00DE6CFC">
        <w:rPr>
          <w:rFonts w:ascii="Times New Roman" w:eastAsia="標楷體" w:hAnsi="Times New Roman" w:hint="eastAsia"/>
          <w:color w:val="BFBFBF" w:themeColor="background1" w:themeShade="BF"/>
        </w:rPr>
        <w:t>溫室氣體</w:t>
      </w:r>
      <w:r w:rsidRPr="00DE6CFC">
        <w:rPr>
          <w:rFonts w:ascii="Times New Roman" w:eastAsia="標楷體" w:hAnsi="Times New Roman" w:hint="eastAsia"/>
          <w:color w:val="BFBFBF" w:themeColor="background1" w:themeShade="BF"/>
        </w:rPr>
        <w:t>排放及環境外部成本方面，</w:t>
      </w:r>
      <w:r w:rsidR="00C16152" w:rsidRPr="00DE6CFC">
        <w:rPr>
          <w:rFonts w:ascii="Times New Roman" w:eastAsia="標楷體" w:hAnsi="Times New Roman" w:hint="eastAsia"/>
          <w:color w:val="BFBFBF" w:themeColor="background1" w:themeShade="BF"/>
        </w:rPr>
        <w:t>該</w:t>
      </w:r>
      <w:r w:rsidR="0065432C" w:rsidRPr="00DE6CFC">
        <w:rPr>
          <w:rFonts w:ascii="Times New Roman" w:eastAsia="標楷體" w:hAnsi="Times New Roman" w:hint="eastAsia"/>
          <w:color w:val="BFBFBF" w:themeColor="background1" w:themeShade="BF"/>
        </w:rPr>
        <w:t>數據</w:t>
      </w:r>
      <w:r w:rsidR="00C16152" w:rsidRPr="00DE6CFC">
        <w:rPr>
          <w:rFonts w:ascii="Times New Roman" w:eastAsia="標楷體" w:hAnsi="Times New Roman" w:hint="eastAsia"/>
          <w:color w:val="BFBFBF" w:themeColor="background1" w:themeShade="BF"/>
        </w:rPr>
        <w:t>來自於</w:t>
      </w:r>
      <w:proofErr w:type="spellStart"/>
      <w:r w:rsidR="00961CEE" w:rsidRPr="00DE6CFC">
        <w:rPr>
          <w:rFonts w:ascii="Times New Roman" w:eastAsia="標楷體" w:hAnsi="Times New Roman" w:hint="eastAsia"/>
          <w:color w:val="BFBFBF" w:themeColor="background1" w:themeShade="BF"/>
        </w:rPr>
        <w:t>Trucost</w:t>
      </w:r>
      <w:proofErr w:type="spellEnd"/>
      <w:r w:rsidR="00226FA4" w:rsidRPr="00DE6CFC">
        <w:rPr>
          <w:rStyle w:val="af5"/>
          <w:rFonts w:ascii="Times New Roman" w:eastAsia="標楷體" w:hAnsi="Times New Roman"/>
          <w:color w:val="BFBFBF" w:themeColor="background1" w:themeShade="BF"/>
        </w:rPr>
        <w:footnoteReference w:id="2"/>
      </w:r>
      <w:r w:rsidR="0065432C" w:rsidRPr="00DE6CFC">
        <w:rPr>
          <w:rFonts w:ascii="Times New Roman" w:eastAsia="標楷體" w:hAnsi="Times New Roman" w:hint="eastAsia"/>
          <w:color w:val="BFBFBF" w:themeColor="background1" w:themeShade="BF"/>
        </w:rPr>
        <w:t>資料庫</w:t>
      </w:r>
      <w:r w:rsidR="001475B3" w:rsidRPr="00DE6CFC">
        <w:rPr>
          <w:rFonts w:ascii="Times New Roman" w:eastAsia="標楷體" w:hAnsi="Times New Roman" w:hint="eastAsia"/>
          <w:color w:val="BFBFBF" w:themeColor="background1" w:themeShade="BF"/>
        </w:rPr>
        <w:t>。</w:t>
      </w:r>
      <w:proofErr w:type="spellStart"/>
      <w:r w:rsidR="001475B3" w:rsidRPr="00DE6CFC">
        <w:rPr>
          <w:rFonts w:ascii="Times New Roman" w:eastAsia="標楷體" w:hAnsi="Times New Roman" w:hint="eastAsia"/>
          <w:color w:val="BFBFBF" w:themeColor="background1" w:themeShade="BF"/>
        </w:rPr>
        <w:t>Trucost</w:t>
      </w:r>
      <w:proofErr w:type="spellEnd"/>
      <w:r w:rsidR="009D47E8" w:rsidRPr="00DE6CFC">
        <w:rPr>
          <w:rFonts w:ascii="Times New Roman" w:eastAsia="標楷體" w:hAnsi="Times New Roman" w:hint="eastAsia"/>
          <w:color w:val="BFBFBF" w:themeColor="background1" w:themeShade="BF"/>
        </w:rPr>
        <w:t>提供的資料</w:t>
      </w:r>
      <w:r w:rsidR="005510A6" w:rsidRPr="00DE6CFC">
        <w:rPr>
          <w:rFonts w:ascii="Times New Roman" w:eastAsia="標楷體" w:hAnsi="Times New Roman" w:hint="eastAsia"/>
          <w:color w:val="BFBFBF" w:themeColor="background1" w:themeShade="BF"/>
        </w:rPr>
        <w:t>可用於評估環境成本，識別和管理環境與氣候風險</w:t>
      </w:r>
      <w:r w:rsidR="00CD5C63" w:rsidRPr="00DE6CFC">
        <w:rPr>
          <w:rFonts w:ascii="Times New Roman" w:eastAsia="標楷體" w:hAnsi="Times New Roman" w:hint="eastAsia"/>
          <w:color w:val="BFBFBF" w:themeColor="background1" w:themeShade="BF"/>
        </w:rPr>
        <w:t>，以及從氣候和環境角度進行分析</w:t>
      </w:r>
      <w:r w:rsidR="00945609" w:rsidRPr="00DE6CFC">
        <w:rPr>
          <w:rFonts w:ascii="Times New Roman" w:eastAsia="標楷體" w:hAnsi="Times New Roman" w:hint="eastAsia"/>
          <w:color w:val="BFBFBF" w:themeColor="background1" w:themeShade="BF"/>
        </w:rPr>
        <w:t>。本研究挑選出企業</w:t>
      </w:r>
      <w:r w:rsidR="00F93240" w:rsidRPr="00DE6CFC">
        <w:rPr>
          <w:rFonts w:ascii="Times New Roman" w:eastAsia="標楷體" w:hAnsi="Times New Roman" w:hint="eastAsia"/>
          <w:color w:val="BFBFBF" w:themeColor="background1" w:themeShade="BF"/>
        </w:rPr>
        <w:t>溫室氣體</w:t>
      </w:r>
      <w:r w:rsidR="00945609" w:rsidRPr="00DE6CFC">
        <w:rPr>
          <w:rFonts w:ascii="Times New Roman" w:eastAsia="標楷體" w:hAnsi="Times New Roman" w:hint="eastAsia"/>
          <w:color w:val="BFBFBF" w:themeColor="background1" w:themeShade="BF"/>
        </w:rPr>
        <w:t>排</w:t>
      </w:r>
      <w:r w:rsidR="00BD7972" w:rsidRPr="00DE6CFC">
        <w:rPr>
          <w:rFonts w:ascii="Times New Roman" w:eastAsia="標楷體" w:hAnsi="Times New Roman" w:hint="eastAsia"/>
          <w:color w:val="BFBFBF" w:themeColor="background1" w:themeShade="BF"/>
        </w:rPr>
        <w:t>放</w:t>
      </w:r>
      <w:r w:rsidR="0012249A" w:rsidRPr="00DE6CFC">
        <w:rPr>
          <w:rFonts w:ascii="Times New Roman" w:eastAsia="標楷體" w:hAnsi="Times New Roman" w:hint="eastAsia"/>
          <w:color w:val="BFBFBF" w:themeColor="background1" w:themeShade="BF"/>
        </w:rPr>
        <w:t>、</w:t>
      </w:r>
      <w:r w:rsidR="00A13569" w:rsidRPr="00DE6CFC">
        <w:rPr>
          <w:rFonts w:ascii="Times New Roman" w:eastAsia="標楷體" w:hAnsi="Times New Roman" w:hint="eastAsia"/>
          <w:color w:val="BFBFBF" w:themeColor="background1" w:themeShade="BF"/>
        </w:rPr>
        <w:t>水、空氣汙染物和廢棄物等等數值</w:t>
      </w:r>
      <w:r w:rsidR="001E11F5" w:rsidRPr="00DE6CFC">
        <w:rPr>
          <w:rFonts w:ascii="Times New Roman" w:eastAsia="標楷體" w:hAnsi="Times New Roman" w:hint="eastAsia"/>
          <w:color w:val="BFBFBF" w:themeColor="background1" w:themeShade="BF"/>
        </w:rPr>
        <w:t>，</w:t>
      </w:r>
      <w:r w:rsidR="00E70D84" w:rsidRPr="00DE6CFC">
        <w:rPr>
          <w:rFonts w:ascii="Times New Roman" w:eastAsia="標楷體" w:hAnsi="Times New Roman" w:hint="eastAsia"/>
          <w:color w:val="BFBFBF" w:themeColor="background1" w:themeShade="BF"/>
        </w:rPr>
        <w:t>樣本期間涵蓋範圍自</w:t>
      </w:r>
      <w:r w:rsidR="00E70D84" w:rsidRPr="00DE6CFC">
        <w:rPr>
          <w:rFonts w:ascii="Times New Roman" w:eastAsia="標楷體" w:hAnsi="Times New Roman" w:hint="eastAsia"/>
          <w:color w:val="BFBFBF" w:themeColor="background1" w:themeShade="BF"/>
        </w:rPr>
        <w:t>2002</w:t>
      </w:r>
      <w:r w:rsidR="00E70D84" w:rsidRPr="00DE6CFC">
        <w:rPr>
          <w:rFonts w:ascii="Times New Roman" w:eastAsia="標楷體" w:hAnsi="Times New Roman" w:hint="eastAsia"/>
          <w:color w:val="BFBFBF" w:themeColor="background1" w:themeShade="BF"/>
        </w:rPr>
        <w:t>年至</w:t>
      </w:r>
      <w:r w:rsidR="00E70D84" w:rsidRPr="00DE6CFC">
        <w:rPr>
          <w:rFonts w:ascii="Times New Roman" w:eastAsia="標楷體" w:hAnsi="Times New Roman" w:hint="eastAsia"/>
          <w:color w:val="BFBFBF" w:themeColor="background1" w:themeShade="BF"/>
        </w:rPr>
        <w:t>2023</w:t>
      </w:r>
      <w:r w:rsidR="00E70D84" w:rsidRPr="00DE6CFC">
        <w:rPr>
          <w:rFonts w:ascii="Times New Roman" w:eastAsia="標楷體" w:hAnsi="Times New Roman" w:hint="eastAsia"/>
          <w:color w:val="BFBFBF" w:themeColor="background1" w:themeShade="BF"/>
        </w:rPr>
        <w:t>年</w:t>
      </w:r>
      <w:r w:rsidR="00163F2C" w:rsidRPr="00DE6CFC">
        <w:rPr>
          <w:rFonts w:ascii="Times New Roman" w:eastAsia="標楷體" w:hAnsi="Times New Roman" w:hint="eastAsia"/>
          <w:color w:val="BFBFBF" w:themeColor="background1" w:themeShade="BF"/>
        </w:rPr>
        <w:t>，</w:t>
      </w:r>
      <w:r w:rsidR="00BF78B4" w:rsidRPr="00DE6CFC">
        <w:rPr>
          <w:rFonts w:ascii="Times New Roman" w:eastAsia="標楷體" w:hAnsi="Times New Roman" w:hint="eastAsia"/>
          <w:color w:val="BFBFBF" w:themeColor="background1" w:themeShade="BF"/>
        </w:rPr>
        <w:t>且同樣初步排除缺失值</w:t>
      </w:r>
      <w:r w:rsidR="00A01712" w:rsidRPr="00DE6CFC">
        <w:rPr>
          <w:rFonts w:ascii="Times New Roman" w:eastAsia="標楷體" w:hAnsi="Times New Roman" w:hint="eastAsia"/>
          <w:color w:val="BFBFBF" w:themeColor="background1" w:themeShade="BF"/>
        </w:rPr>
        <w:t>及非美國企業資料</w:t>
      </w:r>
      <w:r w:rsidR="00BF78B4" w:rsidRPr="00DE6CFC">
        <w:rPr>
          <w:rFonts w:ascii="Times New Roman" w:eastAsia="標楷體" w:hAnsi="Times New Roman" w:hint="eastAsia"/>
          <w:color w:val="BFBFBF" w:themeColor="background1" w:themeShade="BF"/>
        </w:rPr>
        <w:t>，</w:t>
      </w:r>
      <w:r w:rsidR="00176472" w:rsidRPr="00DE6CFC">
        <w:rPr>
          <w:rFonts w:ascii="Times New Roman" w:eastAsia="標楷體" w:hAnsi="Times New Roman" w:hint="eastAsia"/>
          <w:color w:val="BFBFBF" w:themeColor="background1" w:themeShade="BF"/>
        </w:rPr>
        <w:t>總計</w:t>
      </w:r>
      <w:r w:rsidR="009D44B5" w:rsidRPr="00DE6CFC">
        <w:rPr>
          <w:rFonts w:ascii="Times New Roman" w:eastAsia="標楷體" w:hAnsi="Times New Roman" w:hint="eastAsia"/>
          <w:color w:val="BFBFBF" w:themeColor="background1" w:themeShade="BF"/>
        </w:rPr>
        <w:t>5,397</w:t>
      </w:r>
      <w:r w:rsidR="009D44B5" w:rsidRPr="00DE6CFC">
        <w:rPr>
          <w:rFonts w:ascii="Times New Roman" w:eastAsia="標楷體" w:hAnsi="Times New Roman" w:hint="eastAsia"/>
          <w:color w:val="BFBFBF" w:themeColor="background1" w:themeShade="BF"/>
        </w:rPr>
        <w:t>間公司、</w:t>
      </w:r>
      <w:r w:rsidR="00176472" w:rsidRPr="00DE6CFC">
        <w:rPr>
          <w:rFonts w:ascii="Times New Roman" w:eastAsia="標楷體" w:hAnsi="Times New Roman" w:hint="eastAsia"/>
          <w:color w:val="BFBFBF" w:themeColor="background1" w:themeShade="BF"/>
        </w:rPr>
        <w:t>39</w:t>
      </w:r>
      <w:r w:rsidR="00176472" w:rsidRPr="00DE6CFC">
        <w:rPr>
          <w:rFonts w:ascii="Times New Roman" w:eastAsia="標楷體" w:hAnsi="Times New Roman"/>
          <w:color w:val="BFBFBF" w:themeColor="background1" w:themeShade="BF"/>
        </w:rPr>
        <w:t>,</w:t>
      </w:r>
      <w:r w:rsidR="00176472" w:rsidRPr="00DE6CFC">
        <w:rPr>
          <w:rFonts w:ascii="Times New Roman" w:eastAsia="標楷體" w:hAnsi="Times New Roman" w:hint="eastAsia"/>
          <w:color w:val="BFBFBF" w:themeColor="background1" w:themeShade="BF"/>
        </w:rPr>
        <w:t>636</w:t>
      </w:r>
      <w:r w:rsidR="00176472" w:rsidRPr="00DE6CFC">
        <w:rPr>
          <w:rFonts w:ascii="Times New Roman" w:eastAsia="標楷體" w:hAnsi="Times New Roman" w:hint="eastAsia"/>
          <w:color w:val="BFBFBF" w:themeColor="background1" w:themeShade="BF"/>
        </w:rPr>
        <w:t>筆</w:t>
      </w:r>
      <w:r w:rsidR="00E321D8" w:rsidRPr="00DE6CFC">
        <w:rPr>
          <w:rFonts w:ascii="Times New Roman" w:eastAsia="標楷體" w:hAnsi="Times New Roman" w:hint="eastAsia"/>
          <w:color w:val="BFBFBF" w:themeColor="background1" w:themeShade="BF"/>
        </w:rPr>
        <w:t>資料。</w:t>
      </w:r>
    </w:p>
    <w:p w14:paraId="7A27A1EE" w14:textId="4366C8CB" w:rsidR="00B5319B" w:rsidRPr="00DE6CFC" w:rsidRDefault="008E2443" w:rsidP="00523045">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最後，在控制變數方面，</w:t>
      </w:r>
      <w:r w:rsidR="008E75AD" w:rsidRPr="00DE6CFC">
        <w:rPr>
          <w:rFonts w:ascii="Times New Roman" w:eastAsia="標楷體" w:hAnsi="Times New Roman" w:hint="eastAsia"/>
          <w:color w:val="BFBFBF" w:themeColor="background1" w:themeShade="BF"/>
        </w:rPr>
        <w:t>本研究使用來自</w:t>
      </w:r>
      <w:proofErr w:type="spellStart"/>
      <w:r w:rsidR="008E75AD" w:rsidRPr="00DE6CFC">
        <w:rPr>
          <w:rFonts w:ascii="Times New Roman" w:eastAsia="標楷體" w:hAnsi="Times New Roman" w:hint="eastAsia"/>
          <w:color w:val="BFBFBF" w:themeColor="background1" w:themeShade="BF"/>
        </w:rPr>
        <w:t>C</w:t>
      </w:r>
      <w:r w:rsidR="00FB30F5" w:rsidRPr="00DE6CFC">
        <w:rPr>
          <w:rFonts w:ascii="Times New Roman" w:eastAsia="標楷體" w:hAnsi="Times New Roman" w:hint="eastAsia"/>
          <w:color w:val="BFBFBF" w:themeColor="background1" w:themeShade="BF"/>
        </w:rPr>
        <w:t>ompustat</w:t>
      </w:r>
      <w:proofErr w:type="spellEnd"/>
      <w:r w:rsidR="006E68A8" w:rsidRPr="00DE6CFC">
        <w:rPr>
          <w:rStyle w:val="af5"/>
          <w:rFonts w:ascii="Times New Roman" w:eastAsia="標楷體" w:hAnsi="Times New Roman"/>
          <w:color w:val="BFBFBF" w:themeColor="background1" w:themeShade="BF"/>
        </w:rPr>
        <w:footnoteReference w:id="3"/>
      </w:r>
      <w:r w:rsidR="00FD34EC" w:rsidRPr="00DE6CFC">
        <w:rPr>
          <w:rFonts w:ascii="Times New Roman" w:eastAsia="標楷體" w:hAnsi="Times New Roman" w:hint="eastAsia"/>
          <w:color w:val="BFBFBF" w:themeColor="background1" w:themeShade="BF"/>
        </w:rPr>
        <w:t>資料庫所提供的資</w:t>
      </w:r>
      <w:r w:rsidR="00FD34EC" w:rsidRPr="00DE6CFC">
        <w:rPr>
          <w:rFonts w:ascii="Times New Roman" w:eastAsia="標楷體" w:hAnsi="Times New Roman" w:hint="eastAsia"/>
          <w:color w:val="BFBFBF" w:themeColor="background1" w:themeShade="BF"/>
        </w:rPr>
        <w:lastRenderedPageBreak/>
        <w:t>料</w:t>
      </w:r>
      <w:r w:rsidR="00F86921" w:rsidRPr="00DE6CFC">
        <w:rPr>
          <w:rFonts w:ascii="Times New Roman" w:eastAsia="標楷體" w:hAnsi="Times New Roman" w:hint="eastAsia"/>
          <w:color w:val="BFBFBF" w:themeColor="background1" w:themeShade="BF"/>
        </w:rPr>
        <w:t>，</w:t>
      </w:r>
      <w:r w:rsidR="00712E9F" w:rsidRPr="00DE6CFC">
        <w:rPr>
          <w:rFonts w:ascii="Times New Roman" w:eastAsia="標楷體" w:hAnsi="Times New Roman" w:hint="eastAsia"/>
          <w:color w:val="BFBFBF" w:themeColor="background1" w:themeShade="BF"/>
        </w:rPr>
        <w:t>參考相關研究方法</w:t>
      </w:r>
      <w:r w:rsidR="00F26EDF" w:rsidRPr="00DE6CFC">
        <w:rPr>
          <w:rFonts w:ascii="Times New Roman" w:eastAsia="標楷體" w:hAnsi="Times New Roman" w:hint="eastAsia"/>
          <w:color w:val="BFBFBF" w:themeColor="background1" w:themeShade="BF"/>
        </w:rPr>
        <w:t>，從</w:t>
      </w:r>
      <w:proofErr w:type="spellStart"/>
      <w:r w:rsidR="00F26EDF" w:rsidRPr="00DE6CFC">
        <w:rPr>
          <w:rFonts w:ascii="Times New Roman" w:eastAsia="標楷體" w:hAnsi="Times New Roman" w:hint="eastAsia"/>
          <w:color w:val="BFBFBF" w:themeColor="background1" w:themeShade="BF"/>
        </w:rPr>
        <w:t>Compustat</w:t>
      </w:r>
      <w:proofErr w:type="spellEnd"/>
      <w:r w:rsidR="00F26EDF" w:rsidRPr="00DE6CFC">
        <w:rPr>
          <w:rFonts w:ascii="Times New Roman" w:eastAsia="標楷體" w:hAnsi="Times New Roman" w:hint="eastAsia"/>
          <w:color w:val="BFBFBF" w:themeColor="background1" w:themeShade="BF"/>
        </w:rPr>
        <w:t>資料庫擷取自</w:t>
      </w:r>
      <w:r w:rsidR="00D54EBB" w:rsidRPr="00DE6CFC">
        <w:rPr>
          <w:rFonts w:ascii="Times New Roman" w:eastAsia="標楷體" w:hAnsi="Times New Roman" w:hint="eastAsia"/>
          <w:color w:val="BFBFBF" w:themeColor="background1" w:themeShade="BF"/>
        </w:rPr>
        <w:t>1990</w:t>
      </w:r>
      <w:r w:rsidR="00F26EDF" w:rsidRPr="00DE6CFC">
        <w:rPr>
          <w:rFonts w:ascii="Times New Roman" w:eastAsia="標楷體" w:hAnsi="Times New Roman" w:hint="eastAsia"/>
          <w:color w:val="BFBFBF" w:themeColor="background1" w:themeShade="BF"/>
        </w:rPr>
        <w:t>年至</w:t>
      </w:r>
      <w:r w:rsidR="00F26EDF" w:rsidRPr="00DE6CFC">
        <w:rPr>
          <w:rFonts w:ascii="Times New Roman" w:eastAsia="標楷體" w:hAnsi="Times New Roman" w:hint="eastAsia"/>
          <w:color w:val="BFBFBF" w:themeColor="background1" w:themeShade="BF"/>
        </w:rPr>
        <w:t>2024</w:t>
      </w:r>
      <w:r w:rsidR="00F26EDF" w:rsidRPr="00DE6CFC">
        <w:rPr>
          <w:rFonts w:ascii="Times New Roman" w:eastAsia="標楷體" w:hAnsi="Times New Roman" w:hint="eastAsia"/>
          <w:color w:val="BFBFBF" w:themeColor="background1" w:themeShade="BF"/>
        </w:rPr>
        <w:t>年</w:t>
      </w:r>
      <w:r w:rsidR="00251BE0" w:rsidRPr="00DE6CFC">
        <w:rPr>
          <w:rFonts w:ascii="Times New Roman" w:eastAsia="標楷體" w:hAnsi="Times New Roman" w:hint="eastAsia"/>
          <w:color w:val="BFBFBF" w:themeColor="background1" w:themeShade="BF"/>
        </w:rPr>
        <w:t>的資料，</w:t>
      </w:r>
      <w:r w:rsidR="00C631DB" w:rsidRPr="00DE6CFC">
        <w:rPr>
          <w:rFonts w:ascii="Times New Roman" w:eastAsia="標楷體" w:hAnsi="Times New Roman" w:hint="eastAsia"/>
          <w:color w:val="BFBFBF" w:themeColor="background1" w:themeShade="BF"/>
        </w:rPr>
        <w:t>並排除重複值</w:t>
      </w:r>
      <w:proofErr w:type="gramStart"/>
      <w:r w:rsidR="00C631DB" w:rsidRPr="00DE6CFC">
        <w:rPr>
          <w:rFonts w:ascii="Times New Roman" w:eastAsia="標楷體" w:hAnsi="Times New Roman" w:hint="eastAsia"/>
          <w:color w:val="BFBFBF" w:themeColor="background1" w:themeShade="BF"/>
        </w:rPr>
        <w:t>及缺值</w:t>
      </w:r>
      <w:proofErr w:type="gramEnd"/>
      <w:r w:rsidR="00DD19DA" w:rsidRPr="00DE6CFC">
        <w:rPr>
          <w:rFonts w:ascii="Times New Roman" w:eastAsia="標楷體" w:hAnsi="Times New Roman" w:hint="eastAsia"/>
          <w:color w:val="BFBFBF" w:themeColor="background1" w:themeShade="BF"/>
        </w:rPr>
        <w:t>，</w:t>
      </w:r>
      <w:r w:rsidR="00C631DB" w:rsidRPr="00DE6CFC">
        <w:rPr>
          <w:rFonts w:ascii="Times New Roman" w:eastAsia="標楷體" w:hAnsi="Times New Roman" w:hint="eastAsia"/>
          <w:color w:val="BFBFBF" w:themeColor="background1" w:themeShade="BF"/>
        </w:rPr>
        <w:t>總</w:t>
      </w:r>
      <w:r w:rsidR="001E6A82" w:rsidRPr="00DE6CFC">
        <w:rPr>
          <w:rFonts w:ascii="Times New Roman" w:eastAsia="標楷體" w:hAnsi="Times New Roman" w:hint="eastAsia"/>
          <w:color w:val="BFBFBF" w:themeColor="background1" w:themeShade="BF"/>
        </w:rPr>
        <w:t>計</w:t>
      </w:r>
      <w:r w:rsidR="00C631DB" w:rsidRPr="00DE6CFC">
        <w:rPr>
          <w:rFonts w:ascii="Times New Roman" w:eastAsia="標楷體" w:hAnsi="Times New Roman" w:hint="eastAsia"/>
          <w:color w:val="BFBFBF" w:themeColor="background1" w:themeShade="BF"/>
        </w:rPr>
        <w:t>397,784</w:t>
      </w:r>
      <w:r w:rsidR="00C10B58" w:rsidRPr="00DE6CFC">
        <w:rPr>
          <w:rFonts w:ascii="Times New Roman" w:eastAsia="標楷體" w:hAnsi="Times New Roman" w:hint="eastAsia"/>
          <w:color w:val="BFBFBF" w:themeColor="background1" w:themeShade="BF"/>
        </w:rPr>
        <w:t>筆</w:t>
      </w:r>
      <w:r w:rsidR="00932833" w:rsidRPr="00DE6CFC">
        <w:rPr>
          <w:rFonts w:ascii="Times New Roman" w:eastAsia="標楷體" w:hAnsi="Times New Roman" w:hint="eastAsia"/>
          <w:color w:val="BFBFBF" w:themeColor="background1" w:themeShade="BF"/>
        </w:rPr>
        <w:t>。這些資料做為控制變數，用來排除公司財務特徵等因素，對結果可能產生的影響。</w:t>
      </w:r>
    </w:p>
    <w:p w14:paraId="10ABB17D" w14:textId="5CE822BF" w:rsidR="0052384F" w:rsidRPr="00DE6CFC" w:rsidRDefault="00982ED8" w:rsidP="00E24593">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如今存在</w:t>
      </w:r>
      <w:r w:rsidRPr="00DE6CFC">
        <w:rPr>
          <w:rFonts w:ascii="Times New Roman" w:eastAsia="標楷體" w:hAnsi="Times New Roman" w:hint="eastAsia"/>
          <w:color w:val="BFBFBF" w:themeColor="background1" w:themeShade="BF"/>
        </w:rPr>
        <w:t>3</w:t>
      </w:r>
      <w:r w:rsidRPr="00DE6CFC">
        <w:rPr>
          <w:rFonts w:ascii="Times New Roman" w:eastAsia="標楷體" w:hAnsi="Times New Roman" w:hint="eastAsia"/>
          <w:color w:val="BFBFBF" w:themeColor="background1" w:themeShade="BF"/>
        </w:rPr>
        <w:t>個不同資料來源之數據</w:t>
      </w:r>
      <w:r w:rsidR="00A61A6E" w:rsidRPr="00DE6CFC">
        <w:rPr>
          <w:rFonts w:ascii="Times New Roman" w:eastAsia="標楷體" w:hAnsi="Times New Roman" w:hint="eastAsia"/>
          <w:color w:val="BFBFBF" w:themeColor="background1" w:themeShade="BF"/>
        </w:rPr>
        <w:t>，接續要將其進行合併，</w:t>
      </w:r>
      <w:r w:rsidR="00053CC7" w:rsidRPr="00DE6CFC">
        <w:rPr>
          <w:rFonts w:ascii="Times New Roman" w:eastAsia="標楷體" w:hAnsi="Times New Roman" w:hint="eastAsia"/>
          <w:color w:val="BFBFBF" w:themeColor="background1" w:themeShade="BF"/>
        </w:rPr>
        <w:t>以利後續</w:t>
      </w:r>
      <w:proofErr w:type="gramStart"/>
      <w:r w:rsidR="00053CC7" w:rsidRPr="00DE6CFC">
        <w:rPr>
          <w:rFonts w:ascii="Times New Roman" w:eastAsia="標楷體" w:hAnsi="Times New Roman" w:hint="eastAsia"/>
          <w:color w:val="BFBFBF" w:themeColor="background1" w:themeShade="BF"/>
        </w:rPr>
        <w:t>迴</w:t>
      </w:r>
      <w:proofErr w:type="gramEnd"/>
      <w:r w:rsidR="00053CC7" w:rsidRPr="00DE6CFC">
        <w:rPr>
          <w:rFonts w:ascii="Times New Roman" w:eastAsia="標楷體" w:hAnsi="Times New Roman" w:hint="eastAsia"/>
          <w:color w:val="BFBFBF" w:themeColor="background1" w:themeShade="BF"/>
        </w:rPr>
        <w:t>歸分析</w:t>
      </w:r>
      <w:r w:rsidR="00D23B04" w:rsidRPr="00DE6CFC">
        <w:rPr>
          <w:rFonts w:ascii="Times New Roman" w:eastAsia="標楷體" w:hAnsi="Times New Roman" w:hint="eastAsia"/>
          <w:color w:val="BFBFBF" w:themeColor="background1" w:themeShade="BF"/>
        </w:rPr>
        <w:t>。首先，</w:t>
      </w:r>
      <w:r w:rsidR="001B50A6" w:rsidRPr="00DE6CFC">
        <w:rPr>
          <w:rFonts w:ascii="Times New Roman" w:eastAsia="標楷體" w:hAnsi="Times New Roman" w:hint="eastAsia"/>
          <w:color w:val="BFBFBF" w:themeColor="background1" w:themeShade="BF"/>
        </w:rPr>
        <w:t>美國每日溫度資料經計算過後，</w:t>
      </w:r>
      <w:r w:rsidR="00A82D7B" w:rsidRPr="00DE6CFC">
        <w:rPr>
          <w:rFonts w:ascii="Times New Roman" w:eastAsia="標楷體" w:hAnsi="Times New Roman" w:hint="eastAsia"/>
          <w:color w:val="BFBFBF" w:themeColor="background1" w:themeShade="BF"/>
        </w:rPr>
        <w:t>剩餘</w:t>
      </w:r>
      <w:r w:rsidR="00A82D7B" w:rsidRPr="00DE6CFC">
        <w:rPr>
          <w:rFonts w:ascii="Times New Roman" w:eastAsia="標楷體" w:hAnsi="Times New Roman" w:hint="eastAsia"/>
          <w:color w:val="BFBFBF" w:themeColor="background1" w:themeShade="BF"/>
        </w:rPr>
        <w:t>2,114</w:t>
      </w:r>
      <w:r w:rsidR="00A82D7B" w:rsidRPr="00DE6CFC">
        <w:rPr>
          <w:rFonts w:ascii="Times New Roman" w:eastAsia="標楷體" w:hAnsi="Times New Roman"/>
          <w:color w:val="BFBFBF" w:themeColor="background1" w:themeShade="BF"/>
        </w:rPr>
        <w:t>,</w:t>
      </w:r>
      <w:r w:rsidR="00A82D7B" w:rsidRPr="00DE6CFC">
        <w:rPr>
          <w:rFonts w:ascii="Times New Roman" w:eastAsia="標楷體" w:hAnsi="Times New Roman" w:hint="eastAsia"/>
          <w:color w:val="BFBFBF" w:themeColor="background1" w:themeShade="BF"/>
        </w:rPr>
        <w:t>348</w:t>
      </w:r>
      <w:r w:rsidR="00A82D7B" w:rsidRPr="00DE6CFC">
        <w:rPr>
          <w:rFonts w:ascii="Times New Roman" w:eastAsia="標楷體" w:hAnsi="Times New Roman" w:hint="eastAsia"/>
          <w:color w:val="BFBFBF" w:themeColor="background1" w:themeShade="BF"/>
        </w:rPr>
        <w:t>筆資料</w:t>
      </w:r>
      <w:r w:rsidR="00A63031" w:rsidRPr="00DE6CFC">
        <w:rPr>
          <w:rFonts w:ascii="Times New Roman" w:eastAsia="標楷體" w:hAnsi="Times New Roman" w:hint="eastAsia"/>
          <w:color w:val="BFBFBF" w:themeColor="background1" w:themeShade="BF"/>
        </w:rPr>
        <w:t>，且為了與</w:t>
      </w:r>
      <w:proofErr w:type="spellStart"/>
      <w:r w:rsidR="00D801D0" w:rsidRPr="00DE6CFC">
        <w:rPr>
          <w:rFonts w:ascii="Times New Roman" w:eastAsia="標楷體" w:hAnsi="Times New Roman"/>
          <w:color w:val="BFBFBF" w:themeColor="background1" w:themeShade="BF"/>
        </w:rPr>
        <w:t>T</w:t>
      </w:r>
      <w:r w:rsidR="00D801D0" w:rsidRPr="00DE6CFC">
        <w:rPr>
          <w:rFonts w:ascii="Times New Roman" w:eastAsia="標楷體" w:hAnsi="Times New Roman" w:hint="eastAsia"/>
          <w:color w:val="BFBFBF" w:themeColor="background1" w:themeShade="BF"/>
        </w:rPr>
        <w:t>rucost</w:t>
      </w:r>
      <w:proofErr w:type="spellEnd"/>
      <w:r w:rsidR="00D801D0" w:rsidRPr="00DE6CFC">
        <w:rPr>
          <w:rFonts w:ascii="Times New Roman" w:eastAsia="標楷體" w:hAnsi="Times New Roman" w:hint="eastAsia"/>
          <w:color w:val="BFBFBF" w:themeColor="background1" w:themeShade="BF"/>
        </w:rPr>
        <w:t>資料頻率相符，</w:t>
      </w:r>
      <w:r w:rsidR="00213347" w:rsidRPr="00DE6CFC">
        <w:rPr>
          <w:rFonts w:ascii="Times New Roman" w:eastAsia="標楷體" w:hAnsi="Times New Roman" w:hint="eastAsia"/>
          <w:color w:val="BFBFBF" w:themeColor="background1" w:themeShade="BF"/>
        </w:rPr>
        <w:t>使用算術平均將</w:t>
      </w:r>
      <w:r w:rsidR="00D94B5F" w:rsidRPr="00DE6CFC">
        <w:rPr>
          <w:rFonts w:ascii="Times New Roman" w:eastAsia="標楷體" w:hAnsi="Times New Roman" w:hint="eastAsia"/>
          <w:color w:val="BFBFBF" w:themeColor="background1" w:themeShade="BF"/>
        </w:rPr>
        <w:t>每月</w:t>
      </w:r>
      <w:r w:rsidR="00213347" w:rsidRPr="00DE6CFC">
        <w:rPr>
          <w:rFonts w:ascii="Times New Roman" w:eastAsia="標楷體" w:hAnsi="Times New Roman" w:hint="eastAsia"/>
          <w:color w:val="BFBFBF" w:themeColor="background1" w:themeShade="BF"/>
        </w:rPr>
        <w:t>異常溫度</w:t>
      </w:r>
      <w:r w:rsidR="00D94B5F" w:rsidRPr="00DE6CFC">
        <w:rPr>
          <w:rFonts w:ascii="Times New Roman" w:eastAsia="標楷體" w:hAnsi="Times New Roman" w:hint="eastAsia"/>
          <w:color w:val="BFBFBF" w:themeColor="background1" w:themeShade="BF"/>
        </w:rPr>
        <w:t>改為</w:t>
      </w:r>
      <w:r w:rsidR="0012278E" w:rsidRPr="00DE6CFC">
        <w:rPr>
          <w:rFonts w:ascii="Times New Roman" w:eastAsia="標楷體" w:hAnsi="Times New Roman" w:hint="eastAsia"/>
          <w:color w:val="BFBFBF" w:themeColor="background1" w:themeShade="BF"/>
        </w:rPr>
        <w:t>每</w:t>
      </w:r>
      <w:r w:rsidR="00D94B5F" w:rsidRPr="00DE6CFC">
        <w:rPr>
          <w:rFonts w:ascii="Times New Roman" w:eastAsia="標楷體" w:hAnsi="Times New Roman" w:hint="eastAsia"/>
          <w:color w:val="BFBFBF" w:themeColor="background1" w:themeShade="BF"/>
        </w:rPr>
        <w:t>年平均</w:t>
      </w:r>
      <w:r w:rsidR="00F432CE" w:rsidRPr="00DE6CFC">
        <w:rPr>
          <w:rFonts w:ascii="Times New Roman" w:eastAsia="標楷體" w:hAnsi="Times New Roman" w:hint="eastAsia"/>
          <w:color w:val="BFBFBF" w:themeColor="background1" w:themeShade="BF"/>
        </w:rPr>
        <w:t>異常溫度</w:t>
      </w:r>
      <w:r w:rsidR="00F432CE"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AB</m:t>
            </m:r>
            <m:r>
              <w:rPr>
                <w:rFonts w:ascii="Cambria Math" w:eastAsia="標楷體" w:hAnsi="Cambria Math" w:hint="eastAsia"/>
                <w:color w:val="BFBFBF" w:themeColor="background1" w:themeShade="BF"/>
              </w:rPr>
              <m:t>_</m:t>
            </m:r>
            <m:r>
              <m:rPr>
                <m:sty m:val="bi"/>
              </m:rPr>
              <w:rPr>
                <w:rFonts w:ascii="Cambria Math" w:eastAsia="標楷體" w:hAnsi="Cambria Math" w:hint="eastAsia"/>
                <w:color w:val="BFBFBF" w:themeColor="background1" w:themeShade="BF"/>
              </w:rPr>
              <m:t>TEMP</m:t>
            </m:r>
          </m:e>
          <m:sub>
            <m:r>
              <m:rPr>
                <m:sty m:val="bi"/>
              </m:rPr>
              <w:rPr>
                <w:rFonts w:ascii="Cambria Math" w:eastAsia="標楷體" w:hAnsi="Cambria Math"/>
                <w:color w:val="BFBFBF" w:themeColor="background1" w:themeShade="BF"/>
              </w:rPr>
              <m:t>it</m:t>
            </m:r>
          </m:sub>
        </m:sSub>
      </m:oMath>
      <w:r w:rsidR="00F432CE" w:rsidRPr="00DE6CFC">
        <w:rPr>
          <w:rFonts w:ascii="Times New Roman" w:eastAsia="標楷體" w:hAnsi="Times New Roman" w:hint="eastAsia"/>
          <w:color w:val="BFBFBF" w:themeColor="background1" w:themeShade="BF"/>
        </w:rPr>
        <w:t>)</w:t>
      </w:r>
      <w:r w:rsidR="00417874" w:rsidRPr="00DE6CFC">
        <w:rPr>
          <w:rFonts w:ascii="Times New Roman" w:eastAsia="標楷體" w:hAnsi="Times New Roman" w:hint="eastAsia"/>
          <w:color w:val="BFBFBF" w:themeColor="background1" w:themeShade="BF"/>
        </w:rPr>
        <w:t>，使溫度樣本數最終剩餘</w:t>
      </w:r>
      <w:r w:rsidR="00417874" w:rsidRPr="00DE6CFC">
        <w:rPr>
          <w:rFonts w:ascii="Times New Roman" w:eastAsia="標楷體" w:hAnsi="Times New Roman" w:hint="eastAsia"/>
          <w:color w:val="BFBFBF" w:themeColor="background1" w:themeShade="BF"/>
        </w:rPr>
        <w:t>176</w:t>
      </w:r>
      <w:r w:rsidR="00417874" w:rsidRPr="00DE6CFC">
        <w:rPr>
          <w:rFonts w:ascii="Times New Roman" w:eastAsia="標楷體" w:hAnsi="Times New Roman"/>
          <w:color w:val="BFBFBF" w:themeColor="background1" w:themeShade="BF"/>
        </w:rPr>
        <w:t>,</w:t>
      </w:r>
      <w:r w:rsidR="00417874" w:rsidRPr="00DE6CFC">
        <w:rPr>
          <w:rFonts w:ascii="Times New Roman" w:eastAsia="標楷體" w:hAnsi="Times New Roman" w:hint="eastAsia"/>
          <w:color w:val="BFBFBF" w:themeColor="background1" w:themeShade="BF"/>
        </w:rPr>
        <w:t>375</w:t>
      </w:r>
      <w:r w:rsidR="00417874" w:rsidRPr="00DE6CFC">
        <w:rPr>
          <w:rFonts w:ascii="Times New Roman" w:eastAsia="標楷體" w:hAnsi="Times New Roman" w:hint="eastAsia"/>
          <w:color w:val="BFBFBF" w:themeColor="background1" w:themeShade="BF"/>
        </w:rPr>
        <w:t>筆</w:t>
      </w:r>
      <w:r w:rsidR="00B918DD" w:rsidRPr="00DE6CFC">
        <w:rPr>
          <w:rFonts w:ascii="Times New Roman" w:eastAsia="標楷體" w:hAnsi="Times New Roman" w:hint="eastAsia"/>
          <w:color w:val="BFBFBF" w:themeColor="background1" w:themeShade="BF"/>
        </w:rPr>
        <w:t>。</w:t>
      </w:r>
      <w:r w:rsidR="00163FAD" w:rsidRPr="00DE6CFC">
        <w:rPr>
          <w:rFonts w:ascii="Times New Roman" w:eastAsia="標楷體" w:hAnsi="Times New Roman" w:hint="eastAsia"/>
          <w:color w:val="BFBFBF" w:themeColor="background1" w:themeShade="BF"/>
        </w:rPr>
        <w:t>接著，將溫度資料與</w:t>
      </w:r>
      <w:proofErr w:type="spellStart"/>
      <w:r w:rsidR="00163FAD" w:rsidRPr="00DE6CFC">
        <w:rPr>
          <w:rFonts w:ascii="Times New Roman" w:eastAsia="標楷體" w:hAnsi="Times New Roman" w:hint="eastAsia"/>
          <w:color w:val="BFBFBF" w:themeColor="background1" w:themeShade="BF"/>
        </w:rPr>
        <w:t>Trucost</w:t>
      </w:r>
      <w:proofErr w:type="spellEnd"/>
      <w:r w:rsidR="00163FAD" w:rsidRPr="00DE6CFC">
        <w:rPr>
          <w:rFonts w:ascii="Times New Roman" w:eastAsia="標楷體" w:hAnsi="Times New Roman" w:hint="eastAsia"/>
          <w:color w:val="BFBFBF" w:themeColor="background1" w:themeShade="BF"/>
        </w:rPr>
        <w:t>資料進行合併</w:t>
      </w:r>
      <w:r w:rsidR="00AC1784" w:rsidRPr="00DE6CFC">
        <w:rPr>
          <w:rFonts w:ascii="Times New Roman" w:eastAsia="標楷體" w:hAnsi="Times New Roman" w:hint="eastAsia"/>
          <w:color w:val="BFBFBF" w:themeColor="background1" w:themeShade="BF"/>
        </w:rPr>
        <w:t>，建立一個包含公司年度氣溫與溫室氣體排放等變數的</w:t>
      </w:r>
      <w:r w:rsidR="00157F28" w:rsidRPr="00DE6CFC">
        <w:rPr>
          <w:rFonts w:ascii="Times New Roman" w:eastAsia="標楷體" w:hAnsi="Times New Roman" w:hint="eastAsia"/>
          <w:color w:val="BFBFBF" w:themeColor="background1" w:themeShade="BF"/>
        </w:rPr>
        <w:t>整體</w:t>
      </w:r>
      <w:r w:rsidR="00AC1784" w:rsidRPr="00DE6CFC">
        <w:rPr>
          <w:rFonts w:ascii="Times New Roman" w:eastAsia="標楷體" w:hAnsi="Times New Roman" w:hint="eastAsia"/>
          <w:color w:val="BFBFBF" w:themeColor="background1" w:themeShade="BF"/>
        </w:rPr>
        <w:t>資料</w:t>
      </w:r>
      <w:r w:rsidR="00157F28" w:rsidRPr="00DE6CFC">
        <w:rPr>
          <w:rFonts w:ascii="Times New Roman" w:eastAsia="標楷體" w:hAnsi="Times New Roman" w:hint="eastAsia"/>
          <w:color w:val="BFBFBF" w:themeColor="background1" w:themeShade="BF"/>
        </w:rPr>
        <w:t>。</w:t>
      </w:r>
      <w:r w:rsidR="00E00FAD" w:rsidRPr="00DE6CFC">
        <w:rPr>
          <w:rFonts w:ascii="Times New Roman" w:eastAsia="標楷體" w:hAnsi="Times New Roman" w:hint="eastAsia"/>
          <w:color w:val="BFBFBF" w:themeColor="background1" w:themeShade="BF"/>
        </w:rPr>
        <w:t>最後，</w:t>
      </w:r>
      <w:r w:rsidR="00EB3986" w:rsidRPr="00DE6CFC">
        <w:rPr>
          <w:rFonts w:ascii="Times New Roman" w:eastAsia="標楷體" w:hAnsi="Times New Roman" w:hint="eastAsia"/>
          <w:color w:val="BFBFBF" w:themeColor="background1" w:themeShade="BF"/>
        </w:rPr>
        <w:t>再將</w:t>
      </w:r>
      <w:r w:rsidR="005E79D2" w:rsidRPr="00DE6CFC">
        <w:rPr>
          <w:rFonts w:ascii="Times New Roman" w:eastAsia="標楷體" w:hAnsi="Times New Roman" w:hint="eastAsia"/>
          <w:color w:val="BFBFBF" w:themeColor="background1" w:themeShade="BF"/>
        </w:rPr>
        <w:t>從</w:t>
      </w:r>
      <w:proofErr w:type="spellStart"/>
      <w:r w:rsidR="005E79D2" w:rsidRPr="00DE6CFC">
        <w:rPr>
          <w:rFonts w:ascii="Times New Roman" w:eastAsia="標楷體" w:hAnsi="Times New Roman" w:hint="eastAsia"/>
          <w:color w:val="BFBFBF" w:themeColor="background1" w:themeShade="BF"/>
        </w:rPr>
        <w:t>Compustat</w:t>
      </w:r>
      <w:proofErr w:type="spellEnd"/>
      <w:r w:rsidR="005E79D2" w:rsidRPr="00DE6CFC">
        <w:rPr>
          <w:rFonts w:ascii="Times New Roman" w:eastAsia="標楷體" w:hAnsi="Times New Roman" w:hint="eastAsia"/>
          <w:color w:val="BFBFBF" w:themeColor="background1" w:themeShade="BF"/>
        </w:rPr>
        <w:t>資料庫取得的控制變數進一步合併</w:t>
      </w:r>
      <w:r w:rsidR="001F6887" w:rsidRPr="00DE6CFC">
        <w:rPr>
          <w:rFonts w:ascii="Times New Roman" w:eastAsia="標楷體" w:hAnsi="Times New Roman" w:hint="eastAsia"/>
          <w:color w:val="BFBFBF" w:themeColor="background1" w:themeShade="BF"/>
        </w:rPr>
        <w:t>，以納入控制變數進行分析。</w:t>
      </w:r>
      <w:r w:rsidR="004A3B5D" w:rsidRPr="00DE6CFC">
        <w:rPr>
          <w:rFonts w:ascii="Times New Roman" w:eastAsia="標楷體" w:hAnsi="Times New Roman" w:hint="eastAsia"/>
          <w:color w:val="BFBFBF" w:themeColor="background1" w:themeShade="BF"/>
        </w:rPr>
        <w:t>在</w:t>
      </w:r>
      <w:r w:rsidR="008853B8" w:rsidRPr="00DE6CFC">
        <w:rPr>
          <w:rFonts w:ascii="Times New Roman" w:eastAsia="標楷體" w:hAnsi="Times New Roman" w:hint="eastAsia"/>
          <w:color w:val="BFBFBF" w:themeColor="background1" w:themeShade="BF"/>
        </w:rPr>
        <w:t>三</w:t>
      </w:r>
      <w:r w:rsidR="004A3B5D" w:rsidRPr="00DE6CFC">
        <w:rPr>
          <w:rFonts w:ascii="Times New Roman" w:eastAsia="標楷體" w:hAnsi="Times New Roman" w:hint="eastAsia"/>
          <w:color w:val="BFBFBF" w:themeColor="background1" w:themeShade="BF"/>
        </w:rPr>
        <w:t>個不同資料來源的合併過程中</w:t>
      </w:r>
      <w:r w:rsidR="0037032D" w:rsidRPr="00DE6CFC">
        <w:rPr>
          <w:rFonts w:ascii="Times New Roman" w:eastAsia="標楷體" w:hAnsi="Times New Roman" w:hint="eastAsia"/>
          <w:color w:val="BFBFBF" w:themeColor="background1" w:themeShade="BF"/>
        </w:rPr>
        <w:t>，部分資料因資料缺失</w:t>
      </w:r>
      <w:r w:rsidR="00D860DE" w:rsidRPr="00DE6CFC">
        <w:rPr>
          <w:rFonts w:ascii="Times New Roman" w:eastAsia="標楷體" w:hAnsi="Times New Roman" w:hint="eastAsia"/>
          <w:color w:val="BFBFBF" w:themeColor="background1" w:themeShade="BF"/>
        </w:rPr>
        <w:t>或是不同資料庫間公司無法相互匹配等問題</w:t>
      </w:r>
      <w:r w:rsidR="008853B8" w:rsidRPr="00DE6CFC">
        <w:rPr>
          <w:rFonts w:ascii="Times New Roman" w:eastAsia="標楷體" w:hAnsi="Times New Roman" w:hint="eastAsia"/>
          <w:color w:val="BFBFBF" w:themeColor="background1" w:themeShade="BF"/>
        </w:rPr>
        <w:t>，</w:t>
      </w:r>
      <w:r w:rsidR="00887905" w:rsidRPr="00DE6CFC">
        <w:rPr>
          <w:rFonts w:ascii="Times New Roman" w:eastAsia="標楷體" w:hAnsi="Times New Roman" w:hint="eastAsia"/>
          <w:color w:val="BFBFBF" w:themeColor="background1" w:themeShade="BF"/>
        </w:rPr>
        <w:t>必須捨棄</w:t>
      </w:r>
      <w:proofErr w:type="gramStart"/>
      <w:r w:rsidR="00887905" w:rsidRPr="00DE6CFC">
        <w:rPr>
          <w:rFonts w:ascii="Times New Roman" w:eastAsia="標楷體" w:hAnsi="Times New Roman" w:hint="eastAsia"/>
          <w:color w:val="BFBFBF" w:themeColor="background1" w:themeShade="BF"/>
        </w:rPr>
        <w:t>一</w:t>
      </w:r>
      <w:proofErr w:type="gramEnd"/>
      <w:r w:rsidR="00887905" w:rsidRPr="00DE6CFC">
        <w:rPr>
          <w:rFonts w:ascii="Times New Roman" w:eastAsia="標楷體" w:hAnsi="Times New Roman" w:hint="eastAsia"/>
          <w:color w:val="BFBFBF" w:themeColor="background1" w:themeShade="BF"/>
        </w:rPr>
        <w:t>部份</w:t>
      </w:r>
      <w:r w:rsidR="007B2FAE" w:rsidRPr="00DE6CFC">
        <w:rPr>
          <w:rFonts w:ascii="Times New Roman" w:eastAsia="標楷體" w:hAnsi="Times New Roman" w:hint="eastAsia"/>
          <w:color w:val="BFBFBF" w:themeColor="background1" w:themeShade="BF"/>
        </w:rPr>
        <w:t>觀察值</w:t>
      </w:r>
      <w:r w:rsidR="00887905" w:rsidRPr="00DE6CFC">
        <w:rPr>
          <w:rFonts w:ascii="Times New Roman" w:eastAsia="標楷體" w:hAnsi="Times New Roman" w:hint="eastAsia"/>
          <w:color w:val="BFBFBF" w:themeColor="background1" w:themeShade="BF"/>
        </w:rPr>
        <w:t>。</w:t>
      </w:r>
      <w:r w:rsidR="00210FCD" w:rsidRPr="00DE6CFC">
        <w:rPr>
          <w:rFonts w:ascii="Times New Roman" w:eastAsia="標楷體" w:hAnsi="Times New Roman" w:hint="eastAsia"/>
          <w:color w:val="BFBFBF" w:themeColor="background1" w:themeShade="BF"/>
        </w:rPr>
        <w:t>另外，也對樣本數據進行</w:t>
      </w:r>
      <w:r w:rsidR="00210FCD" w:rsidRPr="00DE6CFC">
        <w:rPr>
          <w:rFonts w:ascii="Times New Roman" w:eastAsia="標楷體" w:hAnsi="Times New Roman" w:hint="eastAsia"/>
          <w:color w:val="BFBFBF" w:themeColor="background1" w:themeShade="BF"/>
        </w:rPr>
        <w:t>1%</w:t>
      </w:r>
      <w:r w:rsidR="003734BD" w:rsidRPr="00DE6CFC">
        <w:rPr>
          <w:rFonts w:ascii="Times New Roman" w:eastAsia="標楷體" w:hAnsi="Times New Roman" w:hint="eastAsia"/>
          <w:color w:val="BFBFBF" w:themeColor="background1" w:themeShade="BF"/>
        </w:rPr>
        <w:t>與</w:t>
      </w:r>
      <w:r w:rsidR="003734BD" w:rsidRPr="00DE6CFC">
        <w:rPr>
          <w:rFonts w:ascii="Times New Roman" w:eastAsia="標楷體" w:hAnsi="Times New Roman" w:hint="eastAsia"/>
          <w:color w:val="BFBFBF" w:themeColor="background1" w:themeShade="BF"/>
        </w:rPr>
        <w:t>99%</w:t>
      </w:r>
      <w:proofErr w:type="gramStart"/>
      <w:r w:rsidR="00210FCD" w:rsidRPr="00DE6CFC">
        <w:rPr>
          <w:rFonts w:ascii="Times New Roman" w:eastAsia="標楷體" w:hAnsi="Times New Roman" w:hint="eastAsia"/>
          <w:color w:val="BFBFBF" w:themeColor="background1" w:themeShade="BF"/>
        </w:rPr>
        <w:t>的縮尾處理</w:t>
      </w:r>
      <w:proofErr w:type="gramEnd"/>
      <w:r w:rsidR="00210FCD" w:rsidRPr="00DE6CFC">
        <w:rPr>
          <w:rFonts w:ascii="Times New Roman" w:eastAsia="標楷體" w:hAnsi="Times New Roman" w:hint="eastAsia"/>
          <w:color w:val="BFBFBF" w:themeColor="background1" w:themeShade="BF"/>
        </w:rPr>
        <w:t>，</w:t>
      </w:r>
      <w:r w:rsidR="0022633F" w:rsidRPr="00DE6CFC">
        <w:rPr>
          <w:rFonts w:ascii="Times New Roman" w:eastAsia="標楷體" w:hAnsi="Times New Roman" w:hint="eastAsia"/>
          <w:color w:val="BFBFBF" w:themeColor="background1" w:themeShade="BF"/>
        </w:rPr>
        <w:t>以減少</w:t>
      </w:r>
      <w:proofErr w:type="gramStart"/>
      <w:r w:rsidR="0022633F" w:rsidRPr="00DE6CFC">
        <w:rPr>
          <w:rFonts w:ascii="Times New Roman" w:eastAsia="標楷體" w:hAnsi="Times New Roman" w:hint="eastAsia"/>
          <w:color w:val="BFBFBF" w:themeColor="background1" w:themeShade="BF"/>
        </w:rPr>
        <w:t>極端值對結果</w:t>
      </w:r>
      <w:proofErr w:type="gramEnd"/>
      <w:r w:rsidR="0022633F" w:rsidRPr="00DE6CFC">
        <w:rPr>
          <w:rFonts w:ascii="Times New Roman" w:eastAsia="標楷體" w:hAnsi="Times New Roman" w:hint="eastAsia"/>
          <w:color w:val="BFBFBF" w:themeColor="background1" w:themeShade="BF"/>
        </w:rPr>
        <w:t>的影響。</w:t>
      </w:r>
      <w:r w:rsidR="001C5346" w:rsidRPr="00DE6CFC">
        <w:rPr>
          <w:rFonts w:ascii="Times New Roman" w:eastAsia="標楷體" w:hAnsi="Times New Roman" w:hint="eastAsia"/>
          <w:color w:val="BFBFBF" w:themeColor="background1" w:themeShade="BF"/>
        </w:rPr>
        <w:t>最終得到一個</w:t>
      </w:r>
      <w:r w:rsidR="00C12D4C" w:rsidRPr="00DE6CFC">
        <w:rPr>
          <w:rFonts w:ascii="Times New Roman" w:eastAsia="標楷體" w:hAnsi="Times New Roman" w:hint="eastAsia"/>
          <w:color w:val="BFBFBF" w:themeColor="background1" w:themeShade="BF"/>
        </w:rPr>
        <w:t>自</w:t>
      </w:r>
      <w:r w:rsidR="00C12D4C" w:rsidRPr="00DE6CFC">
        <w:rPr>
          <w:rFonts w:ascii="Times New Roman" w:eastAsia="標楷體" w:hAnsi="Times New Roman" w:hint="eastAsia"/>
          <w:color w:val="BFBFBF" w:themeColor="background1" w:themeShade="BF"/>
        </w:rPr>
        <w:t>2003</w:t>
      </w:r>
      <w:r w:rsidR="00C12D4C" w:rsidRPr="00DE6CFC">
        <w:rPr>
          <w:rFonts w:ascii="Times New Roman" w:eastAsia="標楷體" w:hAnsi="Times New Roman" w:hint="eastAsia"/>
          <w:color w:val="BFBFBF" w:themeColor="background1" w:themeShade="BF"/>
        </w:rPr>
        <w:t>年到</w:t>
      </w:r>
      <w:r w:rsidR="00C12D4C" w:rsidRPr="00DE6CFC">
        <w:rPr>
          <w:rFonts w:ascii="Times New Roman" w:eastAsia="標楷體" w:hAnsi="Times New Roman" w:hint="eastAsia"/>
          <w:color w:val="BFBFBF" w:themeColor="background1" w:themeShade="BF"/>
        </w:rPr>
        <w:t>2023</w:t>
      </w:r>
      <w:r w:rsidR="00C12D4C" w:rsidRPr="00DE6CFC">
        <w:rPr>
          <w:rFonts w:ascii="Times New Roman" w:eastAsia="標楷體" w:hAnsi="Times New Roman" w:hint="eastAsia"/>
          <w:color w:val="BFBFBF" w:themeColor="background1" w:themeShade="BF"/>
        </w:rPr>
        <w:t>年，</w:t>
      </w:r>
      <w:r w:rsidR="001C5346" w:rsidRPr="00DE6CFC">
        <w:rPr>
          <w:rFonts w:ascii="Times New Roman" w:eastAsia="標楷體" w:hAnsi="Times New Roman" w:hint="eastAsia"/>
          <w:color w:val="BFBFBF" w:themeColor="background1" w:themeShade="BF"/>
        </w:rPr>
        <w:t>涵蓋</w:t>
      </w:r>
      <w:r w:rsidR="001C5346" w:rsidRPr="00DE6CFC">
        <w:rPr>
          <w:rFonts w:ascii="Times New Roman" w:eastAsia="標楷體" w:hAnsi="Times New Roman" w:hint="eastAsia"/>
          <w:color w:val="BFBFBF" w:themeColor="background1" w:themeShade="BF"/>
        </w:rPr>
        <w:t>4</w:t>
      </w:r>
      <w:r w:rsidR="00510042" w:rsidRPr="00DE6CFC">
        <w:rPr>
          <w:rFonts w:ascii="Times New Roman" w:eastAsia="標楷體" w:hAnsi="Times New Roman"/>
          <w:color w:val="BFBFBF" w:themeColor="background1" w:themeShade="BF"/>
        </w:rPr>
        <w:t>,</w:t>
      </w:r>
      <w:r w:rsidR="001C5346" w:rsidRPr="00DE6CFC">
        <w:rPr>
          <w:rFonts w:ascii="Times New Roman" w:eastAsia="標楷體" w:hAnsi="Times New Roman" w:hint="eastAsia"/>
          <w:color w:val="BFBFBF" w:themeColor="background1" w:themeShade="BF"/>
        </w:rPr>
        <w:t>4</w:t>
      </w:r>
      <w:r w:rsidR="00510042" w:rsidRPr="00DE6CFC">
        <w:rPr>
          <w:rFonts w:ascii="Times New Roman" w:eastAsia="標楷體" w:hAnsi="Times New Roman" w:hint="eastAsia"/>
          <w:color w:val="BFBFBF" w:themeColor="background1" w:themeShade="BF"/>
        </w:rPr>
        <w:t>76</w:t>
      </w:r>
      <w:r w:rsidR="00510042" w:rsidRPr="00DE6CFC">
        <w:rPr>
          <w:rFonts w:ascii="Times New Roman" w:eastAsia="標楷體" w:hAnsi="Times New Roman" w:hint="eastAsia"/>
          <w:color w:val="BFBFBF" w:themeColor="background1" w:themeShade="BF"/>
        </w:rPr>
        <w:t>間公司、</w:t>
      </w:r>
      <w:r w:rsidR="00510042" w:rsidRPr="00DE6CFC">
        <w:rPr>
          <w:rFonts w:ascii="Times New Roman" w:eastAsia="標楷體" w:hAnsi="Times New Roman" w:hint="eastAsia"/>
          <w:color w:val="BFBFBF" w:themeColor="background1" w:themeShade="BF"/>
        </w:rPr>
        <w:t>31</w:t>
      </w:r>
      <w:r w:rsidR="001029E9" w:rsidRPr="00DE6CFC">
        <w:rPr>
          <w:rFonts w:ascii="Times New Roman" w:eastAsia="標楷體" w:hAnsi="Times New Roman"/>
          <w:color w:val="BFBFBF" w:themeColor="background1" w:themeShade="BF"/>
        </w:rPr>
        <w:t>,</w:t>
      </w:r>
      <w:r w:rsidR="00510042" w:rsidRPr="00DE6CFC">
        <w:rPr>
          <w:rFonts w:ascii="Times New Roman" w:eastAsia="標楷體" w:hAnsi="Times New Roman" w:hint="eastAsia"/>
          <w:color w:val="BFBFBF" w:themeColor="background1" w:themeShade="BF"/>
        </w:rPr>
        <w:t>600</w:t>
      </w:r>
      <w:r w:rsidR="001029E9" w:rsidRPr="00DE6CFC">
        <w:rPr>
          <w:rFonts w:ascii="Times New Roman" w:eastAsia="標楷體" w:hAnsi="Times New Roman" w:hint="eastAsia"/>
          <w:color w:val="BFBFBF" w:themeColor="background1" w:themeShade="BF"/>
        </w:rPr>
        <w:t>筆樣本的資料集</w:t>
      </w:r>
      <w:r w:rsidR="00885CB9" w:rsidRPr="00DE6CFC">
        <w:rPr>
          <w:rFonts w:ascii="Times New Roman" w:eastAsia="標楷體" w:hAnsi="Times New Roman" w:hint="eastAsia"/>
          <w:color w:val="BFBFBF" w:themeColor="background1" w:themeShade="BF"/>
        </w:rPr>
        <w:t>，為後續分析建立基礎，提供更具說服力與可靠性的結果。</w:t>
      </w:r>
    </w:p>
    <w:p w14:paraId="514B78D3" w14:textId="086B90F5" w:rsidR="00850452" w:rsidRPr="00DE6CFC" w:rsidRDefault="00850452" w:rsidP="002E27E7">
      <w:pPr>
        <w:spacing w:line="36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000D428B" w:rsidRPr="00DE6CFC">
        <w:rPr>
          <w:rFonts w:ascii="Times New Roman" w:eastAsia="標楷體" w:hAnsi="Times New Roman" w:cs="新細明體" w:hint="eastAsia"/>
          <w:color w:val="BFBFBF" w:themeColor="background1" w:themeShade="BF"/>
          <w:kern w:val="0"/>
        </w:rPr>
        <w:t>表</w:t>
      </w:r>
      <w:r w:rsidR="000D428B" w:rsidRPr="00DE6CFC">
        <w:rPr>
          <w:rFonts w:ascii="Times New Roman" w:eastAsia="標楷體" w:hAnsi="Times New Roman" w:cs="新細明體" w:hint="eastAsia"/>
          <w:color w:val="BFBFBF" w:themeColor="background1" w:themeShade="BF"/>
          <w:kern w:val="0"/>
        </w:rPr>
        <w:t>3-1</w:t>
      </w:r>
      <w:r w:rsidRPr="00DE6CFC">
        <w:rPr>
          <w:rFonts w:ascii="Times New Roman" w:eastAsia="標楷體" w:hAnsi="Times New Roman" w:cs="新細明體" w:hint="eastAsia"/>
          <w:color w:val="BFBFBF" w:themeColor="background1" w:themeShade="BF"/>
          <w:kern w:val="0"/>
        </w:rPr>
        <w:t>]</w:t>
      </w:r>
    </w:p>
    <w:p w14:paraId="3C7F7608" w14:textId="38F01C40" w:rsidR="0045466F" w:rsidRPr="00DE6CFC" w:rsidRDefault="00EA28FA" w:rsidP="00E26558">
      <w:pPr>
        <w:pStyle w:val="2"/>
        <w:numPr>
          <w:ilvl w:val="0"/>
          <w:numId w:val="8"/>
        </w:numPr>
        <w:spacing w:line="360" w:lineRule="auto"/>
        <w:rPr>
          <w:rFonts w:ascii="Times New Roman" w:eastAsia="標楷體" w:hAnsi="Times New Roman"/>
          <w:bCs/>
          <w:color w:val="BFBFBF" w:themeColor="background1" w:themeShade="BF"/>
          <w:sz w:val="28"/>
          <w:szCs w:val="28"/>
        </w:rPr>
      </w:pPr>
      <w:bookmarkStart w:id="12" w:name="_Toc232796415"/>
      <w:r w:rsidRPr="00DE6CFC">
        <w:rPr>
          <w:rFonts w:ascii="Times New Roman" w:eastAsia="標楷體" w:hAnsi="Times New Roman" w:hint="eastAsia"/>
          <w:bCs/>
          <w:color w:val="BFBFBF" w:themeColor="background1" w:themeShade="BF"/>
          <w:sz w:val="28"/>
          <w:szCs w:val="28"/>
        </w:rPr>
        <w:t>模型設計</w:t>
      </w:r>
      <w:bookmarkEnd w:id="12"/>
    </w:p>
    <w:p w14:paraId="4D91BC0E" w14:textId="23AF5E89" w:rsidR="002044BF" w:rsidRPr="00DE6CFC" w:rsidRDefault="00B66199" w:rsidP="0052384F">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為了檢驗先前提出的假說一</w:t>
      </w:r>
      <w:r w:rsidR="00BE5B36" w:rsidRPr="00DE6CFC">
        <w:rPr>
          <w:rFonts w:ascii="Times New Roman" w:eastAsia="標楷體" w:hAnsi="Times New Roman" w:hint="eastAsia"/>
          <w:color w:val="BFBFBF" w:themeColor="background1" w:themeShade="BF"/>
        </w:rPr>
        <w:t>，即探討異常溫度的衝擊之下，企業經理人是否減少溫室氣體排放</w:t>
      </w:r>
      <w:r w:rsidR="00D834BB" w:rsidRPr="00DE6CFC">
        <w:rPr>
          <w:rFonts w:ascii="Times New Roman" w:eastAsia="標楷體" w:hAnsi="Times New Roman" w:hint="eastAsia"/>
          <w:color w:val="BFBFBF" w:themeColor="background1" w:themeShade="BF"/>
        </w:rPr>
        <w:t>，</w:t>
      </w:r>
      <w:r w:rsidR="00D05B6B" w:rsidRPr="00DE6CFC">
        <w:rPr>
          <w:rFonts w:ascii="Times New Roman" w:eastAsia="標楷體" w:hAnsi="Times New Roman" w:hint="eastAsia"/>
          <w:color w:val="BFBFBF" w:themeColor="background1" w:themeShade="BF"/>
        </w:rPr>
        <w:t>展現較為友善</w:t>
      </w:r>
      <w:r w:rsidR="00D834BB" w:rsidRPr="00DE6CFC">
        <w:rPr>
          <w:rFonts w:ascii="Times New Roman" w:eastAsia="標楷體" w:hAnsi="Times New Roman" w:hint="eastAsia"/>
          <w:color w:val="BFBFBF" w:themeColor="background1" w:themeShade="BF"/>
        </w:rPr>
        <w:t>環境之行為。</w:t>
      </w:r>
      <w:r w:rsidR="00503B1A" w:rsidRPr="00DE6CFC">
        <w:rPr>
          <w:rFonts w:ascii="Times New Roman" w:eastAsia="標楷體" w:hAnsi="Times New Roman" w:hint="eastAsia"/>
          <w:color w:val="BFBFBF" w:themeColor="background1" w:themeShade="BF"/>
        </w:rPr>
        <w:t>因此，本研究</w:t>
      </w:r>
      <w:r w:rsidR="006F1B3F" w:rsidRPr="00DE6CFC">
        <w:rPr>
          <w:rFonts w:ascii="Times New Roman" w:eastAsia="標楷體" w:hAnsi="Times New Roman" w:hint="eastAsia"/>
          <w:color w:val="BFBFBF" w:themeColor="background1" w:themeShade="BF"/>
        </w:rPr>
        <w:t>以企業溫室氣體排放強度作為被解釋變數</w:t>
      </w:r>
      <w:r w:rsidR="00640999" w:rsidRPr="00DE6CFC">
        <w:rPr>
          <w:rFonts w:ascii="Times New Roman" w:eastAsia="標楷體" w:hAnsi="Times New Roman" w:hint="eastAsia"/>
          <w:color w:val="BFBFBF" w:themeColor="background1" w:themeShade="BF"/>
        </w:rPr>
        <w:t>，分別就</w:t>
      </w:r>
      <w:r w:rsidR="00241FDE" w:rsidRPr="00DE6CFC">
        <w:rPr>
          <w:rFonts w:ascii="Times New Roman" w:eastAsia="標楷體" w:hAnsi="Times New Roman" w:hint="eastAsia"/>
          <w:color w:val="BFBFBF" w:themeColor="background1" w:themeShade="BF"/>
        </w:rPr>
        <w:t>範疇</w:t>
      </w:r>
      <w:proofErr w:type="gramStart"/>
      <w:r w:rsidR="00241FDE" w:rsidRPr="00DE6CFC">
        <w:rPr>
          <w:rFonts w:ascii="Times New Roman" w:eastAsia="標楷體" w:hAnsi="Times New Roman" w:hint="eastAsia"/>
          <w:color w:val="BFBFBF" w:themeColor="background1" w:themeShade="BF"/>
        </w:rPr>
        <w:t>一</w:t>
      </w:r>
      <w:proofErr w:type="gramEnd"/>
      <w:r w:rsidR="00A012B0" w:rsidRPr="00DE6CFC">
        <w:rPr>
          <w:rFonts w:ascii="Times New Roman" w:eastAsia="標楷體" w:hAnsi="Times New Roman" w:hint="eastAsia"/>
          <w:color w:val="BFBFBF" w:themeColor="background1" w:themeShade="BF"/>
        </w:rPr>
        <w:t>(</w:t>
      </w:r>
      <w:r w:rsidR="0089428C" w:rsidRPr="00DE6CFC">
        <w:rPr>
          <w:rFonts w:ascii="Times New Roman" w:eastAsia="標楷體" w:hAnsi="Times New Roman" w:hint="eastAsia"/>
          <w:i/>
          <w:iCs/>
          <w:color w:val="BFBFBF" w:themeColor="background1" w:themeShade="BF"/>
        </w:rPr>
        <w:t>SCO1INT</w:t>
      </w:r>
      <w:r w:rsidR="00A012B0" w:rsidRPr="00DE6CFC">
        <w:rPr>
          <w:rFonts w:ascii="Times New Roman" w:eastAsia="標楷體" w:hAnsi="Times New Roman" w:hint="eastAsia"/>
          <w:color w:val="BFBFBF" w:themeColor="background1" w:themeShade="BF"/>
        </w:rPr>
        <w:t>)</w:t>
      </w:r>
      <w:r w:rsidR="00241FDE" w:rsidRPr="00DE6CFC">
        <w:rPr>
          <w:rFonts w:ascii="Times New Roman" w:eastAsia="標楷體" w:hAnsi="Times New Roman" w:hint="eastAsia"/>
          <w:color w:val="BFBFBF" w:themeColor="background1" w:themeShade="BF"/>
        </w:rPr>
        <w:t>、範疇二</w:t>
      </w:r>
      <w:r w:rsidR="0089428C" w:rsidRPr="00DE6CFC">
        <w:rPr>
          <w:rFonts w:ascii="Times New Roman" w:eastAsia="標楷體" w:hAnsi="Times New Roman" w:hint="eastAsia"/>
          <w:color w:val="BFBFBF" w:themeColor="background1" w:themeShade="BF"/>
        </w:rPr>
        <w:t>(</w:t>
      </w:r>
      <w:r w:rsidR="0089428C" w:rsidRPr="00DE6CFC">
        <w:rPr>
          <w:rFonts w:ascii="Times New Roman" w:eastAsia="標楷體" w:hAnsi="Times New Roman" w:hint="eastAsia"/>
          <w:i/>
          <w:iCs/>
          <w:color w:val="BFBFBF" w:themeColor="background1" w:themeShade="BF"/>
        </w:rPr>
        <w:t>SCO2INT</w:t>
      </w:r>
      <w:r w:rsidR="0089428C" w:rsidRPr="00DE6CFC">
        <w:rPr>
          <w:rFonts w:ascii="Times New Roman" w:eastAsia="標楷體" w:hAnsi="Times New Roman" w:hint="eastAsia"/>
          <w:color w:val="BFBFBF" w:themeColor="background1" w:themeShade="BF"/>
        </w:rPr>
        <w:t>)</w:t>
      </w:r>
      <w:r w:rsidR="00241FDE" w:rsidRPr="00DE6CFC">
        <w:rPr>
          <w:rFonts w:ascii="Times New Roman" w:eastAsia="標楷體" w:hAnsi="Times New Roman" w:hint="eastAsia"/>
          <w:color w:val="BFBFBF" w:themeColor="background1" w:themeShade="BF"/>
        </w:rPr>
        <w:t>及範疇</w:t>
      </w:r>
      <w:proofErr w:type="gramStart"/>
      <w:r w:rsidR="00241FDE" w:rsidRPr="00DE6CFC">
        <w:rPr>
          <w:rFonts w:ascii="Times New Roman" w:eastAsia="標楷體" w:hAnsi="Times New Roman" w:hint="eastAsia"/>
          <w:color w:val="BFBFBF" w:themeColor="background1" w:themeShade="BF"/>
        </w:rPr>
        <w:t>三</w:t>
      </w:r>
      <w:proofErr w:type="gramEnd"/>
      <w:r w:rsidR="00241FDE" w:rsidRPr="00DE6CFC">
        <w:rPr>
          <w:rFonts w:ascii="Times New Roman" w:eastAsia="標楷體" w:hAnsi="Times New Roman" w:hint="eastAsia"/>
          <w:color w:val="BFBFBF" w:themeColor="background1" w:themeShade="BF"/>
        </w:rPr>
        <w:t>排放強度</w:t>
      </w:r>
      <w:r w:rsidR="0089428C" w:rsidRPr="00DE6CFC">
        <w:rPr>
          <w:rFonts w:ascii="Times New Roman" w:eastAsia="標楷體" w:hAnsi="Times New Roman" w:hint="eastAsia"/>
          <w:color w:val="BFBFBF" w:themeColor="background1" w:themeShade="BF"/>
        </w:rPr>
        <w:t>(</w:t>
      </w:r>
      <w:r w:rsidR="0089428C" w:rsidRPr="00DE6CFC">
        <w:rPr>
          <w:rFonts w:ascii="Times New Roman" w:eastAsia="標楷體" w:hAnsi="Times New Roman" w:hint="eastAsia"/>
          <w:i/>
          <w:iCs/>
          <w:color w:val="BFBFBF" w:themeColor="background1" w:themeShade="BF"/>
        </w:rPr>
        <w:t>SCO3INT</w:t>
      </w:r>
      <w:r w:rsidR="0089428C" w:rsidRPr="00DE6CFC">
        <w:rPr>
          <w:rFonts w:ascii="Times New Roman" w:eastAsia="標楷體" w:hAnsi="Times New Roman" w:hint="eastAsia"/>
          <w:color w:val="BFBFBF" w:themeColor="background1" w:themeShade="BF"/>
        </w:rPr>
        <w:t>)</w:t>
      </w:r>
      <w:r w:rsidR="00503B1A" w:rsidRPr="00DE6CFC">
        <w:rPr>
          <w:rFonts w:ascii="Times New Roman" w:eastAsia="標楷體" w:hAnsi="Times New Roman" w:hint="eastAsia"/>
          <w:color w:val="BFBFBF" w:themeColor="background1" w:themeShade="BF"/>
        </w:rPr>
        <w:t>建構</w:t>
      </w:r>
      <w:proofErr w:type="gramStart"/>
      <w:r w:rsidR="00503B1A" w:rsidRPr="00DE6CFC">
        <w:rPr>
          <w:rFonts w:ascii="Times New Roman" w:eastAsia="標楷體" w:hAnsi="Times New Roman" w:hint="eastAsia"/>
          <w:color w:val="BFBFBF" w:themeColor="background1" w:themeShade="BF"/>
        </w:rPr>
        <w:t>迴</w:t>
      </w:r>
      <w:proofErr w:type="gramEnd"/>
      <w:r w:rsidR="00503B1A" w:rsidRPr="00DE6CFC">
        <w:rPr>
          <w:rFonts w:ascii="Times New Roman" w:eastAsia="標楷體" w:hAnsi="Times New Roman" w:hint="eastAsia"/>
          <w:color w:val="BFBFBF" w:themeColor="background1" w:themeShade="BF"/>
        </w:rPr>
        <w:t>歸模型：</w:t>
      </w:r>
    </w:p>
    <w:p w14:paraId="072289AF" w14:textId="08B4B470" w:rsidR="00EC232A" w:rsidRPr="00DE6CFC" w:rsidRDefault="00CE05A1" w:rsidP="0052384F">
      <w:pPr>
        <w:spacing w:line="360" w:lineRule="auto"/>
        <w:ind w:firstLineChars="200" w:firstLine="480"/>
        <w:rPr>
          <w:rFonts w:ascii="Times New Roman" w:eastAsia="標楷體" w:hAnsi="Times New Roman"/>
          <w:color w:val="BFBFBF" w:themeColor="background1" w:themeShade="BF"/>
        </w:rPr>
      </w:pPr>
      <m:oMathPara>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SCO</m:t>
              </m:r>
              <m:r>
                <m:rPr>
                  <m:sty m:val="bi"/>
                </m:rPr>
                <w:rPr>
                  <w:rFonts w:ascii="Cambria Math" w:eastAsia="標楷體" w:hAnsi="Cambria Math" w:hint="eastAsia"/>
                  <w:color w:val="BFBFBF" w:themeColor="background1" w:themeShade="BF"/>
                </w:rPr>
                <m:t>1</m:t>
              </m:r>
              <m:r>
                <m:rPr>
                  <m:sty m:val="bi"/>
                </m:rPr>
                <w:rPr>
                  <w:rFonts w:ascii="Cambria Math" w:eastAsia="標楷體" w:hAnsi="Cambria Math" w:hint="eastAsia"/>
                  <w:color w:val="BFBFBF" w:themeColor="background1" w:themeShade="BF"/>
                </w:rPr>
                <m:t>INT</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α</m:t>
          </m:r>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1</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AB</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2</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SIZE</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3</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ROA</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4</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LEVERAGE</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5</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MTB</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6</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CASH</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7</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CAPX</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8</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TOBINQ</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Year</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Industry</m:t>
          </m:r>
          <m:r>
            <w:rPr>
              <w:rFonts w:ascii="Cambria Math" w:eastAsia="標楷體" w:hAnsi="Cambria Math"/>
              <w:color w:val="BFBFBF" w:themeColor="background1" w:themeShade="BF"/>
            </w:rPr>
            <m:t xml:space="preserve"> &amp; </m:t>
          </m:r>
          <m:r>
            <m:rPr>
              <m:sty m:val="bi"/>
            </m:rPr>
            <w:rPr>
              <w:rFonts w:ascii="Cambria Math" w:eastAsia="標楷體" w:hAnsi="Cambria Math"/>
              <w:color w:val="BFBFBF" w:themeColor="background1" w:themeShade="BF"/>
            </w:rPr>
            <m:t>State</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fixed</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effects</m:t>
          </m:r>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ε</m:t>
              </m:r>
            </m:e>
            <m:sub>
              <m:r>
                <m:rPr>
                  <m:sty m:val="bi"/>
                </m:rPr>
                <w:rPr>
                  <w:rFonts w:ascii="Cambria Math" w:eastAsia="標楷體" w:hAnsi="Cambria Math"/>
                  <w:color w:val="BFBFBF" w:themeColor="background1" w:themeShade="BF"/>
                </w:rPr>
                <m:t>it</m:t>
              </m:r>
            </m:sub>
          </m:sSub>
          <m:r>
            <m:rPr>
              <m:sty m:val="p"/>
            </m:rPr>
            <w:rPr>
              <w:rFonts w:ascii="Cambria Math" w:eastAsia="標楷體" w:hAnsi="Cambria Math" w:hint="eastAsia"/>
              <w:color w:val="BFBFBF" w:themeColor="background1" w:themeShade="BF"/>
              <w:kern w:val="0"/>
            </w:rPr>
            <m:t xml:space="preserve">                              (</m:t>
          </m:r>
          <m:r>
            <m:rPr>
              <m:sty m:val="b"/>
            </m:rPr>
            <w:rPr>
              <w:rFonts w:ascii="Cambria Math" w:eastAsia="標楷體" w:hAnsi="Cambria Math" w:hint="eastAsia"/>
              <w:color w:val="BFBFBF" w:themeColor="background1" w:themeShade="BF"/>
              <w:kern w:val="0"/>
            </w:rPr>
            <m:t>1</m:t>
          </m:r>
          <m:r>
            <m:rPr>
              <m:sty m:val="p"/>
            </m:rPr>
            <w:rPr>
              <w:rFonts w:ascii="Cambria Math" w:eastAsia="標楷體" w:hAnsi="Cambria Math" w:hint="eastAsia"/>
              <w:color w:val="BFBFBF" w:themeColor="background1" w:themeShade="BF"/>
              <w:kern w:val="0"/>
            </w:rPr>
            <m:t>)</m:t>
          </m:r>
        </m:oMath>
      </m:oMathPara>
    </w:p>
    <w:p w14:paraId="17CD7A0C" w14:textId="3406B68C" w:rsidR="00F9664C" w:rsidRPr="00DE6CFC" w:rsidRDefault="00CE05A1" w:rsidP="00331489">
      <w:pPr>
        <w:spacing w:line="360" w:lineRule="auto"/>
        <w:ind w:firstLineChars="200" w:firstLine="480"/>
        <w:rPr>
          <w:rFonts w:ascii="Times New Roman" w:eastAsia="標楷體" w:hAnsi="Times New Roman"/>
          <w:color w:val="BFBFBF" w:themeColor="background1" w:themeShade="BF"/>
        </w:rPr>
      </w:pPr>
      <m:oMathPara>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SCO</m:t>
              </m:r>
              <m:r>
                <m:rPr>
                  <m:sty m:val="bi"/>
                </m:rPr>
                <w:rPr>
                  <w:rFonts w:ascii="Cambria Math" w:eastAsia="標楷體" w:hAnsi="Cambria Math" w:hint="eastAsia"/>
                  <w:color w:val="BFBFBF" w:themeColor="background1" w:themeShade="BF"/>
                </w:rPr>
                <m:t>2</m:t>
              </m:r>
              <m:r>
                <m:rPr>
                  <m:sty m:val="bi"/>
                </m:rPr>
                <w:rPr>
                  <w:rFonts w:ascii="Cambria Math" w:eastAsia="標楷體" w:hAnsi="Cambria Math" w:hint="eastAsia"/>
                  <w:color w:val="BFBFBF" w:themeColor="background1" w:themeShade="BF"/>
                </w:rPr>
                <m:t>INT</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α</m:t>
          </m:r>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1</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AB</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2</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SIZE</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3</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ROA</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4</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LEVERAGE</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5</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MTB</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6</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CASH</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7</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CAPX</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8</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TOBINQ</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Year</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Industry</m:t>
          </m:r>
          <m:r>
            <w:rPr>
              <w:rFonts w:ascii="Cambria Math" w:eastAsia="標楷體" w:hAnsi="Cambria Math"/>
              <w:color w:val="BFBFBF" w:themeColor="background1" w:themeShade="BF"/>
            </w:rPr>
            <m:t xml:space="preserve"> &amp; </m:t>
          </m:r>
          <m:r>
            <m:rPr>
              <m:sty m:val="bi"/>
            </m:rPr>
            <w:rPr>
              <w:rFonts w:ascii="Cambria Math" w:eastAsia="標楷體" w:hAnsi="Cambria Math"/>
              <w:color w:val="BFBFBF" w:themeColor="background1" w:themeShade="BF"/>
            </w:rPr>
            <m:t>State</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fixed</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effects</m:t>
          </m:r>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ε</m:t>
              </m:r>
            </m:e>
            <m:sub>
              <m:r>
                <m:rPr>
                  <m:sty m:val="bi"/>
                </m:rPr>
                <w:rPr>
                  <w:rFonts w:ascii="Cambria Math" w:eastAsia="標楷體" w:hAnsi="Cambria Math"/>
                  <w:color w:val="BFBFBF" w:themeColor="background1" w:themeShade="BF"/>
                </w:rPr>
                <m:t>it</m:t>
              </m:r>
            </m:sub>
          </m:sSub>
          <m:r>
            <m:rPr>
              <m:sty m:val="p"/>
            </m:rPr>
            <w:rPr>
              <w:rFonts w:ascii="Cambria Math" w:eastAsia="標楷體" w:hAnsi="Cambria Math" w:hint="eastAsia"/>
              <w:color w:val="BFBFBF" w:themeColor="background1" w:themeShade="BF"/>
              <w:kern w:val="0"/>
            </w:rPr>
            <m:t xml:space="preserve">                              (</m:t>
          </m:r>
          <m:r>
            <m:rPr>
              <m:sty m:val="b"/>
            </m:rPr>
            <w:rPr>
              <w:rFonts w:ascii="Cambria Math" w:eastAsia="標楷體" w:hAnsi="Cambria Math" w:hint="eastAsia"/>
              <w:color w:val="BFBFBF" w:themeColor="background1" w:themeShade="BF"/>
              <w:kern w:val="0"/>
            </w:rPr>
            <m:t>2</m:t>
          </m:r>
          <m:r>
            <m:rPr>
              <m:sty m:val="p"/>
            </m:rPr>
            <w:rPr>
              <w:rFonts w:ascii="Cambria Math" w:eastAsia="標楷體" w:hAnsi="Cambria Math" w:hint="eastAsia"/>
              <w:color w:val="BFBFBF" w:themeColor="background1" w:themeShade="BF"/>
              <w:kern w:val="0"/>
            </w:rPr>
            <m:t>)</m:t>
          </m:r>
        </m:oMath>
      </m:oMathPara>
    </w:p>
    <w:p w14:paraId="46A5080F" w14:textId="4EE5D53C" w:rsidR="00F9664C" w:rsidRPr="00DE6CFC" w:rsidRDefault="00CE05A1" w:rsidP="0089428C">
      <w:pPr>
        <w:spacing w:line="360" w:lineRule="auto"/>
        <w:ind w:firstLineChars="200" w:firstLine="480"/>
        <w:rPr>
          <w:rFonts w:ascii="Times New Roman" w:eastAsia="標楷體" w:hAnsi="Times New Roman"/>
          <w:iCs/>
          <w:color w:val="BFBFBF" w:themeColor="background1" w:themeShade="BF"/>
          <w:kern w:val="0"/>
        </w:rPr>
      </w:pPr>
      <m:oMathPara>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SCO</m:t>
              </m:r>
              <m:r>
                <m:rPr>
                  <m:sty m:val="bi"/>
                </m:rPr>
                <w:rPr>
                  <w:rFonts w:ascii="Cambria Math" w:eastAsia="標楷體" w:hAnsi="Cambria Math" w:hint="eastAsia"/>
                  <w:color w:val="BFBFBF" w:themeColor="background1" w:themeShade="BF"/>
                </w:rPr>
                <m:t>3</m:t>
              </m:r>
              <m:r>
                <m:rPr>
                  <m:sty m:val="bi"/>
                </m:rPr>
                <w:rPr>
                  <w:rFonts w:ascii="Cambria Math" w:eastAsia="標楷體" w:hAnsi="Cambria Math" w:hint="eastAsia"/>
                  <w:color w:val="BFBFBF" w:themeColor="background1" w:themeShade="BF"/>
                </w:rPr>
                <m:t>INT</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α</m:t>
          </m:r>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1</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AB</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2</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SIZE</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3</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ROA</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4</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LEVERAGE</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5</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MTB</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6</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CASH</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7</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CAPX</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8</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TOBINQ</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Year</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Industry</m:t>
          </m:r>
          <m:r>
            <w:rPr>
              <w:rFonts w:ascii="Cambria Math" w:eastAsia="標楷體" w:hAnsi="Cambria Math"/>
              <w:color w:val="BFBFBF" w:themeColor="background1" w:themeShade="BF"/>
            </w:rPr>
            <m:t xml:space="preserve"> &amp; </m:t>
          </m:r>
          <m:r>
            <m:rPr>
              <m:sty m:val="bi"/>
            </m:rPr>
            <w:rPr>
              <w:rFonts w:ascii="Cambria Math" w:eastAsia="標楷體" w:hAnsi="Cambria Math"/>
              <w:color w:val="BFBFBF" w:themeColor="background1" w:themeShade="BF"/>
            </w:rPr>
            <m:t>State</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fixed</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effects</m:t>
          </m:r>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ε</m:t>
              </m:r>
            </m:e>
            <m:sub>
              <m:r>
                <m:rPr>
                  <m:sty m:val="bi"/>
                </m:rPr>
                <w:rPr>
                  <w:rFonts w:ascii="Cambria Math" w:eastAsia="標楷體" w:hAnsi="Cambria Math"/>
                  <w:color w:val="BFBFBF" w:themeColor="background1" w:themeShade="BF"/>
                </w:rPr>
                <m:t>it</m:t>
              </m:r>
            </m:sub>
          </m:sSub>
          <m:r>
            <m:rPr>
              <m:sty m:val="p"/>
            </m:rPr>
            <w:rPr>
              <w:rFonts w:ascii="Cambria Math" w:eastAsia="標楷體" w:hAnsi="Cambria Math" w:hint="eastAsia"/>
              <w:color w:val="BFBFBF" w:themeColor="background1" w:themeShade="BF"/>
              <w:kern w:val="0"/>
            </w:rPr>
            <m:t xml:space="preserve">                              (</m:t>
          </m:r>
          <m:r>
            <m:rPr>
              <m:sty m:val="b"/>
            </m:rPr>
            <w:rPr>
              <w:rFonts w:ascii="Cambria Math" w:eastAsia="標楷體" w:hAnsi="Cambria Math" w:hint="eastAsia"/>
              <w:color w:val="BFBFBF" w:themeColor="background1" w:themeShade="BF"/>
              <w:kern w:val="0"/>
            </w:rPr>
            <m:t>3</m:t>
          </m:r>
          <m:r>
            <m:rPr>
              <m:sty m:val="p"/>
            </m:rPr>
            <w:rPr>
              <w:rFonts w:ascii="Cambria Math" w:eastAsia="標楷體" w:hAnsi="Cambria Math" w:hint="eastAsia"/>
              <w:color w:val="BFBFBF" w:themeColor="background1" w:themeShade="BF"/>
              <w:kern w:val="0"/>
            </w:rPr>
            <m:t>)</m:t>
          </m:r>
        </m:oMath>
      </m:oMathPara>
    </w:p>
    <w:p w14:paraId="145BB5B3" w14:textId="3A3498CD" w:rsidR="0089428C" w:rsidRPr="00DE6CFC" w:rsidRDefault="006E35E5" w:rsidP="0089428C">
      <w:pPr>
        <w:spacing w:line="360" w:lineRule="auto"/>
        <w:ind w:firstLineChars="200" w:firstLine="480"/>
        <w:rPr>
          <w:rFonts w:ascii="Times New Roman" w:eastAsia="標楷體" w:hAnsi="Times New Roman"/>
          <w:iCs/>
          <w:color w:val="BFBFBF" w:themeColor="background1" w:themeShade="BF"/>
          <w:kern w:val="0"/>
        </w:rPr>
      </w:pPr>
      <w:r w:rsidRPr="00DE6CFC">
        <w:rPr>
          <w:rFonts w:ascii="Times New Roman" w:eastAsia="標楷體" w:hAnsi="Times New Roman" w:hint="eastAsia"/>
          <w:iCs/>
          <w:color w:val="BFBFBF" w:themeColor="background1" w:themeShade="BF"/>
          <w:kern w:val="0"/>
        </w:rPr>
        <w:t>其中，</w:t>
      </w:r>
      <w:r w:rsidR="002B6AD7" w:rsidRPr="00DE6CFC">
        <w:rPr>
          <w:rFonts w:ascii="Times New Roman" w:eastAsia="標楷體" w:hAnsi="Times New Roman" w:hint="eastAsia"/>
          <w:iCs/>
          <w:color w:val="BFBFBF" w:themeColor="background1" w:themeShade="BF"/>
          <w:kern w:val="0"/>
        </w:rPr>
        <w:t>異常溫度</w:t>
      </w:r>
      <w:r w:rsidR="002B6AD7" w:rsidRPr="00DE6CFC">
        <w:rPr>
          <w:rFonts w:ascii="Times New Roman" w:eastAsia="標楷體" w:hAnsi="Times New Roman" w:hint="eastAsia"/>
          <w:iCs/>
          <w:color w:val="BFBFBF" w:themeColor="background1" w:themeShade="BF"/>
          <w:kern w:val="0"/>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AB</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w:r w:rsidR="002B6AD7" w:rsidRPr="00DE6CFC">
        <w:rPr>
          <w:rFonts w:ascii="Times New Roman" w:eastAsia="標楷體" w:hAnsi="Times New Roman" w:hint="eastAsia"/>
          <w:iCs/>
          <w:color w:val="BFBFBF" w:themeColor="background1" w:themeShade="BF"/>
          <w:kern w:val="0"/>
        </w:rPr>
        <w:t>)</w:t>
      </w:r>
      <w:r w:rsidR="0022024D" w:rsidRPr="00DE6CFC">
        <w:rPr>
          <w:rFonts w:ascii="Times New Roman" w:eastAsia="標楷體" w:hAnsi="Times New Roman" w:hint="eastAsia"/>
          <w:iCs/>
          <w:color w:val="BFBFBF" w:themeColor="background1" w:themeShade="BF"/>
          <w:kern w:val="0"/>
        </w:rPr>
        <w:t>作</w:t>
      </w:r>
      <w:r w:rsidR="00B9031E" w:rsidRPr="00DE6CFC">
        <w:rPr>
          <w:rFonts w:ascii="Times New Roman" w:eastAsia="標楷體" w:hAnsi="Times New Roman" w:hint="eastAsia"/>
          <w:iCs/>
          <w:color w:val="BFBFBF" w:themeColor="background1" w:themeShade="BF"/>
          <w:kern w:val="0"/>
        </w:rPr>
        <w:t>為主要解釋變數，</w:t>
      </w:r>
      <w:r w:rsidR="00656CA7" w:rsidRPr="00DE6CFC">
        <w:rPr>
          <w:rFonts w:ascii="Times New Roman" w:eastAsia="標楷體" w:hAnsi="Times New Roman" w:hint="eastAsia"/>
          <w:iCs/>
          <w:color w:val="BFBFBF" w:themeColor="background1" w:themeShade="BF"/>
          <w:kern w:val="0"/>
        </w:rPr>
        <w:t>表示企業</w:t>
      </w:r>
      <w:proofErr w:type="spellStart"/>
      <w:r w:rsidR="00656CA7" w:rsidRPr="00DE6CFC">
        <w:rPr>
          <w:rFonts w:ascii="Times New Roman" w:eastAsia="標楷體" w:hAnsi="Times New Roman" w:hint="eastAsia"/>
          <w:iCs/>
          <w:color w:val="BFBFBF" w:themeColor="background1" w:themeShade="BF"/>
          <w:kern w:val="0"/>
        </w:rPr>
        <w:t>i</w:t>
      </w:r>
      <w:proofErr w:type="spellEnd"/>
      <w:r w:rsidR="00656CA7" w:rsidRPr="00DE6CFC">
        <w:rPr>
          <w:rFonts w:ascii="Times New Roman" w:eastAsia="標楷體" w:hAnsi="Times New Roman" w:hint="eastAsia"/>
          <w:iCs/>
          <w:color w:val="BFBFBF" w:themeColor="background1" w:themeShade="BF"/>
          <w:kern w:val="0"/>
        </w:rPr>
        <w:t>在</w:t>
      </w:r>
      <w:r w:rsidR="00656CA7" w:rsidRPr="00DE6CFC">
        <w:rPr>
          <w:rFonts w:ascii="Times New Roman" w:eastAsia="標楷體" w:hAnsi="Times New Roman" w:hint="eastAsia"/>
          <w:iCs/>
          <w:color w:val="BFBFBF" w:themeColor="background1" w:themeShade="BF"/>
          <w:kern w:val="0"/>
        </w:rPr>
        <w:t>t</w:t>
      </w:r>
      <w:r w:rsidR="00656CA7" w:rsidRPr="00DE6CFC">
        <w:rPr>
          <w:rFonts w:ascii="Times New Roman" w:eastAsia="標楷體" w:hAnsi="Times New Roman" w:hint="eastAsia"/>
          <w:iCs/>
          <w:color w:val="BFBFBF" w:themeColor="background1" w:themeShade="BF"/>
          <w:kern w:val="0"/>
        </w:rPr>
        <w:t>年的異常溫度</w:t>
      </w:r>
      <w:r w:rsidR="0044741B" w:rsidRPr="00DE6CFC">
        <w:rPr>
          <w:rFonts w:ascii="Times New Roman" w:eastAsia="標楷體" w:hAnsi="Times New Roman" w:hint="eastAsia"/>
          <w:iCs/>
          <w:color w:val="BFBFBF" w:themeColor="background1" w:themeShade="BF"/>
          <w:kern w:val="0"/>
        </w:rPr>
        <w:t>，並納入</w:t>
      </w:r>
      <w:proofErr w:type="gramStart"/>
      <w:r w:rsidR="0044741B" w:rsidRPr="00DE6CFC">
        <w:rPr>
          <w:rFonts w:ascii="Times New Roman" w:eastAsia="標楷體" w:hAnsi="Times New Roman" w:hint="eastAsia"/>
          <w:iCs/>
          <w:color w:val="BFBFBF" w:themeColor="background1" w:themeShade="BF"/>
          <w:kern w:val="0"/>
        </w:rPr>
        <w:t>滯</w:t>
      </w:r>
      <w:proofErr w:type="gramEnd"/>
      <w:r w:rsidR="0044741B" w:rsidRPr="00DE6CFC">
        <w:rPr>
          <w:rFonts w:ascii="Times New Roman" w:eastAsia="標楷體" w:hAnsi="Times New Roman" w:hint="eastAsia"/>
          <w:iCs/>
          <w:color w:val="BFBFBF" w:themeColor="background1" w:themeShade="BF"/>
          <w:kern w:val="0"/>
        </w:rPr>
        <w:t>後一期</w:t>
      </w:r>
      <w:r w:rsidR="0026294F" w:rsidRPr="00DE6CFC">
        <w:rPr>
          <w:rFonts w:ascii="Times New Roman" w:eastAsia="標楷體" w:hAnsi="Times New Roman" w:hint="eastAsia"/>
          <w:iCs/>
          <w:color w:val="BFBFBF" w:themeColor="background1" w:themeShade="BF"/>
          <w:kern w:val="0"/>
        </w:rPr>
        <w:t>的控制變數，包括公司規模</w:t>
      </w:r>
      <w:r w:rsidR="0026294F" w:rsidRPr="00DE6CFC">
        <w:rPr>
          <w:rFonts w:ascii="Times New Roman" w:eastAsia="標楷體" w:hAnsi="Times New Roman" w:hint="eastAsia"/>
          <w:iCs/>
          <w:color w:val="BFBFBF" w:themeColor="background1" w:themeShade="BF"/>
          <w:kern w:val="0"/>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SIZE</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oMath>
      <w:r w:rsidR="0026294F" w:rsidRPr="00DE6CFC">
        <w:rPr>
          <w:rFonts w:ascii="Times New Roman" w:eastAsia="標楷體" w:hAnsi="Times New Roman" w:hint="eastAsia"/>
          <w:iCs/>
          <w:color w:val="BFBFBF" w:themeColor="background1" w:themeShade="BF"/>
          <w:kern w:val="0"/>
        </w:rPr>
        <w:t>)</w:t>
      </w:r>
      <w:r w:rsidR="00CE37DD" w:rsidRPr="00DE6CFC">
        <w:rPr>
          <w:rFonts w:ascii="Times New Roman" w:eastAsia="標楷體" w:hAnsi="Times New Roman" w:hint="eastAsia"/>
          <w:iCs/>
          <w:color w:val="BFBFBF" w:themeColor="background1" w:themeShade="BF"/>
          <w:kern w:val="0"/>
        </w:rPr>
        <w:t>、資產報酬率</w:t>
      </w:r>
      <w:r w:rsidR="00CE37DD" w:rsidRPr="00DE6CFC">
        <w:rPr>
          <w:rFonts w:ascii="Times New Roman" w:eastAsia="標楷體" w:hAnsi="Times New Roman" w:hint="eastAsia"/>
          <w:iCs/>
          <w:color w:val="BFBFBF" w:themeColor="background1" w:themeShade="BF"/>
          <w:kern w:val="0"/>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ROA</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oMath>
      <w:r w:rsidR="00CE37DD" w:rsidRPr="00DE6CFC">
        <w:rPr>
          <w:rFonts w:ascii="Times New Roman" w:eastAsia="標楷體" w:hAnsi="Times New Roman" w:hint="eastAsia"/>
          <w:iCs/>
          <w:color w:val="BFBFBF" w:themeColor="background1" w:themeShade="BF"/>
          <w:kern w:val="0"/>
        </w:rPr>
        <w:t>)</w:t>
      </w:r>
      <w:r w:rsidR="00CE37DD" w:rsidRPr="00DE6CFC">
        <w:rPr>
          <w:rFonts w:ascii="Times New Roman" w:eastAsia="標楷體" w:hAnsi="Times New Roman" w:hint="eastAsia"/>
          <w:iCs/>
          <w:color w:val="BFBFBF" w:themeColor="background1" w:themeShade="BF"/>
          <w:kern w:val="0"/>
        </w:rPr>
        <w:t>、槓桿比率</w:t>
      </w:r>
      <w:r w:rsidR="00CE37DD" w:rsidRPr="00DE6CFC">
        <w:rPr>
          <w:rFonts w:ascii="Times New Roman" w:eastAsia="標楷體" w:hAnsi="Times New Roman" w:hint="eastAsia"/>
          <w:iCs/>
          <w:color w:val="BFBFBF" w:themeColor="background1" w:themeShade="BF"/>
          <w:kern w:val="0"/>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LEVERAGE</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oMath>
      <w:r w:rsidR="00CE37DD" w:rsidRPr="00DE6CFC">
        <w:rPr>
          <w:rFonts w:ascii="Times New Roman" w:eastAsia="標楷體" w:hAnsi="Times New Roman" w:hint="eastAsia"/>
          <w:iCs/>
          <w:color w:val="BFBFBF" w:themeColor="background1" w:themeShade="BF"/>
          <w:kern w:val="0"/>
        </w:rPr>
        <w:t>)</w:t>
      </w:r>
      <w:r w:rsidR="00CE37DD" w:rsidRPr="00DE6CFC">
        <w:rPr>
          <w:rFonts w:ascii="Times New Roman" w:eastAsia="標楷體" w:hAnsi="Times New Roman" w:hint="eastAsia"/>
          <w:iCs/>
          <w:color w:val="BFBFBF" w:themeColor="background1" w:themeShade="BF"/>
          <w:kern w:val="0"/>
        </w:rPr>
        <w:t>、市價淨值比</w:t>
      </w:r>
      <w:r w:rsidR="00CE37DD" w:rsidRPr="00DE6CFC">
        <w:rPr>
          <w:rFonts w:ascii="Times New Roman" w:eastAsia="標楷體" w:hAnsi="Times New Roman" w:hint="eastAsia"/>
          <w:iCs/>
          <w:color w:val="BFBFBF" w:themeColor="background1" w:themeShade="BF"/>
          <w:kern w:val="0"/>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MTB</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oMath>
      <w:r w:rsidR="00CE37DD" w:rsidRPr="00DE6CFC">
        <w:rPr>
          <w:rFonts w:ascii="Times New Roman" w:eastAsia="標楷體" w:hAnsi="Times New Roman" w:hint="eastAsia"/>
          <w:iCs/>
          <w:color w:val="BFBFBF" w:themeColor="background1" w:themeShade="BF"/>
          <w:kern w:val="0"/>
        </w:rPr>
        <w:t>)</w:t>
      </w:r>
      <w:r w:rsidR="00CE37DD" w:rsidRPr="00DE6CFC">
        <w:rPr>
          <w:rFonts w:ascii="Times New Roman" w:eastAsia="標楷體" w:hAnsi="Times New Roman" w:hint="eastAsia"/>
          <w:iCs/>
          <w:color w:val="BFBFBF" w:themeColor="background1" w:themeShade="BF"/>
          <w:kern w:val="0"/>
        </w:rPr>
        <w:t>、現金持有</w:t>
      </w:r>
      <w:r w:rsidR="00FE7CF2" w:rsidRPr="00DE6CFC">
        <w:rPr>
          <w:rFonts w:ascii="Times New Roman" w:eastAsia="標楷體" w:hAnsi="Times New Roman" w:hint="eastAsia"/>
          <w:iCs/>
          <w:color w:val="BFBFBF" w:themeColor="background1" w:themeShade="BF"/>
          <w:kern w:val="0"/>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CASH</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oMath>
      <w:r w:rsidR="00FE7CF2" w:rsidRPr="00DE6CFC">
        <w:rPr>
          <w:rFonts w:ascii="Times New Roman" w:eastAsia="標楷體" w:hAnsi="Times New Roman" w:hint="eastAsia"/>
          <w:iCs/>
          <w:color w:val="BFBFBF" w:themeColor="background1" w:themeShade="BF"/>
          <w:kern w:val="0"/>
        </w:rPr>
        <w:t>)</w:t>
      </w:r>
      <w:r w:rsidR="00FE7CF2" w:rsidRPr="00DE6CFC">
        <w:rPr>
          <w:rFonts w:ascii="Times New Roman" w:eastAsia="標楷體" w:hAnsi="Times New Roman" w:hint="eastAsia"/>
          <w:iCs/>
          <w:color w:val="BFBFBF" w:themeColor="background1" w:themeShade="BF"/>
          <w:kern w:val="0"/>
        </w:rPr>
        <w:t>、資本支出</w:t>
      </w:r>
      <w:r w:rsidR="00FE7CF2" w:rsidRPr="00DE6CFC">
        <w:rPr>
          <w:rFonts w:ascii="Times New Roman" w:eastAsia="標楷體" w:hAnsi="Times New Roman" w:hint="eastAsia"/>
          <w:iCs/>
          <w:color w:val="BFBFBF" w:themeColor="background1" w:themeShade="BF"/>
          <w:kern w:val="0"/>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CAPX</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oMath>
      <w:r w:rsidR="00FE7CF2" w:rsidRPr="00DE6CFC">
        <w:rPr>
          <w:rFonts w:ascii="Times New Roman" w:eastAsia="標楷體" w:hAnsi="Times New Roman" w:hint="eastAsia"/>
          <w:iCs/>
          <w:color w:val="BFBFBF" w:themeColor="background1" w:themeShade="BF"/>
          <w:kern w:val="0"/>
        </w:rPr>
        <w:t>)</w:t>
      </w:r>
      <w:r w:rsidR="00FE7CF2" w:rsidRPr="00DE6CFC">
        <w:rPr>
          <w:rFonts w:ascii="Times New Roman" w:eastAsia="標楷體" w:hAnsi="Times New Roman" w:hint="eastAsia"/>
          <w:iCs/>
          <w:color w:val="BFBFBF" w:themeColor="background1" w:themeShade="BF"/>
          <w:kern w:val="0"/>
        </w:rPr>
        <w:t>與</w:t>
      </w:r>
      <w:r w:rsidR="00FE7CF2" w:rsidRPr="00DE6CFC">
        <w:rPr>
          <w:rFonts w:ascii="Times New Roman" w:eastAsia="標楷體" w:hAnsi="Times New Roman"/>
          <w:iCs/>
          <w:color w:val="BFBFBF" w:themeColor="background1" w:themeShade="BF"/>
          <w:kern w:val="0"/>
        </w:rPr>
        <w:t>T</w:t>
      </w:r>
      <w:r w:rsidR="00FE7CF2" w:rsidRPr="00DE6CFC">
        <w:rPr>
          <w:rFonts w:ascii="Times New Roman" w:eastAsia="標楷體" w:hAnsi="Times New Roman" w:hint="eastAsia"/>
          <w:iCs/>
          <w:color w:val="BFBFBF" w:themeColor="background1" w:themeShade="BF"/>
          <w:kern w:val="0"/>
        </w:rPr>
        <w:t>obin</w:t>
      </w:r>
      <w:proofErr w:type="gramStart"/>
      <w:r w:rsidR="00764BE1" w:rsidRPr="00DE6CFC">
        <w:rPr>
          <w:rFonts w:ascii="Times New Roman" w:eastAsia="標楷體" w:hAnsi="Times New Roman"/>
          <w:iCs/>
          <w:color w:val="BFBFBF" w:themeColor="background1" w:themeShade="BF"/>
          <w:kern w:val="0"/>
        </w:rPr>
        <w:t>’</w:t>
      </w:r>
      <w:proofErr w:type="gramEnd"/>
      <w:r w:rsidR="00764BE1" w:rsidRPr="00DE6CFC">
        <w:rPr>
          <w:rFonts w:ascii="Times New Roman" w:eastAsia="標楷體" w:hAnsi="Times New Roman" w:hint="eastAsia"/>
          <w:iCs/>
          <w:color w:val="BFBFBF" w:themeColor="background1" w:themeShade="BF"/>
          <w:kern w:val="0"/>
        </w:rPr>
        <w:t>s Q (</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TOBINQ</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oMath>
      <w:r w:rsidR="00764BE1" w:rsidRPr="00DE6CFC">
        <w:rPr>
          <w:rFonts w:ascii="Times New Roman" w:eastAsia="標楷體" w:hAnsi="Times New Roman" w:hint="eastAsia"/>
          <w:iCs/>
          <w:color w:val="BFBFBF" w:themeColor="background1" w:themeShade="BF"/>
          <w:kern w:val="0"/>
        </w:rPr>
        <w:t>)</w:t>
      </w:r>
      <w:r w:rsidR="001578C5" w:rsidRPr="00DE6CFC">
        <w:rPr>
          <w:rFonts w:ascii="Times New Roman" w:eastAsia="標楷體" w:hAnsi="Times New Roman" w:hint="eastAsia"/>
          <w:iCs/>
          <w:color w:val="BFBFBF" w:themeColor="background1" w:themeShade="BF"/>
          <w:kern w:val="0"/>
        </w:rPr>
        <w:t>。</w:t>
      </w:r>
      <w:proofErr w:type="gramStart"/>
      <w:r w:rsidR="001578C5" w:rsidRPr="00DE6CFC">
        <w:rPr>
          <w:rFonts w:ascii="Times New Roman" w:eastAsia="標楷體" w:hAnsi="Times New Roman" w:hint="eastAsia"/>
          <w:iCs/>
          <w:color w:val="BFBFBF" w:themeColor="background1" w:themeShade="BF"/>
          <w:kern w:val="0"/>
        </w:rPr>
        <w:t>此外，</w:t>
      </w:r>
      <w:proofErr w:type="gramEnd"/>
      <w:r w:rsidR="00782BD9" w:rsidRPr="00DE6CFC">
        <w:rPr>
          <w:rFonts w:ascii="Times New Roman" w:eastAsia="標楷體" w:hAnsi="Times New Roman" w:hint="eastAsia"/>
          <w:iCs/>
          <w:color w:val="BFBFBF" w:themeColor="background1" w:themeShade="BF"/>
          <w:kern w:val="0"/>
        </w:rPr>
        <w:t>也控制不同年度、產業以及州別可能存在的不可觀察異質性</w:t>
      </w:r>
      <w:r w:rsidR="0072162A" w:rsidRPr="00DE6CFC">
        <w:rPr>
          <w:rFonts w:ascii="Times New Roman" w:eastAsia="標楷體" w:hAnsi="Times New Roman" w:hint="eastAsia"/>
          <w:iCs/>
          <w:color w:val="BFBFBF" w:themeColor="background1" w:themeShade="BF"/>
          <w:kern w:val="0"/>
        </w:rPr>
        <w:t>，於模型中納入年度固定效果、產業固定效果和州別固定效果</w:t>
      </w:r>
      <w:r w:rsidR="00EA5A34" w:rsidRPr="00DE6CFC">
        <w:rPr>
          <w:rFonts w:ascii="Times New Roman" w:eastAsia="標楷體" w:hAnsi="Times New Roman" w:hint="eastAsia"/>
          <w:iCs/>
          <w:color w:val="BFBFBF" w:themeColor="background1" w:themeShade="BF"/>
          <w:kern w:val="0"/>
        </w:rPr>
        <w:t>，而</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ε</m:t>
            </m:r>
          </m:e>
          <m:sub>
            <m:r>
              <m:rPr>
                <m:sty m:val="bi"/>
              </m:rPr>
              <w:rPr>
                <w:rFonts w:ascii="Cambria Math" w:eastAsia="標楷體" w:hAnsi="Cambria Math"/>
                <w:color w:val="BFBFBF" w:themeColor="background1" w:themeShade="BF"/>
              </w:rPr>
              <m:t>it</m:t>
            </m:r>
          </m:sub>
        </m:sSub>
      </m:oMath>
      <w:r w:rsidR="00EA5A34" w:rsidRPr="00DE6CFC">
        <w:rPr>
          <w:rFonts w:ascii="Times New Roman" w:eastAsia="標楷體" w:hAnsi="Times New Roman" w:hint="eastAsia"/>
          <w:color w:val="BFBFBF" w:themeColor="background1" w:themeShade="BF"/>
        </w:rPr>
        <w:t>代表模型的誤差項</w:t>
      </w:r>
      <w:r w:rsidR="0072162A" w:rsidRPr="00DE6CFC">
        <w:rPr>
          <w:rFonts w:ascii="Times New Roman" w:eastAsia="標楷體" w:hAnsi="Times New Roman" w:hint="eastAsia"/>
          <w:iCs/>
          <w:color w:val="BFBFBF" w:themeColor="background1" w:themeShade="BF"/>
          <w:kern w:val="0"/>
        </w:rPr>
        <w:t>。</w:t>
      </w:r>
    </w:p>
    <w:p w14:paraId="6553601C" w14:textId="2B9BFA8A" w:rsidR="005E6435" w:rsidRPr="00DE6CFC" w:rsidRDefault="008C136E" w:rsidP="0089428C">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iCs/>
          <w:color w:val="BFBFBF" w:themeColor="background1" w:themeShade="BF"/>
          <w:kern w:val="0"/>
        </w:rPr>
        <w:t>若異常溫度會提高企業經理人對氣候變遷議題的關注，並促使其</w:t>
      </w:r>
      <w:r w:rsidR="005276DE" w:rsidRPr="00DE6CFC">
        <w:rPr>
          <w:rFonts w:ascii="Times New Roman" w:eastAsia="標楷體" w:hAnsi="Times New Roman" w:hint="eastAsia"/>
          <w:iCs/>
          <w:color w:val="BFBFBF" w:themeColor="background1" w:themeShade="BF"/>
          <w:kern w:val="0"/>
        </w:rPr>
        <w:t>採取較積極的環境管理行動，則預期</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1</m:t>
            </m:r>
          </m:sub>
        </m:sSub>
      </m:oMath>
      <w:r w:rsidR="007E01ED" w:rsidRPr="00DE6CFC">
        <w:rPr>
          <w:rFonts w:ascii="Times New Roman" w:eastAsia="標楷體" w:hAnsi="Times New Roman" w:hint="eastAsia"/>
          <w:color w:val="BFBFBF" w:themeColor="background1" w:themeShade="BF"/>
        </w:rPr>
        <w:t>係數</w:t>
      </w:r>
      <w:r w:rsidR="00583A55" w:rsidRPr="00DE6CFC">
        <w:rPr>
          <w:rFonts w:ascii="Times New Roman" w:eastAsia="標楷體" w:hAnsi="Times New Roman" w:hint="eastAsia"/>
          <w:color w:val="BFBFBF" w:themeColor="background1" w:themeShade="BF"/>
        </w:rPr>
        <w:t>應為負值，表示</w:t>
      </w:r>
      <w:r w:rsidR="00324FD0" w:rsidRPr="00DE6CFC">
        <w:rPr>
          <w:rFonts w:ascii="Times New Roman" w:eastAsia="標楷體" w:hAnsi="Times New Roman" w:hint="eastAsia"/>
          <w:color w:val="BFBFBF" w:themeColor="background1" w:themeShade="BF"/>
        </w:rPr>
        <w:t>異常溫度越高</w:t>
      </w:r>
      <w:r w:rsidR="003046B6" w:rsidRPr="00DE6CFC">
        <w:rPr>
          <w:rFonts w:ascii="Times New Roman" w:eastAsia="標楷體" w:hAnsi="Times New Roman" w:hint="eastAsia"/>
          <w:color w:val="BFBFBF" w:themeColor="background1" w:themeShade="BF"/>
        </w:rPr>
        <w:t>，企業的溫室氣體排放強</w:t>
      </w:r>
      <w:r w:rsidR="00B975B4" w:rsidRPr="00DE6CFC">
        <w:rPr>
          <w:rFonts w:ascii="Times New Roman" w:eastAsia="標楷體" w:hAnsi="Times New Roman" w:hint="eastAsia"/>
          <w:color w:val="BFBFBF" w:themeColor="background1" w:themeShade="BF"/>
        </w:rPr>
        <w:t>度</w:t>
      </w:r>
      <w:r w:rsidR="003046B6" w:rsidRPr="00DE6CFC">
        <w:rPr>
          <w:rFonts w:ascii="Times New Roman" w:eastAsia="標楷體" w:hAnsi="Times New Roman" w:hint="eastAsia"/>
          <w:color w:val="BFBFBF" w:themeColor="background1" w:themeShade="BF"/>
        </w:rPr>
        <w:t>越低</w:t>
      </w:r>
      <w:r w:rsidR="00B975B4" w:rsidRPr="00DE6CFC">
        <w:rPr>
          <w:rFonts w:ascii="Times New Roman" w:eastAsia="標楷體" w:hAnsi="Times New Roman" w:hint="eastAsia"/>
          <w:color w:val="BFBFBF" w:themeColor="background1" w:themeShade="BF"/>
        </w:rPr>
        <w:t>。</w:t>
      </w:r>
    </w:p>
    <w:p w14:paraId="4FC03523" w14:textId="5FAFB994" w:rsidR="00EA5A34" w:rsidRPr="00DE6CFC" w:rsidRDefault="00EE5DDB" w:rsidP="0089428C">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接續驗證第二</w:t>
      </w:r>
      <w:proofErr w:type="gramStart"/>
      <w:r w:rsidRPr="00DE6CFC">
        <w:rPr>
          <w:rFonts w:ascii="Times New Roman" w:eastAsia="標楷體" w:hAnsi="Times New Roman" w:hint="eastAsia"/>
          <w:color w:val="BFBFBF" w:themeColor="background1" w:themeShade="BF"/>
        </w:rPr>
        <w:t>個</w:t>
      </w:r>
      <w:proofErr w:type="gramEnd"/>
      <w:r w:rsidRPr="00DE6CFC">
        <w:rPr>
          <w:rFonts w:ascii="Times New Roman" w:eastAsia="標楷體" w:hAnsi="Times New Roman" w:hint="eastAsia"/>
          <w:color w:val="BFBFBF" w:themeColor="background1" w:themeShade="BF"/>
        </w:rPr>
        <w:t>假說</w:t>
      </w:r>
      <w:r w:rsidR="0085578F" w:rsidRPr="00DE6CFC">
        <w:rPr>
          <w:rFonts w:ascii="Times New Roman" w:eastAsia="標楷體" w:hAnsi="Times New Roman" w:hint="eastAsia"/>
          <w:color w:val="BFBFBF" w:themeColor="background1" w:themeShade="BF"/>
        </w:rPr>
        <w:t>，</w:t>
      </w:r>
      <w:r w:rsidR="002C4DAC" w:rsidRPr="00DE6CFC">
        <w:rPr>
          <w:rFonts w:ascii="Times New Roman" w:eastAsia="標楷體" w:hAnsi="Times New Roman" w:hint="eastAsia"/>
          <w:color w:val="BFBFBF" w:themeColor="background1" w:themeShade="BF"/>
        </w:rPr>
        <w:t>即</w:t>
      </w:r>
      <w:r w:rsidR="00CC3FEA" w:rsidRPr="00DE6CFC">
        <w:rPr>
          <w:rFonts w:ascii="Times New Roman" w:eastAsia="標楷體" w:hAnsi="Times New Roman" w:hint="eastAsia"/>
          <w:color w:val="BFBFBF" w:themeColor="background1" w:themeShade="BF"/>
        </w:rPr>
        <w:t>異常溫度的衝擊之下，企業經理人</w:t>
      </w:r>
      <w:r w:rsidR="00721F57" w:rsidRPr="00DE6CFC">
        <w:rPr>
          <w:rFonts w:ascii="Times New Roman" w:eastAsia="標楷體" w:hAnsi="Times New Roman" w:hint="eastAsia"/>
          <w:color w:val="BFBFBF" w:themeColor="background1" w:themeShade="BF"/>
        </w:rPr>
        <w:t>是否會透過</w:t>
      </w:r>
      <w:r w:rsidR="00453E7B" w:rsidRPr="00DE6CFC">
        <w:rPr>
          <w:rFonts w:ascii="Times New Roman" w:eastAsia="標楷體" w:hAnsi="Times New Roman" w:hint="eastAsia"/>
          <w:color w:val="BFBFBF" w:themeColor="background1" w:themeShade="BF"/>
        </w:rPr>
        <w:t>改善環境</w:t>
      </w:r>
      <w:r w:rsidR="00B663C7" w:rsidRPr="00DE6CFC">
        <w:rPr>
          <w:rFonts w:ascii="Times New Roman" w:eastAsia="標楷體" w:hAnsi="Times New Roman" w:hint="eastAsia"/>
          <w:color w:val="BFBFBF" w:themeColor="background1" w:themeShade="BF"/>
        </w:rPr>
        <w:t>管理行為以降低企業產生的環境外部成本</w:t>
      </w:r>
      <w:r w:rsidR="000F001E" w:rsidRPr="00DE6CFC">
        <w:rPr>
          <w:rFonts w:ascii="Times New Roman" w:eastAsia="標楷體" w:hAnsi="Times New Roman" w:hint="eastAsia"/>
          <w:color w:val="BFBFBF" w:themeColor="background1" w:themeShade="BF"/>
        </w:rPr>
        <w:t>。</w:t>
      </w:r>
      <w:r w:rsidR="0021164D" w:rsidRPr="00DE6CFC">
        <w:rPr>
          <w:rFonts w:ascii="Times New Roman" w:eastAsia="標楷體" w:hAnsi="Times New Roman" w:hint="eastAsia"/>
          <w:color w:val="BFBFBF" w:themeColor="background1" w:themeShade="BF"/>
        </w:rPr>
        <w:t>本研究以企業整體環境成本</w:t>
      </w:r>
      <w:r w:rsidR="00AC5A13" w:rsidRPr="00DE6CFC">
        <w:rPr>
          <w:rFonts w:ascii="Times New Roman" w:eastAsia="標楷體" w:hAnsi="Times New Roman" w:hint="eastAsia"/>
          <w:color w:val="BFBFBF" w:themeColor="background1" w:themeShade="BF"/>
        </w:rPr>
        <w:t>(</w:t>
      </w:r>
      <w:r w:rsidR="00AC5A13" w:rsidRPr="00DE6CFC">
        <w:rPr>
          <w:rFonts w:ascii="Times New Roman" w:eastAsia="標楷體" w:hAnsi="Times New Roman" w:hint="eastAsia"/>
          <w:i/>
          <w:iCs/>
          <w:color w:val="BFBFBF" w:themeColor="background1" w:themeShade="BF"/>
        </w:rPr>
        <w:t>ENVCOST</w:t>
      </w:r>
      <w:r w:rsidR="00AC5A13" w:rsidRPr="00DE6CFC">
        <w:rPr>
          <w:rFonts w:ascii="Times New Roman" w:eastAsia="標楷體" w:hAnsi="Times New Roman" w:hint="eastAsia"/>
          <w:color w:val="BFBFBF" w:themeColor="background1" w:themeShade="BF"/>
        </w:rPr>
        <w:t>)</w:t>
      </w:r>
      <w:r w:rsidR="00AC5A13" w:rsidRPr="00DE6CFC">
        <w:rPr>
          <w:rFonts w:ascii="Times New Roman" w:eastAsia="標楷體" w:hAnsi="Times New Roman" w:hint="eastAsia"/>
          <w:color w:val="BFBFBF" w:themeColor="background1" w:themeShade="BF"/>
        </w:rPr>
        <w:t>作為被解釋變數</w:t>
      </w:r>
      <w:r w:rsidR="00F76D22" w:rsidRPr="00DE6CFC">
        <w:rPr>
          <w:rFonts w:ascii="Times New Roman" w:eastAsia="標楷體" w:hAnsi="Times New Roman" w:hint="eastAsia"/>
          <w:color w:val="BFBFBF" w:themeColor="background1" w:themeShade="BF"/>
        </w:rPr>
        <w:t>，該變數衡量方式為</w:t>
      </w:r>
      <w:r w:rsidR="002E3AD9" w:rsidRPr="00DE6CFC">
        <w:rPr>
          <w:rFonts w:ascii="Times New Roman" w:eastAsia="標楷體" w:hAnsi="Times New Roman" w:hint="eastAsia"/>
          <w:color w:val="BFBFBF" w:themeColor="background1" w:themeShade="BF"/>
        </w:rPr>
        <w:t>參考</w:t>
      </w:r>
      <w:r w:rsidR="002E3AD9" w:rsidRPr="00DE6CFC">
        <w:rPr>
          <w:rFonts w:ascii="Times New Roman" w:eastAsia="標楷體" w:hAnsi="Times New Roman"/>
          <w:color w:val="BFBFBF" w:themeColor="background1" w:themeShade="BF"/>
        </w:rPr>
        <w:t xml:space="preserve">El Ghoul, </w:t>
      </w:r>
      <w:proofErr w:type="spellStart"/>
      <w:r w:rsidR="002E3AD9" w:rsidRPr="00DE6CFC">
        <w:rPr>
          <w:rFonts w:ascii="Times New Roman" w:eastAsia="標楷體" w:hAnsi="Times New Roman"/>
          <w:color w:val="BFBFBF" w:themeColor="background1" w:themeShade="BF"/>
        </w:rPr>
        <w:t>Guedhami</w:t>
      </w:r>
      <w:proofErr w:type="spellEnd"/>
      <w:r w:rsidR="002E3AD9" w:rsidRPr="00DE6CFC">
        <w:rPr>
          <w:rFonts w:ascii="Times New Roman" w:eastAsia="標楷體" w:hAnsi="Times New Roman"/>
          <w:color w:val="BFBFBF" w:themeColor="background1" w:themeShade="BF"/>
        </w:rPr>
        <w:t>, Kim</w:t>
      </w:r>
      <w:r w:rsidR="002E3AD9" w:rsidRPr="00DE6CFC">
        <w:rPr>
          <w:rFonts w:ascii="Times New Roman" w:eastAsia="標楷體" w:hAnsi="Times New Roman"/>
          <w:color w:val="BFBFBF" w:themeColor="background1" w:themeShade="BF"/>
        </w:rPr>
        <w:t>與</w:t>
      </w:r>
      <w:r w:rsidR="002E3AD9" w:rsidRPr="00DE6CFC">
        <w:rPr>
          <w:rFonts w:ascii="Times New Roman" w:eastAsia="標楷體" w:hAnsi="Times New Roman"/>
          <w:color w:val="BFBFBF" w:themeColor="background1" w:themeShade="BF"/>
        </w:rPr>
        <w:t>Par</w:t>
      </w:r>
      <w:r w:rsidR="002E3AD9" w:rsidRPr="00DE6CFC">
        <w:rPr>
          <w:rFonts w:ascii="Times New Roman" w:eastAsia="標楷體" w:hAnsi="Times New Roman" w:hint="eastAsia"/>
          <w:color w:val="BFBFBF" w:themeColor="background1" w:themeShade="BF"/>
        </w:rPr>
        <w:t>k (2018)</w:t>
      </w:r>
      <w:r w:rsidR="00D747E6" w:rsidRPr="00DE6CFC">
        <w:rPr>
          <w:rFonts w:ascii="Times New Roman" w:eastAsia="標楷體" w:hAnsi="Times New Roman" w:hint="eastAsia"/>
          <w:color w:val="BFBFBF" w:themeColor="background1" w:themeShade="BF"/>
        </w:rPr>
        <w:t>之方法</w:t>
      </w:r>
      <w:r w:rsidR="002E3AD9" w:rsidRPr="00DE6CFC">
        <w:rPr>
          <w:rFonts w:ascii="Times New Roman" w:eastAsia="標楷體" w:hAnsi="Times New Roman" w:hint="eastAsia"/>
          <w:color w:val="BFBFBF" w:themeColor="background1" w:themeShade="BF"/>
        </w:rPr>
        <w:t>計</w:t>
      </w:r>
      <w:r w:rsidR="00C46743" w:rsidRPr="00DE6CFC">
        <w:rPr>
          <w:rFonts w:ascii="Times New Roman" w:eastAsia="標楷體" w:hAnsi="Times New Roman" w:hint="eastAsia"/>
          <w:color w:val="BFBFBF" w:themeColor="background1" w:themeShade="BF"/>
        </w:rPr>
        <w:t>算</w:t>
      </w:r>
      <w:r w:rsidR="00D747E6" w:rsidRPr="00DE6CFC">
        <w:rPr>
          <w:rFonts w:ascii="Times New Roman" w:eastAsia="標楷體" w:hAnsi="Times New Roman" w:hint="eastAsia"/>
          <w:color w:val="BFBFBF" w:themeColor="background1" w:themeShade="BF"/>
        </w:rPr>
        <w:t>，</w:t>
      </w:r>
      <w:r w:rsidR="00D367F1" w:rsidRPr="00DE6CFC">
        <w:rPr>
          <w:rFonts w:ascii="Times New Roman" w:eastAsia="標楷體" w:hAnsi="Times New Roman" w:hint="eastAsia"/>
          <w:color w:val="BFBFBF" w:themeColor="background1" w:themeShade="BF"/>
        </w:rPr>
        <w:t>將企業在汙染</w:t>
      </w:r>
      <w:r w:rsidR="0041401C" w:rsidRPr="00DE6CFC">
        <w:rPr>
          <w:rFonts w:ascii="Times New Roman" w:eastAsia="標楷體" w:hAnsi="Times New Roman" w:hint="eastAsia"/>
          <w:color w:val="BFBFBF" w:themeColor="background1" w:themeShade="BF"/>
        </w:rPr>
        <w:t>排放與資源使用過程中所造成的各類環境成本加總後</w:t>
      </w:r>
      <w:r w:rsidR="006D2065" w:rsidRPr="00DE6CFC">
        <w:rPr>
          <w:rFonts w:ascii="Times New Roman" w:eastAsia="標楷體" w:hAnsi="Times New Roman" w:hint="eastAsia"/>
          <w:color w:val="BFBFBF" w:themeColor="background1" w:themeShade="BF"/>
        </w:rPr>
        <w:t>，以企業總資產進行標準化處理</w:t>
      </w:r>
      <w:r w:rsidR="00FC662D" w:rsidRPr="00DE6CFC">
        <w:rPr>
          <w:rFonts w:ascii="Times New Roman" w:eastAsia="標楷體" w:hAnsi="Times New Roman" w:hint="eastAsia"/>
          <w:color w:val="BFBFBF" w:themeColor="background1" w:themeShade="BF"/>
        </w:rPr>
        <w:t>，</w:t>
      </w:r>
      <w:r w:rsidR="00B170ED" w:rsidRPr="00DE6CFC">
        <w:rPr>
          <w:rFonts w:ascii="Times New Roman" w:eastAsia="標楷體" w:hAnsi="Times New Roman" w:hint="eastAsia"/>
          <w:color w:val="BFBFBF" w:themeColor="background1" w:themeShade="BF"/>
        </w:rPr>
        <w:t>建構出以下模型：</w:t>
      </w:r>
    </w:p>
    <w:p w14:paraId="5D09CD10" w14:textId="71FEC962" w:rsidR="00B170ED" w:rsidRPr="00DE6CFC" w:rsidRDefault="00CE05A1" w:rsidP="00B170ED">
      <w:pPr>
        <w:spacing w:line="360" w:lineRule="auto"/>
        <w:ind w:firstLineChars="200" w:firstLine="480"/>
        <w:rPr>
          <w:rFonts w:ascii="Times New Roman" w:eastAsia="標楷體" w:hAnsi="Times New Roman"/>
          <w:color w:val="BFBFBF" w:themeColor="background1" w:themeShade="BF"/>
        </w:rPr>
      </w:pPr>
      <m:oMathPara>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ENVCOST</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α</m:t>
          </m:r>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1</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AB</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2</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SIZE</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3</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ROA</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4</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LEVERAGE</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5</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MTB</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6</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CASH</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7</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CAPX</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8</m:t>
              </m:r>
            </m:sub>
          </m:sSub>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TOBINQ</m:t>
              </m:r>
            </m:e>
            <m:sub>
              <m:r>
                <m:rPr>
                  <m:sty m:val="bi"/>
                </m:rPr>
                <w:rPr>
                  <w:rFonts w:ascii="Cambria Math" w:eastAsia="標楷體" w:hAnsi="Cambria Math"/>
                  <w:color w:val="BFBFBF" w:themeColor="background1" w:themeShade="BF"/>
                </w:rPr>
                <m:t>it</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Sub>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Year</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Industry</m:t>
          </m:r>
          <m:r>
            <w:rPr>
              <w:rFonts w:ascii="Cambria Math" w:eastAsia="標楷體" w:hAnsi="Cambria Math"/>
              <w:color w:val="BFBFBF" w:themeColor="background1" w:themeShade="BF"/>
            </w:rPr>
            <m:t xml:space="preserve"> &amp; </m:t>
          </m:r>
          <m:r>
            <m:rPr>
              <m:sty m:val="bi"/>
            </m:rPr>
            <w:rPr>
              <w:rFonts w:ascii="Cambria Math" w:eastAsia="標楷體" w:hAnsi="Cambria Math"/>
              <w:color w:val="BFBFBF" w:themeColor="background1" w:themeShade="BF"/>
            </w:rPr>
            <m:t>State</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fixed</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effects</m:t>
          </m:r>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ε</m:t>
              </m:r>
            </m:e>
            <m:sub>
              <m:r>
                <m:rPr>
                  <m:sty m:val="bi"/>
                </m:rPr>
                <w:rPr>
                  <w:rFonts w:ascii="Cambria Math" w:eastAsia="標楷體" w:hAnsi="Cambria Math"/>
                  <w:color w:val="BFBFBF" w:themeColor="background1" w:themeShade="BF"/>
                </w:rPr>
                <m:t>it</m:t>
              </m:r>
            </m:sub>
          </m:sSub>
          <m:r>
            <m:rPr>
              <m:sty m:val="p"/>
            </m:rPr>
            <w:rPr>
              <w:rFonts w:ascii="Cambria Math" w:eastAsia="標楷體" w:hAnsi="Cambria Math" w:hint="eastAsia"/>
              <w:color w:val="BFBFBF" w:themeColor="background1" w:themeShade="BF"/>
              <w:kern w:val="0"/>
            </w:rPr>
            <m:t xml:space="preserve">                              (</m:t>
          </m:r>
          <m:r>
            <m:rPr>
              <m:sty m:val="b"/>
            </m:rPr>
            <w:rPr>
              <w:rFonts w:ascii="Cambria Math" w:eastAsia="標楷體" w:hAnsi="Cambria Math" w:hint="eastAsia"/>
              <w:color w:val="BFBFBF" w:themeColor="background1" w:themeShade="BF"/>
              <w:kern w:val="0"/>
            </w:rPr>
            <m:t>4</m:t>
          </m:r>
          <m:r>
            <m:rPr>
              <m:sty m:val="p"/>
            </m:rPr>
            <w:rPr>
              <w:rFonts w:ascii="Cambria Math" w:eastAsia="標楷體" w:hAnsi="Cambria Math" w:hint="eastAsia"/>
              <w:color w:val="BFBFBF" w:themeColor="background1" w:themeShade="BF"/>
              <w:kern w:val="0"/>
            </w:rPr>
            <m:t>)</m:t>
          </m:r>
        </m:oMath>
      </m:oMathPara>
    </w:p>
    <w:p w14:paraId="7A00DDE5" w14:textId="394BC8CD" w:rsidR="00747D6A" w:rsidRPr="00DE6CFC" w:rsidRDefault="00415B2B" w:rsidP="00747D6A">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kern w:val="0"/>
        </w:rPr>
        <w:t>其中，異常溫度</w:t>
      </w:r>
      <w:r w:rsidR="004B1111" w:rsidRPr="00DE6CFC">
        <w:rPr>
          <w:rFonts w:ascii="Times New Roman" w:eastAsia="標楷體" w:hAnsi="Times New Roman" w:hint="eastAsia"/>
          <w:color w:val="BFBFBF" w:themeColor="background1" w:themeShade="BF"/>
          <w:kern w:val="0"/>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AB</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w:r w:rsidR="004B1111" w:rsidRPr="00DE6CFC">
        <w:rPr>
          <w:rFonts w:ascii="Times New Roman" w:eastAsia="標楷體" w:hAnsi="Times New Roman" w:hint="eastAsia"/>
          <w:color w:val="BFBFBF" w:themeColor="background1" w:themeShade="BF"/>
          <w:kern w:val="0"/>
        </w:rPr>
        <w:t>)</w:t>
      </w:r>
      <w:r w:rsidR="004B1111" w:rsidRPr="00DE6CFC">
        <w:rPr>
          <w:rFonts w:ascii="Times New Roman" w:eastAsia="標楷體" w:hAnsi="Times New Roman" w:hint="eastAsia"/>
          <w:color w:val="BFBFBF" w:themeColor="background1" w:themeShade="BF"/>
          <w:kern w:val="0"/>
        </w:rPr>
        <w:t>仍作為模型中的主要解釋變數，</w:t>
      </w:r>
      <w:r w:rsidR="00553251" w:rsidRPr="00DE6CFC">
        <w:rPr>
          <w:rFonts w:ascii="Times New Roman" w:eastAsia="標楷體" w:hAnsi="Times New Roman" w:hint="eastAsia"/>
          <w:color w:val="BFBFBF" w:themeColor="background1" w:themeShade="BF"/>
          <w:kern w:val="0"/>
        </w:rPr>
        <w:t>並</w:t>
      </w:r>
      <w:r w:rsidR="005D2D07" w:rsidRPr="00DE6CFC">
        <w:rPr>
          <w:rFonts w:ascii="Times New Roman" w:eastAsia="標楷體" w:hAnsi="Times New Roman" w:hint="eastAsia"/>
          <w:color w:val="BFBFBF" w:themeColor="background1" w:themeShade="BF"/>
          <w:kern w:val="0"/>
        </w:rPr>
        <w:t>一</w:t>
      </w:r>
      <w:r w:rsidR="00553251" w:rsidRPr="00DE6CFC">
        <w:rPr>
          <w:rFonts w:ascii="Times New Roman" w:eastAsia="標楷體" w:hAnsi="Times New Roman" w:hint="eastAsia"/>
          <w:color w:val="BFBFBF" w:themeColor="background1" w:themeShade="BF"/>
          <w:kern w:val="0"/>
        </w:rPr>
        <w:t>樣納入</w:t>
      </w:r>
      <w:proofErr w:type="gramStart"/>
      <w:r w:rsidR="000D6ABB" w:rsidRPr="00DE6CFC">
        <w:rPr>
          <w:rFonts w:ascii="Times New Roman" w:eastAsia="標楷體" w:hAnsi="Times New Roman" w:hint="eastAsia"/>
          <w:color w:val="BFBFBF" w:themeColor="background1" w:themeShade="BF"/>
          <w:kern w:val="0"/>
        </w:rPr>
        <w:t>滯</w:t>
      </w:r>
      <w:proofErr w:type="gramEnd"/>
      <w:r w:rsidR="000D6ABB" w:rsidRPr="00DE6CFC">
        <w:rPr>
          <w:rFonts w:ascii="Times New Roman" w:eastAsia="標楷體" w:hAnsi="Times New Roman" w:hint="eastAsia"/>
          <w:color w:val="BFBFBF" w:themeColor="background1" w:themeShade="BF"/>
          <w:kern w:val="0"/>
        </w:rPr>
        <w:t>後一期的公司特徵變數作為控制變數</w:t>
      </w:r>
      <w:r w:rsidR="00872A3A" w:rsidRPr="00DE6CFC">
        <w:rPr>
          <w:rFonts w:ascii="Times New Roman" w:eastAsia="標楷體" w:hAnsi="Times New Roman" w:hint="eastAsia"/>
          <w:color w:val="BFBFBF" w:themeColor="background1" w:themeShade="BF"/>
          <w:kern w:val="0"/>
        </w:rPr>
        <w:t>，以及</w:t>
      </w:r>
      <w:r w:rsidR="00872A3A" w:rsidRPr="00DE6CFC">
        <w:rPr>
          <w:rFonts w:ascii="Times New Roman" w:eastAsia="標楷體" w:hAnsi="Times New Roman" w:hint="eastAsia"/>
          <w:iCs/>
          <w:color w:val="BFBFBF" w:themeColor="background1" w:themeShade="BF"/>
          <w:kern w:val="0"/>
        </w:rPr>
        <w:t>年度固定效果、產業固定效果和州別固定效果</w:t>
      </w:r>
      <w:r w:rsidR="005D2D07" w:rsidRPr="00DE6CFC">
        <w:rPr>
          <w:rFonts w:ascii="Times New Roman" w:eastAsia="標楷體" w:hAnsi="Times New Roman" w:hint="eastAsia"/>
          <w:iCs/>
          <w:color w:val="BFBFBF" w:themeColor="background1" w:themeShade="BF"/>
          <w:kern w:val="0"/>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ε</m:t>
            </m:r>
          </m:e>
          <m:sub>
            <m:r>
              <m:rPr>
                <m:sty m:val="bi"/>
              </m:rPr>
              <w:rPr>
                <w:rFonts w:ascii="Cambria Math" w:eastAsia="標楷體" w:hAnsi="Cambria Math"/>
                <w:color w:val="BFBFBF" w:themeColor="background1" w:themeShade="BF"/>
              </w:rPr>
              <m:t>it</m:t>
            </m:r>
          </m:sub>
        </m:sSub>
      </m:oMath>
      <w:r w:rsidR="005D2D07" w:rsidRPr="00DE6CFC">
        <w:rPr>
          <w:rFonts w:ascii="Times New Roman" w:eastAsia="標楷體" w:hAnsi="Times New Roman" w:hint="eastAsia"/>
          <w:color w:val="BFBFBF" w:themeColor="background1" w:themeShade="BF"/>
        </w:rPr>
        <w:t>同樣為模型的誤差項。</w:t>
      </w:r>
      <w:r w:rsidR="00BC6703" w:rsidRPr="00DE6CFC">
        <w:rPr>
          <w:rFonts w:ascii="Times New Roman" w:eastAsia="標楷體" w:hAnsi="Times New Roman" w:hint="eastAsia"/>
          <w:color w:val="BFBFBF" w:themeColor="background1" w:themeShade="BF"/>
        </w:rPr>
        <w:t>本研究預期</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β</m:t>
            </m:r>
          </m:e>
          <m:sub>
            <m:r>
              <m:rPr>
                <m:sty m:val="bi"/>
              </m:rPr>
              <w:rPr>
                <w:rFonts w:ascii="Cambria Math" w:eastAsia="標楷體" w:hAnsi="Cambria Math"/>
                <w:color w:val="BFBFBF" w:themeColor="background1" w:themeShade="BF"/>
              </w:rPr>
              <m:t>1</m:t>
            </m:r>
          </m:sub>
        </m:sSub>
      </m:oMath>
      <w:r w:rsidR="00BC6703" w:rsidRPr="00DE6CFC">
        <w:rPr>
          <w:rFonts w:ascii="Times New Roman" w:eastAsia="標楷體" w:hAnsi="Times New Roman" w:hint="eastAsia"/>
          <w:color w:val="BFBFBF" w:themeColor="background1" w:themeShade="BF"/>
        </w:rPr>
        <w:t>係數為負值，表示異常溫度越高，企業的環境外部成本越低。</w:t>
      </w:r>
    </w:p>
    <w:p w14:paraId="267DFB27" w14:textId="55A449C7" w:rsidR="00F95A9E" w:rsidRPr="00DE6CFC" w:rsidRDefault="00463672" w:rsidP="0089428C">
      <w:pPr>
        <w:spacing w:line="360" w:lineRule="auto"/>
        <w:ind w:firstLineChars="200" w:firstLine="480"/>
        <w:rPr>
          <w:rFonts w:ascii="Times New Roman" w:eastAsia="標楷體" w:hAnsi="Times New Roman"/>
          <w:color w:val="BFBFBF" w:themeColor="background1" w:themeShade="BF"/>
          <w:kern w:val="0"/>
        </w:rPr>
      </w:pPr>
      <w:r w:rsidRPr="00DE6CFC">
        <w:rPr>
          <w:rFonts w:ascii="Times New Roman" w:eastAsia="標楷體" w:hAnsi="Times New Roman" w:hint="eastAsia"/>
          <w:color w:val="BFBFBF" w:themeColor="background1" w:themeShade="BF"/>
          <w:kern w:val="0"/>
        </w:rPr>
        <w:t>另</w:t>
      </w:r>
      <w:r w:rsidR="00002603" w:rsidRPr="00DE6CFC">
        <w:rPr>
          <w:rFonts w:ascii="Times New Roman" w:eastAsia="標楷體" w:hAnsi="Times New Roman" w:hint="eastAsia"/>
          <w:color w:val="BFBFBF" w:themeColor="background1" w:themeShade="BF"/>
          <w:kern w:val="0"/>
        </w:rPr>
        <w:t>外，</w:t>
      </w:r>
      <w:r w:rsidR="0023734A" w:rsidRPr="00DE6CFC">
        <w:rPr>
          <w:rFonts w:ascii="Times New Roman" w:eastAsia="標楷體" w:hAnsi="Times New Roman" w:hint="eastAsia"/>
          <w:color w:val="BFBFBF" w:themeColor="background1" w:themeShade="BF"/>
          <w:kern w:val="0"/>
        </w:rPr>
        <w:t>為了更深入探討異常溫度</w:t>
      </w:r>
      <w:r w:rsidR="000018A6" w:rsidRPr="00DE6CFC">
        <w:rPr>
          <w:rFonts w:ascii="Times New Roman" w:eastAsia="標楷體" w:hAnsi="Times New Roman" w:hint="eastAsia"/>
          <w:color w:val="BFBFBF" w:themeColor="background1" w:themeShade="BF"/>
          <w:kern w:val="0"/>
        </w:rPr>
        <w:t>對不同環境面向的外部性影響，</w:t>
      </w:r>
      <w:r w:rsidR="00D91F09" w:rsidRPr="00DE6CFC">
        <w:rPr>
          <w:rFonts w:ascii="Times New Roman" w:eastAsia="標楷體" w:hAnsi="Times New Roman" w:hint="eastAsia"/>
          <w:color w:val="BFBFBF" w:themeColor="background1" w:themeShade="BF"/>
          <w:kern w:val="0"/>
        </w:rPr>
        <w:t>本研究進一步將</w:t>
      </w:r>
      <w:r w:rsidR="0098029F" w:rsidRPr="00DE6CFC">
        <w:rPr>
          <w:rFonts w:ascii="Times New Roman" w:eastAsia="標楷體" w:hAnsi="Times New Roman" w:hint="eastAsia"/>
          <w:color w:val="BFBFBF" w:themeColor="background1" w:themeShade="BF"/>
          <w:kern w:val="0"/>
        </w:rPr>
        <w:t>企業整體環境成本拆解成多項細分指標</w:t>
      </w:r>
      <w:r w:rsidR="00807116" w:rsidRPr="00DE6CFC">
        <w:rPr>
          <w:rFonts w:ascii="Times New Roman" w:eastAsia="標楷體" w:hAnsi="Times New Roman" w:hint="eastAsia"/>
          <w:color w:val="BFBFBF" w:themeColor="background1" w:themeShade="BF"/>
          <w:kern w:val="0"/>
        </w:rPr>
        <w:t>，</w:t>
      </w:r>
      <w:r w:rsidR="00960D36" w:rsidRPr="00DE6CFC">
        <w:rPr>
          <w:rFonts w:ascii="Times New Roman" w:eastAsia="標楷體" w:hAnsi="Times New Roman" w:hint="eastAsia"/>
          <w:color w:val="BFBFBF" w:themeColor="background1" w:themeShade="BF"/>
          <w:kern w:val="0"/>
        </w:rPr>
        <w:t>包括空氣汙染成本</w:t>
      </w:r>
      <w:r w:rsidR="00AC2D43" w:rsidRPr="00DE6CFC">
        <w:rPr>
          <w:rFonts w:ascii="Times New Roman" w:eastAsia="標楷體" w:hAnsi="Times New Roman" w:hint="eastAsia"/>
          <w:color w:val="BFBFBF" w:themeColor="background1" w:themeShade="BF"/>
          <w:kern w:val="0"/>
        </w:rPr>
        <w:t>(</w:t>
      </w:r>
      <w:r w:rsidR="00AC2D43" w:rsidRPr="00DE6CFC">
        <w:rPr>
          <w:rFonts w:ascii="Times New Roman" w:eastAsia="標楷體" w:hAnsi="Times New Roman" w:hint="eastAsia"/>
          <w:i/>
          <w:iCs/>
          <w:color w:val="BFBFBF" w:themeColor="background1" w:themeShade="BF"/>
          <w:kern w:val="0"/>
        </w:rPr>
        <w:t>AIR_C</w:t>
      </w:r>
      <w:r w:rsidR="00AC2D43" w:rsidRPr="00DE6CFC">
        <w:rPr>
          <w:rFonts w:ascii="Times New Roman" w:eastAsia="標楷體" w:hAnsi="Times New Roman" w:hint="eastAsia"/>
          <w:color w:val="BFBFBF" w:themeColor="background1" w:themeShade="BF"/>
          <w:kern w:val="0"/>
        </w:rPr>
        <w:t>)</w:t>
      </w:r>
      <w:r w:rsidR="005F47BF" w:rsidRPr="00DE6CFC">
        <w:rPr>
          <w:rFonts w:ascii="Times New Roman" w:eastAsia="標楷體" w:hAnsi="Times New Roman" w:hint="eastAsia"/>
          <w:color w:val="BFBFBF" w:themeColor="background1" w:themeShade="BF"/>
          <w:kern w:val="0"/>
        </w:rPr>
        <w:t>、溫室氣體排放成本</w:t>
      </w:r>
      <w:r w:rsidR="00795F3A" w:rsidRPr="00DE6CFC">
        <w:rPr>
          <w:rFonts w:ascii="Times New Roman" w:eastAsia="標楷體" w:hAnsi="Times New Roman" w:hint="eastAsia"/>
          <w:color w:val="BFBFBF" w:themeColor="background1" w:themeShade="BF"/>
          <w:kern w:val="0"/>
        </w:rPr>
        <w:t>(</w:t>
      </w:r>
      <w:r w:rsidR="00795F3A" w:rsidRPr="00DE6CFC">
        <w:rPr>
          <w:rFonts w:ascii="Times New Roman" w:eastAsia="標楷體" w:hAnsi="Times New Roman" w:hint="eastAsia"/>
          <w:i/>
          <w:iCs/>
          <w:color w:val="BFBFBF" w:themeColor="background1" w:themeShade="BF"/>
          <w:kern w:val="0"/>
        </w:rPr>
        <w:t>GHG_C</w:t>
      </w:r>
      <w:r w:rsidR="00795F3A" w:rsidRPr="00DE6CFC">
        <w:rPr>
          <w:rFonts w:ascii="Times New Roman" w:eastAsia="標楷體" w:hAnsi="Times New Roman" w:hint="eastAsia"/>
          <w:color w:val="BFBFBF" w:themeColor="background1" w:themeShade="BF"/>
          <w:kern w:val="0"/>
        </w:rPr>
        <w:t>)</w:t>
      </w:r>
      <w:r w:rsidR="005F47BF" w:rsidRPr="00DE6CFC">
        <w:rPr>
          <w:rFonts w:ascii="Times New Roman" w:eastAsia="標楷體" w:hAnsi="Times New Roman" w:hint="eastAsia"/>
          <w:color w:val="BFBFBF" w:themeColor="background1" w:themeShade="BF"/>
          <w:kern w:val="0"/>
        </w:rPr>
        <w:t>、土地與水汙染成本</w:t>
      </w:r>
      <w:r w:rsidR="00500096" w:rsidRPr="00DE6CFC">
        <w:rPr>
          <w:rFonts w:ascii="Times New Roman" w:eastAsia="標楷體" w:hAnsi="Times New Roman" w:hint="eastAsia"/>
          <w:color w:val="BFBFBF" w:themeColor="background1" w:themeShade="BF"/>
          <w:kern w:val="0"/>
        </w:rPr>
        <w:t>(</w:t>
      </w:r>
      <w:r w:rsidR="00500096" w:rsidRPr="00DE6CFC">
        <w:rPr>
          <w:rFonts w:ascii="Times New Roman" w:eastAsia="標楷體" w:hAnsi="Times New Roman" w:hint="eastAsia"/>
          <w:i/>
          <w:iCs/>
          <w:color w:val="BFBFBF" w:themeColor="background1" w:themeShade="BF"/>
          <w:kern w:val="0"/>
        </w:rPr>
        <w:t>LWP_C</w:t>
      </w:r>
      <w:r w:rsidR="00500096" w:rsidRPr="00DE6CFC">
        <w:rPr>
          <w:rFonts w:ascii="Times New Roman" w:eastAsia="標楷體" w:hAnsi="Times New Roman" w:hint="eastAsia"/>
          <w:color w:val="BFBFBF" w:themeColor="background1" w:themeShade="BF"/>
          <w:kern w:val="0"/>
        </w:rPr>
        <w:t>)</w:t>
      </w:r>
      <w:r w:rsidR="005F47BF" w:rsidRPr="00DE6CFC">
        <w:rPr>
          <w:rFonts w:ascii="Times New Roman" w:eastAsia="標楷體" w:hAnsi="Times New Roman" w:hint="eastAsia"/>
          <w:color w:val="BFBFBF" w:themeColor="background1" w:themeShade="BF"/>
          <w:kern w:val="0"/>
        </w:rPr>
        <w:t>、自然資源使用成本</w:t>
      </w:r>
      <w:r w:rsidR="00500096" w:rsidRPr="00DE6CFC">
        <w:rPr>
          <w:rFonts w:ascii="Times New Roman" w:eastAsia="標楷體" w:hAnsi="Times New Roman" w:hint="eastAsia"/>
          <w:color w:val="BFBFBF" w:themeColor="background1" w:themeShade="BF"/>
          <w:kern w:val="0"/>
        </w:rPr>
        <w:t>(</w:t>
      </w:r>
      <w:r w:rsidR="00500096" w:rsidRPr="00DE6CFC">
        <w:rPr>
          <w:rFonts w:ascii="Times New Roman" w:eastAsia="標楷體" w:hAnsi="Times New Roman" w:hint="eastAsia"/>
          <w:i/>
          <w:iCs/>
          <w:color w:val="BFBFBF" w:themeColor="background1" w:themeShade="BF"/>
          <w:kern w:val="0"/>
        </w:rPr>
        <w:t>NATURAL_C</w:t>
      </w:r>
      <w:r w:rsidR="00500096" w:rsidRPr="00DE6CFC">
        <w:rPr>
          <w:rFonts w:ascii="Times New Roman" w:eastAsia="標楷體" w:hAnsi="Times New Roman" w:hint="eastAsia"/>
          <w:color w:val="BFBFBF" w:themeColor="background1" w:themeShade="BF"/>
          <w:kern w:val="0"/>
        </w:rPr>
        <w:t>)</w:t>
      </w:r>
      <w:r w:rsidR="005F47BF" w:rsidRPr="00DE6CFC">
        <w:rPr>
          <w:rFonts w:ascii="Times New Roman" w:eastAsia="標楷體" w:hAnsi="Times New Roman" w:hint="eastAsia"/>
          <w:color w:val="BFBFBF" w:themeColor="background1" w:themeShade="BF"/>
          <w:kern w:val="0"/>
        </w:rPr>
        <w:t>、水資源使用成本</w:t>
      </w:r>
      <w:r w:rsidR="00B70797" w:rsidRPr="00DE6CFC">
        <w:rPr>
          <w:rFonts w:ascii="Times New Roman" w:eastAsia="標楷體" w:hAnsi="Times New Roman" w:hint="eastAsia"/>
          <w:color w:val="BFBFBF" w:themeColor="background1" w:themeShade="BF"/>
          <w:kern w:val="0"/>
        </w:rPr>
        <w:t>(</w:t>
      </w:r>
      <w:r w:rsidR="00B70797" w:rsidRPr="00DE6CFC">
        <w:rPr>
          <w:rFonts w:ascii="Times New Roman" w:eastAsia="標楷體" w:hAnsi="Times New Roman" w:hint="eastAsia"/>
          <w:i/>
          <w:iCs/>
          <w:color w:val="BFBFBF" w:themeColor="background1" w:themeShade="BF"/>
          <w:kern w:val="0"/>
        </w:rPr>
        <w:t>WATER_C</w:t>
      </w:r>
      <w:r w:rsidR="00B70797" w:rsidRPr="00DE6CFC">
        <w:rPr>
          <w:rFonts w:ascii="Times New Roman" w:eastAsia="標楷體" w:hAnsi="Times New Roman" w:hint="eastAsia"/>
          <w:color w:val="BFBFBF" w:themeColor="background1" w:themeShade="BF"/>
          <w:kern w:val="0"/>
        </w:rPr>
        <w:t>)</w:t>
      </w:r>
      <w:r w:rsidR="005F47BF" w:rsidRPr="00DE6CFC">
        <w:rPr>
          <w:rFonts w:ascii="Times New Roman" w:eastAsia="標楷體" w:hAnsi="Times New Roman" w:hint="eastAsia"/>
          <w:color w:val="BFBFBF" w:themeColor="background1" w:themeShade="BF"/>
          <w:kern w:val="0"/>
        </w:rPr>
        <w:t>以及</w:t>
      </w:r>
      <w:r w:rsidR="00AC2D43" w:rsidRPr="00DE6CFC">
        <w:rPr>
          <w:rFonts w:ascii="Times New Roman" w:eastAsia="標楷體" w:hAnsi="Times New Roman" w:hint="eastAsia"/>
          <w:color w:val="BFBFBF" w:themeColor="background1" w:themeShade="BF"/>
          <w:kern w:val="0"/>
        </w:rPr>
        <w:t>廢棄物處理成本</w:t>
      </w:r>
      <w:r w:rsidR="00B70797" w:rsidRPr="00DE6CFC">
        <w:rPr>
          <w:rFonts w:ascii="Times New Roman" w:eastAsia="標楷體" w:hAnsi="Times New Roman" w:hint="eastAsia"/>
          <w:color w:val="BFBFBF" w:themeColor="background1" w:themeShade="BF"/>
          <w:kern w:val="0"/>
        </w:rPr>
        <w:t>(</w:t>
      </w:r>
      <w:r w:rsidR="00B70797" w:rsidRPr="00DE6CFC">
        <w:rPr>
          <w:rFonts w:ascii="Times New Roman" w:eastAsia="標楷體" w:hAnsi="Times New Roman" w:hint="eastAsia"/>
          <w:i/>
          <w:iCs/>
          <w:color w:val="BFBFBF" w:themeColor="background1" w:themeShade="BF"/>
          <w:kern w:val="0"/>
        </w:rPr>
        <w:t>WASTE_C</w:t>
      </w:r>
      <w:r w:rsidR="00B70797" w:rsidRPr="00DE6CFC">
        <w:rPr>
          <w:rFonts w:ascii="Times New Roman" w:eastAsia="標楷體" w:hAnsi="Times New Roman" w:hint="eastAsia"/>
          <w:color w:val="BFBFBF" w:themeColor="background1" w:themeShade="BF"/>
          <w:kern w:val="0"/>
        </w:rPr>
        <w:t>)</w:t>
      </w:r>
      <w:r w:rsidR="00E273B2" w:rsidRPr="00DE6CFC">
        <w:rPr>
          <w:rFonts w:ascii="Times New Roman" w:eastAsia="標楷體" w:hAnsi="Times New Roman" w:hint="eastAsia"/>
          <w:color w:val="BFBFBF" w:themeColor="background1" w:themeShade="BF"/>
          <w:kern w:val="0"/>
        </w:rPr>
        <w:t>，並分別建構</w:t>
      </w:r>
      <w:proofErr w:type="gramStart"/>
      <w:r w:rsidR="00E273B2" w:rsidRPr="00DE6CFC">
        <w:rPr>
          <w:rFonts w:ascii="Times New Roman" w:eastAsia="標楷體" w:hAnsi="Times New Roman" w:hint="eastAsia"/>
          <w:color w:val="BFBFBF" w:themeColor="background1" w:themeShade="BF"/>
          <w:kern w:val="0"/>
        </w:rPr>
        <w:t>迴</w:t>
      </w:r>
      <w:proofErr w:type="gramEnd"/>
      <w:r w:rsidR="00E273B2" w:rsidRPr="00DE6CFC">
        <w:rPr>
          <w:rFonts w:ascii="Times New Roman" w:eastAsia="標楷體" w:hAnsi="Times New Roman" w:hint="eastAsia"/>
          <w:color w:val="BFBFBF" w:themeColor="background1" w:themeShade="BF"/>
          <w:kern w:val="0"/>
        </w:rPr>
        <w:t>歸模型</w:t>
      </w:r>
      <w:r w:rsidR="002E52A4" w:rsidRPr="00DE6CFC">
        <w:rPr>
          <w:rFonts w:ascii="Times New Roman" w:eastAsia="標楷體" w:hAnsi="Times New Roman" w:hint="eastAsia"/>
          <w:color w:val="BFBFBF" w:themeColor="background1" w:themeShade="BF"/>
          <w:kern w:val="0"/>
        </w:rPr>
        <w:t>進行分析，</w:t>
      </w:r>
      <w:r w:rsidR="0077498F" w:rsidRPr="00DE6CFC">
        <w:rPr>
          <w:rFonts w:ascii="Times New Roman" w:eastAsia="標楷體" w:hAnsi="Times New Roman" w:hint="eastAsia"/>
          <w:color w:val="BFBFBF" w:themeColor="background1" w:themeShade="BF"/>
          <w:kern w:val="0"/>
        </w:rPr>
        <w:t>有助於辨識氣候衝擊影響</w:t>
      </w:r>
      <w:r w:rsidR="00BC06E6" w:rsidRPr="00DE6CFC">
        <w:rPr>
          <w:rFonts w:ascii="Times New Roman" w:eastAsia="標楷體" w:hAnsi="Times New Roman" w:hint="eastAsia"/>
          <w:color w:val="BFBFBF" w:themeColor="background1" w:themeShade="BF"/>
          <w:kern w:val="0"/>
        </w:rPr>
        <w:t>企業環境績效的具體傳導機制。</w:t>
      </w:r>
    </w:p>
    <w:p w14:paraId="0ADDAB07" w14:textId="793E8EE5" w:rsidR="00F61A03" w:rsidRPr="00DE6CFC" w:rsidRDefault="00CF39A7" w:rsidP="00310537">
      <w:pPr>
        <w:pStyle w:val="2"/>
        <w:numPr>
          <w:ilvl w:val="0"/>
          <w:numId w:val="8"/>
        </w:numPr>
        <w:spacing w:line="360" w:lineRule="auto"/>
        <w:rPr>
          <w:rFonts w:ascii="Times New Roman" w:eastAsia="標楷體" w:hAnsi="Times New Roman"/>
          <w:bCs/>
          <w:color w:val="BFBFBF" w:themeColor="background1" w:themeShade="BF"/>
          <w:sz w:val="28"/>
          <w:szCs w:val="28"/>
        </w:rPr>
      </w:pPr>
      <w:bookmarkStart w:id="13" w:name="_Toc232796416"/>
      <w:r w:rsidRPr="00DE6CFC">
        <w:rPr>
          <w:rFonts w:ascii="Times New Roman" w:eastAsia="標楷體" w:hAnsi="Times New Roman" w:hint="eastAsia"/>
          <w:bCs/>
          <w:color w:val="BFBFBF" w:themeColor="background1" w:themeShade="BF"/>
          <w:sz w:val="28"/>
          <w:szCs w:val="28"/>
        </w:rPr>
        <w:t>變數說明</w:t>
      </w:r>
      <w:bookmarkEnd w:id="13"/>
    </w:p>
    <w:p w14:paraId="675110C6" w14:textId="54B62551" w:rsidR="00B421DB" w:rsidRPr="00DE6CFC" w:rsidRDefault="00510894" w:rsidP="00310537">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本研究之變數可分為三類：被解釋變數、主要解釋變數</w:t>
      </w:r>
      <w:r w:rsidR="00BF3C59" w:rsidRPr="00DE6CFC">
        <w:rPr>
          <w:rFonts w:ascii="Times New Roman" w:eastAsia="標楷體" w:hAnsi="Times New Roman" w:hint="eastAsia"/>
          <w:color w:val="BFBFBF" w:themeColor="background1" w:themeShade="BF"/>
        </w:rPr>
        <w:t>以及控制變數</w:t>
      </w:r>
      <w:r w:rsidR="00310537" w:rsidRPr="00DE6CFC">
        <w:rPr>
          <w:rFonts w:ascii="Times New Roman" w:eastAsia="標楷體" w:hAnsi="Times New Roman" w:hint="eastAsia"/>
          <w:color w:val="BFBFBF" w:themeColor="background1" w:themeShade="BF"/>
        </w:rPr>
        <w:t>，</w:t>
      </w:r>
      <w:r w:rsidR="00BF3C59" w:rsidRPr="00DE6CFC">
        <w:rPr>
          <w:rFonts w:ascii="Times New Roman" w:eastAsia="標楷體" w:hAnsi="Times New Roman" w:hint="eastAsia"/>
          <w:color w:val="BFBFBF" w:themeColor="background1" w:themeShade="BF"/>
        </w:rPr>
        <w:t>以下就這三類</w:t>
      </w:r>
      <w:r w:rsidR="00310537" w:rsidRPr="00DE6CFC">
        <w:rPr>
          <w:rFonts w:ascii="Times New Roman" w:eastAsia="標楷體" w:hAnsi="Times New Roman" w:hint="eastAsia"/>
          <w:color w:val="BFBFBF" w:themeColor="background1" w:themeShade="BF"/>
        </w:rPr>
        <w:t>變數</w:t>
      </w:r>
      <w:r w:rsidR="00BF3C59" w:rsidRPr="00DE6CFC">
        <w:rPr>
          <w:rFonts w:ascii="Times New Roman" w:eastAsia="標楷體" w:hAnsi="Times New Roman" w:hint="eastAsia"/>
          <w:color w:val="BFBFBF" w:themeColor="background1" w:themeShade="BF"/>
        </w:rPr>
        <w:t>進行詳細說明</w:t>
      </w:r>
      <w:r w:rsidR="00310537" w:rsidRPr="00DE6CFC">
        <w:rPr>
          <w:rFonts w:ascii="Times New Roman" w:eastAsia="標楷體" w:hAnsi="Times New Roman" w:hint="eastAsia"/>
          <w:color w:val="BFBFBF" w:themeColor="background1" w:themeShade="BF"/>
        </w:rPr>
        <w:t>。</w:t>
      </w:r>
    </w:p>
    <w:p w14:paraId="20F4F805" w14:textId="7D3D42E2" w:rsidR="00E24593" w:rsidRPr="00DE6CFC" w:rsidRDefault="00235692" w:rsidP="00310537">
      <w:pPr>
        <w:pStyle w:val="3"/>
        <w:numPr>
          <w:ilvl w:val="0"/>
          <w:numId w:val="10"/>
        </w:numPr>
        <w:spacing w:line="360" w:lineRule="auto"/>
        <w:rPr>
          <w:rFonts w:ascii="Times New Roman" w:eastAsia="標楷體" w:hAnsi="Times New Roman"/>
          <w:color w:val="BFBFBF" w:themeColor="background1" w:themeShade="BF"/>
          <w:sz w:val="28"/>
          <w:szCs w:val="28"/>
        </w:rPr>
      </w:pPr>
      <w:bookmarkStart w:id="14" w:name="_Toc232796417"/>
      <w:r w:rsidRPr="00DE6CFC">
        <w:rPr>
          <w:rFonts w:ascii="Times New Roman" w:eastAsia="標楷體" w:hAnsi="Times New Roman" w:hint="eastAsia"/>
          <w:color w:val="BFBFBF" w:themeColor="background1" w:themeShade="BF"/>
          <w:sz w:val="28"/>
          <w:szCs w:val="28"/>
        </w:rPr>
        <w:t>被解釋變數</w:t>
      </w:r>
      <w:bookmarkEnd w:id="14"/>
    </w:p>
    <w:p w14:paraId="7F7F5C3A" w14:textId="41963E13" w:rsidR="00D06F7B" w:rsidRPr="00DE6CFC" w:rsidRDefault="00F05374" w:rsidP="00FA5A81">
      <w:pPr>
        <w:pStyle w:val="aa"/>
        <w:numPr>
          <w:ilvl w:val="0"/>
          <w:numId w:val="32"/>
        </w:numPr>
        <w:spacing w:line="360" w:lineRule="auto"/>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溫室氣體排放強度</w:t>
      </w:r>
      <w:r w:rsidR="00411567" w:rsidRPr="00DE6CFC">
        <w:rPr>
          <w:rFonts w:ascii="Times New Roman" w:eastAsia="標楷體" w:hAnsi="Times New Roman" w:hint="eastAsia"/>
          <w:color w:val="BFBFBF" w:themeColor="background1" w:themeShade="BF"/>
        </w:rPr>
        <w:t>(</w:t>
      </w:r>
      <w:r w:rsidR="00A575F8" w:rsidRPr="00DE6CFC">
        <w:rPr>
          <w:rFonts w:ascii="Times New Roman" w:eastAsia="標楷體" w:hAnsi="Times New Roman" w:cs="Times New Roman"/>
          <w:color w:val="BFBFBF" w:themeColor="background1" w:themeShade="BF"/>
        </w:rPr>
        <w:t>GHG Emission Intensity</w:t>
      </w:r>
      <w:r w:rsidR="00411567" w:rsidRPr="00DE6CFC">
        <w:rPr>
          <w:rFonts w:ascii="Times New Roman" w:eastAsia="標楷體" w:hAnsi="Times New Roman" w:hint="eastAsia"/>
          <w:color w:val="BFBFBF" w:themeColor="background1" w:themeShade="BF"/>
        </w:rPr>
        <w:t>)</w:t>
      </w:r>
    </w:p>
    <w:p w14:paraId="038DF65B" w14:textId="18749D48" w:rsidR="00A575F8" w:rsidRPr="00DE6CFC" w:rsidRDefault="00030381" w:rsidP="00967AFE">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為衡量</w:t>
      </w:r>
      <w:r w:rsidR="00CB2C36" w:rsidRPr="00DE6CFC">
        <w:rPr>
          <w:rFonts w:ascii="Times New Roman" w:eastAsia="標楷體" w:hAnsi="Times New Roman" w:hint="eastAsia"/>
          <w:color w:val="BFBFBF" w:themeColor="background1" w:themeShade="BF"/>
        </w:rPr>
        <w:t>一間</w:t>
      </w:r>
      <w:r w:rsidRPr="00DE6CFC">
        <w:rPr>
          <w:rFonts w:ascii="Times New Roman" w:eastAsia="標楷體" w:hAnsi="Times New Roman" w:hint="eastAsia"/>
          <w:color w:val="BFBFBF" w:themeColor="background1" w:themeShade="BF"/>
        </w:rPr>
        <w:t>企業</w:t>
      </w:r>
      <w:r w:rsidR="002F11C1" w:rsidRPr="00DE6CFC">
        <w:rPr>
          <w:rFonts w:ascii="Times New Roman" w:eastAsia="標楷體" w:hAnsi="Times New Roman" w:hint="eastAsia"/>
          <w:color w:val="BFBFBF" w:themeColor="background1" w:themeShade="BF"/>
        </w:rPr>
        <w:t>溫室氣體</w:t>
      </w:r>
      <w:r w:rsidRPr="00DE6CFC">
        <w:rPr>
          <w:rFonts w:ascii="Times New Roman" w:eastAsia="標楷體" w:hAnsi="Times New Roman" w:hint="eastAsia"/>
          <w:color w:val="BFBFBF" w:themeColor="background1" w:themeShade="BF"/>
        </w:rPr>
        <w:t>排放</w:t>
      </w:r>
      <w:r w:rsidR="002F11C1" w:rsidRPr="00DE6CFC">
        <w:rPr>
          <w:rFonts w:ascii="Times New Roman" w:eastAsia="標楷體" w:hAnsi="Times New Roman" w:hint="eastAsia"/>
          <w:color w:val="BFBFBF" w:themeColor="background1" w:themeShade="BF"/>
        </w:rPr>
        <w:t>的情況</w:t>
      </w:r>
      <w:r w:rsidRPr="00DE6CFC">
        <w:rPr>
          <w:rFonts w:ascii="Times New Roman" w:eastAsia="標楷體" w:hAnsi="Times New Roman" w:hint="eastAsia"/>
          <w:color w:val="BFBFBF" w:themeColor="background1" w:themeShade="BF"/>
        </w:rPr>
        <w:t>，本研究採用企業溫室氣體排放強度作為</w:t>
      </w:r>
      <w:r w:rsidR="009B3E6A" w:rsidRPr="00DE6CFC">
        <w:rPr>
          <w:rFonts w:ascii="Times New Roman" w:eastAsia="標楷體" w:hAnsi="Times New Roman" w:hint="eastAsia"/>
          <w:color w:val="BFBFBF" w:themeColor="background1" w:themeShade="BF"/>
        </w:rPr>
        <w:t>被解釋</w:t>
      </w:r>
      <w:r w:rsidRPr="00DE6CFC">
        <w:rPr>
          <w:rFonts w:ascii="Times New Roman" w:eastAsia="標楷體" w:hAnsi="Times New Roman" w:hint="eastAsia"/>
          <w:color w:val="BFBFBF" w:themeColor="background1" w:themeShade="BF"/>
        </w:rPr>
        <w:t>變數，並</w:t>
      </w:r>
      <w:r w:rsidR="009B3E6A" w:rsidRPr="00DE6CFC">
        <w:rPr>
          <w:rFonts w:ascii="Times New Roman" w:eastAsia="標楷體" w:hAnsi="Times New Roman" w:hint="eastAsia"/>
          <w:color w:val="BFBFBF" w:themeColor="background1" w:themeShade="BF"/>
        </w:rPr>
        <w:t>將其</w:t>
      </w:r>
      <w:r w:rsidRPr="00DE6CFC">
        <w:rPr>
          <w:rFonts w:ascii="Times New Roman" w:eastAsia="標楷體" w:hAnsi="Times New Roman" w:hint="eastAsia"/>
          <w:color w:val="BFBFBF" w:themeColor="background1" w:themeShade="BF"/>
        </w:rPr>
        <w:t>區分為</w:t>
      </w:r>
      <w:r w:rsidR="009B3E6A" w:rsidRPr="00DE6CFC">
        <w:rPr>
          <w:rFonts w:ascii="Times New Roman" w:eastAsia="標楷體" w:hAnsi="Times New Roman" w:hint="eastAsia"/>
          <w:color w:val="BFBFBF" w:themeColor="background1" w:themeShade="BF"/>
        </w:rPr>
        <w:t>範疇</w:t>
      </w:r>
      <w:proofErr w:type="gramStart"/>
      <w:r w:rsidR="00BB57D6" w:rsidRPr="00DE6CFC">
        <w:rPr>
          <w:rFonts w:ascii="Times New Roman" w:eastAsia="標楷體" w:hAnsi="Times New Roman" w:hint="eastAsia"/>
          <w:color w:val="BFBFBF" w:themeColor="background1" w:themeShade="BF"/>
        </w:rPr>
        <w:t>一</w:t>
      </w:r>
      <w:proofErr w:type="gramEnd"/>
      <w:r w:rsidR="009B3E6A" w:rsidRPr="00DE6CFC">
        <w:rPr>
          <w:rFonts w:ascii="Times New Roman" w:eastAsia="標楷體" w:hAnsi="Times New Roman" w:hint="eastAsia"/>
          <w:color w:val="BFBFBF" w:themeColor="background1" w:themeShade="BF"/>
        </w:rPr>
        <w:t>(</w:t>
      </w:r>
      <w:r w:rsidR="008A4B8F" w:rsidRPr="00DE6CFC">
        <w:rPr>
          <w:rFonts w:ascii="Times New Roman" w:eastAsia="標楷體" w:hAnsi="Times New Roman" w:hint="eastAsia"/>
          <w:color w:val="BFBFBF" w:themeColor="background1" w:themeShade="BF"/>
        </w:rPr>
        <w:t>Scope 1</w:t>
      </w:r>
      <w:r w:rsidR="009B3E6A" w:rsidRPr="00DE6CFC">
        <w:rPr>
          <w:rFonts w:ascii="Times New Roman" w:eastAsia="標楷體" w:hAnsi="Times New Roman" w:hint="eastAsia"/>
          <w:color w:val="BFBFBF" w:themeColor="background1" w:themeShade="BF"/>
        </w:rPr>
        <w:t>)</w:t>
      </w:r>
      <w:r w:rsidRPr="00DE6CFC">
        <w:rPr>
          <w:rFonts w:ascii="Times New Roman" w:eastAsia="標楷體" w:hAnsi="Times New Roman" w:hint="eastAsia"/>
          <w:color w:val="BFBFBF" w:themeColor="background1" w:themeShade="BF"/>
        </w:rPr>
        <w:t>、</w:t>
      </w:r>
      <w:r w:rsidR="009B3E6A" w:rsidRPr="00DE6CFC">
        <w:rPr>
          <w:rFonts w:ascii="Times New Roman" w:eastAsia="標楷體" w:hAnsi="Times New Roman" w:hint="eastAsia"/>
          <w:color w:val="BFBFBF" w:themeColor="background1" w:themeShade="BF"/>
        </w:rPr>
        <w:t>範疇二</w:t>
      </w:r>
      <w:r w:rsidR="008A4B8F" w:rsidRPr="00DE6CFC">
        <w:rPr>
          <w:rFonts w:ascii="Times New Roman" w:eastAsia="標楷體" w:hAnsi="Times New Roman" w:hint="eastAsia"/>
          <w:color w:val="BFBFBF" w:themeColor="background1" w:themeShade="BF"/>
        </w:rPr>
        <w:t>(Scope 2)</w:t>
      </w:r>
      <w:r w:rsidRPr="00DE6CFC">
        <w:rPr>
          <w:rFonts w:ascii="Times New Roman" w:eastAsia="標楷體" w:hAnsi="Times New Roman" w:hint="eastAsia"/>
          <w:color w:val="BFBFBF" w:themeColor="background1" w:themeShade="BF"/>
        </w:rPr>
        <w:t>與</w:t>
      </w:r>
      <w:r w:rsidR="009B3E6A" w:rsidRPr="00DE6CFC">
        <w:rPr>
          <w:rFonts w:ascii="Times New Roman" w:eastAsia="標楷體" w:hAnsi="Times New Roman" w:hint="eastAsia"/>
          <w:color w:val="BFBFBF" w:themeColor="background1" w:themeShade="BF"/>
        </w:rPr>
        <w:t>範疇三</w:t>
      </w:r>
      <w:r w:rsidR="008A4B8F" w:rsidRPr="00DE6CFC">
        <w:rPr>
          <w:rFonts w:ascii="Times New Roman" w:eastAsia="標楷體" w:hAnsi="Times New Roman" w:hint="eastAsia"/>
          <w:color w:val="BFBFBF" w:themeColor="background1" w:themeShade="BF"/>
        </w:rPr>
        <w:t>(Scope 3)</w:t>
      </w:r>
      <w:r w:rsidRPr="00DE6CFC">
        <w:rPr>
          <w:rFonts w:ascii="Times New Roman" w:eastAsia="標楷體" w:hAnsi="Times New Roman" w:hint="eastAsia"/>
          <w:color w:val="BFBFBF" w:themeColor="background1" w:themeShade="BF"/>
        </w:rPr>
        <w:t>三類排放指標</w:t>
      </w:r>
      <w:r w:rsidR="00EE7538" w:rsidRPr="00DE6CFC">
        <w:rPr>
          <w:rFonts w:ascii="Times New Roman" w:eastAsia="標楷體" w:hAnsi="Times New Roman" w:hint="eastAsia"/>
          <w:color w:val="BFBFBF" w:themeColor="background1" w:themeShade="BF"/>
        </w:rPr>
        <w:t>。</w:t>
      </w:r>
      <w:r w:rsidRPr="00DE6CFC">
        <w:rPr>
          <w:rFonts w:ascii="Times New Roman" w:eastAsia="標楷體" w:hAnsi="Times New Roman" w:hint="eastAsia"/>
          <w:color w:val="BFBFBF" w:themeColor="background1" w:themeShade="BF"/>
        </w:rPr>
        <w:t>上述分類</w:t>
      </w:r>
      <w:r w:rsidR="00B24638" w:rsidRPr="00DE6CFC">
        <w:rPr>
          <w:rFonts w:ascii="Times New Roman" w:eastAsia="標楷體" w:hAnsi="Times New Roman" w:hint="eastAsia"/>
          <w:color w:val="BFBFBF" w:themeColor="background1" w:themeShade="BF"/>
        </w:rPr>
        <w:t>是</w:t>
      </w:r>
      <w:r w:rsidRPr="00DE6CFC">
        <w:rPr>
          <w:rFonts w:ascii="Times New Roman" w:eastAsia="標楷體" w:hAnsi="Times New Roman" w:hint="eastAsia"/>
          <w:color w:val="BFBFBF" w:themeColor="background1" w:themeShade="BF"/>
        </w:rPr>
        <w:t>依據國際溫室氣體盤查標準</w:t>
      </w:r>
      <w:r w:rsidRPr="00DE6CFC">
        <w:rPr>
          <w:rFonts w:ascii="Times New Roman" w:eastAsia="標楷體" w:hAnsi="Times New Roman" w:hint="eastAsia"/>
          <w:color w:val="BFBFBF" w:themeColor="background1" w:themeShade="BF"/>
        </w:rPr>
        <w:t xml:space="preserve">GHG Protocol </w:t>
      </w:r>
      <w:r w:rsidRPr="00DE6CFC">
        <w:rPr>
          <w:rFonts w:ascii="Times New Roman" w:eastAsia="標楷體" w:hAnsi="Times New Roman" w:hint="eastAsia"/>
          <w:color w:val="BFBFBF" w:themeColor="background1" w:themeShade="BF"/>
        </w:rPr>
        <w:t>所制定之架構</w:t>
      </w:r>
      <w:r w:rsidR="00EE7538" w:rsidRPr="00DE6CFC">
        <w:rPr>
          <w:rFonts w:ascii="Times New Roman" w:eastAsia="標楷體" w:hAnsi="Times New Roman" w:hint="eastAsia"/>
          <w:color w:val="BFBFBF" w:themeColor="background1" w:themeShade="BF"/>
        </w:rPr>
        <w:t>，</w:t>
      </w:r>
      <w:r w:rsidR="00BB57D6" w:rsidRPr="00DE6CFC">
        <w:rPr>
          <w:rFonts w:ascii="Times New Roman" w:eastAsia="標楷體" w:hAnsi="Times New Roman" w:hint="eastAsia"/>
          <w:color w:val="BFBFBF" w:themeColor="background1" w:themeShade="BF"/>
        </w:rPr>
        <w:t>範疇一是</w:t>
      </w:r>
      <w:r w:rsidRPr="00DE6CFC">
        <w:rPr>
          <w:rFonts w:ascii="Times New Roman" w:eastAsia="標楷體" w:hAnsi="Times New Roman" w:hint="eastAsia"/>
          <w:color w:val="BFBFBF" w:themeColor="background1" w:themeShade="BF"/>
        </w:rPr>
        <w:t>指企業營運過程中直接產生</w:t>
      </w:r>
      <w:r w:rsidR="001837A0" w:rsidRPr="00DE6CFC">
        <w:rPr>
          <w:rFonts w:ascii="Times New Roman" w:eastAsia="標楷體" w:hAnsi="Times New Roman" w:hint="eastAsia"/>
          <w:color w:val="BFBFBF" w:themeColor="background1" w:themeShade="BF"/>
        </w:rPr>
        <w:t>的</w:t>
      </w:r>
      <w:r w:rsidRPr="00DE6CFC">
        <w:rPr>
          <w:rFonts w:ascii="Times New Roman" w:eastAsia="標楷體" w:hAnsi="Times New Roman" w:hint="eastAsia"/>
          <w:color w:val="BFBFBF" w:themeColor="background1" w:themeShade="BF"/>
        </w:rPr>
        <w:t>溫室氣體排放，例如自</w:t>
      </w:r>
      <w:r w:rsidRPr="00DE6CFC">
        <w:rPr>
          <w:rFonts w:ascii="Times New Roman" w:eastAsia="標楷體" w:hAnsi="Times New Roman" w:hint="eastAsia"/>
          <w:color w:val="BFBFBF" w:themeColor="background1" w:themeShade="BF"/>
        </w:rPr>
        <w:lastRenderedPageBreak/>
        <w:t>有或控制設施</w:t>
      </w:r>
      <w:r w:rsidR="00142859" w:rsidRPr="00DE6CFC">
        <w:rPr>
          <w:rFonts w:ascii="Times New Roman" w:eastAsia="標楷體" w:hAnsi="Times New Roman" w:hint="eastAsia"/>
          <w:color w:val="BFBFBF" w:themeColor="background1" w:themeShade="BF"/>
        </w:rPr>
        <w:t>的</w:t>
      </w:r>
      <w:r w:rsidRPr="00DE6CFC">
        <w:rPr>
          <w:rFonts w:ascii="Times New Roman" w:eastAsia="標楷體" w:hAnsi="Times New Roman" w:hint="eastAsia"/>
          <w:color w:val="BFBFBF" w:themeColor="background1" w:themeShade="BF"/>
        </w:rPr>
        <w:t>燃料燃燒與製程排放；</w:t>
      </w:r>
      <w:r w:rsidR="00142859" w:rsidRPr="00DE6CFC">
        <w:rPr>
          <w:rFonts w:ascii="Times New Roman" w:eastAsia="標楷體" w:hAnsi="Times New Roman" w:hint="eastAsia"/>
          <w:color w:val="BFBFBF" w:themeColor="background1" w:themeShade="BF"/>
        </w:rPr>
        <w:t>範疇二</w:t>
      </w:r>
      <w:r w:rsidRPr="00DE6CFC">
        <w:rPr>
          <w:rFonts w:ascii="Times New Roman" w:eastAsia="標楷體" w:hAnsi="Times New Roman" w:hint="eastAsia"/>
          <w:color w:val="BFBFBF" w:themeColor="background1" w:themeShade="BF"/>
        </w:rPr>
        <w:t>則為企業因購買電力、蒸氣或其他能源所間接產生</w:t>
      </w:r>
      <w:r w:rsidR="00142859" w:rsidRPr="00DE6CFC">
        <w:rPr>
          <w:rFonts w:ascii="Times New Roman" w:eastAsia="標楷體" w:hAnsi="Times New Roman" w:hint="eastAsia"/>
          <w:color w:val="BFBFBF" w:themeColor="background1" w:themeShade="BF"/>
        </w:rPr>
        <w:t>的</w:t>
      </w:r>
      <w:r w:rsidRPr="00DE6CFC">
        <w:rPr>
          <w:rFonts w:ascii="Times New Roman" w:eastAsia="標楷體" w:hAnsi="Times New Roman" w:hint="eastAsia"/>
          <w:color w:val="BFBFBF" w:themeColor="background1" w:themeShade="BF"/>
        </w:rPr>
        <w:t>溫室氣體排放；</w:t>
      </w:r>
      <w:r w:rsidR="009D7595" w:rsidRPr="00DE6CFC">
        <w:rPr>
          <w:rFonts w:ascii="Times New Roman" w:eastAsia="標楷體" w:hAnsi="Times New Roman" w:hint="eastAsia"/>
          <w:color w:val="BFBFBF" w:themeColor="background1" w:themeShade="BF"/>
        </w:rPr>
        <w:t>範疇</w:t>
      </w:r>
      <w:proofErr w:type="gramStart"/>
      <w:r w:rsidR="009D7595" w:rsidRPr="00DE6CFC">
        <w:rPr>
          <w:rFonts w:ascii="Times New Roman" w:eastAsia="標楷體" w:hAnsi="Times New Roman" w:hint="eastAsia"/>
          <w:color w:val="BFBFBF" w:themeColor="background1" w:themeShade="BF"/>
        </w:rPr>
        <w:t>三</w:t>
      </w:r>
      <w:proofErr w:type="gramEnd"/>
      <w:r w:rsidRPr="00DE6CFC">
        <w:rPr>
          <w:rFonts w:ascii="Times New Roman" w:eastAsia="標楷體" w:hAnsi="Times New Roman" w:hint="eastAsia"/>
          <w:color w:val="BFBFBF" w:themeColor="background1" w:themeShade="BF"/>
        </w:rPr>
        <w:t>涵蓋企業價值鏈上下游所產生</w:t>
      </w:r>
      <w:r w:rsidR="00C15DF7" w:rsidRPr="00DE6CFC">
        <w:rPr>
          <w:rFonts w:ascii="Times New Roman" w:eastAsia="標楷體" w:hAnsi="Times New Roman" w:hint="eastAsia"/>
          <w:color w:val="BFBFBF" w:themeColor="background1" w:themeShade="BF"/>
        </w:rPr>
        <w:t>的</w:t>
      </w:r>
      <w:r w:rsidRPr="00DE6CFC">
        <w:rPr>
          <w:rFonts w:ascii="Times New Roman" w:eastAsia="標楷體" w:hAnsi="Times New Roman" w:hint="eastAsia"/>
          <w:color w:val="BFBFBF" w:themeColor="background1" w:themeShade="BF"/>
        </w:rPr>
        <w:t>其他間接排放，包括供應鏈、生產運輸及產品使用等相關活動所造成之排放。</w:t>
      </w:r>
    </w:p>
    <w:p w14:paraId="1AA5EEB2" w14:textId="0DEA0794" w:rsidR="00FE465C" w:rsidRPr="00DE6CFC" w:rsidRDefault="00FA615F" w:rsidP="00F354AB">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本研究採用排放強度而非排放總量</w:t>
      </w:r>
      <w:r w:rsidR="00525D94" w:rsidRPr="00DE6CFC">
        <w:rPr>
          <w:rFonts w:ascii="Times New Roman" w:eastAsia="標楷體" w:hAnsi="Times New Roman" w:hint="eastAsia"/>
          <w:color w:val="BFBFBF" w:themeColor="background1" w:themeShade="BF"/>
        </w:rPr>
        <w:t>作為主要衡量指標</w:t>
      </w:r>
      <w:r w:rsidR="00850620" w:rsidRPr="00DE6CFC">
        <w:rPr>
          <w:rFonts w:ascii="Times New Roman" w:eastAsia="標楷體" w:hAnsi="Times New Roman" w:hint="eastAsia"/>
          <w:color w:val="BFBFBF" w:themeColor="background1" w:themeShade="BF"/>
        </w:rPr>
        <w:t>，</w:t>
      </w:r>
      <w:r w:rsidR="001470F3" w:rsidRPr="00DE6CFC">
        <w:rPr>
          <w:rFonts w:ascii="Times New Roman" w:eastAsia="標楷體" w:hAnsi="Times New Roman" w:hint="eastAsia"/>
          <w:color w:val="BFBFBF" w:themeColor="background1" w:themeShade="BF"/>
        </w:rPr>
        <w:t>其主要原因在於</w:t>
      </w:r>
      <w:r w:rsidR="00AC1956" w:rsidRPr="00DE6CFC">
        <w:rPr>
          <w:rFonts w:ascii="Times New Roman" w:eastAsia="標楷體" w:hAnsi="Times New Roman" w:hint="eastAsia"/>
          <w:color w:val="BFBFBF" w:themeColor="background1" w:themeShade="BF"/>
        </w:rPr>
        <w:t>排放總量通常與企業規模高度相關</w:t>
      </w:r>
      <w:r w:rsidR="0020193B" w:rsidRPr="00DE6CFC">
        <w:rPr>
          <w:rFonts w:ascii="Times New Roman" w:eastAsia="標楷體" w:hAnsi="Times New Roman" w:hint="eastAsia"/>
          <w:color w:val="BFBFBF" w:themeColor="background1" w:themeShade="BF"/>
        </w:rPr>
        <w:t>，</w:t>
      </w:r>
      <w:r w:rsidR="00431E2D" w:rsidRPr="00DE6CFC">
        <w:rPr>
          <w:rFonts w:ascii="Times New Roman" w:eastAsia="標楷體" w:hAnsi="Times New Roman" w:hint="eastAsia"/>
          <w:color w:val="BFBFBF" w:themeColor="background1" w:themeShade="BF"/>
        </w:rPr>
        <w:t>大型</w:t>
      </w:r>
      <w:r w:rsidR="00BF720F" w:rsidRPr="00DE6CFC">
        <w:rPr>
          <w:rFonts w:ascii="Times New Roman" w:eastAsia="標楷體" w:hAnsi="Times New Roman" w:hint="eastAsia"/>
          <w:color w:val="BFBFBF" w:themeColor="background1" w:themeShade="BF"/>
        </w:rPr>
        <w:t>企業</w:t>
      </w:r>
      <w:r w:rsidR="006460DE" w:rsidRPr="00DE6CFC">
        <w:rPr>
          <w:rFonts w:ascii="Times New Roman" w:eastAsia="標楷體" w:hAnsi="Times New Roman" w:hint="eastAsia"/>
          <w:color w:val="BFBFBF" w:themeColor="background1" w:themeShade="BF"/>
        </w:rPr>
        <w:t>因生產活動</w:t>
      </w:r>
      <w:r w:rsidR="00431E2D" w:rsidRPr="00DE6CFC">
        <w:rPr>
          <w:rFonts w:ascii="Times New Roman" w:eastAsia="標楷體" w:hAnsi="Times New Roman" w:hint="eastAsia"/>
          <w:color w:val="BFBFBF" w:themeColor="background1" w:themeShade="BF"/>
        </w:rPr>
        <w:t>規模較大，往往呈現較高的排放量</w:t>
      </w:r>
      <w:r w:rsidR="002A1BE2" w:rsidRPr="00DE6CFC">
        <w:rPr>
          <w:rFonts w:ascii="Times New Roman" w:eastAsia="標楷體" w:hAnsi="Times New Roman" w:hint="eastAsia"/>
          <w:color w:val="BFBFBF" w:themeColor="background1" w:themeShade="BF"/>
        </w:rPr>
        <w:t>，然而此種差異</w:t>
      </w:r>
      <w:r w:rsidR="00B04A56" w:rsidRPr="00DE6CFC">
        <w:rPr>
          <w:rFonts w:ascii="Times New Roman" w:eastAsia="標楷體" w:hAnsi="Times New Roman" w:hint="eastAsia"/>
          <w:color w:val="BFBFBF" w:themeColor="background1" w:themeShade="BF"/>
        </w:rPr>
        <w:t>未必反映企業在環境管理</w:t>
      </w:r>
      <w:proofErr w:type="gramStart"/>
      <w:r w:rsidR="00B04A56" w:rsidRPr="00DE6CFC">
        <w:rPr>
          <w:rFonts w:ascii="Times New Roman" w:eastAsia="標楷體" w:hAnsi="Times New Roman" w:hint="eastAsia"/>
          <w:color w:val="BFBFBF" w:themeColor="background1" w:themeShade="BF"/>
        </w:rPr>
        <w:t>或減碳</w:t>
      </w:r>
      <w:r w:rsidR="003164EC" w:rsidRPr="00DE6CFC">
        <w:rPr>
          <w:rFonts w:ascii="Times New Roman" w:eastAsia="標楷體" w:hAnsi="Times New Roman" w:hint="eastAsia"/>
          <w:color w:val="BFBFBF" w:themeColor="background1" w:themeShade="BF"/>
        </w:rPr>
        <w:t>行動</w:t>
      </w:r>
      <w:proofErr w:type="gramEnd"/>
      <w:r w:rsidR="00B04A56" w:rsidRPr="00DE6CFC">
        <w:rPr>
          <w:rFonts w:ascii="Times New Roman" w:eastAsia="標楷體" w:hAnsi="Times New Roman" w:hint="eastAsia"/>
          <w:color w:val="BFBFBF" w:themeColor="background1" w:themeShade="BF"/>
        </w:rPr>
        <w:t>上的實際表現</w:t>
      </w:r>
      <w:r w:rsidR="00352086" w:rsidRPr="00DE6CFC">
        <w:rPr>
          <w:rFonts w:ascii="Times New Roman" w:eastAsia="標楷體" w:hAnsi="Times New Roman" w:hint="eastAsia"/>
          <w:color w:val="BFBFBF" w:themeColor="background1" w:themeShade="BF"/>
        </w:rPr>
        <w:t>，若直接以排放總量進行比較，可能導致估計結果受企業規模影響而</w:t>
      </w:r>
      <w:proofErr w:type="gramStart"/>
      <w:r w:rsidR="00352086" w:rsidRPr="00DE6CFC">
        <w:rPr>
          <w:rFonts w:ascii="Times New Roman" w:eastAsia="標楷體" w:hAnsi="Times New Roman" w:hint="eastAsia"/>
          <w:color w:val="BFBFBF" w:themeColor="background1" w:themeShade="BF"/>
        </w:rPr>
        <w:t>產生偏誤</w:t>
      </w:r>
      <w:proofErr w:type="gramEnd"/>
      <w:r w:rsidR="00C10E74" w:rsidRPr="00DE6CFC">
        <w:rPr>
          <w:rFonts w:ascii="Times New Roman" w:eastAsia="標楷體" w:hAnsi="Times New Roman" w:hint="eastAsia"/>
          <w:color w:val="BFBFBF" w:themeColor="background1" w:themeShade="BF"/>
        </w:rPr>
        <w:t>。</w:t>
      </w:r>
      <w:r w:rsidR="00EF7707" w:rsidRPr="00DE6CFC">
        <w:rPr>
          <w:rFonts w:ascii="Times New Roman" w:eastAsia="標楷體" w:hAnsi="Times New Roman" w:hint="eastAsia"/>
          <w:color w:val="BFBFBF" w:themeColor="background1" w:themeShade="BF"/>
        </w:rPr>
        <w:t>相較之下，</w:t>
      </w:r>
      <w:r w:rsidR="009C5CDB" w:rsidRPr="00DE6CFC">
        <w:rPr>
          <w:rFonts w:ascii="Times New Roman" w:eastAsia="標楷體" w:hAnsi="Times New Roman" w:hint="eastAsia"/>
          <w:color w:val="BFBFBF" w:themeColor="background1" w:themeShade="BF"/>
        </w:rPr>
        <w:t>排放強度是將</w:t>
      </w:r>
      <w:proofErr w:type="gramStart"/>
      <w:r w:rsidR="009C5CDB" w:rsidRPr="00DE6CFC">
        <w:rPr>
          <w:rFonts w:ascii="Times New Roman" w:eastAsia="標楷體" w:hAnsi="Times New Roman" w:hint="eastAsia"/>
          <w:color w:val="BFBFBF" w:themeColor="background1" w:themeShade="BF"/>
        </w:rPr>
        <w:t>排放量依企業</w:t>
      </w:r>
      <w:proofErr w:type="gramEnd"/>
      <w:r w:rsidR="009C5CDB" w:rsidRPr="00DE6CFC">
        <w:rPr>
          <w:rFonts w:ascii="Times New Roman" w:eastAsia="標楷體" w:hAnsi="Times New Roman" w:hint="eastAsia"/>
          <w:color w:val="BFBFBF" w:themeColor="background1" w:themeShade="BF"/>
        </w:rPr>
        <w:t>營收</w:t>
      </w:r>
      <w:r w:rsidR="007F7AC9" w:rsidRPr="00DE6CFC">
        <w:rPr>
          <w:rFonts w:ascii="Times New Roman" w:eastAsia="標楷體" w:hAnsi="Times New Roman" w:hint="eastAsia"/>
          <w:color w:val="BFBFBF" w:themeColor="background1" w:themeShade="BF"/>
        </w:rPr>
        <w:t>進行標準化處理</w:t>
      </w:r>
      <w:r w:rsidR="003F2490" w:rsidRPr="00DE6CFC">
        <w:rPr>
          <w:rFonts w:ascii="Times New Roman" w:eastAsia="標楷體" w:hAnsi="Times New Roman" w:hint="eastAsia"/>
          <w:color w:val="BFBFBF" w:themeColor="background1" w:themeShade="BF"/>
        </w:rPr>
        <w:t>，</w:t>
      </w:r>
      <w:r w:rsidR="00E20A8B" w:rsidRPr="00DE6CFC">
        <w:rPr>
          <w:rFonts w:ascii="Times New Roman" w:eastAsia="標楷體" w:hAnsi="Times New Roman" w:hint="eastAsia"/>
          <w:color w:val="BFBFBF" w:themeColor="background1" w:themeShade="BF"/>
        </w:rPr>
        <w:t>使排放可</w:t>
      </w:r>
      <w:r w:rsidR="002C0B2E" w:rsidRPr="00DE6CFC">
        <w:rPr>
          <w:rFonts w:ascii="Times New Roman" w:eastAsia="標楷體" w:hAnsi="Times New Roman" w:hint="eastAsia"/>
          <w:color w:val="BFBFBF" w:themeColor="background1" w:themeShade="BF"/>
        </w:rPr>
        <w:t>以更有效</w:t>
      </w:r>
      <w:r w:rsidR="001453F8" w:rsidRPr="00DE6CFC">
        <w:rPr>
          <w:rFonts w:ascii="Times New Roman" w:eastAsia="標楷體" w:hAnsi="Times New Roman" w:hint="eastAsia"/>
          <w:color w:val="BFBFBF" w:themeColor="background1" w:themeShade="BF"/>
        </w:rPr>
        <w:t>的</w:t>
      </w:r>
      <w:r w:rsidR="00E20A8B" w:rsidRPr="00DE6CFC">
        <w:rPr>
          <w:rFonts w:ascii="Times New Roman" w:eastAsia="標楷體" w:hAnsi="Times New Roman" w:hint="eastAsia"/>
          <w:color w:val="BFBFBF" w:themeColor="background1" w:themeShade="BF"/>
        </w:rPr>
        <w:t>反映企業在創造經濟產出過程中</w:t>
      </w:r>
      <w:r w:rsidR="000A3430" w:rsidRPr="00DE6CFC">
        <w:rPr>
          <w:rFonts w:ascii="Times New Roman" w:eastAsia="標楷體" w:hAnsi="Times New Roman" w:hint="eastAsia"/>
          <w:color w:val="BFBFBF" w:themeColor="background1" w:themeShade="BF"/>
        </w:rPr>
        <w:t>的排放效率，</w:t>
      </w:r>
      <w:r w:rsidR="00E533CD" w:rsidRPr="00DE6CFC">
        <w:rPr>
          <w:rFonts w:ascii="Times New Roman" w:eastAsia="標楷體" w:hAnsi="Times New Roman" w:hint="eastAsia"/>
          <w:color w:val="BFBFBF" w:themeColor="background1" w:themeShade="BF"/>
        </w:rPr>
        <w:t>更</w:t>
      </w:r>
      <w:r w:rsidR="001453F8" w:rsidRPr="00DE6CFC">
        <w:rPr>
          <w:rFonts w:ascii="Times New Roman" w:eastAsia="標楷體" w:hAnsi="Times New Roman" w:hint="eastAsia"/>
          <w:color w:val="BFBFBF" w:themeColor="background1" w:themeShade="BF"/>
        </w:rPr>
        <w:t>能</w:t>
      </w:r>
      <w:r w:rsidR="00E533CD" w:rsidRPr="00DE6CFC">
        <w:rPr>
          <w:rFonts w:ascii="Times New Roman" w:eastAsia="標楷體" w:hAnsi="Times New Roman" w:hint="eastAsia"/>
          <w:color w:val="BFBFBF" w:themeColor="background1" w:themeShade="BF"/>
        </w:rPr>
        <w:t>衡量企業的環境績效</w:t>
      </w:r>
      <w:proofErr w:type="gramStart"/>
      <w:r w:rsidR="00E533CD" w:rsidRPr="00DE6CFC">
        <w:rPr>
          <w:rFonts w:ascii="Times New Roman" w:eastAsia="標楷體" w:hAnsi="Times New Roman" w:hint="eastAsia"/>
          <w:color w:val="BFBFBF" w:themeColor="background1" w:themeShade="BF"/>
        </w:rPr>
        <w:t>與減碳表現</w:t>
      </w:r>
      <w:proofErr w:type="gramEnd"/>
      <w:r w:rsidR="00FE465C" w:rsidRPr="00DE6CFC">
        <w:rPr>
          <w:rFonts w:ascii="Times New Roman" w:eastAsia="標楷體" w:hAnsi="Times New Roman" w:hint="eastAsia"/>
          <w:color w:val="BFBFBF" w:themeColor="background1" w:themeShade="BF"/>
        </w:rPr>
        <w:t>。</w:t>
      </w:r>
    </w:p>
    <w:p w14:paraId="7AD778DC" w14:textId="3C5FC97B" w:rsidR="00672226" w:rsidRPr="00DE6CFC" w:rsidRDefault="00CE05A1" w:rsidP="00967AFE">
      <w:pPr>
        <w:spacing w:line="360" w:lineRule="auto"/>
        <w:ind w:firstLineChars="200" w:firstLine="480"/>
        <w:rPr>
          <w:rFonts w:ascii="Times New Roman" w:eastAsia="標楷體" w:hAnsi="Times New Roman"/>
          <w:color w:val="BFBFBF" w:themeColor="background1" w:themeShade="BF"/>
        </w:rPr>
      </w:pPr>
      <m:oMathPara>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SCO</m:t>
              </m:r>
              <m:r>
                <m:rPr>
                  <m:sty m:val="bi"/>
                </m:rPr>
                <w:rPr>
                  <w:rFonts w:ascii="Cambria Math" w:eastAsia="標楷體" w:hAnsi="Cambria Math"/>
                  <w:color w:val="BFBFBF" w:themeColor="background1" w:themeShade="BF"/>
                </w:rPr>
                <m:t>1</m:t>
              </m:r>
              <m:r>
                <m:rPr>
                  <m:sty m:val="bi"/>
                </m:rPr>
                <w:rPr>
                  <w:rFonts w:ascii="Cambria Math" w:eastAsia="標楷體" w:hAnsi="Cambria Math"/>
                  <w:color w:val="BFBFBF" w:themeColor="background1" w:themeShade="BF"/>
                </w:rPr>
                <m:t>INT</m:t>
              </m:r>
            </m:e>
            <m:sub>
              <m:r>
                <m:rPr>
                  <m:sty m:val="bi"/>
                </m:rPr>
                <w:rPr>
                  <w:rFonts w:ascii="Cambria Math" w:eastAsia="標楷體" w:hAnsi="Cambria Math"/>
                  <w:color w:val="BFBFBF" w:themeColor="background1" w:themeShade="BF"/>
                </w:rPr>
                <m:t>it</m:t>
              </m:r>
            </m:sub>
          </m:sSub>
          <m:r>
            <m:rPr>
              <m:sty m:val="p"/>
            </m:rPr>
            <w:rPr>
              <w:rFonts w:ascii="Cambria Math" w:eastAsia="標楷體" w:hAnsi="Cambria Math" w:cs="Cambria Math"/>
              <w:color w:val="BFBFBF" w:themeColor="background1" w:themeShade="BF"/>
            </w:rPr>
            <m:t>=</m:t>
          </m:r>
          <m:f>
            <m:fPr>
              <m:ctrlPr>
                <w:rPr>
                  <w:rFonts w:ascii="Cambria Math" w:eastAsia="標楷體" w:hAnsi="Cambria Math"/>
                  <w:color w:val="BFBFBF" w:themeColor="background1" w:themeShade="BF"/>
                </w:rPr>
              </m:ctrlPr>
            </m:fPr>
            <m:num>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GHG</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Scope</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1</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Emissions</m:t>
                  </m:r>
                </m:e>
                <m:sub>
                  <m:r>
                    <m:rPr>
                      <m:sty m:val="bi"/>
                    </m:rPr>
                    <w:rPr>
                      <w:rFonts w:ascii="Cambria Math" w:eastAsia="標楷體" w:hAnsi="Cambria Math"/>
                      <w:color w:val="BFBFBF" w:themeColor="background1" w:themeShade="BF"/>
                    </w:rPr>
                    <m:t>it</m:t>
                  </m:r>
                </m:sub>
              </m:sSub>
            </m:num>
            <m:den>
              <m:sSub>
                <m:sSubPr>
                  <m:ctrlPr>
                    <w:rPr>
                      <w:rFonts w:ascii="Cambria Math" w:eastAsia="標楷體" w:hAnsi="Cambria Math" w:cs="Cambria Math"/>
                      <w:i/>
                      <w:color w:val="BFBFBF" w:themeColor="background1" w:themeShade="BF"/>
                    </w:rPr>
                  </m:ctrlPr>
                </m:sSubPr>
                <m:e>
                  <m:r>
                    <m:rPr>
                      <m:sty m:val="b"/>
                    </m:rPr>
                    <w:rPr>
                      <w:rFonts w:ascii="Cambria Math" w:eastAsia="標楷體" w:hAnsi="Cambria Math" w:cs="Cambria Math"/>
                      <w:color w:val="BFBFBF" w:themeColor="background1" w:themeShade="BF"/>
                    </w:rPr>
                    <m:t>T</m:t>
                  </m:r>
                  <m:r>
                    <m:rPr>
                      <m:sty m:val="bi"/>
                    </m:rPr>
                    <w:rPr>
                      <w:rFonts w:ascii="Cambria Math" w:eastAsia="標楷體" w:hAnsi="Cambria Math" w:cs="Cambria Math"/>
                      <w:color w:val="BFBFBF" w:themeColor="background1" w:themeShade="BF"/>
                    </w:rPr>
                    <m:t>otal</m:t>
                  </m:r>
                  <m:r>
                    <w:rPr>
                      <w:rFonts w:ascii="Cambria Math" w:eastAsia="標楷體" w:hAnsi="Cambria Math" w:cs="Cambria Math"/>
                      <w:color w:val="BFBFBF" w:themeColor="background1" w:themeShade="BF"/>
                    </w:rPr>
                    <m:t xml:space="preserve"> </m:t>
                  </m:r>
                  <m:r>
                    <m:rPr>
                      <m:sty m:val="bi"/>
                    </m:rPr>
                    <w:rPr>
                      <w:rFonts w:ascii="Cambria Math" w:eastAsia="標楷體" w:hAnsi="Cambria Math" w:cs="Cambria Math"/>
                      <w:color w:val="BFBFBF" w:themeColor="background1" w:themeShade="BF"/>
                    </w:rPr>
                    <m:t>Revenue</m:t>
                  </m:r>
                </m:e>
                <m:sub>
                  <m:r>
                    <m:rPr>
                      <m:sty m:val="bi"/>
                    </m:rPr>
                    <w:rPr>
                      <w:rFonts w:ascii="Cambria Math" w:eastAsia="標楷體" w:hAnsi="Cambria Math" w:cs="Cambria Math"/>
                      <w:color w:val="BFBFBF" w:themeColor="background1" w:themeShade="BF"/>
                    </w:rPr>
                    <m:t>it</m:t>
                  </m:r>
                </m:sub>
              </m:sSub>
            </m:den>
          </m:f>
        </m:oMath>
      </m:oMathPara>
    </w:p>
    <w:p w14:paraId="5810662B" w14:textId="3323ABC3" w:rsidR="008657DA" w:rsidRPr="00DE6CFC" w:rsidRDefault="00CE05A1" w:rsidP="008657DA">
      <w:pPr>
        <w:spacing w:line="360" w:lineRule="auto"/>
        <w:ind w:firstLineChars="200" w:firstLine="480"/>
        <w:rPr>
          <w:rFonts w:ascii="Times New Roman" w:eastAsia="標楷體" w:hAnsi="Times New Roman"/>
          <w:color w:val="BFBFBF" w:themeColor="background1" w:themeShade="BF"/>
        </w:rPr>
      </w:pPr>
      <m:oMathPara>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SCO</m:t>
              </m:r>
              <m:r>
                <m:rPr>
                  <m:sty m:val="bi"/>
                </m:rPr>
                <w:rPr>
                  <w:rFonts w:ascii="Cambria Math" w:eastAsia="標楷體" w:hAnsi="Cambria Math"/>
                  <w:color w:val="BFBFBF" w:themeColor="background1" w:themeShade="BF"/>
                </w:rPr>
                <m:t>2</m:t>
              </m:r>
              <m:r>
                <m:rPr>
                  <m:sty m:val="bi"/>
                </m:rPr>
                <w:rPr>
                  <w:rFonts w:ascii="Cambria Math" w:eastAsia="標楷體" w:hAnsi="Cambria Math"/>
                  <w:color w:val="BFBFBF" w:themeColor="background1" w:themeShade="BF"/>
                </w:rPr>
                <m:t>INT</m:t>
              </m:r>
            </m:e>
            <m:sub>
              <m:r>
                <m:rPr>
                  <m:sty m:val="bi"/>
                </m:rPr>
                <w:rPr>
                  <w:rFonts w:ascii="Cambria Math" w:eastAsia="標楷體" w:hAnsi="Cambria Math"/>
                  <w:color w:val="BFBFBF" w:themeColor="background1" w:themeShade="BF"/>
                </w:rPr>
                <m:t>it</m:t>
              </m:r>
            </m:sub>
          </m:sSub>
          <m:r>
            <m:rPr>
              <m:sty m:val="p"/>
            </m:rPr>
            <w:rPr>
              <w:rFonts w:ascii="Cambria Math" w:eastAsia="標楷體" w:hAnsi="Cambria Math" w:cs="Cambria Math"/>
              <w:color w:val="BFBFBF" w:themeColor="background1" w:themeShade="BF"/>
            </w:rPr>
            <m:t>=</m:t>
          </m:r>
          <m:f>
            <m:fPr>
              <m:ctrlPr>
                <w:rPr>
                  <w:rFonts w:ascii="Cambria Math" w:eastAsia="標楷體" w:hAnsi="Cambria Math"/>
                  <w:color w:val="BFBFBF" w:themeColor="background1" w:themeShade="BF"/>
                </w:rPr>
              </m:ctrlPr>
            </m:fPr>
            <m:num>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GHG</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Scope</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2</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Emissions</m:t>
                  </m:r>
                </m:e>
                <m:sub>
                  <m:r>
                    <m:rPr>
                      <m:sty m:val="bi"/>
                    </m:rPr>
                    <w:rPr>
                      <w:rFonts w:ascii="Cambria Math" w:eastAsia="標楷體" w:hAnsi="Cambria Math"/>
                      <w:color w:val="BFBFBF" w:themeColor="background1" w:themeShade="BF"/>
                    </w:rPr>
                    <m:t>it</m:t>
                  </m:r>
                </m:sub>
              </m:sSub>
            </m:num>
            <m:den>
              <m:sSub>
                <m:sSubPr>
                  <m:ctrlPr>
                    <w:rPr>
                      <w:rFonts w:ascii="Cambria Math" w:eastAsia="標楷體" w:hAnsi="Cambria Math" w:cs="Cambria Math"/>
                      <w:i/>
                      <w:color w:val="BFBFBF" w:themeColor="background1" w:themeShade="BF"/>
                    </w:rPr>
                  </m:ctrlPr>
                </m:sSubPr>
                <m:e>
                  <m:r>
                    <m:rPr>
                      <m:sty m:val="b"/>
                    </m:rPr>
                    <w:rPr>
                      <w:rFonts w:ascii="Cambria Math" w:eastAsia="標楷體" w:hAnsi="Cambria Math" w:cs="Cambria Math"/>
                      <w:color w:val="BFBFBF" w:themeColor="background1" w:themeShade="BF"/>
                    </w:rPr>
                    <m:t>T</m:t>
                  </m:r>
                  <m:r>
                    <m:rPr>
                      <m:sty m:val="bi"/>
                    </m:rPr>
                    <w:rPr>
                      <w:rFonts w:ascii="Cambria Math" w:eastAsia="標楷體" w:hAnsi="Cambria Math" w:cs="Cambria Math"/>
                      <w:color w:val="BFBFBF" w:themeColor="background1" w:themeShade="BF"/>
                    </w:rPr>
                    <m:t>otal</m:t>
                  </m:r>
                  <m:r>
                    <w:rPr>
                      <w:rFonts w:ascii="Cambria Math" w:eastAsia="標楷體" w:hAnsi="Cambria Math" w:cs="Cambria Math"/>
                      <w:color w:val="BFBFBF" w:themeColor="background1" w:themeShade="BF"/>
                    </w:rPr>
                    <m:t xml:space="preserve"> </m:t>
                  </m:r>
                  <m:r>
                    <m:rPr>
                      <m:sty m:val="bi"/>
                    </m:rPr>
                    <w:rPr>
                      <w:rFonts w:ascii="Cambria Math" w:eastAsia="標楷體" w:hAnsi="Cambria Math" w:cs="Cambria Math"/>
                      <w:color w:val="BFBFBF" w:themeColor="background1" w:themeShade="BF"/>
                    </w:rPr>
                    <m:t>Revenue</m:t>
                  </m:r>
                </m:e>
                <m:sub>
                  <m:r>
                    <m:rPr>
                      <m:sty m:val="bi"/>
                    </m:rPr>
                    <w:rPr>
                      <w:rFonts w:ascii="Cambria Math" w:eastAsia="標楷體" w:hAnsi="Cambria Math" w:cs="Cambria Math"/>
                      <w:color w:val="BFBFBF" w:themeColor="background1" w:themeShade="BF"/>
                    </w:rPr>
                    <m:t>it</m:t>
                  </m:r>
                </m:sub>
              </m:sSub>
            </m:den>
          </m:f>
        </m:oMath>
      </m:oMathPara>
    </w:p>
    <w:p w14:paraId="4988DAB7" w14:textId="0B1A8364" w:rsidR="008657DA" w:rsidRPr="00DE6CFC" w:rsidRDefault="00CE05A1" w:rsidP="008657DA">
      <w:pPr>
        <w:spacing w:line="360" w:lineRule="auto"/>
        <w:ind w:firstLineChars="200" w:firstLine="480"/>
        <w:rPr>
          <w:rFonts w:ascii="Times New Roman" w:eastAsia="標楷體" w:hAnsi="Times New Roman"/>
          <w:color w:val="BFBFBF" w:themeColor="background1" w:themeShade="BF"/>
        </w:rPr>
      </w:pPr>
      <m:oMathPara>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SCO</m:t>
              </m:r>
              <m:r>
                <m:rPr>
                  <m:sty m:val="bi"/>
                </m:rPr>
                <w:rPr>
                  <w:rFonts w:ascii="Cambria Math" w:eastAsia="標楷體" w:hAnsi="Cambria Math"/>
                  <w:color w:val="BFBFBF" w:themeColor="background1" w:themeShade="BF"/>
                </w:rPr>
                <m:t>3</m:t>
              </m:r>
              <m:r>
                <m:rPr>
                  <m:sty m:val="bi"/>
                </m:rPr>
                <w:rPr>
                  <w:rFonts w:ascii="Cambria Math" w:eastAsia="標楷體" w:hAnsi="Cambria Math"/>
                  <w:color w:val="BFBFBF" w:themeColor="background1" w:themeShade="BF"/>
                </w:rPr>
                <m:t>INT</m:t>
              </m:r>
            </m:e>
            <m:sub>
              <m:r>
                <m:rPr>
                  <m:sty m:val="bi"/>
                </m:rPr>
                <w:rPr>
                  <w:rFonts w:ascii="Cambria Math" w:eastAsia="標楷體" w:hAnsi="Cambria Math"/>
                  <w:color w:val="BFBFBF" w:themeColor="background1" w:themeShade="BF"/>
                </w:rPr>
                <m:t>it</m:t>
              </m:r>
            </m:sub>
          </m:sSub>
          <m:r>
            <m:rPr>
              <m:sty m:val="p"/>
            </m:rPr>
            <w:rPr>
              <w:rFonts w:ascii="Cambria Math" w:eastAsia="標楷體" w:hAnsi="Cambria Math" w:cs="Cambria Math"/>
              <w:color w:val="BFBFBF" w:themeColor="background1" w:themeShade="BF"/>
            </w:rPr>
            <m:t>=</m:t>
          </m:r>
          <m:f>
            <m:fPr>
              <m:ctrlPr>
                <w:rPr>
                  <w:rFonts w:ascii="Cambria Math" w:eastAsia="標楷體" w:hAnsi="Cambria Math"/>
                  <w:color w:val="BFBFBF" w:themeColor="background1" w:themeShade="BF"/>
                </w:rPr>
              </m:ctrlPr>
            </m:fPr>
            <m:num>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GHG</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Scope</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3</m:t>
                  </m:r>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Emissions</m:t>
                  </m:r>
                </m:e>
                <m:sub>
                  <m:r>
                    <m:rPr>
                      <m:sty m:val="bi"/>
                    </m:rPr>
                    <w:rPr>
                      <w:rFonts w:ascii="Cambria Math" w:eastAsia="標楷體" w:hAnsi="Cambria Math"/>
                      <w:color w:val="BFBFBF" w:themeColor="background1" w:themeShade="BF"/>
                    </w:rPr>
                    <m:t>it</m:t>
                  </m:r>
                </m:sub>
              </m:sSub>
            </m:num>
            <m:den>
              <m:sSub>
                <m:sSubPr>
                  <m:ctrlPr>
                    <w:rPr>
                      <w:rFonts w:ascii="Cambria Math" w:eastAsia="標楷體" w:hAnsi="Cambria Math" w:cs="Cambria Math"/>
                      <w:i/>
                      <w:color w:val="BFBFBF" w:themeColor="background1" w:themeShade="BF"/>
                    </w:rPr>
                  </m:ctrlPr>
                </m:sSubPr>
                <m:e>
                  <m:r>
                    <m:rPr>
                      <m:sty m:val="b"/>
                    </m:rPr>
                    <w:rPr>
                      <w:rFonts w:ascii="Cambria Math" w:eastAsia="標楷體" w:hAnsi="Cambria Math" w:cs="Cambria Math"/>
                      <w:color w:val="BFBFBF" w:themeColor="background1" w:themeShade="BF"/>
                    </w:rPr>
                    <m:t>T</m:t>
                  </m:r>
                  <m:r>
                    <m:rPr>
                      <m:sty m:val="bi"/>
                    </m:rPr>
                    <w:rPr>
                      <w:rFonts w:ascii="Cambria Math" w:eastAsia="標楷體" w:hAnsi="Cambria Math" w:cs="Cambria Math"/>
                      <w:color w:val="BFBFBF" w:themeColor="background1" w:themeShade="BF"/>
                    </w:rPr>
                    <m:t>otal</m:t>
                  </m:r>
                  <m:r>
                    <w:rPr>
                      <w:rFonts w:ascii="Cambria Math" w:eastAsia="標楷體" w:hAnsi="Cambria Math" w:cs="Cambria Math"/>
                      <w:color w:val="BFBFBF" w:themeColor="background1" w:themeShade="BF"/>
                    </w:rPr>
                    <m:t xml:space="preserve"> </m:t>
                  </m:r>
                  <m:r>
                    <m:rPr>
                      <m:sty m:val="bi"/>
                    </m:rPr>
                    <w:rPr>
                      <w:rFonts w:ascii="Cambria Math" w:eastAsia="標楷體" w:hAnsi="Cambria Math" w:cs="Cambria Math"/>
                      <w:color w:val="BFBFBF" w:themeColor="background1" w:themeShade="BF"/>
                    </w:rPr>
                    <m:t>Revenue</m:t>
                  </m:r>
                </m:e>
                <m:sub>
                  <m:r>
                    <m:rPr>
                      <m:sty m:val="bi"/>
                    </m:rPr>
                    <w:rPr>
                      <w:rFonts w:ascii="Cambria Math" w:eastAsia="標楷體" w:hAnsi="Cambria Math" w:cs="Cambria Math"/>
                      <w:color w:val="BFBFBF" w:themeColor="background1" w:themeShade="BF"/>
                    </w:rPr>
                    <m:t>it</m:t>
                  </m:r>
                </m:sub>
              </m:sSub>
            </m:den>
          </m:f>
        </m:oMath>
      </m:oMathPara>
    </w:p>
    <w:p w14:paraId="4C6F680B" w14:textId="2106BD9A" w:rsidR="008657DA" w:rsidRPr="00DE6CFC" w:rsidRDefault="00E33F18" w:rsidP="00967AFE">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其中，</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SCO</m:t>
            </m:r>
            <m:r>
              <m:rPr>
                <m:sty m:val="bi"/>
              </m:rPr>
              <w:rPr>
                <w:rFonts w:ascii="Cambria Math" w:eastAsia="標楷體" w:hAnsi="Cambria Math"/>
                <w:color w:val="BFBFBF" w:themeColor="background1" w:themeShade="BF"/>
              </w:rPr>
              <m:t>1</m:t>
            </m:r>
            <m:r>
              <m:rPr>
                <m:sty m:val="bi"/>
              </m:rPr>
              <w:rPr>
                <w:rFonts w:ascii="Cambria Math" w:eastAsia="標楷體" w:hAnsi="Cambria Math"/>
                <w:color w:val="BFBFBF" w:themeColor="background1" w:themeShade="BF"/>
              </w:rPr>
              <m:t>INT</m:t>
            </m:r>
          </m:e>
          <m:sub>
            <m:r>
              <m:rPr>
                <m:sty m:val="bi"/>
              </m:rPr>
              <w:rPr>
                <w:rFonts w:ascii="Cambria Math" w:eastAsia="標楷體" w:hAnsi="Cambria Math"/>
                <w:color w:val="BFBFBF" w:themeColor="background1" w:themeShade="BF"/>
              </w:rPr>
              <m:t>it</m:t>
            </m:r>
          </m:sub>
        </m:sSub>
      </m:oMath>
      <w:r w:rsidR="009836BE"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SCO</m:t>
            </m:r>
            <m:r>
              <m:rPr>
                <m:sty m:val="bi"/>
              </m:rPr>
              <w:rPr>
                <w:rFonts w:ascii="Cambria Math" w:eastAsia="標楷體" w:hAnsi="Cambria Math"/>
                <w:color w:val="BFBFBF" w:themeColor="background1" w:themeShade="BF"/>
              </w:rPr>
              <m:t>2</m:t>
            </m:r>
            <m:r>
              <m:rPr>
                <m:sty m:val="bi"/>
              </m:rPr>
              <w:rPr>
                <w:rFonts w:ascii="Cambria Math" w:eastAsia="標楷體" w:hAnsi="Cambria Math"/>
                <w:color w:val="BFBFBF" w:themeColor="background1" w:themeShade="BF"/>
              </w:rPr>
              <m:t>INT</m:t>
            </m:r>
          </m:e>
          <m:sub>
            <m:r>
              <m:rPr>
                <m:sty m:val="bi"/>
              </m:rPr>
              <w:rPr>
                <w:rFonts w:ascii="Cambria Math" w:eastAsia="標楷體" w:hAnsi="Cambria Math"/>
                <w:color w:val="BFBFBF" w:themeColor="background1" w:themeShade="BF"/>
              </w:rPr>
              <m:t>it</m:t>
            </m:r>
          </m:sub>
        </m:sSub>
      </m:oMath>
      <w:r w:rsidR="00C1049D" w:rsidRPr="00DE6CFC">
        <w:rPr>
          <w:rFonts w:ascii="Times New Roman" w:eastAsia="標楷體" w:hAnsi="Times New Roman" w:hint="eastAsia"/>
          <w:color w:val="BFBFBF" w:themeColor="background1" w:themeShade="BF"/>
        </w:rPr>
        <w:t>與</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SCO</m:t>
            </m:r>
            <m:r>
              <m:rPr>
                <m:sty m:val="bi"/>
              </m:rPr>
              <w:rPr>
                <w:rFonts w:ascii="Cambria Math" w:eastAsia="標楷體" w:hAnsi="Cambria Math"/>
                <w:color w:val="BFBFBF" w:themeColor="background1" w:themeShade="BF"/>
              </w:rPr>
              <m:t>3</m:t>
            </m:r>
            <m:r>
              <m:rPr>
                <m:sty m:val="bi"/>
              </m:rPr>
              <w:rPr>
                <w:rFonts w:ascii="Cambria Math" w:eastAsia="標楷體" w:hAnsi="Cambria Math"/>
                <w:color w:val="BFBFBF" w:themeColor="background1" w:themeShade="BF"/>
              </w:rPr>
              <m:t>INT</m:t>
            </m:r>
          </m:e>
          <m:sub>
            <m:r>
              <m:rPr>
                <m:sty m:val="bi"/>
              </m:rPr>
              <w:rPr>
                <w:rFonts w:ascii="Cambria Math" w:eastAsia="標楷體" w:hAnsi="Cambria Math"/>
                <w:color w:val="BFBFBF" w:themeColor="background1" w:themeShade="BF"/>
              </w:rPr>
              <m:t>it</m:t>
            </m:r>
          </m:sub>
        </m:sSub>
      </m:oMath>
      <w:r w:rsidR="00C1049D" w:rsidRPr="00DE6CFC">
        <w:rPr>
          <w:rFonts w:ascii="Times New Roman" w:eastAsia="標楷體" w:hAnsi="Times New Roman" w:hint="eastAsia"/>
          <w:color w:val="BFBFBF" w:themeColor="background1" w:themeShade="BF"/>
        </w:rPr>
        <w:t>分別代表企業</w:t>
      </w:r>
      <w:proofErr w:type="spellStart"/>
      <w:r w:rsidR="00C1049D" w:rsidRPr="00DE6CFC">
        <w:rPr>
          <w:rFonts w:ascii="Times New Roman" w:eastAsia="標楷體" w:hAnsi="Times New Roman"/>
          <w:color w:val="BFBFBF" w:themeColor="background1" w:themeShade="BF"/>
        </w:rPr>
        <w:t>i</w:t>
      </w:r>
      <w:proofErr w:type="spellEnd"/>
      <w:r w:rsidR="00C1049D" w:rsidRPr="00DE6CFC">
        <w:rPr>
          <w:rFonts w:ascii="Times New Roman" w:eastAsia="標楷體" w:hAnsi="Times New Roman" w:hint="eastAsia"/>
          <w:color w:val="BFBFBF" w:themeColor="background1" w:themeShade="BF"/>
        </w:rPr>
        <w:t>於</w:t>
      </w:r>
      <w:r w:rsidR="00C1049D" w:rsidRPr="00DE6CFC">
        <w:rPr>
          <w:rFonts w:ascii="Times New Roman" w:eastAsia="標楷體" w:hAnsi="Times New Roman" w:hint="eastAsia"/>
          <w:color w:val="BFBFBF" w:themeColor="background1" w:themeShade="BF"/>
        </w:rPr>
        <w:t>t</w:t>
      </w:r>
      <w:r w:rsidR="00C1049D" w:rsidRPr="00DE6CFC">
        <w:rPr>
          <w:rFonts w:ascii="Times New Roman" w:eastAsia="標楷體" w:hAnsi="Times New Roman" w:hint="eastAsia"/>
          <w:color w:val="BFBFBF" w:themeColor="background1" w:themeShade="BF"/>
        </w:rPr>
        <w:t>年</w:t>
      </w:r>
      <w:r w:rsidR="00581728" w:rsidRPr="00DE6CFC">
        <w:rPr>
          <w:rFonts w:ascii="Times New Roman" w:eastAsia="標楷體" w:hAnsi="Times New Roman" w:hint="eastAsia"/>
          <w:color w:val="BFBFBF" w:themeColor="background1" w:themeShade="BF"/>
        </w:rPr>
        <w:t>的範疇一、範疇二與範疇</w:t>
      </w:r>
      <w:proofErr w:type="gramStart"/>
      <w:r w:rsidR="00581728" w:rsidRPr="00DE6CFC">
        <w:rPr>
          <w:rFonts w:ascii="Times New Roman" w:eastAsia="標楷體" w:hAnsi="Times New Roman" w:hint="eastAsia"/>
          <w:color w:val="BFBFBF" w:themeColor="background1" w:themeShade="BF"/>
        </w:rPr>
        <w:t>三</w:t>
      </w:r>
      <w:r w:rsidR="00782C56" w:rsidRPr="00DE6CFC">
        <w:rPr>
          <w:rFonts w:ascii="Times New Roman" w:eastAsia="標楷體" w:hAnsi="Times New Roman" w:hint="eastAsia"/>
          <w:color w:val="BFBFBF" w:themeColor="background1" w:themeShade="BF"/>
        </w:rPr>
        <w:t>排放量除以</w:t>
      </w:r>
      <w:proofErr w:type="gramEnd"/>
      <w:r w:rsidR="00782C56" w:rsidRPr="00DE6CFC">
        <w:rPr>
          <w:rFonts w:ascii="Times New Roman" w:eastAsia="標楷體" w:hAnsi="Times New Roman" w:hint="eastAsia"/>
          <w:color w:val="BFBFBF" w:themeColor="background1" w:themeShade="BF"/>
        </w:rPr>
        <w:t>企業</w:t>
      </w:r>
      <w:proofErr w:type="spellStart"/>
      <w:r w:rsidR="00782C56" w:rsidRPr="00DE6CFC">
        <w:rPr>
          <w:rFonts w:ascii="Times New Roman" w:eastAsia="標楷體" w:hAnsi="Times New Roman" w:hint="eastAsia"/>
          <w:color w:val="BFBFBF" w:themeColor="background1" w:themeShade="BF"/>
        </w:rPr>
        <w:t>i</w:t>
      </w:r>
      <w:proofErr w:type="spellEnd"/>
      <w:r w:rsidR="00782C56" w:rsidRPr="00DE6CFC">
        <w:rPr>
          <w:rFonts w:ascii="Times New Roman" w:eastAsia="標楷體" w:hAnsi="Times New Roman" w:hint="eastAsia"/>
          <w:color w:val="BFBFBF" w:themeColor="background1" w:themeShade="BF"/>
        </w:rPr>
        <w:t>於</w:t>
      </w:r>
      <w:r w:rsidR="00782C56" w:rsidRPr="00DE6CFC">
        <w:rPr>
          <w:rFonts w:ascii="Times New Roman" w:eastAsia="標楷體" w:hAnsi="Times New Roman" w:hint="eastAsia"/>
          <w:color w:val="BFBFBF" w:themeColor="background1" w:themeShade="BF"/>
        </w:rPr>
        <w:t>t</w:t>
      </w:r>
      <w:r w:rsidR="00782C56" w:rsidRPr="00DE6CFC">
        <w:rPr>
          <w:rFonts w:ascii="Times New Roman" w:eastAsia="標楷體" w:hAnsi="Times New Roman" w:hint="eastAsia"/>
          <w:color w:val="BFBFBF" w:themeColor="background1" w:themeShade="BF"/>
        </w:rPr>
        <w:t>年的總營收</w:t>
      </w:r>
      <w:r w:rsidR="001472C5" w:rsidRPr="00DE6CFC">
        <w:rPr>
          <w:rFonts w:ascii="Times New Roman" w:eastAsia="標楷體" w:hAnsi="Times New Roman" w:hint="eastAsia"/>
          <w:color w:val="BFBFBF" w:themeColor="background1" w:themeShade="BF"/>
        </w:rPr>
        <w:t>。</w:t>
      </w:r>
      <w:r w:rsidR="005F1F7C" w:rsidRPr="00DE6CFC">
        <w:rPr>
          <w:rFonts w:ascii="Times New Roman" w:eastAsia="標楷體" w:hAnsi="Times New Roman" w:hint="eastAsia"/>
          <w:color w:val="BFBFBF" w:themeColor="background1" w:themeShade="BF"/>
        </w:rPr>
        <w:t>透過</w:t>
      </w:r>
      <w:r w:rsidR="00445145" w:rsidRPr="00DE6CFC">
        <w:rPr>
          <w:rFonts w:ascii="Times New Roman" w:eastAsia="標楷體" w:hAnsi="Times New Roman" w:hint="eastAsia"/>
          <w:color w:val="BFBFBF" w:themeColor="background1" w:themeShade="BF"/>
        </w:rPr>
        <w:t>使用該方法計算，</w:t>
      </w:r>
      <w:r w:rsidR="00E13734" w:rsidRPr="00DE6CFC">
        <w:rPr>
          <w:rFonts w:ascii="Times New Roman" w:eastAsia="標楷體" w:hAnsi="Times New Roman" w:hint="eastAsia"/>
          <w:color w:val="BFBFBF" w:themeColor="background1" w:themeShade="BF"/>
        </w:rPr>
        <w:t>使不同規模企業間</w:t>
      </w:r>
      <w:r w:rsidR="002317FC" w:rsidRPr="00DE6CFC">
        <w:rPr>
          <w:rFonts w:ascii="Times New Roman" w:eastAsia="標楷體" w:hAnsi="Times New Roman" w:hint="eastAsia"/>
          <w:color w:val="BFBFBF" w:themeColor="background1" w:themeShade="BF"/>
        </w:rPr>
        <w:t>可以互相比較</w:t>
      </w:r>
      <w:r w:rsidR="005A368C" w:rsidRPr="00DE6CFC">
        <w:rPr>
          <w:rFonts w:ascii="Times New Roman" w:eastAsia="標楷體" w:hAnsi="Times New Roman" w:hint="eastAsia"/>
          <w:color w:val="BFBFBF" w:themeColor="background1" w:themeShade="BF"/>
        </w:rPr>
        <w:t>，因此本研究採用排放強度作為被解釋變數，以更準確</w:t>
      </w:r>
      <w:r w:rsidR="005F1F7C" w:rsidRPr="00DE6CFC">
        <w:rPr>
          <w:rFonts w:ascii="Times New Roman" w:eastAsia="標楷體" w:hAnsi="Times New Roman" w:hint="eastAsia"/>
          <w:color w:val="BFBFBF" w:themeColor="background1" w:themeShade="BF"/>
        </w:rPr>
        <w:t>評估異常溫度對企業環境表現的影響。</w:t>
      </w:r>
    </w:p>
    <w:p w14:paraId="10BEF440" w14:textId="621D828A" w:rsidR="00F90F57" w:rsidRPr="00DE6CFC" w:rsidRDefault="0084243E" w:rsidP="00FA5A81">
      <w:pPr>
        <w:pStyle w:val="aa"/>
        <w:numPr>
          <w:ilvl w:val="0"/>
          <w:numId w:val="32"/>
        </w:numPr>
        <w:spacing w:line="360" w:lineRule="auto"/>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環境外部成本</w:t>
      </w:r>
    </w:p>
    <w:p w14:paraId="589DFE0F" w14:textId="57612307" w:rsidR="0084243E" w:rsidRPr="00DE6CFC" w:rsidRDefault="00351D56" w:rsidP="00974E31">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除溫室氣體排放強度外，本研究也採用企業的環境外部成本作為</w:t>
      </w:r>
      <w:r w:rsidR="00CF1FBF" w:rsidRPr="00DE6CFC">
        <w:rPr>
          <w:rFonts w:ascii="Times New Roman" w:eastAsia="標楷體" w:hAnsi="Times New Roman" w:hint="eastAsia"/>
          <w:color w:val="BFBFBF" w:themeColor="background1" w:themeShade="BF"/>
        </w:rPr>
        <w:t>衡量企業環境績效的另一個被解釋變數</w:t>
      </w:r>
      <w:r w:rsidR="00DC400C" w:rsidRPr="00DE6CFC">
        <w:rPr>
          <w:rFonts w:ascii="Times New Roman" w:eastAsia="標楷體" w:hAnsi="Times New Roman" w:hint="eastAsia"/>
          <w:color w:val="BFBFBF" w:themeColor="background1" w:themeShade="BF"/>
        </w:rPr>
        <w:t>。</w:t>
      </w:r>
      <w:r w:rsidR="009704E1" w:rsidRPr="00DE6CFC">
        <w:rPr>
          <w:rFonts w:ascii="Times New Roman" w:eastAsia="標楷體" w:hAnsi="Times New Roman" w:hint="eastAsia"/>
          <w:color w:val="BFBFBF" w:themeColor="background1" w:themeShade="BF"/>
        </w:rPr>
        <w:t>環境外部成本數據來自</w:t>
      </w:r>
      <w:proofErr w:type="spellStart"/>
      <w:r w:rsidR="009704E1" w:rsidRPr="00DE6CFC">
        <w:rPr>
          <w:rFonts w:ascii="Times New Roman" w:eastAsia="標楷體" w:hAnsi="Times New Roman" w:hint="eastAsia"/>
          <w:color w:val="BFBFBF" w:themeColor="background1" w:themeShade="BF"/>
        </w:rPr>
        <w:t>Trucost</w:t>
      </w:r>
      <w:proofErr w:type="spellEnd"/>
      <w:r w:rsidR="009704E1" w:rsidRPr="00DE6CFC">
        <w:rPr>
          <w:rFonts w:ascii="Times New Roman" w:eastAsia="標楷體" w:hAnsi="Times New Roman" w:hint="eastAsia"/>
          <w:color w:val="BFBFBF" w:themeColor="background1" w:themeShade="BF"/>
        </w:rPr>
        <w:t>資料庫，其透過將企業</w:t>
      </w:r>
      <w:r w:rsidR="00873241" w:rsidRPr="00DE6CFC">
        <w:rPr>
          <w:rFonts w:ascii="Times New Roman" w:eastAsia="標楷體" w:hAnsi="Times New Roman" w:hint="eastAsia"/>
          <w:color w:val="BFBFBF" w:themeColor="background1" w:themeShade="BF"/>
        </w:rPr>
        <w:t>營運過程中產生的污染排放與資源使用對環境</w:t>
      </w:r>
      <w:r w:rsidR="000316FA" w:rsidRPr="00DE6CFC">
        <w:rPr>
          <w:rFonts w:ascii="Times New Roman" w:eastAsia="標楷體" w:hAnsi="Times New Roman" w:hint="eastAsia"/>
          <w:color w:val="BFBFBF" w:themeColor="background1" w:themeShade="BF"/>
        </w:rPr>
        <w:t>所造成之衝擊轉換為貨幣成本</w:t>
      </w:r>
      <w:r w:rsidR="00EF03F6" w:rsidRPr="00DE6CFC">
        <w:rPr>
          <w:rFonts w:ascii="Times New Roman" w:eastAsia="標楷體" w:hAnsi="Times New Roman" w:hint="eastAsia"/>
          <w:color w:val="BFBFBF" w:themeColor="background1" w:themeShade="BF"/>
        </w:rPr>
        <w:t>，衡量企業活動帶來的環境外部性影響。</w:t>
      </w:r>
    </w:p>
    <w:p w14:paraId="6E47EBB2" w14:textId="7E853053" w:rsidR="00EF03F6" w:rsidRPr="00DE6CFC" w:rsidRDefault="00510D26" w:rsidP="00974E31">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lastRenderedPageBreak/>
        <w:t>本研究將企業各項環境外部成本</w:t>
      </w:r>
      <w:r w:rsidR="006270BF" w:rsidRPr="00DE6CFC">
        <w:rPr>
          <w:rFonts w:ascii="Times New Roman" w:eastAsia="標楷體" w:hAnsi="Times New Roman" w:hint="eastAsia"/>
          <w:color w:val="BFBFBF" w:themeColor="background1" w:themeShade="BF"/>
        </w:rPr>
        <w:t>細項加總後，</w:t>
      </w:r>
      <w:r w:rsidR="005857CB" w:rsidRPr="00DE6CFC">
        <w:rPr>
          <w:rFonts w:ascii="Times New Roman" w:eastAsia="標楷體" w:hAnsi="Times New Roman" w:hint="eastAsia"/>
          <w:color w:val="BFBFBF" w:themeColor="background1" w:themeShade="BF"/>
        </w:rPr>
        <w:t>用</w:t>
      </w:r>
      <w:r w:rsidR="006270BF" w:rsidRPr="00DE6CFC">
        <w:rPr>
          <w:rFonts w:ascii="Times New Roman" w:eastAsia="標楷體" w:hAnsi="Times New Roman" w:hint="eastAsia"/>
          <w:color w:val="BFBFBF" w:themeColor="background1" w:themeShade="BF"/>
        </w:rPr>
        <w:t>企業總資產進行標準化處理</w:t>
      </w:r>
      <w:r w:rsidR="005857CB" w:rsidRPr="00DE6CFC">
        <w:rPr>
          <w:rFonts w:ascii="Times New Roman" w:eastAsia="標楷體" w:hAnsi="Times New Roman" w:hint="eastAsia"/>
          <w:color w:val="BFBFBF" w:themeColor="background1" w:themeShade="BF"/>
        </w:rPr>
        <w:t>，以建構</w:t>
      </w:r>
      <w:r w:rsidR="00832ADF" w:rsidRPr="00DE6CFC">
        <w:rPr>
          <w:rFonts w:ascii="Times New Roman" w:eastAsia="標楷體" w:hAnsi="Times New Roman" w:hint="eastAsia"/>
          <w:color w:val="BFBFBF" w:themeColor="background1" w:themeShade="BF"/>
        </w:rPr>
        <w:t>環境成本指標。</w:t>
      </w:r>
      <w:r w:rsidR="003E24C1" w:rsidRPr="00DE6CFC">
        <w:rPr>
          <w:rFonts w:ascii="Times New Roman" w:eastAsia="標楷體" w:hAnsi="Times New Roman" w:hint="eastAsia"/>
          <w:color w:val="BFBFBF" w:themeColor="background1" w:themeShade="BF"/>
        </w:rPr>
        <w:t>該計算方法是參考</w:t>
      </w:r>
      <w:r w:rsidR="00AA2AA3" w:rsidRPr="00DE6CFC">
        <w:rPr>
          <w:rFonts w:ascii="Times New Roman" w:eastAsia="標楷體" w:hAnsi="Times New Roman"/>
          <w:color w:val="BFBFBF" w:themeColor="background1" w:themeShade="BF"/>
        </w:rPr>
        <w:t xml:space="preserve">El Ghoul, </w:t>
      </w:r>
      <w:proofErr w:type="spellStart"/>
      <w:r w:rsidR="00AA2AA3" w:rsidRPr="00DE6CFC">
        <w:rPr>
          <w:rFonts w:ascii="Times New Roman" w:eastAsia="標楷體" w:hAnsi="Times New Roman"/>
          <w:color w:val="BFBFBF" w:themeColor="background1" w:themeShade="BF"/>
        </w:rPr>
        <w:t>Guedhami</w:t>
      </w:r>
      <w:proofErr w:type="spellEnd"/>
      <w:r w:rsidR="00AA2AA3" w:rsidRPr="00DE6CFC">
        <w:rPr>
          <w:rFonts w:ascii="Times New Roman" w:eastAsia="標楷體" w:hAnsi="Times New Roman"/>
          <w:color w:val="BFBFBF" w:themeColor="background1" w:themeShade="BF"/>
        </w:rPr>
        <w:t>, Kim</w:t>
      </w:r>
      <w:r w:rsidR="00AA2AA3" w:rsidRPr="00DE6CFC">
        <w:rPr>
          <w:rFonts w:ascii="Times New Roman" w:eastAsia="標楷體" w:hAnsi="Times New Roman"/>
          <w:color w:val="BFBFBF" w:themeColor="background1" w:themeShade="BF"/>
        </w:rPr>
        <w:t>與</w:t>
      </w:r>
      <w:r w:rsidR="00AA2AA3" w:rsidRPr="00DE6CFC">
        <w:rPr>
          <w:rFonts w:ascii="Times New Roman" w:eastAsia="標楷體" w:hAnsi="Times New Roman"/>
          <w:color w:val="BFBFBF" w:themeColor="background1" w:themeShade="BF"/>
        </w:rPr>
        <w:t>Par</w:t>
      </w:r>
      <w:r w:rsidR="009663C3" w:rsidRPr="00DE6CFC">
        <w:rPr>
          <w:rFonts w:ascii="Times New Roman" w:eastAsia="標楷體" w:hAnsi="Times New Roman" w:hint="eastAsia"/>
          <w:color w:val="BFBFBF" w:themeColor="background1" w:themeShade="BF"/>
        </w:rPr>
        <w:t>k</w:t>
      </w:r>
      <w:r w:rsidR="002E71EE" w:rsidRPr="00DE6CFC">
        <w:rPr>
          <w:rFonts w:ascii="Times New Roman" w:eastAsia="標楷體" w:hAnsi="Times New Roman" w:hint="eastAsia"/>
          <w:color w:val="BFBFBF" w:themeColor="background1" w:themeShade="BF"/>
        </w:rPr>
        <w:t xml:space="preserve"> (2018)</w:t>
      </w:r>
      <w:r w:rsidR="00D42C14" w:rsidRPr="00DE6CFC">
        <w:rPr>
          <w:rFonts w:ascii="Times New Roman" w:eastAsia="標楷體" w:hAnsi="Times New Roman" w:hint="eastAsia"/>
          <w:color w:val="BFBFBF" w:themeColor="background1" w:themeShade="BF"/>
        </w:rPr>
        <w:t xml:space="preserve"> </w:t>
      </w:r>
      <w:r w:rsidR="00AA2AA3" w:rsidRPr="00DE6CFC">
        <w:rPr>
          <w:rFonts w:ascii="Times New Roman" w:eastAsia="標楷體" w:hAnsi="Times New Roman"/>
          <w:color w:val="BFBFBF" w:themeColor="background1" w:themeShade="BF"/>
        </w:rPr>
        <w:t>之作法。</w:t>
      </w:r>
      <w:r w:rsidR="00462C62" w:rsidRPr="00DE6CFC">
        <w:rPr>
          <w:rFonts w:ascii="Times New Roman" w:eastAsia="標楷體" w:hAnsi="Times New Roman" w:hint="eastAsia"/>
          <w:color w:val="BFBFBF" w:themeColor="background1" w:themeShade="BF"/>
        </w:rPr>
        <w:t>其公式如下：</w:t>
      </w:r>
    </w:p>
    <w:p w14:paraId="060094CE" w14:textId="2466D491" w:rsidR="00A54C4C" w:rsidRPr="00DE6CFC" w:rsidRDefault="00CE05A1" w:rsidP="00A54C4C">
      <w:pPr>
        <w:spacing w:line="360" w:lineRule="auto"/>
        <w:ind w:firstLineChars="200" w:firstLine="480"/>
        <w:rPr>
          <w:rFonts w:ascii="Times New Roman" w:eastAsia="標楷體" w:hAnsi="Times New Roman"/>
          <w:color w:val="BFBFBF" w:themeColor="background1" w:themeShade="BF"/>
        </w:rPr>
      </w:pPr>
      <m:oMathPara>
        <m:oMath>
          <m:sSub>
            <m:sSubPr>
              <m:ctrlPr>
                <w:rPr>
                  <w:rFonts w:ascii="Cambria Math" w:eastAsia="標楷體" w:hAnsi="Cambria Math" w:cs="Cambria Math"/>
                  <w:i/>
                  <w:color w:val="BFBFBF" w:themeColor="background1" w:themeShade="BF"/>
                </w:rPr>
              </m:ctrlPr>
            </m:sSubPr>
            <m:e>
              <m:r>
                <m:rPr>
                  <m:sty m:val="bi"/>
                </m:rPr>
                <w:rPr>
                  <w:rFonts w:ascii="Cambria Math" w:eastAsia="標楷體" w:hAnsi="Cambria Math" w:cs="Cambria Math" w:hint="eastAsia"/>
                  <w:color w:val="BFBFBF" w:themeColor="background1" w:themeShade="BF"/>
                </w:rPr>
                <m:t>ENVCOST</m:t>
              </m:r>
            </m:e>
            <m:sub>
              <m:r>
                <m:rPr>
                  <m:sty m:val="bi"/>
                </m:rPr>
                <w:rPr>
                  <w:rFonts w:ascii="Cambria Math" w:eastAsia="標楷體" w:hAnsi="Cambria Math" w:cs="Cambria Math"/>
                  <w:color w:val="BFBFBF" w:themeColor="background1" w:themeShade="BF"/>
                </w:rPr>
                <m:t>it</m:t>
              </m:r>
            </m:sub>
          </m:sSub>
          <m:r>
            <m:rPr>
              <m:sty m:val="p"/>
            </m:rPr>
            <w:rPr>
              <w:rFonts w:ascii="Cambria Math" w:eastAsia="標楷體" w:hAnsi="Cambria Math" w:cs="Cambria Math"/>
              <w:color w:val="BFBFBF" w:themeColor="background1" w:themeShade="BF"/>
            </w:rPr>
            <m:t>=</m:t>
          </m:r>
          <m:f>
            <m:fPr>
              <m:ctrlPr>
                <w:rPr>
                  <w:rFonts w:ascii="Cambria Math" w:eastAsia="標楷體" w:hAnsi="Cambria Math"/>
                  <w:color w:val="BFBFBF" w:themeColor="background1" w:themeShade="BF"/>
                </w:rPr>
              </m:ctrlPr>
            </m:fPr>
            <m:num>
              <m:nary>
                <m:naryPr>
                  <m:chr m:val="∑"/>
                  <m:limLoc m:val="undOvr"/>
                  <m:ctrlPr>
                    <w:rPr>
                      <w:rFonts w:ascii="Cambria Math" w:eastAsia="標楷體" w:hAnsi="Cambria Math"/>
                      <w:i/>
                      <w:color w:val="BFBFBF" w:themeColor="background1" w:themeShade="BF"/>
                    </w:rPr>
                  </m:ctrlPr>
                </m:naryPr>
                <m:sub>
                  <m:r>
                    <m:rPr>
                      <m:sty m:val="bi"/>
                    </m:rPr>
                    <w:rPr>
                      <w:rFonts w:ascii="Cambria Math" w:eastAsia="標楷體" w:hAnsi="Cambria Math"/>
                      <w:color w:val="BFBFBF" w:themeColor="background1" w:themeShade="BF"/>
                    </w:rPr>
                    <m:t>k</m:t>
                  </m:r>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1</m:t>
                  </m:r>
                </m:sub>
                <m:sup>
                  <m:r>
                    <m:rPr>
                      <m:sty m:val="bi"/>
                    </m:rPr>
                    <w:rPr>
                      <w:rFonts w:ascii="Cambria Math" w:eastAsia="標楷體" w:hAnsi="Cambria Math"/>
                      <w:color w:val="BFBFBF" w:themeColor="background1" w:themeShade="BF"/>
                    </w:rPr>
                    <m:t>6</m:t>
                  </m:r>
                </m:sup>
                <m:e>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CostComponents</m:t>
                      </m:r>
                    </m:e>
                    <m:sub>
                      <m:r>
                        <m:rPr>
                          <m:sty m:val="bi"/>
                        </m:rPr>
                        <w:rPr>
                          <w:rFonts w:ascii="Cambria Math" w:eastAsia="標楷體" w:hAnsi="Cambria Math"/>
                          <w:color w:val="BFBFBF" w:themeColor="background1" w:themeShade="BF"/>
                        </w:rPr>
                        <m:t>kit</m:t>
                      </m:r>
                    </m:sub>
                  </m:sSub>
                </m:e>
              </m:nary>
            </m:num>
            <m:den>
              <m:sSub>
                <m:sSubPr>
                  <m:ctrlPr>
                    <w:rPr>
                      <w:rFonts w:ascii="Cambria Math" w:eastAsia="標楷體" w:hAnsi="Cambria Math" w:cs="Cambria Math"/>
                      <w:i/>
                      <w:color w:val="BFBFBF" w:themeColor="background1" w:themeShade="BF"/>
                    </w:rPr>
                  </m:ctrlPr>
                </m:sSubPr>
                <m:e>
                  <m:r>
                    <m:rPr>
                      <m:sty m:val="b"/>
                    </m:rPr>
                    <w:rPr>
                      <w:rFonts w:ascii="Cambria Math" w:eastAsia="標楷體" w:hAnsi="Cambria Math" w:cs="Cambria Math"/>
                      <w:color w:val="BFBFBF" w:themeColor="background1" w:themeShade="BF"/>
                    </w:rPr>
                    <m:t>T</m:t>
                  </m:r>
                  <m:r>
                    <m:rPr>
                      <m:sty m:val="bi"/>
                    </m:rPr>
                    <w:rPr>
                      <w:rFonts w:ascii="Cambria Math" w:eastAsia="標楷體" w:hAnsi="Cambria Math" w:cs="Cambria Math"/>
                      <w:color w:val="BFBFBF" w:themeColor="background1" w:themeShade="BF"/>
                    </w:rPr>
                    <m:t>otalAssets</m:t>
                  </m:r>
                </m:e>
                <m:sub>
                  <m:r>
                    <m:rPr>
                      <m:sty m:val="bi"/>
                    </m:rPr>
                    <w:rPr>
                      <w:rFonts w:ascii="Cambria Math" w:eastAsia="標楷體" w:hAnsi="Cambria Math" w:cs="Cambria Math"/>
                      <w:color w:val="BFBFBF" w:themeColor="background1" w:themeShade="BF"/>
                    </w:rPr>
                    <m:t>it</m:t>
                  </m:r>
                </m:sub>
              </m:sSub>
            </m:den>
          </m:f>
        </m:oMath>
      </m:oMathPara>
    </w:p>
    <w:p w14:paraId="282E3884" w14:textId="62930326" w:rsidR="0070449C" w:rsidRPr="00DE6CFC" w:rsidRDefault="00A54C4C" w:rsidP="00974E31">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其中，</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CostComponents</m:t>
            </m:r>
          </m:e>
          <m:sub>
            <m:r>
              <m:rPr>
                <m:sty m:val="bi"/>
              </m:rPr>
              <w:rPr>
                <w:rFonts w:ascii="Cambria Math" w:eastAsia="標楷體" w:hAnsi="Cambria Math"/>
                <w:color w:val="BFBFBF" w:themeColor="background1" w:themeShade="BF"/>
              </w:rPr>
              <m:t>kit</m:t>
            </m:r>
          </m:sub>
        </m:sSub>
      </m:oMath>
      <w:r w:rsidRPr="00DE6CFC">
        <w:rPr>
          <w:rFonts w:ascii="Times New Roman" w:eastAsia="標楷體" w:hAnsi="Times New Roman" w:hint="eastAsia"/>
          <w:color w:val="BFBFBF" w:themeColor="background1" w:themeShade="BF"/>
        </w:rPr>
        <w:t>代表企業</w:t>
      </w:r>
      <w:proofErr w:type="spellStart"/>
      <w:r w:rsidR="003D286C" w:rsidRPr="00DE6CFC">
        <w:rPr>
          <w:rFonts w:ascii="Times New Roman" w:eastAsia="標楷體" w:hAnsi="Times New Roman"/>
          <w:color w:val="BFBFBF" w:themeColor="background1" w:themeShade="BF"/>
        </w:rPr>
        <w:t>i</w:t>
      </w:r>
      <w:proofErr w:type="spellEnd"/>
      <w:r w:rsidR="003D286C" w:rsidRPr="00DE6CFC">
        <w:rPr>
          <w:rFonts w:ascii="Times New Roman" w:eastAsia="標楷體" w:hAnsi="Times New Roman" w:hint="eastAsia"/>
          <w:color w:val="BFBFBF" w:themeColor="background1" w:themeShade="BF"/>
        </w:rPr>
        <w:t>於</w:t>
      </w:r>
      <w:r w:rsidR="003D286C" w:rsidRPr="00DE6CFC">
        <w:rPr>
          <w:rFonts w:ascii="Times New Roman" w:eastAsia="標楷體" w:hAnsi="Times New Roman" w:hint="eastAsia"/>
          <w:color w:val="BFBFBF" w:themeColor="background1" w:themeShade="BF"/>
        </w:rPr>
        <w:t>t</w:t>
      </w:r>
      <w:r w:rsidR="003D286C" w:rsidRPr="00DE6CFC">
        <w:rPr>
          <w:rFonts w:ascii="Times New Roman" w:eastAsia="標楷體" w:hAnsi="Times New Roman" w:hint="eastAsia"/>
          <w:color w:val="BFBFBF" w:themeColor="background1" w:themeShade="BF"/>
        </w:rPr>
        <w:t>年度的各類環境成本項目，</w:t>
      </w:r>
      <w:r w:rsidR="00031033" w:rsidRPr="00DE6CFC">
        <w:rPr>
          <w:rFonts w:ascii="Times New Roman" w:eastAsia="標楷體" w:hAnsi="Times New Roman" w:hint="eastAsia"/>
          <w:color w:val="BFBFBF" w:themeColor="background1" w:themeShade="BF"/>
        </w:rPr>
        <w:t>包含空氣汙染成本</w:t>
      </w:r>
      <w:r w:rsidR="002E7480"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AIR</m:t>
            </m:r>
            <m:r>
              <w:rPr>
                <w:rFonts w:ascii="Cambria Math" w:eastAsia="標楷體" w:hAnsi="Cambria Math" w:hint="eastAsia"/>
                <w:color w:val="BFBFBF" w:themeColor="background1" w:themeShade="BF"/>
              </w:rPr>
              <m:t>_</m:t>
            </m:r>
            <m:r>
              <m:rPr>
                <m:sty m:val="bi"/>
              </m:rPr>
              <w:rPr>
                <w:rFonts w:ascii="Cambria Math" w:eastAsia="標楷體" w:hAnsi="Cambria Math" w:hint="eastAsia"/>
                <w:color w:val="BFBFBF" w:themeColor="background1" w:themeShade="BF"/>
              </w:rPr>
              <m:t>C</m:t>
            </m:r>
          </m:e>
          <m:sub>
            <m:r>
              <m:rPr>
                <m:sty m:val="bi"/>
              </m:rPr>
              <w:rPr>
                <w:rFonts w:ascii="Cambria Math" w:eastAsia="標楷體" w:hAnsi="Cambria Math"/>
                <w:color w:val="BFBFBF" w:themeColor="background1" w:themeShade="BF"/>
              </w:rPr>
              <m:t>it</m:t>
            </m:r>
          </m:sub>
        </m:sSub>
      </m:oMath>
      <w:r w:rsidR="002E7480" w:rsidRPr="00DE6CFC">
        <w:rPr>
          <w:rFonts w:ascii="Times New Roman" w:eastAsia="標楷體" w:hAnsi="Times New Roman" w:hint="eastAsia"/>
          <w:color w:val="BFBFBF" w:themeColor="background1" w:themeShade="BF"/>
        </w:rPr>
        <w:t>)</w:t>
      </w:r>
      <w:r w:rsidR="008A7F4B" w:rsidRPr="00DE6CFC">
        <w:rPr>
          <w:rFonts w:ascii="Times New Roman" w:eastAsia="標楷體" w:hAnsi="Times New Roman" w:hint="eastAsia"/>
          <w:color w:val="BFBFBF" w:themeColor="background1" w:themeShade="BF"/>
        </w:rPr>
        <w:t>、溫室氣體排放成本</w:t>
      </w:r>
      <w:r w:rsidR="008A7F4B"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GHG</m:t>
            </m:r>
            <m:r>
              <w:rPr>
                <w:rFonts w:ascii="Cambria Math" w:eastAsia="標楷體" w:hAnsi="Cambria Math" w:hint="eastAsia"/>
                <w:color w:val="BFBFBF" w:themeColor="background1" w:themeShade="BF"/>
              </w:rPr>
              <m:t>_</m:t>
            </m:r>
            <m:r>
              <m:rPr>
                <m:sty m:val="bi"/>
              </m:rPr>
              <w:rPr>
                <w:rFonts w:ascii="Cambria Math" w:eastAsia="標楷體" w:hAnsi="Cambria Math" w:hint="eastAsia"/>
                <w:color w:val="BFBFBF" w:themeColor="background1" w:themeShade="BF"/>
              </w:rPr>
              <m:t>C</m:t>
            </m:r>
          </m:e>
          <m:sub>
            <m:r>
              <m:rPr>
                <m:sty m:val="bi"/>
              </m:rPr>
              <w:rPr>
                <w:rFonts w:ascii="Cambria Math" w:eastAsia="標楷體" w:hAnsi="Cambria Math"/>
                <w:color w:val="BFBFBF" w:themeColor="background1" w:themeShade="BF"/>
              </w:rPr>
              <m:t>it</m:t>
            </m:r>
          </m:sub>
        </m:sSub>
      </m:oMath>
      <w:r w:rsidR="008A7F4B" w:rsidRPr="00DE6CFC">
        <w:rPr>
          <w:rFonts w:ascii="Times New Roman" w:eastAsia="標楷體" w:hAnsi="Times New Roman" w:hint="eastAsia"/>
          <w:color w:val="BFBFBF" w:themeColor="background1" w:themeShade="BF"/>
        </w:rPr>
        <w:t>)</w:t>
      </w:r>
      <w:r w:rsidR="008A7F4B" w:rsidRPr="00DE6CFC">
        <w:rPr>
          <w:rFonts w:ascii="Times New Roman" w:eastAsia="標楷體" w:hAnsi="Times New Roman" w:hint="eastAsia"/>
          <w:color w:val="BFBFBF" w:themeColor="background1" w:themeShade="BF"/>
        </w:rPr>
        <w:t>、</w:t>
      </w:r>
      <w:r w:rsidR="00023C3C" w:rsidRPr="00DE6CFC">
        <w:rPr>
          <w:rFonts w:ascii="Times New Roman" w:eastAsia="標楷體" w:hAnsi="Times New Roman" w:hint="eastAsia"/>
          <w:color w:val="BFBFBF" w:themeColor="background1" w:themeShade="BF"/>
        </w:rPr>
        <w:t>土地與水汙染成本</w:t>
      </w:r>
      <w:r w:rsidR="00023C3C"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LWP</m:t>
            </m:r>
            <m:r>
              <w:rPr>
                <w:rFonts w:ascii="Cambria Math" w:eastAsia="標楷體" w:hAnsi="Cambria Math" w:hint="eastAsia"/>
                <w:color w:val="BFBFBF" w:themeColor="background1" w:themeShade="BF"/>
              </w:rPr>
              <m:t>_</m:t>
            </m:r>
            <m:r>
              <m:rPr>
                <m:sty m:val="bi"/>
              </m:rPr>
              <w:rPr>
                <w:rFonts w:ascii="Cambria Math" w:eastAsia="標楷體" w:hAnsi="Cambria Math" w:hint="eastAsia"/>
                <w:color w:val="BFBFBF" w:themeColor="background1" w:themeShade="BF"/>
              </w:rPr>
              <m:t>C</m:t>
            </m:r>
          </m:e>
          <m:sub>
            <m:r>
              <m:rPr>
                <m:sty m:val="bi"/>
              </m:rPr>
              <w:rPr>
                <w:rFonts w:ascii="Cambria Math" w:eastAsia="標楷體" w:hAnsi="Cambria Math"/>
                <w:color w:val="BFBFBF" w:themeColor="background1" w:themeShade="BF"/>
              </w:rPr>
              <m:t>it</m:t>
            </m:r>
          </m:sub>
        </m:sSub>
      </m:oMath>
      <w:r w:rsidR="00023C3C" w:rsidRPr="00DE6CFC">
        <w:rPr>
          <w:rFonts w:ascii="Times New Roman" w:eastAsia="標楷體" w:hAnsi="Times New Roman" w:hint="eastAsia"/>
          <w:color w:val="BFBFBF" w:themeColor="background1" w:themeShade="BF"/>
        </w:rPr>
        <w:t>)</w:t>
      </w:r>
      <w:r w:rsidR="00023C3C" w:rsidRPr="00DE6CFC">
        <w:rPr>
          <w:rFonts w:ascii="Times New Roman" w:eastAsia="標楷體" w:hAnsi="Times New Roman" w:hint="eastAsia"/>
          <w:color w:val="BFBFBF" w:themeColor="background1" w:themeShade="BF"/>
        </w:rPr>
        <w:t>、</w:t>
      </w:r>
      <w:r w:rsidR="00C969DE" w:rsidRPr="00DE6CFC">
        <w:rPr>
          <w:rFonts w:ascii="Times New Roman" w:eastAsia="標楷體" w:hAnsi="Times New Roman" w:hint="eastAsia"/>
          <w:color w:val="BFBFBF" w:themeColor="background1" w:themeShade="BF"/>
        </w:rPr>
        <w:t>自然資源使用成本</w:t>
      </w:r>
      <w:r w:rsidR="00C969DE"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NATURAL</m:t>
            </m:r>
            <m:r>
              <w:rPr>
                <w:rFonts w:ascii="Cambria Math" w:eastAsia="標楷體" w:hAnsi="Cambria Math" w:hint="eastAsia"/>
                <w:color w:val="BFBFBF" w:themeColor="background1" w:themeShade="BF"/>
              </w:rPr>
              <m:t>_</m:t>
            </m:r>
            <m:r>
              <m:rPr>
                <m:sty m:val="bi"/>
              </m:rPr>
              <w:rPr>
                <w:rFonts w:ascii="Cambria Math" w:eastAsia="標楷體" w:hAnsi="Cambria Math" w:hint="eastAsia"/>
                <w:color w:val="BFBFBF" w:themeColor="background1" w:themeShade="BF"/>
              </w:rPr>
              <m:t>C</m:t>
            </m:r>
          </m:e>
          <m:sub>
            <m:r>
              <m:rPr>
                <m:sty m:val="bi"/>
              </m:rPr>
              <w:rPr>
                <w:rFonts w:ascii="Cambria Math" w:eastAsia="標楷體" w:hAnsi="Cambria Math"/>
                <w:color w:val="BFBFBF" w:themeColor="background1" w:themeShade="BF"/>
              </w:rPr>
              <m:t>it</m:t>
            </m:r>
          </m:sub>
        </m:sSub>
      </m:oMath>
      <w:r w:rsidR="00C969DE" w:rsidRPr="00DE6CFC">
        <w:rPr>
          <w:rFonts w:ascii="Times New Roman" w:eastAsia="標楷體" w:hAnsi="Times New Roman" w:hint="eastAsia"/>
          <w:color w:val="BFBFBF" w:themeColor="background1" w:themeShade="BF"/>
        </w:rPr>
        <w:t>)</w:t>
      </w:r>
      <w:r w:rsidR="00C969DE" w:rsidRPr="00DE6CFC">
        <w:rPr>
          <w:rFonts w:ascii="Times New Roman" w:eastAsia="標楷體" w:hAnsi="Times New Roman" w:hint="eastAsia"/>
          <w:color w:val="BFBFBF" w:themeColor="background1" w:themeShade="BF"/>
        </w:rPr>
        <w:t>、</w:t>
      </w:r>
      <w:r w:rsidR="00691BD3" w:rsidRPr="00DE6CFC">
        <w:rPr>
          <w:rFonts w:ascii="Times New Roman" w:eastAsia="標楷體" w:hAnsi="Times New Roman" w:hint="eastAsia"/>
          <w:color w:val="BFBFBF" w:themeColor="background1" w:themeShade="BF"/>
        </w:rPr>
        <w:t>水資源使用成本</w:t>
      </w:r>
      <w:r w:rsidR="00691BD3"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WATER</m:t>
            </m:r>
            <m:r>
              <w:rPr>
                <w:rFonts w:ascii="Cambria Math" w:eastAsia="標楷體" w:hAnsi="Cambria Math" w:hint="eastAsia"/>
                <w:color w:val="BFBFBF" w:themeColor="background1" w:themeShade="BF"/>
              </w:rPr>
              <m:t>_</m:t>
            </m:r>
            <m:r>
              <m:rPr>
                <m:sty m:val="bi"/>
              </m:rPr>
              <w:rPr>
                <w:rFonts w:ascii="Cambria Math" w:eastAsia="標楷體" w:hAnsi="Cambria Math" w:hint="eastAsia"/>
                <w:color w:val="BFBFBF" w:themeColor="background1" w:themeShade="BF"/>
              </w:rPr>
              <m:t>C</m:t>
            </m:r>
          </m:e>
          <m:sub>
            <m:r>
              <m:rPr>
                <m:sty m:val="bi"/>
              </m:rPr>
              <w:rPr>
                <w:rFonts w:ascii="Cambria Math" w:eastAsia="標楷體" w:hAnsi="Cambria Math"/>
                <w:color w:val="BFBFBF" w:themeColor="background1" w:themeShade="BF"/>
              </w:rPr>
              <m:t>it</m:t>
            </m:r>
          </m:sub>
        </m:sSub>
      </m:oMath>
      <w:r w:rsidR="00691BD3" w:rsidRPr="00DE6CFC">
        <w:rPr>
          <w:rFonts w:ascii="Times New Roman" w:eastAsia="標楷體" w:hAnsi="Times New Roman" w:hint="eastAsia"/>
          <w:color w:val="BFBFBF" w:themeColor="background1" w:themeShade="BF"/>
        </w:rPr>
        <w:t>)</w:t>
      </w:r>
      <w:r w:rsidR="00A16463" w:rsidRPr="00DE6CFC">
        <w:rPr>
          <w:rFonts w:ascii="Times New Roman" w:eastAsia="標楷體" w:hAnsi="Times New Roman" w:hint="eastAsia"/>
          <w:color w:val="BFBFBF" w:themeColor="background1" w:themeShade="BF"/>
        </w:rPr>
        <w:t>以及廢棄物處理成本</w:t>
      </w:r>
      <w:r w:rsidR="00A16463"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WASTE</m:t>
            </m:r>
            <m:r>
              <w:rPr>
                <w:rFonts w:ascii="Cambria Math" w:eastAsia="標楷體" w:hAnsi="Cambria Math" w:hint="eastAsia"/>
                <w:color w:val="BFBFBF" w:themeColor="background1" w:themeShade="BF"/>
              </w:rPr>
              <m:t>_</m:t>
            </m:r>
            <m:r>
              <m:rPr>
                <m:sty m:val="bi"/>
              </m:rPr>
              <w:rPr>
                <w:rFonts w:ascii="Cambria Math" w:eastAsia="標楷體" w:hAnsi="Cambria Math" w:hint="eastAsia"/>
                <w:color w:val="BFBFBF" w:themeColor="background1" w:themeShade="BF"/>
              </w:rPr>
              <m:t>C</m:t>
            </m:r>
          </m:e>
          <m:sub>
            <m:r>
              <m:rPr>
                <m:sty m:val="bi"/>
              </m:rPr>
              <w:rPr>
                <w:rFonts w:ascii="Cambria Math" w:eastAsia="標楷體" w:hAnsi="Cambria Math"/>
                <w:color w:val="BFBFBF" w:themeColor="background1" w:themeShade="BF"/>
              </w:rPr>
              <m:t>it</m:t>
            </m:r>
          </m:sub>
        </m:sSub>
      </m:oMath>
      <w:r w:rsidR="00A16463" w:rsidRPr="00DE6CFC">
        <w:rPr>
          <w:rFonts w:ascii="Times New Roman" w:eastAsia="標楷體" w:hAnsi="Times New Roman" w:hint="eastAsia"/>
          <w:color w:val="BFBFBF" w:themeColor="background1" w:themeShade="BF"/>
        </w:rPr>
        <w:t>)</w:t>
      </w:r>
      <w:r w:rsidR="000243D3" w:rsidRPr="00DE6CFC">
        <w:rPr>
          <w:rFonts w:ascii="Times New Roman" w:eastAsia="標楷體" w:hAnsi="Times New Roman" w:hint="eastAsia"/>
          <w:color w:val="BFBFBF" w:themeColor="background1" w:themeShade="BF"/>
        </w:rPr>
        <w:t>。</w:t>
      </w:r>
      <w:r w:rsidR="00F3448E" w:rsidRPr="00DE6CFC">
        <w:rPr>
          <w:rFonts w:ascii="Times New Roman" w:eastAsia="標楷體" w:hAnsi="Times New Roman" w:hint="eastAsia"/>
          <w:color w:val="BFBFBF" w:themeColor="background1" w:themeShade="BF"/>
        </w:rPr>
        <w:t>透過將各項</w:t>
      </w:r>
      <w:r w:rsidR="00867998" w:rsidRPr="00DE6CFC">
        <w:rPr>
          <w:rFonts w:ascii="Times New Roman" w:eastAsia="標楷體" w:hAnsi="Times New Roman" w:hint="eastAsia"/>
          <w:color w:val="BFBFBF" w:themeColor="background1" w:themeShade="BF"/>
        </w:rPr>
        <w:t>環境成本加總並以資產標準化，本研究得以衡量不同規模大小的企業，提升企業間</w:t>
      </w:r>
      <w:r w:rsidR="005437F7" w:rsidRPr="00DE6CFC">
        <w:rPr>
          <w:rFonts w:ascii="Times New Roman" w:eastAsia="標楷體" w:hAnsi="Times New Roman" w:hint="eastAsia"/>
          <w:color w:val="BFBFBF" w:themeColor="background1" w:themeShade="BF"/>
        </w:rPr>
        <w:t>之</w:t>
      </w:r>
      <w:r w:rsidR="00867998" w:rsidRPr="00DE6CFC">
        <w:rPr>
          <w:rFonts w:ascii="Times New Roman" w:eastAsia="標楷體" w:hAnsi="Times New Roman" w:hint="eastAsia"/>
          <w:color w:val="BFBFBF" w:themeColor="background1" w:themeShade="BF"/>
        </w:rPr>
        <w:t>可比性。</w:t>
      </w:r>
    </w:p>
    <w:p w14:paraId="4C6F76A6" w14:textId="79E4E8B1" w:rsidR="0089269D" w:rsidRPr="00DE6CFC" w:rsidRDefault="005437F7" w:rsidP="00FA5A81">
      <w:pPr>
        <w:pStyle w:val="aa"/>
        <w:numPr>
          <w:ilvl w:val="0"/>
          <w:numId w:val="32"/>
        </w:numPr>
        <w:spacing w:line="360" w:lineRule="auto"/>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環境成本細項</w:t>
      </w:r>
    </w:p>
    <w:p w14:paraId="05CE3EAA" w14:textId="0B6D39EB" w:rsidR="005437F7" w:rsidRPr="00DE6CFC" w:rsidRDefault="006D72A7" w:rsidP="005437F7">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接著，為了更深入探討</w:t>
      </w:r>
      <w:r w:rsidR="002A7A60" w:rsidRPr="00DE6CFC">
        <w:rPr>
          <w:rFonts w:ascii="Times New Roman" w:eastAsia="標楷體" w:hAnsi="Times New Roman" w:hint="eastAsia"/>
          <w:color w:val="BFBFBF" w:themeColor="background1" w:themeShade="BF"/>
        </w:rPr>
        <w:t>企業環境外部成本的來源，</w:t>
      </w:r>
      <w:r w:rsidR="00F70976" w:rsidRPr="00DE6CFC">
        <w:rPr>
          <w:rFonts w:ascii="Times New Roman" w:eastAsia="標楷體" w:hAnsi="Times New Roman" w:hint="eastAsia"/>
          <w:color w:val="BFBFBF" w:themeColor="background1" w:themeShade="BF"/>
        </w:rPr>
        <w:t>本研究進一步將整體環境成本拆解為六項細分指標，</w:t>
      </w:r>
      <w:r w:rsidR="00D82357" w:rsidRPr="00DE6CFC">
        <w:rPr>
          <w:rFonts w:ascii="Times New Roman" w:eastAsia="標楷體" w:hAnsi="Times New Roman" w:hint="eastAsia"/>
          <w:color w:val="BFBFBF" w:themeColor="background1" w:themeShade="BF"/>
        </w:rPr>
        <w:t>分別反映企業在不同面向所造成的影響</w:t>
      </w:r>
      <w:r w:rsidR="006058D0" w:rsidRPr="00DE6CFC">
        <w:rPr>
          <w:rFonts w:ascii="Times New Roman" w:eastAsia="標楷體" w:hAnsi="Times New Roman" w:hint="eastAsia"/>
          <w:color w:val="BFBFBF" w:themeColor="background1" w:themeShade="BF"/>
        </w:rPr>
        <w:t>。</w:t>
      </w:r>
    </w:p>
    <w:p w14:paraId="3BCED201" w14:textId="30235B5F" w:rsidR="006058D0" w:rsidRPr="00DE6CFC" w:rsidRDefault="00223343" w:rsidP="005437F7">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首先，空氣汙染成本</w:t>
      </w:r>
      <w:r w:rsidR="00E10346" w:rsidRPr="00DE6CFC">
        <w:rPr>
          <w:rFonts w:ascii="Times New Roman" w:eastAsia="標楷體" w:hAnsi="Times New Roman" w:hint="eastAsia"/>
          <w:color w:val="BFBFBF" w:themeColor="background1" w:themeShade="BF"/>
        </w:rPr>
        <w:t>(</w:t>
      </w:r>
      <w:r w:rsidR="00B74C39" w:rsidRPr="00DE6CFC">
        <w:rPr>
          <w:rFonts w:ascii="Times New Roman" w:eastAsia="標楷體" w:hAnsi="Times New Roman" w:hint="eastAsia"/>
          <w:i/>
          <w:iCs/>
          <w:color w:val="BFBFBF" w:themeColor="background1" w:themeShade="BF"/>
        </w:rPr>
        <w:t>AIR_C</w:t>
      </w:r>
      <w:r w:rsidR="00E10346" w:rsidRPr="00DE6CFC">
        <w:rPr>
          <w:rFonts w:ascii="Times New Roman" w:eastAsia="標楷體" w:hAnsi="Times New Roman" w:hint="eastAsia"/>
          <w:color w:val="BFBFBF" w:themeColor="background1" w:themeShade="BF"/>
        </w:rPr>
        <w:t>)</w:t>
      </w:r>
      <w:r w:rsidR="00E10346" w:rsidRPr="00DE6CFC">
        <w:rPr>
          <w:rFonts w:ascii="Times New Roman" w:eastAsia="標楷體" w:hAnsi="Times New Roman" w:hint="eastAsia"/>
          <w:color w:val="BFBFBF" w:themeColor="background1" w:themeShade="BF"/>
        </w:rPr>
        <w:t>是指企業在生產與營運過程中</w:t>
      </w:r>
      <w:r w:rsidR="00A1349B" w:rsidRPr="00DE6CFC">
        <w:rPr>
          <w:rFonts w:ascii="Times New Roman" w:eastAsia="標楷體" w:hAnsi="Times New Roman" w:hint="eastAsia"/>
          <w:color w:val="BFBFBF" w:themeColor="background1" w:themeShade="BF"/>
        </w:rPr>
        <w:t>排放空氣汙染物造成的環境損害成本，</w:t>
      </w:r>
      <w:r w:rsidR="000A1154" w:rsidRPr="00DE6CFC">
        <w:rPr>
          <w:rFonts w:ascii="Times New Roman" w:eastAsia="標楷體" w:hAnsi="Times New Roman" w:hint="eastAsia"/>
          <w:color w:val="BFBFBF" w:themeColor="background1" w:themeShade="BF"/>
        </w:rPr>
        <w:t>例如氮氧化物、硫氧化物及</w:t>
      </w:r>
      <w:r w:rsidR="00F6058B" w:rsidRPr="00DE6CFC">
        <w:rPr>
          <w:rFonts w:ascii="Times New Roman" w:eastAsia="標楷體" w:hAnsi="Times New Roman" w:hint="eastAsia"/>
          <w:color w:val="BFBFBF" w:themeColor="background1" w:themeShade="BF"/>
        </w:rPr>
        <w:t>懸浮微粒等污染物的排放影響</w:t>
      </w:r>
      <w:r w:rsidR="00804B26" w:rsidRPr="00DE6CFC">
        <w:rPr>
          <w:rFonts w:ascii="Times New Roman" w:eastAsia="標楷體" w:hAnsi="Times New Roman" w:hint="eastAsia"/>
          <w:color w:val="BFBFBF" w:themeColor="background1" w:themeShade="BF"/>
        </w:rPr>
        <w:t>；</w:t>
      </w:r>
      <w:r w:rsidR="006E49A6" w:rsidRPr="00DE6CFC">
        <w:rPr>
          <w:rFonts w:ascii="Times New Roman" w:eastAsia="標楷體" w:hAnsi="Times New Roman" w:hint="eastAsia"/>
          <w:color w:val="BFBFBF" w:themeColor="background1" w:themeShade="BF"/>
        </w:rPr>
        <w:t>其次，溫室氣體排放成本</w:t>
      </w:r>
      <w:r w:rsidR="006E49A6" w:rsidRPr="00DE6CFC">
        <w:rPr>
          <w:rFonts w:ascii="Times New Roman" w:eastAsia="標楷體" w:hAnsi="Times New Roman" w:hint="eastAsia"/>
          <w:color w:val="BFBFBF" w:themeColor="background1" w:themeShade="BF"/>
        </w:rPr>
        <w:t>(</w:t>
      </w:r>
      <w:r w:rsidR="00B74C39" w:rsidRPr="00DE6CFC">
        <w:rPr>
          <w:rFonts w:ascii="Times New Roman" w:eastAsia="標楷體" w:hAnsi="Times New Roman" w:hint="eastAsia"/>
          <w:i/>
          <w:iCs/>
          <w:color w:val="BFBFBF" w:themeColor="background1" w:themeShade="BF"/>
        </w:rPr>
        <w:t>GHG_C</w:t>
      </w:r>
      <w:r w:rsidR="006E49A6" w:rsidRPr="00DE6CFC">
        <w:rPr>
          <w:rFonts w:ascii="Times New Roman" w:eastAsia="標楷體" w:hAnsi="Times New Roman" w:hint="eastAsia"/>
          <w:color w:val="BFBFBF" w:themeColor="background1" w:themeShade="BF"/>
        </w:rPr>
        <w:t>)</w:t>
      </w:r>
      <w:r w:rsidR="009C3533" w:rsidRPr="00DE6CFC">
        <w:rPr>
          <w:rFonts w:ascii="Times New Roman" w:eastAsia="標楷體" w:hAnsi="Times New Roman" w:hint="eastAsia"/>
          <w:color w:val="BFBFBF" w:themeColor="background1" w:themeShade="BF"/>
        </w:rPr>
        <w:t>反映企業溫室氣體，</w:t>
      </w:r>
      <w:r w:rsidR="008870B3" w:rsidRPr="00DE6CFC">
        <w:rPr>
          <w:rFonts w:ascii="Times New Roman" w:eastAsia="標楷體" w:hAnsi="Times New Roman" w:hint="eastAsia"/>
          <w:color w:val="BFBFBF" w:themeColor="background1" w:themeShade="BF"/>
        </w:rPr>
        <w:t>例如二氧化碳、甲烷、氧化二氮</w:t>
      </w:r>
      <w:r w:rsidR="00936BC3" w:rsidRPr="00DE6CFC">
        <w:rPr>
          <w:rFonts w:ascii="Times New Roman" w:eastAsia="標楷體" w:hAnsi="Times New Roman" w:hint="eastAsia"/>
          <w:color w:val="BFBFBF" w:themeColor="background1" w:themeShade="BF"/>
        </w:rPr>
        <w:t>等等排放對</w:t>
      </w:r>
      <w:r w:rsidR="00EB6884" w:rsidRPr="00DE6CFC">
        <w:rPr>
          <w:rFonts w:ascii="Times New Roman" w:eastAsia="標楷體" w:hAnsi="Times New Roman" w:hint="eastAsia"/>
          <w:color w:val="BFBFBF" w:themeColor="background1" w:themeShade="BF"/>
        </w:rPr>
        <w:t>氣候變遷所造成的成本</w:t>
      </w:r>
      <w:r w:rsidR="00804B26" w:rsidRPr="00DE6CFC">
        <w:rPr>
          <w:rFonts w:ascii="Times New Roman" w:eastAsia="標楷體" w:hAnsi="Times New Roman" w:hint="eastAsia"/>
          <w:color w:val="BFBFBF" w:themeColor="background1" w:themeShade="BF"/>
        </w:rPr>
        <w:t>；</w:t>
      </w:r>
      <w:r w:rsidR="0065078B" w:rsidRPr="00DE6CFC">
        <w:rPr>
          <w:rFonts w:ascii="Times New Roman" w:eastAsia="標楷體" w:hAnsi="Times New Roman" w:hint="eastAsia"/>
          <w:color w:val="BFBFBF" w:themeColor="background1" w:themeShade="BF"/>
        </w:rPr>
        <w:t>第三，土地與水汙染成本</w:t>
      </w:r>
      <w:r w:rsidR="0065078B" w:rsidRPr="00DE6CFC">
        <w:rPr>
          <w:rFonts w:ascii="Times New Roman" w:eastAsia="標楷體" w:hAnsi="Times New Roman" w:hint="eastAsia"/>
          <w:color w:val="BFBFBF" w:themeColor="background1" w:themeShade="BF"/>
        </w:rPr>
        <w:t>(</w:t>
      </w:r>
      <w:r w:rsidR="00B74C39" w:rsidRPr="00DE6CFC">
        <w:rPr>
          <w:rFonts w:ascii="Times New Roman" w:eastAsia="標楷體" w:hAnsi="Times New Roman" w:hint="eastAsia"/>
          <w:i/>
          <w:iCs/>
          <w:color w:val="BFBFBF" w:themeColor="background1" w:themeShade="BF"/>
        </w:rPr>
        <w:t>LWP_C</w:t>
      </w:r>
      <w:r w:rsidR="0065078B" w:rsidRPr="00DE6CFC">
        <w:rPr>
          <w:rFonts w:ascii="Times New Roman" w:eastAsia="標楷體" w:hAnsi="Times New Roman" w:hint="eastAsia"/>
          <w:color w:val="BFBFBF" w:themeColor="background1" w:themeShade="BF"/>
        </w:rPr>
        <w:t>)</w:t>
      </w:r>
      <w:r w:rsidR="008F60A3" w:rsidRPr="00DE6CFC">
        <w:rPr>
          <w:rFonts w:ascii="Times New Roman" w:eastAsia="標楷體" w:hAnsi="Times New Roman" w:hint="eastAsia"/>
          <w:color w:val="BFBFBF" w:themeColor="background1" w:themeShade="BF"/>
        </w:rPr>
        <w:t>衡量企業污染物排放對土壤與水體環境所產生的影響</w:t>
      </w:r>
      <w:r w:rsidR="00804B26" w:rsidRPr="00DE6CFC">
        <w:rPr>
          <w:rFonts w:ascii="Times New Roman" w:eastAsia="標楷體" w:hAnsi="Times New Roman" w:hint="eastAsia"/>
          <w:color w:val="BFBFBF" w:themeColor="background1" w:themeShade="BF"/>
        </w:rPr>
        <w:t>；</w:t>
      </w:r>
      <w:r w:rsidR="00F10AA7" w:rsidRPr="00DE6CFC">
        <w:rPr>
          <w:rFonts w:ascii="Times New Roman" w:eastAsia="標楷體" w:hAnsi="Times New Roman" w:hint="eastAsia"/>
          <w:color w:val="BFBFBF" w:themeColor="background1" w:themeShade="BF"/>
        </w:rPr>
        <w:t>第四，自然資源使用成本</w:t>
      </w:r>
      <w:r w:rsidR="00F10AA7" w:rsidRPr="00DE6CFC">
        <w:rPr>
          <w:rFonts w:ascii="Times New Roman" w:eastAsia="標楷體" w:hAnsi="Times New Roman" w:hint="eastAsia"/>
          <w:color w:val="BFBFBF" w:themeColor="background1" w:themeShade="BF"/>
        </w:rPr>
        <w:t>(</w:t>
      </w:r>
      <w:r w:rsidR="0028456A" w:rsidRPr="00DE6CFC">
        <w:rPr>
          <w:rFonts w:ascii="Times New Roman" w:eastAsia="標楷體" w:hAnsi="Times New Roman" w:hint="eastAsia"/>
          <w:i/>
          <w:iCs/>
          <w:color w:val="BFBFBF" w:themeColor="background1" w:themeShade="BF"/>
        </w:rPr>
        <w:t>NATURAL_C</w:t>
      </w:r>
      <w:r w:rsidR="00F10AA7" w:rsidRPr="00DE6CFC">
        <w:rPr>
          <w:rFonts w:ascii="Times New Roman" w:eastAsia="標楷體" w:hAnsi="Times New Roman" w:hint="eastAsia"/>
          <w:color w:val="BFBFBF" w:themeColor="background1" w:themeShade="BF"/>
        </w:rPr>
        <w:t>)</w:t>
      </w:r>
      <w:r w:rsidR="00FA07BE" w:rsidRPr="00DE6CFC">
        <w:rPr>
          <w:rFonts w:ascii="Times New Roman" w:eastAsia="標楷體" w:hAnsi="Times New Roman" w:hint="eastAsia"/>
          <w:color w:val="BFBFBF" w:themeColor="background1" w:themeShade="BF"/>
        </w:rPr>
        <w:t>則反映企業在營運過程中對自然資源的消耗所帶來的環境負擔</w:t>
      </w:r>
      <w:r w:rsidR="00804B26" w:rsidRPr="00DE6CFC">
        <w:rPr>
          <w:rFonts w:ascii="Times New Roman" w:eastAsia="標楷體" w:hAnsi="Times New Roman" w:hint="eastAsia"/>
          <w:color w:val="BFBFBF" w:themeColor="background1" w:themeShade="BF"/>
        </w:rPr>
        <w:t>；</w:t>
      </w:r>
      <w:r w:rsidR="002E3491" w:rsidRPr="00DE6CFC">
        <w:rPr>
          <w:rFonts w:ascii="Times New Roman" w:eastAsia="標楷體" w:hAnsi="Times New Roman" w:hint="eastAsia"/>
          <w:color w:val="BFBFBF" w:themeColor="background1" w:themeShade="BF"/>
        </w:rPr>
        <w:t>第五，</w:t>
      </w:r>
      <w:r w:rsidR="00F660A8" w:rsidRPr="00DE6CFC">
        <w:rPr>
          <w:rFonts w:ascii="Times New Roman" w:eastAsia="標楷體" w:hAnsi="Times New Roman" w:hint="eastAsia"/>
          <w:color w:val="BFBFBF" w:themeColor="background1" w:themeShade="BF"/>
        </w:rPr>
        <w:t>水資源使用成本</w:t>
      </w:r>
      <w:r w:rsidR="00F660A8" w:rsidRPr="00DE6CFC">
        <w:rPr>
          <w:rFonts w:ascii="Times New Roman" w:eastAsia="標楷體" w:hAnsi="Times New Roman" w:hint="eastAsia"/>
          <w:color w:val="BFBFBF" w:themeColor="background1" w:themeShade="BF"/>
        </w:rPr>
        <w:t>(</w:t>
      </w:r>
      <w:r w:rsidR="0028456A" w:rsidRPr="00DE6CFC">
        <w:rPr>
          <w:rFonts w:ascii="Times New Roman" w:eastAsia="標楷體" w:hAnsi="Times New Roman" w:hint="eastAsia"/>
          <w:i/>
          <w:iCs/>
          <w:color w:val="BFBFBF" w:themeColor="background1" w:themeShade="BF"/>
        </w:rPr>
        <w:t>WATER_C</w:t>
      </w:r>
      <w:r w:rsidR="00F660A8" w:rsidRPr="00DE6CFC">
        <w:rPr>
          <w:rFonts w:ascii="Times New Roman" w:eastAsia="標楷體" w:hAnsi="Times New Roman" w:hint="eastAsia"/>
          <w:color w:val="BFBFBF" w:themeColor="background1" w:themeShade="BF"/>
        </w:rPr>
        <w:t>)</w:t>
      </w:r>
      <w:r w:rsidR="00EF4102" w:rsidRPr="00DE6CFC">
        <w:rPr>
          <w:rFonts w:ascii="Times New Roman" w:eastAsia="標楷體" w:hAnsi="Times New Roman" w:hint="eastAsia"/>
          <w:color w:val="BFBFBF" w:themeColor="background1" w:themeShade="BF"/>
        </w:rPr>
        <w:t>是衡量企業對水資源的使用與消耗所造成之影響</w:t>
      </w:r>
      <w:r w:rsidR="00804B26" w:rsidRPr="00DE6CFC">
        <w:rPr>
          <w:rFonts w:ascii="Times New Roman" w:eastAsia="標楷體" w:hAnsi="Times New Roman" w:hint="eastAsia"/>
          <w:color w:val="BFBFBF" w:themeColor="background1" w:themeShade="BF"/>
        </w:rPr>
        <w:t>；最後，</w:t>
      </w:r>
      <w:r w:rsidR="00446FCF" w:rsidRPr="00DE6CFC">
        <w:rPr>
          <w:rFonts w:ascii="Times New Roman" w:eastAsia="標楷體" w:hAnsi="Times New Roman" w:hint="eastAsia"/>
          <w:color w:val="BFBFBF" w:themeColor="background1" w:themeShade="BF"/>
        </w:rPr>
        <w:t>廢棄物處理成本</w:t>
      </w:r>
      <w:r w:rsidR="00446FCF" w:rsidRPr="00DE6CFC">
        <w:rPr>
          <w:rFonts w:ascii="Times New Roman" w:eastAsia="標楷體" w:hAnsi="Times New Roman" w:hint="eastAsia"/>
          <w:color w:val="BFBFBF" w:themeColor="background1" w:themeShade="BF"/>
        </w:rPr>
        <w:t>(</w:t>
      </w:r>
      <w:r w:rsidR="0028456A" w:rsidRPr="00DE6CFC">
        <w:rPr>
          <w:rFonts w:ascii="Times New Roman" w:eastAsia="標楷體" w:hAnsi="Times New Roman" w:hint="eastAsia"/>
          <w:i/>
          <w:iCs/>
          <w:color w:val="BFBFBF" w:themeColor="background1" w:themeShade="BF"/>
        </w:rPr>
        <w:t>WASTE_C</w:t>
      </w:r>
      <w:r w:rsidR="00446FCF" w:rsidRPr="00DE6CFC">
        <w:rPr>
          <w:rFonts w:ascii="Times New Roman" w:eastAsia="標楷體" w:hAnsi="Times New Roman" w:hint="eastAsia"/>
          <w:color w:val="BFBFBF" w:themeColor="background1" w:themeShade="BF"/>
        </w:rPr>
        <w:t>)</w:t>
      </w:r>
      <w:r w:rsidR="00D1650F" w:rsidRPr="00DE6CFC">
        <w:rPr>
          <w:rFonts w:ascii="Times New Roman" w:eastAsia="標楷體" w:hAnsi="Times New Roman" w:hint="eastAsia"/>
          <w:color w:val="BFBFBF" w:themeColor="background1" w:themeShade="BF"/>
        </w:rPr>
        <w:t>則反映企業在廢棄物產生與處理過程中所帶來的外部成本</w:t>
      </w:r>
      <w:r w:rsidR="0087609B" w:rsidRPr="00DE6CFC">
        <w:rPr>
          <w:rFonts w:ascii="Times New Roman" w:eastAsia="標楷體" w:hAnsi="Times New Roman" w:hint="eastAsia"/>
          <w:color w:val="BFBFBF" w:themeColor="background1" w:themeShade="BF"/>
        </w:rPr>
        <w:t>。</w:t>
      </w:r>
    </w:p>
    <w:p w14:paraId="44D94687" w14:textId="4C7A7E39" w:rsidR="0087609B" w:rsidRPr="00DE6CFC" w:rsidRDefault="00AE7D95" w:rsidP="005437F7">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透過將整體環境成本細分成上述</w:t>
      </w:r>
      <w:r w:rsidR="000D72DE" w:rsidRPr="00DE6CFC">
        <w:rPr>
          <w:rFonts w:ascii="Times New Roman" w:eastAsia="標楷體" w:hAnsi="Times New Roman" w:hint="eastAsia"/>
          <w:color w:val="BFBFBF" w:themeColor="background1" w:themeShade="BF"/>
        </w:rPr>
        <w:t>六項指標，本研究可以更具體分析異常溫度對不同類型環境外部成本的影響。</w:t>
      </w:r>
    </w:p>
    <w:p w14:paraId="3947AB55" w14:textId="609F95CE" w:rsidR="00525A9B" w:rsidRPr="00DE6CFC" w:rsidRDefault="00011E57" w:rsidP="00011E57">
      <w:pPr>
        <w:pStyle w:val="3"/>
        <w:numPr>
          <w:ilvl w:val="0"/>
          <w:numId w:val="10"/>
        </w:numPr>
        <w:rPr>
          <w:rFonts w:ascii="Times New Roman" w:eastAsia="標楷體" w:hAnsi="Times New Roman"/>
          <w:color w:val="BFBFBF" w:themeColor="background1" w:themeShade="BF"/>
          <w:sz w:val="28"/>
          <w:szCs w:val="28"/>
        </w:rPr>
      </w:pPr>
      <w:bookmarkStart w:id="15" w:name="_Toc232796418"/>
      <w:r w:rsidRPr="00DE6CFC">
        <w:rPr>
          <w:rFonts w:ascii="Times New Roman" w:eastAsia="標楷體" w:hAnsi="Times New Roman" w:hint="eastAsia"/>
          <w:color w:val="BFBFBF" w:themeColor="background1" w:themeShade="BF"/>
          <w:sz w:val="28"/>
          <w:szCs w:val="28"/>
        </w:rPr>
        <w:lastRenderedPageBreak/>
        <w:t>解釋變數</w:t>
      </w:r>
      <w:bookmarkEnd w:id="15"/>
    </w:p>
    <w:p w14:paraId="390862CB" w14:textId="773817B6" w:rsidR="00011E57" w:rsidRPr="00DE6CFC" w:rsidRDefault="005F0139" w:rsidP="00011E57">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本研究採用異常溫度作為</w:t>
      </w:r>
      <w:r w:rsidR="003F7C9C" w:rsidRPr="00DE6CFC">
        <w:rPr>
          <w:rFonts w:ascii="Times New Roman" w:eastAsia="標楷體" w:hAnsi="Times New Roman" w:hint="eastAsia"/>
          <w:color w:val="BFBFBF" w:themeColor="background1" w:themeShade="BF"/>
        </w:rPr>
        <w:t>主要之解釋變數，參考了</w:t>
      </w:r>
      <w:r w:rsidR="003F7C9C" w:rsidRPr="00DE6CFC">
        <w:rPr>
          <w:rFonts w:ascii="Times New Roman" w:eastAsia="標楷體" w:hAnsi="Times New Roman"/>
          <w:color w:val="BFBFBF" w:themeColor="background1" w:themeShade="BF"/>
        </w:rPr>
        <w:t>C</w:t>
      </w:r>
      <w:r w:rsidR="003F7C9C" w:rsidRPr="00DE6CFC">
        <w:rPr>
          <w:rFonts w:ascii="Times New Roman" w:eastAsia="標楷體" w:hAnsi="Times New Roman" w:hint="eastAsia"/>
          <w:color w:val="BFBFBF" w:themeColor="background1" w:themeShade="BF"/>
        </w:rPr>
        <w:t>hoi</w:t>
      </w:r>
      <w:r w:rsidR="003F7C9C" w:rsidRPr="00DE6CFC">
        <w:rPr>
          <w:rFonts w:ascii="Times New Roman" w:eastAsia="標楷體" w:hAnsi="Times New Roman" w:hint="eastAsia"/>
          <w:color w:val="BFBFBF" w:themeColor="background1" w:themeShade="BF"/>
        </w:rPr>
        <w:t>、</w:t>
      </w:r>
      <w:r w:rsidR="003F7C9C" w:rsidRPr="00DE6CFC">
        <w:rPr>
          <w:rFonts w:ascii="Times New Roman" w:eastAsia="標楷體" w:hAnsi="Times New Roman" w:hint="eastAsia"/>
          <w:color w:val="BFBFBF" w:themeColor="background1" w:themeShade="BF"/>
        </w:rPr>
        <w:t>Gao</w:t>
      </w:r>
      <w:r w:rsidR="003F7C9C" w:rsidRPr="00DE6CFC">
        <w:rPr>
          <w:rFonts w:ascii="Times New Roman" w:eastAsia="標楷體" w:hAnsi="Times New Roman" w:hint="eastAsia"/>
          <w:color w:val="BFBFBF" w:themeColor="background1" w:themeShade="BF"/>
        </w:rPr>
        <w:t>和</w:t>
      </w:r>
      <w:r w:rsidR="003F7C9C" w:rsidRPr="00DE6CFC">
        <w:rPr>
          <w:rFonts w:ascii="Times New Roman" w:eastAsia="標楷體" w:hAnsi="Times New Roman"/>
          <w:color w:val="BFBFBF" w:themeColor="background1" w:themeShade="BF"/>
        </w:rPr>
        <w:t>J</w:t>
      </w:r>
      <w:r w:rsidR="003F7C9C" w:rsidRPr="00DE6CFC">
        <w:rPr>
          <w:rFonts w:ascii="Times New Roman" w:eastAsia="標楷體" w:hAnsi="Times New Roman" w:hint="eastAsia"/>
          <w:color w:val="BFBFBF" w:themeColor="background1" w:themeShade="BF"/>
        </w:rPr>
        <w:t>iang (2020)</w:t>
      </w:r>
      <w:r w:rsidR="004E56F2" w:rsidRPr="00DE6CFC">
        <w:rPr>
          <w:rFonts w:ascii="Times New Roman" w:eastAsia="標楷體" w:hAnsi="Times New Roman" w:hint="eastAsia"/>
          <w:color w:val="BFBFBF" w:themeColor="background1" w:themeShade="BF"/>
        </w:rPr>
        <w:t>的方法計算異常溫度。其公式如下</w:t>
      </w:r>
      <w:r w:rsidR="00071AFD" w:rsidRPr="00DE6CFC">
        <w:rPr>
          <w:rFonts w:ascii="Times New Roman" w:eastAsia="標楷體" w:hAnsi="Times New Roman" w:hint="eastAsia"/>
          <w:color w:val="BFBFBF" w:themeColor="background1" w:themeShade="BF"/>
        </w:rPr>
        <w:t>：</w:t>
      </w:r>
    </w:p>
    <w:p w14:paraId="78B6535C" w14:textId="0ADA347F" w:rsidR="00A240C7" w:rsidRPr="00DE6CFC" w:rsidRDefault="00CE05A1" w:rsidP="00A240C7">
      <w:pPr>
        <w:spacing w:line="360" w:lineRule="auto"/>
        <w:ind w:firstLineChars="200" w:firstLine="480"/>
        <w:rPr>
          <w:rFonts w:ascii="Times New Roman" w:eastAsia="標楷體" w:hAnsi="Times New Roman"/>
          <w:color w:val="BFBFBF" w:themeColor="background1" w:themeShade="BF"/>
        </w:rPr>
      </w:pPr>
      <m:oMathPara>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Ab</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Mon</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Temperature</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Aver</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Mon</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m:oMathPara>
    </w:p>
    <w:p w14:paraId="1CAB6093" w14:textId="3794BC38" w:rsidR="00071AFD" w:rsidRPr="00DE6CFC" w:rsidRDefault="008B6DFA" w:rsidP="00011E57">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其中，</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Temperature</m:t>
            </m:r>
          </m:e>
          <m:sub>
            <m:r>
              <m:rPr>
                <m:sty m:val="bi"/>
              </m:rPr>
              <w:rPr>
                <w:rFonts w:ascii="Cambria Math" w:eastAsia="標楷體" w:hAnsi="Cambria Math"/>
                <w:color w:val="BFBFBF" w:themeColor="background1" w:themeShade="BF"/>
              </w:rPr>
              <m:t>it</m:t>
            </m:r>
          </m:sub>
        </m:sSub>
      </m:oMath>
      <w:r w:rsidR="002B59D9" w:rsidRPr="00DE6CFC">
        <w:rPr>
          <w:rFonts w:ascii="Times New Roman" w:eastAsia="標楷體" w:hAnsi="Times New Roman" w:hint="eastAsia"/>
          <w:color w:val="BFBFBF" w:themeColor="background1" w:themeShade="BF"/>
        </w:rPr>
        <w:t>代表城市</w:t>
      </w:r>
      <w:proofErr w:type="spellStart"/>
      <w:r w:rsidR="002B59D9" w:rsidRPr="00DE6CFC">
        <w:rPr>
          <w:rFonts w:ascii="Times New Roman" w:eastAsia="標楷體" w:hAnsi="Times New Roman" w:hint="eastAsia"/>
          <w:color w:val="BFBFBF" w:themeColor="background1" w:themeShade="BF"/>
        </w:rPr>
        <w:t>i</w:t>
      </w:r>
      <w:proofErr w:type="spellEnd"/>
      <w:r w:rsidR="002B59D9" w:rsidRPr="00DE6CFC">
        <w:rPr>
          <w:rFonts w:ascii="Times New Roman" w:eastAsia="標楷體" w:hAnsi="Times New Roman" w:hint="eastAsia"/>
          <w:color w:val="BFBFBF" w:themeColor="background1" w:themeShade="BF"/>
        </w:rPr>
        <w:t>在</w:t>
      </w:r>
      <w:r w:rsidR="002B59D9" w:rsidRPr="00DE6CFC">
        <w:rPr>
          <w:rFonts w:ascii="Times New Roman" w:eastAsia="標楷體" w:hAnsi="Times New Roman" w:hint="eastAsia"/>
          <w:color w:val="BFBFBF" w:themeColor="background1" w:themeShade="BF"/>
        </w:rPr>
        <w:t>t</w:t>
      </w:r>
      <w:r w:rsidR="002B59D9" w:rsidRPr="00DE6CFC">
        <w:rPr>
          <w:rFonts w:ascii="Times New Roman" w:eastAsia="標楷體" w:hAnsi="Times New Roman" w:hint="eastAsia"/>
          <w:color w:val="BFBFBF" w:themeColor="background1" w:themeShade="BF"/>
        </w:rPr>
        <w:t>月</w:t>
      </w:r>
      <w:r w:rsidR="00C56C28" w:rsidRPr="00DE6CFC">
        <w:rPr>
          <w:rFonts w:ascii="Times New Roman" w:eastAsia="標楷體" w:hAnsi="Times New Roman" w:hint="eastAsia"/>
          <w:color w:val="BFBFBF" w:themeColor="background1" w:themeShade="BF"/>
        </w:rPr>
        <w:t>的</w:t>
      </w:r>
      <w:proofErr w:type="gramStart"/>
      <w:r w:rsidR="00C56C28" w:rsidRPr="00DE6CFC">
        <w:rPr>
          <w:rFonts w:ascii="Times New Roman" w:eastAsia="標楷體" w:hAnsi="Times New Roman" w:hint="eastAsia"/>
          <w:color w:val="BFBFBF" w:themeColor="background1" w:themeShade="BF"/>
        </w:rPr>
        <w:t>月均溫</w:t>
      </w:r>
      <w:proofErr w:type="gramEnd"/>
      <w:r w:rsidR="00C56C28"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Aver</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w:r w:rsidR="000138E8" w:rsidRPr="00DE6CFC">
        <w:rPr>
          <w:rFonts w:ascii="Times New Roman" w:eastAsia="標楷體" w:hAnsi="Times New Roman" w:hint="eastAsia"/>
          <w:color w:val="BFBFBF" w:themeColor="background1" w:themeShade="BF"/>
        </w:rPr>
        <w:t>則是城市</w:t>
      </w:r>
      <w:proofErr w:type="spellStart"/>
      <w:r w:rsidR="000138E8" w:rsidRPr="00DE6CFC">
        <w:rPr>
          <w:rFonts w:ascii="Times New Roman" w:eastAsia="標楷體" w:hAnsi="Times New Roman" w:hint="eastAsia"/>
          <w:color w:val="BFBFBF" w:themeColor="background1" w:themeShade="BF"/>
        </w:rPr>
        <w:t>i</w:t>
      </w:r>
      <w:proofErr w:type="spellEnd"/>
      <w:r w:rsidR="000138E8" w:rsidRPr="00DE6CFC">
        <w:rPr>
          <w:rFonts w:ascii="Times New Roman" w:eastAsia="標楷體" w:hAnsi="Times New Roman" w:hint="eastAsia"/>
          <w:color w:val="BFBFBF" w:themeColor="background1" w:themeShade="BF"/>
        </w:rPr>
        <w:t>在</w:t>
      </w:r>
      <w:r w:rsidR="000138E8" w:rsidRPr="00DE6CFC">
        <w:rPr>
          <w:rFonts w:ascii="Times New Roman" w:eastAsia="標楷體" w:hAnsi="Times New Roman" w:hint="eastAsia"/>
          <w:color w:val="BFBFBF" w:themeColor="background1" w:themeShade="BF"/>
        </w:rPr>
        <w:t>t</w:t>
      </w:r>
      <w:r w:rsidR="000138E8" w:rsidRPr="00DE6CFC">
        <w:rPr>
          <w:rFonts w:ascii="Times New Roman" w:eastAsia="標楷體" w:hAnsi="Times New Roman" w:hint="eastAsia"/>
          <w:color w:val="BFBFBF" w:themeColor="background1" w:themeShade="BF"/>
        </w:rPr>
        <w:t>月之前</w:t>
      </w:r>
      <w:r w:rsidR="000138E8" w:rsidRPr="00DE6CFC">
        <w:rPr>
          <w:rFonts w:ascii="Times New Roman" w:eastAsia="標楷體" w:hAnsi="Times New Roman" w:hint="eastAsia"/>
          <w:color w:val="BFBFBF" w:themeColor="background1" w:themeShade="BF"/>
        </w:rPr>
        <w:t>120</w:t>
      </w:r>
      <w:r w:rsidR="000138E8" w:rsidRPr="00DE6CFC">
        <w:rPr>
          <w:rFonts w:ascii="Times New Roman" w:eastAsia="標楷體" w:hAnsi="Times New Roman" w:hint="eastAsia"/>
          <w:color w:val="BFBFBF" w:themeColor="background1" w:themeShade="BF"/>
        </w:rPr>
        <w:t>個月的</w:t>
      </w:r>
      <w:proofErr w:type="gramStart"/>
      <w:r w:rsidR="000138E8" w:rsidRPr="00DE6CFC">
        <w:rPr>
          <w:rFonts w:ascii="Times New Roman" w:eastAsia="標楷體" w:hAnsi="Times New Roman" w:hint="eastAsia"/>
          <w:color w:val="BFBFBF" w:themeColor="background1" w:themeShade="BF"/>
        </w:rPr>
        <w:t>月均溫</w:t>
      </w:r>
      <w:proofErr w:type="gramEnd"/>
      <w:r w:rsidR="000138E8"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Mon</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w:r w:rsidR="001A5F4C" w:rsidRPr="00DE6CFC">
        <w:rPr>
          <w:rFonts w:ascii="Times New Roman" w:eastAsia="標楷體" w:hAnsi="Times New Roman" w:hint="eastAsia"/>
          <w:color w:val="BFBFBF" w:themeColor="background1" w:themeShade="BF"/>
        </w:rPr>
        <w:t>是城市</w:t>
      </w:r>
      <w:proofErr w:type="spellStart"/>
      <w:r w:rsidR="001A5F4C" w:rsidRPr="00DE6CFC">
        <w:rPr>
          <w:rFonts w:ascii="Times New Roman" w:eastAsia="標楷體" w:hAnsi="Times New Roman" w:hint="eastAsia"/>
          <w:color w:val="BFBFBF" w:themeColor="background1" w:themeShade="BF"/>
        </w:rPr>
        <w:t>i</w:t>
      </w:r>
      <w:proofErr w:type="spellEnd"/>
      <w:r w:rsidR="001A5F4C" w:rsidRPr="00DE6CFC">
        <w:rPr>
          <w:rFonts w:ascii="Times New Roman" w:eastAsia="標楷體" w:hAnsi="Times New Roman" w:hint="eastAsia"/>
          <w:color w:val="BFBFBF" w:themeColor="background1" w:themeShade="BF"/>
        </w:rPr>
        <w:t>在過去</w:t>
      </w:r>
      <w:r w:rsidR="001A5F4C" w:rsidRPr="00DE6CFC">
        <w:rPr>
          <w:rFonts w:ascii="Times New Roman" w:eastAsia="標楷體" w:hAnsi="Times New Roman" w:hint="eastAsia"/>
          <w:color w:val="BFBFBF" w:themeColor="background1" w:themeShade="BF"/>
        </w:rPr>
        <w:t>10</w:t>
      </w:r>
      <w:r w:rsidR="001A5F4C" w:rsidRPr="00DE6CFC">
        <w:rPr>
          <w:rFonts w:ascii="Times New Roman" w:eastAsia="標楷體" w:hAnsi="Times New Roman" w:hint="eastAsia"/>
          <w:color w:val="BFBFBF" w:themeColor="background1" w:themeShade="BF"/>
        </w:rPr>
        <w:t>年同一月份的平均</w:t>
      </w:r>
      <w:proofErr w:type="gramStart"/>
      <w:r w:rsidR="001A5F4C" w:rsidRPr="00DE6CFC">
        <w:rPr>
          <w:rFonts w:ascii="Times New Roman" w:eastAsia="標楷體" w:hAnsi="Times New Roman" w:hint="eastAsia"/>
          <w:color w:val="BFBFBF" w:themeColor="background1" w:themeShade="BF"/>
        </w:rPr>
        <w:t>月均溫</w:t>
      </w:r>
      <w:r w:rsidR="00DB0D24" w:rsidRPr="00DE6CFC">
        <w:rPr>
          <w:rFonts w:ascii="Times New Roman" w:eastAsia="標楷體" w:hAnsi="Times New Roman" w:hint="eastAsia"/>
          <w:color w:val="BFBFBF" w:themeColor="background1" w:themeShade="BF"/>
        </w:rPr>
        <w:t>減去</w:t>
      </w:r>
      <w:proofErr w:type="gramEnd"/>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Aver</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oMath>
      <w:r w:rsidR="00DB0D24" w:rsidRPr="00DE6CFC">
        <w:rPr>
          <w:rFonts w:ascii="Times New Roman" w:eastAsia="標楷體" w:hAnsi="Times New Roman" w:hint="eastAsia"/>
          <w:color w:val="BFBFBF" w:themeColor="background1" w:themeShade="BF"/>
        </w:rPr>
        <w:t>。</w:t>
      </w:r>
      <w:r w:rsidR="002F6F38" w:rsidRPr="00DE6CFC">
        <w:rPr>
          <w:rFonts w:ascii="Times New Roman" w:eastAsia="標楷體" w:hAnsi="Times New Roman" w:hint="eastAsia"/>
          <w:color w:val="BFBFBF" w:themeColor="background1" w:themeShade="BF"/>
        </w:rPr>
        <w:t>而欲使資料頻率相符，本研究將</w:t>
      </w:r>
      <w:r w:rsidR="00A114AD" w:rsidRPr="00DE6CFC">
        <w:rPr>
          <w:rFonts w:ascii="Times New Roman" w:eastAsia="標楷體" w:hAnsi="Times New Roman" w:hint="eastAsia"/>
          <w:color w:val="BFBFBF" w:themeColor="background1" w:themeShade="BF"/>
        </w:rPr>
        <w:t>每月異常溫度</w:t>
      </w:r>
      <w:r w:rsidR="00A114AD"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Ab</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Mon</m:t>
            </m:r>
          </m:e>
          <m:sub>
            <m:r>
              <m:rPr>
                <m:sty m:val="bi"/>
              </m:rPr>
              <w:rPr>
                <w:rFonts w:ascii="Cambria Math" w:eastAsia="標楷體" w:hAnsi="Cambria Math"/>
                <w:color w:val="BFBFBF" w:themeColor="background1" w:themeShade="BF"/>
              </w:rPr>
              <m:t>it</m:t>
            </m:r>
          </m:sub>
        </m:sSub>
      </m:oMath>
      <w:r w:rsidR="00A114AD" w:rsidRPr="00DE6CFC">
        <w:rPr>
          <w:rFonts w:ascii="Times New Roman" w:eastAsia="標楷體" w:hAnsi="Times New Roman" w:hint="eastAsia"/>
          <w:color w:val="BFBFBF" w:themeColor="background1" w:themeShade="BF"/>
        </w:rPr>
        <w:t>)</w:t>
      </w:r>
      <w:r w:rsidR="0012278E" w:rsidRPr="00DE6CFC">
        <w:rPr>
          <w:rFonts w:ascii="Times New Roman" w:eastAsia="標楷體" w:hAnsi="Times New Roman" w:hint="eastAsia"/>
          <w:color w:val="BFBFBF" w:themeColor="background1" w:themeShade="BF"/>
        </w:rPr>
        <w:t>用算術平均方式計算成每年平均異常溫度</w:t>
      </w:r>
      <w:r w:rsidR="0012278E"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AB</m:t>
            </m:r>
            <m:r>
              <w:rPr>
                <w:rFonts w:ascii="Cambria Math" w:eastAsia="標楷體" w:hAnsi="Cambria Math" w:hint="eastAsia"/>
                <w:color w:val="BFBFBF" w:themeColor="background1" w:themeShade="BF"/>
              </w:rPr>
              <m:t>_</m:t>
            </m:r>
            <m:r>
              <m:rPr>
                <m:sty m:val="bi"/>
              </m:rPr>
              <w:rPr>
                <w:rFonts w:ascii="Cambria Math" w:eastAsia="標楷體" w:hAnsi="Cambria Math" w:hint="eastAsia"/>
                <w:color w:val="BFBFBF" w:themeColor="background1" w:themeShade="BF"/>
              </w:rPr>
              <m:t>TEMP</m:t>
            </m:r>
          </m:e>
          <m:sub>
            <m:r>
              <m:rPr>
                <m:sty m:val="bi"/>
              </m:rPr>
              <w:rPr>
                <w:rFonts w:ascii="Cambria Math" w:eastAsia="標楷體" w:hAnsi="Cambria Math"/>
                <w:color w:val="BFBFBF" w:themeColor="background1" w:themeShade="BF"/>
              </w:rPr>
              <m:t>it</m:t>
            </m:r>
          </m:sub>
        </m:sSub>
      </m:oMath>
      <w:r w:rsidR="0012278E" w:rsidRPr="00DE6CFC">
        <w:rPr>
          <w:rFonts w:ascii="Times New Roman" w:eastAsia="標楷體" w:hAnsi="Times New Roman" w:hint="eastAsia"/>
          <w:color w:val="BFBFBF" w:themeColor="background1" w:themeShade="BF"/>
        </w:rPr>
        <w:t>)</w:t>
      </w:r>
      <w:r w:rsidR="00883DAA" w:rsidRPr="00DE6CFC">
        <w:rPr>
          <w:rFonts w:ascii="Times New Roman" w:eastAsia="標楷體" w:hAnsi="Times New Roman" w:hint="eastAsia"/>
          <w:color w:val="BFBFBF" w:themeColor="background1" w:themeShade="BF"/>
        </w:rPr>
        <w:t>。</w:t>
      </w:r>
    </w:p>
    <w:p w14:paraId="1A63E3EC" w14:textId="54A102D1" w:rsidR="00CF66FD" w:rsidRPr="00DE6CFC" w:rsidRDefault="00B26D75" w:rsidP="00011E57">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本研究</w:t>
      </w:r>
      <w:r w:rsidR="00CA2583" w:rsidRPr="00DE6CFC">
        <w:rPr>
          <w:rFonts w:ascii="Times New Roman" w:eastAsia="標楷體" w:hAnsi="Times New Roman" w:hint="eastAsia"/>
          <w:color w:val="BFBFBF" w:themeColor="background1" w:themeShade="BF"/>
        </w:rPr>
        <w:t>將異常氣溫是為一項外生性氣候衝擊，</w:t>
      </w:r>
      <w:r w:rsidR="00911C6A" w:rsidRPr="00DE6CFC">
        <w:rPr>
          <w:rFonts w:ascii="Times New Roman" w:eastAsia="標楷體" w:hAnsi="Times New Roman" w:hint="eastAsia"/>
          <w:color w:val="BFBFBF" w:themeColor="background1" w:themeShade="BF"/>
        </w:rPr>
        <w:t>主要基於氣候變動在短期內難以受到</w:t>
      </w:r>
      <w:r w:rsidR="00673F58" w:rsidRPr="00DE6CFC">
        <w:rPr>
          <w:rFonts w:ascii="Times New Roman" w:eastAsia="標楷體" w:hAnsi="Times New Roman" w:hint="eastAsia"/>
          <w:color w:val="BFBFBF" w:themeColor="background1" w:themeShade="BF"/>
        </w:rPr>
        <w:t>個別企業行為所影響的特性</w:t>
      </w:r>
      <w:r w:rsidR="00616B9C" w:rsidRPr="00DE6CFC">
        <w:rPr>
          <w:rFonts w:ascii="Times New Roman" w:eastAsia="標楷體" w:hAnsi="Times New Roman" w:hint="eastAsia"/>
          <w:color w:val="BFBFBF" w:themeColor="background1" w:themeShade="BF"/>
        </w:rPr>
        <w:t>。相較於</w:t>
      </w:r>
      <w:r w:rsidR="00F5003C" w:rsidRPr="00DE6CFC">
        <w:rPr>
          <w:rFonts w:ascii="Times New Roman" w:eastAsia="標楷體" w:hAnsi="Times New Roman" w:hint="eastAsia"/>
          <w:color w:val="BFBFBF" w:themeColor="background1" w:themeShade="BF"/>
        </w:rPr>
        <w:t>企業營運決策或財務政策等內生因素，氣候條件通常由</w:t>
      </w:r>
      <w:r w:rsidR="00653512" w:rsidRPr="00DE6CFC">
        <w:rPr>
          <w:rFonts w:ascii="Times New Roman" w:eastAsia="標楷體" w:hAnsi="Times New Roman" w:hint="eastAsia"/>
          <w:color w:val="BFBFBF" w:themeColor="background1" w:themeShade="BF"/>
        </w:rPr>
        <w:t>自然環境與長期氣候系統決定，</w:t>
      </w:r>
      <w:r w:rsidR="00EE0E02" w:rsidRPr="00DE6CFC">
        <w:rPr>
          <w:rFonts w:ascii="Times New Roman" w:eastAsia="標楷體" w:hAnsi="Times New Roman" w:hint="eastAsia"/>
          <w:color w:val="BFBFBF" w:themeColor="background1" w:themeShade="BF"/>
        </w:rPr>
        <w:t>企業無法直接</w:t>
      </w:r>
      <w:r w:rsidR="00A51A22" w:rsidRPr="00DE6CFC">
        <w:rPr>
          <w:rFonts w:ascii="Times New Roman" w:eastAsia="標楷體" w:hAnsi="Times New Roman" w:hint="eastAsia"/>
          <w:color w:val="BFBFBF" w:themeColor="background1" w:themeShade="BF"/>
        </w:rPr>
        <w:t>控制其變動，</w:t>
      </w:r>
      <w:r w:rsidR="00232A88" w:rsidRPr="00DE6CFC">
        <w:rPr>
          <w:rFonts w:ascii="Times New Roman" w:eastAsia="標楷體" w:hAnsi="Times New Roman" w:hint="eastAsia"/>
          <w:color w:val="BFBFBF" w:themeColor="background1" w:themeShade="BF"/>
        </w:rPr>
        <w:t>因此溫度偏離長期平均水準可視為一種外生衝擊</w:t>
      </w:r>
      <w:r w:rsidR="00240BDA" w:rsidRPr="00DE6CFC">
        <w:rPr>
          <w:rFonts w:ascii="Times New Roman" w:eastAsia="標楷體" w:hAnsi="Times New Roman" w:hint="eastAsia"/>
          <w:color w:val="BFBFBF" w:themeColor="background1" w:themeShade="BF"/>
        </w:rPr>
        <w:t>，有助於識別溫度對企業環境行為的影響</w:t>
      </w:r>
      <w:r w:rsidR="00C41F0D" w:rsidRPr="00DE6CFC">
        <w:rPr>
          <w:rFonts w:ascii="Times New Roman" w:eastAsia="標楷體" w:hAnsi="Times New Roman" w:hint="eastAsia"/>
          <w:color w:val="BFBFBF" w:themeColor="background1" w:themeShade="BF"/>
        </w:rPr>
        <w:t>。</w:t>
      </w:r>
      <w:proofErr w:type="gramStart"/>
      <w:r w:rsidR="00370CA3" w:rsidRPr="00DE6CFC">
        <w:rPr>
          <w:rFonts w:ascii="Times New Roman" w:eastAsia="標楷體" w:hAnsi="Times New Roman" w:hint="eastAsia"/>
          <w:color w:val="BFBFBF" w:themeColor="background1" w:themeShade="BF"/>
        </w:rPr>
        <w:t>此外，</w:t>
      </w:r>
      <w:proofErr w:type="gramEnd"/>
      <w:r w:rsidR="00AB6727" w:rsidRPr="00DE6CFC">
        <w:rPr>
          <w:rFonts w:ascii="Times New Roman" w:eastAsia="標楷體" w:hAnsi="Times New Roman" w:hint="eastAsia"/>
          <w:color w:val="BFBFBF" w:themeColor="background1" w:themeShade="BF"/>
        </w:rPr>
        <w:t>既有氣候與金融相關文獻也廣泛使用異常氣溫作為外生變數</w:t>
      </w:r>
      <w:r w:rsidR="00EF7EF7" w:rsidRPr="00DE6CFC">
        <w:rPr>
          <w:rFonts w:ascii="Times New Roman" w:eastAsia="標楷體" w:hAnsi="Times New Roman" w:hint="eastAsia"/>
          <w:color w:val="BFBFBF" w:themeColor="background1" w:themeShade="BF"/>
        </w:rPr>
        <w:t>，探討氣候風險對企業決策與市場反應</w:t>
      </w:r>
      <w:r w:rsidR="00D93912" w:rsidRPr="00DE6CFC">
        <w:rPr>
          <w:rFonts w:ascii="Times New Roman" w:eastAsia="標楷體" w:hAnsi="Times New Roman" w:hint="eastAsia"/>
          <w:color w:val="BFBFBF" w:themeColor="background1" w:themeShade="BF"/>
        </w:rPr>
        <w:t>的</w:t>
      </w:r>
      <w:r w:rsidR="000A3B71" w:rsidRPr="00DE6CFC">
        <w:rPr>
          <w:rFonts w:ascii="Times New Roman" w:eastAsia="標楷體" w:hAnsi="Times New Roman" w:hint="eastAsia"/>
          <w:color w:val="BFBFBF" w:themeColor="background1" w:themeShade="BF"/>
        </w:rPr>
        <w:t>效果</w:t>
      </w:r>
      <w:r w:rsidR="00992758" w:rsidRPr="00DE6CFC">
        <w:rPr>
          <w:rFonts w:ascii="Times New Roman" w:eastAsia="標楷體" w:hAnsi="Times New Roman" w:hint="eastAsia"/>
          <w:color w:val="BFBFBF" w:themeColor="background1" w:themeShade="BF"/>
        </w:rPr>
        <w:t>。</w:t>
      </w:r>
      <w:r w:rsidR="00F44010" w:rsidRPr="00DE6CFC">
        <w:rPr>
          <w:rFonts w:ascii="Times New Roman" w:eastAsia="標楷體" w:hAnsi="Times New Roman"/>
          <w:color w:val="BFBFBF" w:themeColor="background1" w:themeShade="BF"/>
        </w:rPr>
        <w:t>綜上所述，異常</w:t>
      </w:r>
      <w:r w:rsidR="00F44010" w:rsidRPr="00DE6CFC">
        <w:rPr>
          <w:rFonts w:ascii="Times New Roman" w:eastAsia="標楷體" w:hAnsi="Times New Roman" w:hint="eastAsia"/>
          <w:color w:val="BFBFBF" w:themeColor="background1" w:themeShade="BF"/>
        </w:rPr>
        <w:t>溫度</w:t>
      </w:r>
      <w:r w:rsidR="00D97CE4" w:rsidRPr="00DE6CFC">
        <w:rPr>
          <w:rFonts w:ascii="Times New Roman" w:eastAsia="標楷體" w:hAnsi="Times New Roman" w:hint="eastAsia"/>
          <w:color w:val="BFBFBF" w:themeColor="background1" w:themeShade="BF"/>
        </w:rPr>
        <w:t>可以</w:t>
      </w:r>
      <w:r w:rsidR="00F44010" w:rsidRPr="00DE6CFC">
        <w:rPr>
          <w:rFonts w:ascii="Times New Roman" w:eastAsia="標楷體" w:hAnsi="Times New Roman"/>
          <w:color w:val="BFBFBF" w:themeColor="background1" w:themeShade="BF"/>
        </w:rPr>
        <w:t>視為一項具備外生性的自然衝擊變數，適合用於分析氣候因素</w:t>
      </w:r>
      <w:r w:rsidR="000A3B71" w:rsidRPr="00DE6CFC">
        <w:rPr>
          <w:rFonts w:ascii="Times New Roman" w:eastAsia="標楷體" w:hAnsi="Times New Roman" w:hint="eastAsia"/>
          <w:color w:val="BFBFBF" w:themeColor="background1" w:themeShade="BF"/>
        </w:rPr>
        <w:t>與</w:t>
      </w:r>
      <w:r w:rsidR="00F44010" w:rsidRPr="00DE6CFC">
        <w:rPr>
          <w:rFonts w:ascii="Times New Roman" w:eastAsia="標楷體" w:hAnsi="Times New Roman"/>
          <w:color w:val="BFBFBF" w:themeColor="background1" w:themeShade="BF"/>
        </w:rPr>
        <w:t>企業環境績效</w:t>
      </w:r>
      <w:r w:rsidR="00D93912" w:rsidRPr="00DE6CFC">
        <w:rPr>
          <w:rFonts w:ascii="Times New Roman" w:eastAsia="標楷體" w:hAnsi="Times New Roman" w:hint="eastAsia"/>
          <w:color w:val="BFBFBF" w:themeColor="background1" w:themeShade="BF"/>
        </w:rPr>
        <w:t>之間的關係</w:t>
      </w:r>
      <w:r w:rsidR="00F44010" w:rsidRPr="00DE6CFC">
        <w:rPr>
          <w:rFonts w:ascii="Times New Roman" w:eastAsia="標楷體" w:hAnsi="Times New Roman"/>
          <w:color w:val="BFBFBF" w:themeColor="background1" w:themeShade="BF"/>
        </w:rPr>
        <w:t>。</w:t>
      </w:r>
    </w:p>
    <w:p w14:paraId="32DA9C95" w14:textId="54379FB4" w:rsidR="001F100F" w:rsidRPr="00DE6CFC" w:rsidRDefault="0056386D" w:rsidP="00011E57">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除主要使用每年平均異常溫度</w:t>
      </w:r>
      <w:r w:rsidRPr="00DE6CFC">
        <w:rPr>
          <w:rFonts w:ascii="Times New Roman" w:eastAsia="標楷體" w:hAnsi="Times New Roman" w:hint="eastAsia"/>
          <w:color w:val="BFBFBF" w:themeColor="background1" w:themeShade="BF"/>
        </w:rPr>
        <w:t>(</w:t>
      </w:r>
      <w:r w:rsidR="00A421D8" w:rsidRPr="00DE6CFC">
        <w:rPr>
          <w:rFonts w:ascii="Times New Roman" w:eastAsia="標楷體" w:hAnsi="Times New Roman" w:hint="eastAsia"/>
          <w:i/>
          <w:iCs/>
          <w:color w:val="BFBFBF" w:themeColor="background1" w:themeShade="BF"/>
        </w:rPr>
        <w:t>AB_TEMP</w:t>
      </w:r>
      <w:r w:rsidRPr="00DE6CFC">
        <w:rPr>
          <w:rFonts w:ascii="Times New Roman" w:eastAsia="標楷體" w:hAnsi="Times New Roman" w:hint="eastAsia"/>
          <w:color w:val="BFBFBF" w:themeColor="background1" w:themeShade="BF"/>
        </w:rPr>
        <w:t>)</w:t>
      </w:r>
      <w:r w:rsidR="00347385" w:rsidRPr="00DE6CFC">
        <w:rPr>
          <w:rFonts w:ascii="Times New Roman" w:eastAsia="標楷體" w:hAnsi="Times New Roman" w:hint="eastAsia"/>
          <w:color w:val="BFBFBF" w:themeColor="background1" w:themeShade="BF"/>
        </w:rPr>
        <w:t>外，</w:t>
      </w:r>
      <w:r w:rsidR="00D078AD" w:rsidRPr="00DE6CFC">
        <w:rPr>
          <w:rFonts w:ascii="Times New Roman" w:eastAsia="標楷體" w:hAnsi="Times New Roman" w:hint="eastAsia"/>
          <w:color w:val="BFBFBF" w:themeColor="background1" w:themeShade="BF"/>
        </w:rPr>
        <w:t>後續</w:t>
      </w:r>
      <w:r w:rsidR="00887050" w:rsidRPr="00DE6CFC">
        <w:rPr>
          <w:rFonts w:ascii="Times New Roman" w:eastAsia="標楷體" w:hAnsi="Times New Roman" w:hint="eastAsia"/>
          <w:color w:val="BFBFBF" w:themeColor="background1" w:themeShade="BF"/>
        </w:rPr>
        <w:t>為檢驗異常溫度對企業經理人行為的影響是否具有非對稱性</w:t>
      </w:r>
      <w:r w:rsidR="006A0BA0" w:rsidRPr="00DE6CFC">
        <w:rPr>
          <w:rFonts w:ascii="Times New Roman" w:eastAsia="標楷體" w:hAnsi="Times New Roman" w:hint="eastAsia"/>
          <w:color w:val="BFBFBF" w:themeColor="background1" w:themeShade="BF"/>
        </w:rPr>
        <w:t>，</w:t>
      </w:r>
      <w:r w:rsidR="002A260C" w:rsidRPr="00DE6CFC">
        <w:rPr>
          <w:rFonts w:ascii="Times New Roman" w:eastAsia="標楷體" w:hAnsi="Times New Roman" w:hint="eastAsia"/>
          <w:color w:val="BFBFBF" w:themeColor="background1" w:themeShade="BF"/>
        </w:rPr>
        <w:t>本研究將異常溫度拆解為高溫及低溫</w:t>
      </w:r>
      <w:r w:rsidR="002E65EF" w:rsidRPr="00DE6CFC">
        <w:rPr>
          <w:rFonts w:ascii="Times New Roman" w:eastAsia="標楷體" w:hAnsi="Times New Roman" w:hint="eastAsia"/>
          <w:color w:val="BFBFBF" w:themeColor="background1" w:themeShade="BF"/>
        </w:rPr>
        <w:t>，</w:t>
      </w:r>
      <w:r w:rsidR="00586019" w:rsidRPr="00DE6CFC">
        <w:rPr>
          <w:rFonts w:ascii="Times New Roman" w:eastAsia="標楷體" w:hAnsi="Times New Roman" w:hint="eastAsia"/>
          <w:color w:val="BFBFBF" w:themeColor="background1" w:themeShade="BF"/>
        </w:rPr>
        <w:t>拆解方法如下方所示：</w:t>
      </w:r>
    </w:p>
    <w:p w14:paraId="02301973" w14:textId="5431E7FA" w:rsidR="00586019" w:rsidRPr="00DE6CFC" w:rsidRDefault="00CE05A1" w:rsidP="00011E57">
      <w:pPr>
        <w:spacing w:line="360" w:lineRule="auto"/>
        <w:ind w:firstLineChars="200" w:firstLine="480"/>
        <w:rPr>
          <w:rFonts w:ascii="Times New Roman" w:eastAsia="標楷體" w:hAnsi="Times New Roman"/>
          <w:color w:val="BFBFBF" w:themeColor="background1" w:themeShade="BF"/>
        </w:rPr>
      </w:pPr>
      <m:oMathPara>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HOT</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r>
            <m:rPr>
              <m:sty m:val="b"/>
            </m:rPr>
            <w:rPr>
              <w:rFonts w:ascii="Cambria Math" w:eastAsia="標楷體" w:hAnsi="Cambria Math"/>
              <w:color w:val="BFBFBF" w:themeColor="background1" w:themeShade="BF"/>
            </w:rPr>
            <m:t>max</m:t>
          </m:r>
          <m:r>
            <m:rPr>
              <m:sty m:val="p"/>
            </m:rPr>
            <w:rPr>
              <w:rFonts w:ascii="Cambria Math" w:eastAsia="標楷體" w:hAnsi="Cambria Math"/>
              <w:color w:val="BFBFBF" w:themeColor="background1" w:themeShade="BF"/>
            </w:rPr>
            <m:t>⁡</m:t>
          </m:r>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AB</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0</m:t>
          </m:r>
          <m:r>
            <w:rPr>
              <w:rFonts w:ascii="Cambria Math" w:eastAsia="標楷體" w:hAnsi="Cambria Math"/>
              <w:color w:val="BFBFBF" w:themeColor="background1" w:themeShade="BF"/>
            </w:rPr>
            <m:t>)</m:t>
          </m:r>
        </m:oMath>
      </m:oMathPara>
    </w:p>
    <w:p w14:paraId="341074EA" w14:textId="69605E70" w:rsidR="00D36A7B" w:rsidRPr="00DE6CFC" w:rsidRDefault="00CE05A1" w:rsidP="00D36A7B">
      <w:pPr>
        <w:spacing w:line="360" w:lineRule="auto"/>
        <w:ind w:firstLineChars="200" w:firstLine="480"/>
        <w:rPr>
          <w:rFonts w:ascii="Times New Roman" w:eastAsia="標楷體" w:hAnsi="Times New Roman"/>
          <w:color w:val="BFBFBF" w:themeColor="background1" w:themeShade="BF"/>
        </w:rPr>
      </w:pPr>
      <m:oMathPara>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COLD</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r>
            <m:rPr>
              <m:sty m:val="b"/>
            </m:rPr>
            <w:rPr>
              <w:rFonts w:ascii="Cambria Math" w:eastAsia="標楷體" w:hAnsi="Cambria Math"/>
              <w:color w:val="BFBFBF" w:themeColor="background1" w:themeShade="BF"/>
            </w:rPr>
            <m:t>max</m:t>
          </m:r>
          <m:r>
            <m:rPr>
              <m:sty m:val="p"/>
            </m:rPr>
            <w:rPr>
              <w:rFonts w:ascii="Cambria Math" w:eastAsia="標楷體" w:hAnsi="Cambria Math"/>
              <w:color w:val="BFBFBF" w:themeColor="background1" w:themeShade="BF"/>
            </w:rPr>
            <m:t>⁡</m:t>
          </m:r>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w:rPr>
                  <w:rFonts w:ascii="Cambria Math" w:eastAsia="標楷體" w:hAnsi="Cambria Math"/>
                  <w:color w:val="BFBFBF" w:themeColor="background1" w:themeShade="BF"/>
                </w:rPr>
                <m:t>-</m:t>
              </m:r>
              <m:r>
                <m:rPr>
                  <m:sty m:val="bi"/>
                </m:rPr>
                <w:rPr>
                  <w:rFonts w:ascii="Cambria Math" w:eastAsia="標楷體" w:hAnsi="Cambria Math"/>
                  <w:color w:val="BFBFBF" w:themeColor="background1" w:themeShade="BF"/>
                </w:rPr>
                <m:t>AB</m:t>
              </m:r>
              <m:r>
                <w:rPr>
                  <w:rFonts w:ascii="Cambria Math" w:eastAsia="標楷體" w:hAnsi="Cambria Math"/>
                  <w:color w:val="BFBFBF" w:themeColor="background1" w:themeShade="BF"/>
                </w:rPr>
                <m:t>_</m:t>
              </m:r>
              <m:r>
                <m:rPr>
                  <m:sty m:val="bi"/>
                </m:rPr>
                <w:rPr>
                  <w:rFonts w:ascii="Cambria Math" w:eastAsia="標楷體" w:hAnsi="Cambria Math"/>
                  <w:color w:val="BFBFBF" w:themeColor="background1" w:themeShade="BF"/>
                </w:rPr>
                <m:t>TEMP</m:t>
              </m:r>
            </m:e>
            <m:sub>
              <m:r>
                <m:rPr>
                  <m:sty m:val="bi"/>
                </m:rP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 xml:space="preserve"> ,</m:t>
          </m:r>
          <m:r>
            <m:rPr>
              <m:sty m:val="bi"/>
            </m:rPr>
            <w:rPr>
              <w:rFonts w:ascii="Cambria Math" w:eastAsia="標楷體" w:hAnsi="Cambria Math"/>
              <w:color w:val="BFBFBF" w:themeColor="background1" w:themeShade="BF"/>
            </w:rPr>
            <m:t>0</m:t>
          </m:r>
          <m:r>
            <w:rPr>
              <w:rFonts w:ascii="Cambria Math" w:eastAsia="標楷體" w:hAnsi="Cambria Math"/>
              <w:color w:val="BFBFBF" w:themeColor="background1" w:themeShade="BF"/>
            </w:rPr>
            <m:t>)</m:t>
          </m:r>
        </m:oMath>
      </m:oMathPara>
    </w:p>
    <w:p w14:paraId="56FFF47B" w14:textId="003952DD" w:rsidR="0027797C" w:rsidRPr="00DE6CFC" w:rsidRDefault="0070335F" w:rsidP="00011E57">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其中，</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hint="eastAsia"/>
                <w:color w:val="BFBFBF" w:themeColor="background1" w:themeShade="BF"/>
              </w:rPr>
              <m:t>HOT</m:t>
            </m:r>
          </m:e>
          <m:sub>
            <m:r>
              <m:rPr>
                <m:sty m:val="bi"/>
              </m:rPr>
              <w:rPr>
                <w:rFonts w:ascii="Cambria Math" w:eastAsia="標楷體" w:hAnsi="Cambria Math"/>
                <w:color w:val="BFBFBF" w:themeColor="background1" w:themeShade="BF"/>
              </w:rPr>
              <m:t>it</m:t>
            </m:r>
          </m:sub>
        </m:sSub>
      </m:oMath>
      <w:r w:rsidRPr="00DE6CFC">
        <w:rPr>
          <w:rFonts w:ascii="Times New Roman" w:eastAsia="標楷體" w:hAnsi="Times New Roman" w:hint="eastAsia"/>
          <w:color w:val="BFBFBF" w:themeColor="background1" w:themeShade="BF"/>
        </w:rPr>
        <w:t>代表</w:t>
      </w:r>
      <w:r w:rsidR="0099299A" w:rsidRPr="00DE6CFC">
        <w:rPr>
          <w:rFonts w:ascii="Times New Roman" w:eastAsia="標楷體" w:hAnsi="Times New Roman" w:hint="eastAsia"/>
          <w:color w:val="BFBFBF" w:themeColor="background1" w:themeShade="BF"/>
        </w:rPr>
        <w:t>公司</w:t>
      </w:r>
      <w:proofErr w:type="spellStart"/>
      <w:r w:rsidR="0099299A" w:rsidRPr="00DE6CFC">
        <w:rPr>
          <w:rFonts w:ascii="Times New Roman" w:eastAsia="標楷體" w:hAnsi="Times New Roman" w:hint="eastAsia"/>
          <w:color w:val="BFBFBF" w:themeColor="background1" w:themeShade="BF"/>
        </w:rPr>
        <w:t>i</w:t>
      </w:r>
      <w:proofErr w:type="spellEnd"/>
      <w:r w:rsidR="0099299A" w:rsidRPr="00DE6CFC">
        <w:rPr>
          <w:rFonts w:ascii="Times New Roman" w:eastAsia="標楷體" w:hAnsi="Times New Roman" w:hint="eastAsia"/>
          <w:color w:val="BFBFBF" w:themeColor="background1" w:themeShade="BF"/>
        </w:rPr>
        <w:t>在</w:t>
      </w:r>
      <w:r w:rsidR="0099299A" w:rsidRPr="00DE6CFC">
        <w:rPr>
          <w:rFonts w:ascii="Times New Roman" w:eastAsia="標楷體" w:hAnsi="Times New Roman" w:hint="eastAsia"/>
          <w:color w:val="BFBFBF" w:themeColor="background1" w:themeShade="BF"/>
        </w:rPr>
        <w:t>t</w:t>
      </w:r>
      <w:r w:rsidR="0099299A" w:rsidRPr="00DE6CFC">
        <w:rPr>
          <w:rFonts w:ascii="Times New Roman" w:eastAsia="標楷體" w:hAnsi="Times New Roman" w:hint="eastAsia"/>
          <w:color w:val="BFBFBF" w:themeColor="background1" w:themeShade="BF"/>
        </w:rPr>
        <w:t>年</w:t>
      </w:r>
      <w:r w:rsidR="00195989" w:rsidRPr="00DE6CFC">
        <w:rPr>
          <w:rFonts w:ascii="Times New Roman" w:eastAsia="標楷體" w:hAnsi="Times New Roman" w:hint="eastAsia"/>
          <w:color w:val="BFBFBF" w:themeColor="background1" w:themeShade="BF"/>
        </w:rPr>
        <w:t>異常高溫的部分</w:t>
      </w:r>
      <w:r w:rsidR="00737C99" w:rsidRPr="00DE6CFC">
        <w:rPr>
          <w:rFonts w:ascii="Times New Roman" w:eastAsia="標楷體" w:hAnsi="Times New Roman" w:hint="eastAsia"/>
          <w:color w:val="BFBFBF" w:themeColor="background1" w:themeShade="BF"/>
        </w:rPr>
        <w:t>；</w:t>
      </w:r>
      <m:oMath>
        <m:sSub>
          <m:sSubPr>
            <m:ctrlPr>
              <w:rPr>
                <w:rFonts w:ascii="Cambria Math" w:eastAsia="標楷體" w:hAnsi="Cambria Math"/>
                <w:i/>
                <w:color w:val="BFBFBF" w:themeColor="background1" w:themeShade="BF"/>
              </w:rPr>
            </m:ctrlPr>
          </m:sSubPr>
          <m:e>
            <m:r>
              <m:rPr>
                <m:sty m:val="bi"/>
              </m:rPr>
              <w:rPr>
                <w:rFonts w:ascii="Cambria Math" w:eastAsia="標楷體" w:hAnsi="Cambria Math"/>
                <w:color w:val="BFBFBF" w:themeColor="background1" w:themeShade="BF"/>
              </w:rPr>
              <m:t>COLD</m:t>
            </m:r>
          </m:e>
          <m:sub>
            <m:r>
              <m:rPr>
                <m:sty m:val="bi"/>
              </m:rPr>
              <w:rPr>
                <w:rFonts w:ascii="Cambria Math" w:eastAsia="標楷體" w:hAnsi="Cambria Math"/>
                <w:color w:val="BFBFBF" w:themeColor="background1" w:themeShade="BF"/>
              </w:rPr>
              <m:t>it</m:t>
            </m:r>
          </m:sub>
        </m:sSub>
      </m:oMath>
      <w:r w:rsidR="00737C99" w:rsidRPr="00DE6CFC">
        <w:rPr>
          <w:rFonts w:ascii="Times New Roman" w:eastAsia="標楷體" w:hAnsi="Times New Roman" w:hint="eastAsia"/>
          <w:color w:val="BFBFBF" w:themeColor="background1" w:themeShade="BF"/>
        </w:rPr>
        <w:t>則代表公司</w:t>
      </w:r>
      <w:proofErr w:type="spellStart"/>
      <w:r w:rsidR="00737C99" w:rsidRPr="00DE6CFC">
        <w:rPr>
          <w:rFonts w:ascii="Times New Roman" w:eastAsia="標楷體" w:hAnsi="Times New Roman" w:hint="eastAsia"/>
          <w:color w:val="BFBFBF" w:themeColor="background1" w:themeShade="BF"/>
        </w:rPr>
        <w:t>i</w:t>
      </w:r>
      <w:proofErr w:type="spellEnd"/>
      <w:r w:rsidR="00737C99" w:rsidRPr="00DE6CFC">
        <w:rPr>
          <w:rFonts w:ascii="Times New Roman" w:eastAsia="標楷體" w:hAnsi="Times New Roman" w:hint="eastAsia"/>
          <w:color w:val="BFBFBF" w:themeColor="background1" w:themeShade="BF"/>
        </w:rPr>
        <w:t>在</w:t>
      </w:r>
      <w:r w:rsidR="00737C99" w:rsidRPr="00DE6CFC">
        <w:rPr>
          <w:rFonts w:ascii="Times New Roman" w:eastAsia="標楷體" w:hAnsi="Times New Roman" w:hint="eastAsia"/>
          <w:color w:val="BFBFBF" w:themeColor="background1" w:themeShade="BF"/>
        </w:rPr>
        <w:t>t</w:t>
      </w:r>
      <w:r w:rsidR="00737C99" w:rsidRPr="00DE6CFC">
        <w:rPr>
          <w:rFonts w:ascii="Times New Roman" w:eastAsia="標楷體" w:hAnsi="Times New Roman" w:hint="eastAsia"/>
          <w:color w:val="BFBFBF" w:themeColor="background1" w:themeShade="BF"/>
        </w:rPr>
        <w:lastRenderedPageBreak/>
        <w:t>年異常低溫的部分</w:t>
      </w:r>
      <w:r w:rsidR="00CD7E15" w:rsidRPr="00DE6CFC">
        <w:rPr>
          <w:rFonts w:ascii="Times New Roman" w:eastAsia="標楷體" w:hAnsi="Times New Roman" w:hint="eastAsia"/>
          <w:color w:val="BFBFBF" w:themeColor="background1" w:themeShade="BF"/>
        </w:rPr>
        <w:t>。</w:t>
      </w:r>
      <w:r w:rsidR="00DA3833" w:rsidRPr="00DE6CFC">
        <w:rPr>
          <w:rFonts w:ascii="Times New Roman" w:eastAsia="標楷體" w:hAnsi="Times New Roman" w:hint="eastAsia"/>
          <w:color w:val="BFBFBF" w:themeColor="background1" w:themeShade="BF"/>
        </w:rPr>
        <w:t>透過此一拆解方式，本研究可以有效</w:t>
      </w:r>
      <w:r w:rsidR="005B7912" w:rsidRPr="00DE6CFC">
        <w:rPr>
          <w:rFonts w:ascii="Times New Roman" w:eastAsia="標楷體" w:hAnsi="Times New Roman" w:hint="eastAsia"/>
          <w:color w:val="BFBFBF" w:themeColor="background1" w:themeShade="BF"/>
        </w:rPr>
        <w:t>檢驗高溫與低溫分別對企業環境績效的影響</w:t>
      </w:r>
      <w:r w:rsidR="008919DE" w:rsidRPr="00DE6CFC">
        <w:rPr>
          <w:rFonts w:ascii="Times New Roman" w:eastAsia="標楷體" w:hAnsi="Times New Roman" w:hint="eastAsia"/>
          <w:color w:val="BFBFBF" w:themeColor="background1" w:themeShade="BF"/>
        </w:rPr>
        <w:t>，進而分析氣候衝擊是否具有非對稱效果</w:t>
      </w:r>
      <w:r w:rsidR="00AD7248" w:rsidRPr="00DE6CFC">
        <w:rPr>
          <w:rFonts w:ascii="Times New Roman" w:eastAsia="標楷體" w:hAnsi="Times New Roman" w:hint="eastAsia"/>
          <w:color w:val="BFBFBF" w:themeColor="background1" w:themeShade="BF"/>
        </w:rPr>
        <w:t>。</w:t>
      </w:r>
    </w:p>
    <w:p w14:paraId="04B58308" w14:textId="1FB25243" w:rsidR="00D36A7B" w:rsidRPr="00DE6CFC" w:rsidRDefault="00D4279E" w:rsidP="00011E57">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另外，本研究亦將異常溫度劃分為五分位數</w:t>
      </w:r>
      <w:r w:rsidRPr="00DE6CFC">
        <w:rPr>
          <w:rFonts w:ascii="Times New Roman" w:eastAsia="標楷體" w:hAnsi="Times New Roman" w:hint="eastAsia"/>
          <w:color w:val="BFBFBF" w:themeColor="background1" w:themeShade="BF"/>
        </w:rPr>
        <w:t>(</w:t>
      </w:r>
      <w:r w:rsidR="00A421D8" w:rsidRPr="00DE6CFC">
        <w:rPr>
          <w:rFonts w:ascii="Times New Roman" w:eastAsia="標楷體" w:hAnsi="Times New Roman" w:hint="eastAsia"/>
          <w:color w:val="BFBFBF" w:themeColor="background1" w:themeShade="BF"/>
        </w:rPr>
        <w:t>Q</w:t>
      </w:r>
      <w:r w:rsidRPr="00DE6CFC">
        <w:rPr>
          <w:rFonts w:ascii="Times New Roman" w:eastAsia="標楷體" w:hAnsi="Times New Roman" w:hint="eastAsia"/>
          <w:color w:val="BFBFBF" w:themeColor="background1" w:themeShade="BF"/>
        </w:rPr>
        <w:t>uintiles)</w:t>
      </w:r>
      <w:r w:rsidR="007E34DB" w:rsidRPr="00DE6CFC">
        <w:rPr>
          <w:rFonts w:ascii="Times New Roman" w:eastAsia="標楷體" w:hAnsi="Times New Roman" w:hint="eastAsia"/>
          <w:color w:val="BFBFBF" w:themeColor="background1" w:themeShade="BF"/>
        </w:rPr>
        <w:t>，</w:t>
      </w:r>
      <w:r w:rsidR="00EF2636" w:rsidRPr="00DE6CFC">
        <w:rPr>
          <w:rFonts w:ascii="Times New Roman" w:eastAsia="標楷體" w:hAnsi="Times New Roman" w:hint="eastAsia"/>
          <w:color w:val="BFBFBF" w:themeColor="background1" w:themeShade="BF"/>
        </w:rPr>
        <w:t>並建構對應的虛擬變數進行分析</w:t>
      </w:r>
      <w:r w:rsidR="00C66557" w:rsidRPr="00DE6CFC">
        <w:rPr>
          <w:rFonts w:ascii="Times New Roman" w:eastAsia="標楷體" w:hAnsi="Times New Roman" w:hint="eastAsia"/>
          <w:color w:val="BFBFBF" w:themeColor="background1" w:themeShade="BF"/>
        </w:rPr>
        <w:t>，</w:t>
      </w:r>
      <w:r w:rsidR="00F05838" w:rsidRPr="00DE6CFC">
        <w:rPr>
          <w:rFonts w:ascii="Times New Roman" w:eastAsia="標楷體" w:hAnsi="Times New Roman"/>
          <w:i/>
          <w:iCs/>
          <w:color w:val="BFBFBF" w:themeColor="background1" w:themeShade="BF"/>
        </w:rPr>
        <w:t>A</w:t>
      </w:r>
      <w:r w:rsidR="00F05838" w:rsidRPr="00DE6CFC">
        <w:rPr>
          <w:rFonts w:ascii="Times New Roman" w:eastAsia="標楷體" w:hAnsi="Times New Roman" w:hint="eastAsia"/>
          <w:i/>
          <w:iCs/>
          <w:color w:val="BFBFBF" w:themeColor="background1" w:themeShade="BF"/>
        </w:rPr>
        <w:t>BTEMP_Q2</w:t>
      </w:r>
      <w:r w:rsidR="0027797C" w:rsidRPr="00DE6CFC">
        <w:rPr>
          <w:rFonts w:ascii="Times New Roman" w:eastAsia="標楷體" w:hAnsi="Times New Roman" w:hint="eastAsia"/>
          <w:color w:val="BFBFBF" w:themeColor="background1" w:themeShade="BF"/>
        </w:rPr>
        <w:t>、</w:t>
      </w:r>
      <w:r w:rsidR="0027797C" w:rsidRPr="00DE6CFC">
        <w:rPr>
          <w:rFonts w:ascii="Times New Roman" w:eastAsia="標楷體" w:hAnsi="Times New Roman"/>
          <w:i/>
          <w:iCs/>
          <w:color w:val="BFBFBF" w:themeColor="background1" w:themeShade="BF"/>
        </w:rPr>
        <w:t>A</w:t>
      </w:r>
      <w:r w:rsidR="0027797C" w:rsidRPr="00DE6CFC">
        <w:rPr>
          <w:rFonts w:ascii="Times New Roman" w:eastAsia="標楷體" w:hAnsi="Times New Roman" w:hint="eastAsia"/>
          <w:i/>
          <w:iCs/>
          <w:color w:val="BFBFBF" w:themeColor="background1" w:themeShade="BF"/>
        </w:rPr>
        <w:t>BTEMP_Q3</w:t>
      </w:r>
      <w:r w:rsidR="0027797C" w:rsidRPr="00DE6CFC">
        <w:rPr>
          <w:rFonts w:ascii="Times New Roman" w:eastAsia="標楷體" w:hAnsi="Times New Roman" w:hint="eastAsia"/>
          <w:color w:val="BFBFBF" w:themeColor="background1" w:themeShade="BF"/>
        </w:rPr>
        <w:t>、</w:t>
      </w:r>
      <w:r w:rsidR="0027797C" w:rsidRPr="00DE6CFC">
        <w:rPr>
          <w:rFonts w:ascii="Times New Roman" w:eastAsia="標楷體" w:hAnsi="Times New Roman"/>
          <w:i/>
          <w:iCs/>
          <w:color w:val="BFBFBF" w:themeColor="background1" w:themeShade="BF"/>
        </w:rPr>
        <w:t>A</w:t>
      </w:r>
      <w:r w:rsidR="0027797C" w:rsidRPr="00DE6CFC">
        <w:rPr>
          <w:rFonts w:ascii="Times New Roman" w:eastAsia="標楷體" w:hAnsi="Times New Roman" w:hint="eastAsia"/>
          <w:i/>
          <w:iCs/>
          <w:color w:val="BFBFBF" w:themeColor="background1" w:themeShade="BF"/>
        </w:rPr>
        <w:t>BTEMP_Q4</w:t>
      </w:r>
      <w:r w:rsidR="0027797C" w:rsidRPr="00DE6CFC">
        <w:rPr>
          <w:rFonts w:ascii="Times New Roman" w:eastAsia="標楷體" w:hAnsi="Times New Roman" w:hint="eastAsia"/>
          <w:color w:val="BFBFBF" w:themeColor="background1" w:themeShade="BF"/>
        </w:rPr>
        <w:t>以及</w:t>
      </w:r>
      <w:r w:rsidR="0027797C" w:rsidRPr="00DE6CFC">
        <w:rPr>
          <w:rFonts w:ascii="Times New Roman" w:eastAsia="標楷體" w:hAnsi="Times New Roman"/>
          <w:i/>
          <w:iCs/>
          <w:color w:val="BFBFBF" w:themeColor="background1" w:themeShade="BF"/>
        </w:rPr>
        <w:t>A</w:t>
      </w:r>
      <w:r w:rsidR="0027797C" w:rsidRPr="00DE6CFC">
        <w:rPr>
          <w:rFonts w:ascii="Times New Roman" w:eastAsia="標楷體" w:hAnsi="Times New Roman" w:hint="eastAsia"/>
          <w:i/>
          <w:iCs/>
          <w:color w:val="BFBFBF" w:themeColor="background1" w:themeShade="BF"/>
        </w:rPr>
        <w:t>BTEMP_Q5</w:t>
      </w:r>
      <w:r w:rsidR="006048CA" w:rsidRPr="00DE6CFC">
        <w:rPr>
          <w:rFonts w:ascii="Times New Roman" w:eastAsia="標楷體" w:hAnsi="Times New Roman" w:hint="eastAsia"/>
          <w:color w:val="BFBFBF" w:themeColor="background1" w:themeShade="BF"/>
        </w:rPr>
        <w:t>分別為建立之</w:t>
      </w:r>
      <w:proofErr w:type="gramStart"/>
      <w:r w:rsidR="006048CA" w:rsidRPr="00DE6CFC">
        <w:rPr>
          <w:rFonts w:ascii="Times New Roman" w:eastAsia="標楷體" w:hAnsi="Times New Roman" w:hint="eastAsia"/>
          <w:color w:val="BFBFBF" w:themeColor="background1" w:themeShade="BF"/>
        </w:rPr>
        <w:t>虛擬變設</w:t>
      </w:r>
      <w:proofErr w:type="gramEnd"/>
      <w:r w:rsidR="00F85DC2" w:rsidRPr="00DE6CFC">
        <w:rPr>
          <w:rFonts w:ascii="Times New Roman" w:eastAsia="標楷體" w:hAnsi="Times New Roman" w:hint="eastAsia"/>
          <w:color w:val="BFBFBF" w:themeColor="background1" w:themeShade="BF"/>
        </w:rPr>
        <w:t>，</w:t>
      </w:r>
      <w:r w:rsidR="006048CA" w:rsidRPr="00DE6CFC">
        <w:rPr>
          <w:rFonts w:ascii="Times New Roman" w:eastAsia="標楷體" w:hAnsi="Times New Roman" w:hint="eastAsia"/>
          <w:color w:val="BFBFBF" w:themeColor="background1" w:themeShade="BF"/>
        </w:rPr>
        <w:t>當企業所處的異常溫度</w:t>
      </w:r>
      <w:r w:rsidR="008914DB" w:rsidRPr="00DE6CFC">
        <w:rPr>
          <w:rFonts w:ascii="Times New Roman" w:eastAsia="標楷體" w:hAnsi="Times New Roman" w:hint="eastAsia"/>
          <w:color w:val="BFBFBF" w:themeColor="background1" w:themeShade="BF"/>
        </w:rPr>
        <w:t>落於第二至第五分為區間</w:t>
      </w:r>
      <w:r w:rsidR="00F85DC2" w:rsidRPr="00DE6CFC">
        <w:rPr>
          <w:rFonts w:ascii="Times New Roman" w:eastAsia="標楷體" w:hAnsi="Times New Roman" w:hint="eastAsia"/>
          <w:color w:val="BFBFBF" w:themeColor="background1" w:themeShade="BF"/>
        </w:rPr>
        <w:t>時</w:t>
      </w:r>
      <w:r w:rsidR="008914DB" w:rsidRPr="00DE6CFC">
        <w:rPr>
          <w:rFonts w:ascii="Times New Roman" w:eastAsia="標楷體" w:hAnsi="Times New Roman" w:hint="eastAsia"/>
          <w:color w:val="BFBFBF" w:themeColor="background1" w:themeShade="BF"/>
        </w:rPr>
        <w:t>，其值為</w:t>
      </w:r>
      <w:r w:rsidR="008914DB" w:rsidRPr="00DE6CFC">
        <w:rPr>
          <w:rFonts w:ascii="Times New Roman" w:eastAsia="標楷體" w:hAnsi="Times New Roman" w:hint="eastAsia"/>
          <w:color w:val="BFBFBF" w:themeColor="background1" w:themeShade="BF"/>
        </w:rPr>
        <w:t>1</w:t>
      </w:r>
      <w:r w:rsidR="008914DB" w:rsidRPr="00DE6CFC">
        <w:rPr>
          <w:rFonts w:ascii="Times New Roman" w:eastAsia="標楷體" w:hAnsi="Times New Roman" w:hint="eastAsia"/>
          <w:color w:val="BFBFBF" w:themeColor="background1" w:themeShade="BF"/>
        </w:rPr>
        <w:t>，否則為</w:t>
      </w:r>
      <w:r w:rsidR="008914DB" w:rsidRPr="00DE6CFC">
        <w:rPr>
          <w:rFonts w:ascii="Times New Roman" w:eastAsia="標楷體" w:hAnsi="Times New Roman" w:hint="eastAsia"/>
          <w:color w:val="BFBFBF" w:themeColor="background1" w:themeShade="BF"/>
        </w:rPr>
        <w:t>0</w:t>
      </w:r>
      <w:r w:rsidR="00BC03DD" w:rsidRPr="00DE6CFC">
        <w:rPr>
          <w:rFonts w:ascii="Times New Roman" w:eastAsia="標楷體" w:hAnsi="Times New Roman" w:hint="eastAsia"/>
          <w:color w:val="BFBFBF" w:themeColor="background1" w:themeShade="BF"/>
        </w:rPr>
        <w:t>，</w:t>
      </w:r>
      <w:r w:rsidR="0089482D" w:rsidRPr="00DE6CFC">
        <w:rPr>
          <w:rFonts w:ascii="Times New Roman" w:eastAsia="標楷體" w:hAnsi="Times New Roman" w:hint="eastAsia"/>
          <w:color w:val="BFBFBF" w:themeColor="background1" w:themeShade="BF"/>
        </w:rPr>
        <w:t>以比較不同</w:t>
      </w:r>
      <w:r w:rsidR="00FA725A" w:rsidRPr="00DE6CFC">
        <w:rPr>
          <w:rFonts w:ascii="Times New Roman" w:eastAsia="標楷體" w:hAnsi="Times New Roman" w:hint="eastAsia"/>
          <w:color w:val="BFBFBF" w:themeColor="background1" w:themeShade="BF"/>
        </w:rPr>
        <w:t>程度的異常氣溫對企業經理人的影響</w:t>
      </w:r>
      <w:r w:rsidR="008914DB" w:rsidRPr="00DE6CFC">
        <w:rPr>
          <w:rFonts w:ascii="Times New Roman" w:eastAsia="標楷體" w:hAnsi="Times New Roman" w:hint="eastAsia"/>
          <w:color w:val="BFBFBF" w:themeColor="background1" w:themeShade="BF"/>
        </w:rPr>
        <w:t>。</w:t>
      </w:r>
    </w:p>
    <w:p w14:paraId="4E6F9EDD" w14:textId="2BED212D" w:rsidR="00214011" w:rsidRPr="00DE6CFC" w:rsidRDefault="00214011" w:rsidP="00D31DE5">
      <w:pPr>
        <w:pStyle w:val="3"/>
        <w:numPr>
          <w:ilvl w:val="0"/>
          <w:numId w:val="10"/>
        </w:numPr>
        <w:rPr>
          <w:rFonts w:ascii="Times New Roman" w:eastAsia="標楷體" w:hAnsi="Times New Roman"/>
          <w:color w:val="BFBFBF" w:themeColor="background1" w:themeShade="BF"/>
          <w:sz w:val="28"/>
          <w:szCs w:val="28"/>
        </w:rPr>
      </w:pPr>
      <w:bookmarkStart w:id="16" w:name="_Toc232796419"/>
      <w:r w:rsidRPr="00DE6CFC">
        <w:rPr>
          <w:rFonts w:ascii="Times New Roman" w:eastAsia="標楷體" w:hAnsi="Times New Roman" w:hint="eastAsia"/>
          <w:color w:val="BFBFBF" w:themeColor="background1" w:themeShade="BF"/>
          <w:sz w:val="28"/>
          <w:szCs w:val="28"/>
        </w:rPr>
        <w:t>控制變數</w:t>
      </w:r>
      <w:bookmarkEnd w:id="16"/>
    </w:p>
    <w:p w14:paraId="034BF248" w14:textId="7F2E4C70" w:rsidR="00D31DE5" w:rsidRPr="00DE6CFC" w:rsidRDefault="00B66F92" w:rsidP="00D31DE5">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為降低遺漏變數</w:t>
      </w:r>
      <w:proofErr w:type="gramStart"/>
      <w:r w:rsidRPr="00DE6CFC">
        <w:rPr>
          <w:rFonts w:ascii="Times New Roman" w:eastAsia="標楷體" w:hAnsi="Times New Roman" w:hint="eastAsia"/>
          <w:color w:val="BFBFBF" w:themeColor="background1" w:themeShade="BF"/>
        </w:rPr>
        <w:t>偏誤</w:t>
      </w:r>
      <w:r w:rsidR="002726A5" w:rsidRPr="00DE6CFC">
        <w:rPr>
          <w:rFonts w:ascii="Times New Roman" w:eastAsia="標楷體" w:hAnsi="Times New Roman" w:hint="eastAsia"/>
          <w:color w:val="BFBFBF" w:themeColor="background1" w:themeShade="BF"/>
        </w:rPr>
        <w:t>並</w:t>
      </w:r>
      <w:proofErr w:type="gramEnd"/>
      <w:r w:rsidR="002726A5" w:rsidRPr="00DE6CFC">
        <w:rPr>
          <w:rFonts w:ascii="Times New Roman" w:eastAsia="標楷體" w:hAnsi="Times New Roman" w:hint="eastAsia"/>
          <w:color w:val="BFBFBF" w:themeColor="background1" w:themeShade="BF"/>
        </w:rPr>
        <w:t>更準確識別異常溫度對企業環境績效的影響，本研究參考相關的既有文獻，</w:t>
      </w:r>
      <w:r w:rsidR="00D0436B" w:rsidRPr="00DE6CFC">
        <w:rPr>
          <w:rFonts w:ascii="Times New Roman" w:eastAsia="標楷體" w:hAnsi="Times New Roman" w:hint="eastAsia"/>
          <w:color w:val="BFBFBF" w:themeColor="background1" w:themeShade="BF"/>
        </w:rPr>
        <w:t>納入多項控制變數，控制企業規模、財務績效、資本結構等</w:t>
      </w:r>
      <w:r w:rsidR="00537381" w:rsidRPr="00DE6CFC">
        <w:rPr>
          <w:rFonts w:ascii="Times New Roman" w:eastAsia="標楷體" w:hAnsi="Times New Roman" w:hint="eastAsia"/>
          <w:color w:val="BFBFBF" w:themeColor="background1" w:themeShade="BF"/>
        </w:rPr>
        <w:t>等的</w:t>
      </w:r>
      <w:r w:rsidR="00D0436B" w:rsidRPr="00DE6CFC">
        <w:rPr>
          <w:rFonts w:ascii="Times New Roman" w:eastAsia="標楷體" w:hAnsi="Times New Roman" w:hint="eastAsia"/>
          <w:color w:val="BFBFBF" w:themeColor="background1" w:themeShade="BF"/>
        </w:rPr>
        <w:t>特徵</w:t>
      </w:r>
      <w:r w:rsidR="00892615" w:rsidRPr="00DE6CFC">
        <w:rPr>
          <w:rFonts w:ascii="Times New Roman" w:eastAsia="標楷體" w:hAnsi="Times New Roman" w:hint="eastAsia"/>
          <w:color w:val="BFBFBF" w:themeColor="background1" w:themeShade="BF"/>
        </w:rPr>
        <w:t>，並設定</w:t>
      </w:r>
      <w:r w:rsidR="00BD654C" w:rsidRPr="00DE6CFC">
        <w:rPr>
          <w:rFonts w:ascii="Times New Roman" w:eastAsia="標楷體" w:hAnsi="Times New Roman" w:hint="eastAsia"/>
          <w:color w:val="BFBFBF" w:themeColor="background1" w:themeShade="BF"/>
        </w:rPr>
        <w:t>所有控制變數</w:t>
      </w:r>
      <w:proofErr w:type="gramStart"/>
      <w:r w:rsidR="00892615" w:rsidRPr="00DE6CFC">
        <w:rPr>
          <w:rFonts w:ascii="Times New Roman" w:eastAsia="標楷體" w:hAnsi="Times New Roman" w:hint="eastAsia"/>
          <w:color w:val="BFBFBF" w:themeColor="background1" w:themeShade="BF"/>
        </w:rPr>
        <w:t>滯</w:t>
      </w:r>
      <w:proofErr w:type="gramEnd"/>
      <w:r w:rsidR="00892615" w:rsidRPr="00DE6CFC">
        <w:rPr>
          <w:rFonts w:ascii="Times New Roman" w:eastAsia="標楷體" w:hAnsi="Times New Roman" w:hint="eastAsia"/>
          <w:color w:val="BFBFBF" w:themeColor="background1" w:themeShade="BF"/>
        </w:rPr>
        <w:t>後一期，</w:t>
      </w:r>
      <w:r w:rsidR="00F17D12" w:rsidRPr="00DE6CFC">
        <w:rPr>
          <w:rFonts w:ascii="Times New Roman" w:eastAsia="標楷體" w:hAnsi="Times New Roman" w:hint="eastAsia"/>
          <w:color w:val="BFBFBF" w:themeColor="background1" w:themeShade="BF"/>
        </w:rPr>
        <w:t>更好的捕捉遞延反應</w:t>
      </w:r>
      <w:r w:rsidR="00D0436B" w:rsidRPr="00DE6CFC">
        <w:rPr>
          <w:rFonts w:ascii="Times New Roman" w:eastAsia="標楷體" w:hAnsi="Times New Roman" w:hint="eastAsia"/>
          <w:color w:val="BFBFBF" w:themeColor="background1" w:themeShade="BF"/>
        </w:rPr>
        <w:t>。</w:t>
      </w:r>
    </w:p>
    <w:p w14:paraId="142FF64E" w14:textId="3F4335B1" w:rsidR="001E7CF5" w:rsidRPr="00DE6CFC" w:rsidRDefault="001E7CF5" w:rsidP="00D31DE5">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首先，企業規模</w:t>
      </w:r>
      <w:r w:rsidRPr="00DE6CFC">
        <w:rPr>
          <w:rFonts w:ascii="Times New Roman" w:eastAsia="標楷體" w:hAnsi="Times New Roman" w:hint="eastAsia"/>
          <w:color w:val="BFBFBF" w:themeColor="background1" w:themeShade="BF"/>
        </w:rPr>
        <w:t>(SIZE)</w:t>
      </w:r>
      <w:r w:rsidRPr="00DE6CFC">
        <w:rPr>
          <w:rFonts w:ascii="Times New Roman" w:eastAsia="標楷體" w:hAnsi="Times New Roman" w:hint="eastAsia"/>
          <w:color w:val="BFBFBF" w:themeColor="background1" w:themeShade="BF"/>
        </w:rPr>
        <w:t>以公司總資產</w:t>
      </w:r>
      <w:r w:rsidR="006C643D" w:rsidRPr="00DE6CFC">
        <w:rPr>
          <w:rFonts w:ascii="Times New Roman" w:eastAsia="標楷體" w:hAnsi="Times New Roman" w:hint="eastAsia"/>
          <w:color w:val="BFBFBF" w:themeColor="background1" w:themeShade="BF"/>
        </w:rPr>
        <w:t>取自然對數衡量。</w:t>
      </w:r>
      <w:r w:rsidR="00AF618E" w:rsidRPr="00DE6CFC">
        <w:rPr>
          <w:rFonts w:ascii="Times New Roman" w:eastAsia="標楷體" w:hAnsi="Times New Roman" w:hint="eastAsia"/>
          <w:color w:val="BFBFBF" w:themeColor="background1" w:themeShade="BF"/>
        </w:rPr>
        <w:t>較大型的企業通常面臨較高的社會責任與法規壓力</w:t>
      </w:r>
      <w:r w:rsidR="00F111C3" w:rsidRPr="00DE6CFC">
        <w:rPr>
          <w:rFonts w:ascii="Times New Roman" w:eastAsia="標楷體" w:hAnsi="Times New Roman" w:hint="eastAsia"/>
          <w:color w:val="BFBFBF" w:themeColor="background1" w:themeShade="BF"/>
        </w:rPr>
        <w:t>，可能對</w:t>
      </w:r>
      <w:r w:rsidR="0095578C" w:rsidRPr="00DE6CFC">
        <w:rPr>
          <w:rFonts w:ascii="Times New Roman" w:eastAsia="標楷體" w:hAnsi="Times New Roman" w:hint="eastAsia"/>
          <w:color w:val="BFBFBF" w:themeColor="background1" w:themeShade="BF"/>
        </w:rPr>
        <w:t>環境績效</w:t>
      </w:r>
      <w:r w:rsidR="00F111C3" w:rsidRPr="00DE6CFC">
        <w:rPr>
          <w:rFonts w:ascii="Times New Roman" w:eastAsia="標楷體" w:hAnsi="Times New Roman" w:hint="eastAsia"/>
          <w:color w:val="BFBFBF" w:themeColor="background1" w:themeShade="BF"/>
        </w:rPr>
        <w:t>產生影響</w:t>
      </w:r>
      <w:r w:rsidR="00402CD7" w:rsidRPr="00DE6CFC">
        <w:rPr>
          <w:rFonts w:ascii="Times New Roman" w:eastAsia="標楷體" w:hAnsi="Times New Roman" w:hint="eastAsia"/>
          <w:color w:val="BFBFBF" w:themeColor="background1" w:themeShade="BF"/>
        </w:rPr>
        <w:t>；接著，資產報酬率</w:t>
      </w:r>
      <w:r w:rsidR="00402CD7" w:rsidRPr="00DE6CFC">
        <w:rPr>
          <w:rFonts w:ascii="Times New Roman" w:eastAsia="標楷體" w:hAnsi="Times New Roman" w:hint="eastAsia"/>
          <w:color w:val="BFBFBF" w:themeColor="background1" w:themeShade="BF"/>
        </w:rPr>
        <w:t>(ROA)</w:t>
      </w:r>
      <w:r w:rsidR="00402CD7" w:rsidRPr="00DE6CFC">
        <w:rPr>
          <w:rFonts w:ascii="Times New Roman" w:eastAsia="標楷體" w:hAnsi="Times New Roman" w:hint="eastAsia"/>
          <w:color w:val="BFBFBF" w:themeColor="background1" w:themeShade="BF"/>
        </w:rPr>
        <w:t>則以衡量企業的經營績效</w:t>
      </w:r>
      <w:r w:rsidR="00466EF1" w:rsidRPr="00DE6CFC">
        <w:rPr>
          <w:rFonts w:ascii="Times New Roman" w:eastAsia="標楷體" w:hAnsi="Times New Roman" w:hint="eastAsia"/>
          <w:color w:val="BFBFBF" w:themeColor="background1" w:themeShade="BF"/>
        </w:rPr>
        <w:t>，較高的獲利能力可能使企業具備更多資源可以投入環境治理</w:t>
      </w:r>
      <w:proofErr w:type="gramStart"/>
      <w:r w:rsidR="00466EF1" w:rsidRPr="00DE6CFC">
        <w:rPr>
          <w:rFonts w:ascii="Times New Roman" w:eastAsia="標楷體" w:hAnsi="Times New Roman" w:hint="eastAsia"/>
          <w:color w:val="BFBFBF" w:themeColor="background1" w:themeShade="BF"/>
        </w:rPr>
        <w:t>或減碳活動</w:t>
      </w:r>
      <w:proofErr w:type="gramEnd"/>
      <w:r w:rsidR="00BC3552" w:rsidRPr="00DE6CFC">
        <w:rPr>
          <w:rFonts w:ascii="Times New Roman" w:eastAsia="標楷體" w:hAnsi="Times New Roman" w:hint="eastAsia"/>
          <w:color w:val="BFBFBF" w:themeColor="background1" w:themeShade="BF"/>
        </w:rPr>
        <w:t>；</w:t>
      </w:r>
      <w:r w:rsidR="00BF449B" w:rsidRPr="00DE6CFC">
        <w:rPr>
          <w:rFonts w:ascii="Times New Roman" w:eastAsia="標楷體" w:hAnsi="Times New Roman" w:hint="eastAsia"/>
          <w:color w:val="BFBFBF" w:themeColor="background1" w:themeShade="BF"/>
        </w:rPr>
        <w:t>在資本結構方面，</w:t>
      </w:r>
      <w:r w:rsidR="001622FE" w:rsidRPr="00DE6CFC">
        <w:rPr>
          <w:rFonts w:ascii="Times New Roman" w:eastAsia="標楷體" w:hAnsi="Times New Roman" w:hint="eastAsia"/>
          <w:color w:val="BFBFBF" w:themeColor="background1" w:themeShade="BF"/>
        </w:rPr>
        <w:t>本研究納入槓桿比率</w:t>
      </w:r>
      <w:r w:rsidR="001622FE" w:rsidRPr="00DE6CFC">
        <w:rPr>
          <w:rFonts w:ascii="Times New Roman" w:eastAsia="標楷體" w:hAnsi="Times New Roman" w:hint="eastAsia"/>
          <w:color w:val="BFBFBF" w:themeColor="background1" w:themeShade="BF"/>
        </w:rPr>
        <w:t>(LEVERAGE)</w:t>
      </w:r>
      <w:r w:rsidR="006C3401" w:rsidRPr="00DE6CFC">
        <w:rPr>
          <w:rFonts w:ascii="Times New Roman" w:eastAsia="標楷體" w:hAnsi="Times New Roman" w:hint="eastAsia"/>
          <w:color w:val="BFBFBF" w:themeColor="background1" w:themeShade="BF"/>
        </w:rPr>
        <w:t>，以反映企業財務風險與融資決策對</w:t>
      </w:r>
      <w:r w:rsidR="00FA1181" w:rsidRPr="00DE6CFC">
        <w:rPr>
          <w:rFonts w:ascii="Times New Roman" w:eastAsia="標楷體" w:hAnsi="Times New Roman" w:hint="eastAsia"/>
          <w:color w:val="BFBFBF" w:themeColor="background1" w:themeShade="BF"/>
        </w:rPr>
        <w:t>環境行為的</w:t>
      </w:r>
      <w:r w:rsidR="00847D61" w:rsidRPr="00DE6CFC">
        <w:rPr>
          <w:rFonts w:ascii="Times New Roman" w:eastAsia="標楷體" w:hAnsi="Times New Roman" w:hint="eastAsia"/>
          <w:color w:val="BFBFBF" w:themeColor="background1" w:themeShade="BF"/>
        </w:rPr>
        <w:t>可能</w:t>
      </w:r>
      <w:r w:rsidR="00FA1181" w:rsidRPr="00DE6CFC">
        <w:rPr>
          <w:rFonts w:ascii="Times New Roman" w:eastAsia="標楷體" w:hAnsi="Times New Roman" w:hint="eastAsia"/>
          <w:color w:val="BFBFBF" w:themeColor="background1" w:themeShade="BF"/>
        </w:rPr>
        <w:t>影響</w:t>
      </w:r>
      <w:r w:rsidR="00BC3552" w:rsidRPr="00DE6CFC">
        <w:rPr>
          <w:rFonts w:ascii="Times New Roman" w:eastAsia="標楷體" w:hAnsi="Times New Roman" w:hint="eastAsia"/>
          <w:color w:val="BFBFBF" w:themeColor="background1" w:themeShade="BF"/>
        </w:rPr>
        <w:t>；</w:t>
      </w:r>
      <w:r w:rsidR="00C71B56" w:rsidRPr="00DE6CFC">
        <w:rPr>
          <w:rFonts w:ascii="Times New Roman" w:eastAsia="標楷體" w:hAnsi="Times New Roman" w:hint="eastAsia"/>
          <w:color w:val="BFBFBF" w:themeColor="background1" w:themeShade="BF"/>
        </w:rPr>
        <w:t>另</w:t>
      </w:r>
      <w:r w:rsidR="00191668" w:rsidRPr="00DE6CFC">
        <w:rPr>
          <w:rFonts w:ascii="Times New Roman" w:eastAsia="標楷體" w:hAnsi="Times New Roman" w:hint="eastAsia"/>
          <w:color w:val="BFBFBF" w:themeColor="background1" w:themeShade="BF"/>
        </w:rPr>
        <w:t>外，</w:t>
      </w:r>
      <w:r w:rsidR="00C103B3" w:rsidRPr="00DE6CFC">
        <w:rPr>
          <w:rFonts w:ascii="Times New Roman" w:eastAsia="標楷體" w:hAnsi="Times New Roman" w:hint="eastAsia"/>
          <w:color w:val="BFBFBF" w:themeColor="background1" w:themeShade="BF"/>
        </w:rPr>
        <w:t>本研究也考量企業成長機會，納入市價淨值比</w:t>
      </w:r>
      <w:r w:rsidR="00C103B3" w:rsidRPr="00DE6CFC">
        <w:rPr>
          <w:rFonts w:ascii="Times New Roman" w:eastAsia="標楷體" w:hAnsi="Times New Roman" w:hint="eastAsia"/>
          <w:color w:val="BFBFBF" w:themeColor="background1" w:themeShade="BF"/>
        </w:rPr>
        <w:t>(MTB)</w:t>
      </w:r>
      <w:r w:rsidR="00C103B3" w:rsidRPr="00DE6CFC">
        <w:rPr>
          <w:rFonts w:ascii="Times New Roman" w:eastAsia="標楷體" w:hAnsi="Times New Roman" w:hint="eastAsia"/>
          <w:color w:val="BFBFBF" w:themeColor="background1" w:themeShade="BF"/>
        </w:rPr>
        <w:t>以及</w:t>
      </w:r>
      <w:r w:rsidR="00C103B3" w:rsidRPr="00DE6CFC">
        <w:rPr>
          <w:rFonts w:ascii="Times New Roman" w:eastAsia="標楷體" w:hAnsi="Times New Roman" w:hint="eastAsia"/>
          <w:color w:val="BFBFBF" w:themeColor="background1" w:themeShade="BF"/>
        </w:rPr>
        <w:t>Tobin</w:t>
      </w:r>
      <w:proofErr w:type="gramStart"/>
      <w:r w:rsidR="00C103B3" w:rsidRPr="00DE6CFC">
        <w:rPr>
          <w:rFonts w:ascii="Times New Roman" w:eastAsia="標楷體" w:hAnsi="Times New Roman"/>
          <w:color w:val="BFBFBF" w:themeColor="background1" w:themeShade="BF"/>
        </w:rPr>
        <w:t>’</w:t>
      </w:r>
      <w:proofErr w:type="gramEnd"/>
      <w:r w:rsidR="00C103B3" w:rsidRPr="00DE6CFC">
        <w:rPr>
          <w:rFonts w:ascii="Times New Roman" w:eastAsia="標楷體" w:hAnsi="Times New Roman" w:hint="eastAsia"/>
          <w:color w:val="BFBFBF" w:themeColor="background1" w:themeShade="BF"/>
        </w:rPr>
        <w:t>s Q</w:t>
      </w:r>
      <w:r w:rsidR="00E104F8" w:rsidRPr="00DE6CFC">
        <w:rPr>
          <w:rFonts w:ascii="Times New Roman" w:eastAsia="標楷體" w:hAnsi="Times New Roman" w:hint="eastAsia"/>
          <w:color w:val="BFBFBF" w:themeColor="background1" w:themeShade="BF"/>
        </w:rPr>
        <w:t xml:space="preserve"> </w:t>
      </w:r>
      <w:r w:rsidR="00C103B3" w:rsidRPr="00DE6CFC">
        <w:rPr>
          <w:rFonts w:ascii="Times New Roman" w:eastAsia="標楷體" w:hAnsi="Times New Roman"/>
          <w:color w:val="BFBFBF" w:themeColor="background1" w:themeShade="BF"/>
        </w:rPr>
        <w:t>(</w:t>
      </w:r>
      <w:r w:rsidR="00C103B3" w:rsidRPr="00DE6CFC">
        <w:rPr>
          <w:rFonts w:ascii="Times New Roman" w:eastAsia="標楷體" w:hAnsi="Times New Roman" w:hint="eastAsia"/>
          <w:color w:val="BFBFBF" w:themeColor="background1" w:themeShade="BF"/>
        </w:rPr>
        <w:t>TOBINQ)</w:t>
      </w:r>
      <w:r w:rsidR="00BC3552" w:rsidRPr="00DE6CFC">
        <w:rPr>
          <w:rFonts w:ascii="Times New Roman" w:eastAsia="標楷體" w:hAnsi="Times New Roman" w:hint="eastAsia"/>
          <w:color w:val="BFBFBF" w:themeColor="background1" w:themeShade="BF"/>
        </w:rPr>
        <w:t>；最後</w:t>
      </w:r>
      <w:r w:rsidR="00AE3BED" w:rsidRPr="00DE6CFC">
        <w:rPr>
          <w:rFonts w:ascii="Times New Roman" w:eastAsia="標楷體" w:hAnsi="Times New Roman" w:hint="eastAsia"/>
          <w:color w:val="BFBFBF" w:themeColor="background1" w:themeShade="BF"/>
        </w:rPr>
        <w:t>也納入現金持有</w:t>
      </w:r>
      <w:r w:rsidR="00AE3BED" w:rsidRPr="00DE6CFC">
        <w:rPr>
          <w:rFonts w:ascii="Times New Roman" w:eastAsia="標楷體" w:hAnsi="Times New Roman" w:hint="eastAsia"/>
          <w:color w:val="BFBFBF" w:themeColor="background1" w:themeShade="BF"/>
        </w:rPr>
        <w:t>(CASH)</w:t>
      </w:r>
      <w:r w:rsidR="00AE3BED" w:rsidRPr="00DE6CFC">
        <w:rPr>
          <w:rFonts w:ascii="Times New Roman" w:eastAsia="標楷體" w:hAnsi="Times New Roman" w:hint="eastAsia"/>
          <w:color w:val="BFBFBF" w:themeColor="background1" w:themeShade="BF"/>
        </w:rPr>
        <w:t>和資本支出</w:t>
      </w:r>
      <w:r w:rsidR="00AE3BED" w:rsidRPr="00DE6CFC">
        <w:rPr>
          <w:rFonts w:ascii="Times New Roman" w:eastAsia="標楷體" w:hAnsi="Times New Roman" w:hint="eastAsia"/>
          <w:color w:val="BFBFBF" w:themeColor="background1" w:themeShade="BF"/>
        </w:rPr>
        <w:t>(CAPX)</w:t>
      </w:r>
      <w:r w:rsidR="00F87F31" w:rsidRPr="00DE6CFC">
        <w:rPr>
          <w:rFonts w:ascii="Times New Roman" w:eastAsia="標楷體" w:hAnsi="Times New Roman" w:hint="eastAsia"/>
          <w:color w:val="BFBFBF" w:themeColor="background1" w:themeShade="BF"/>
        </w:rPr>
        <w:t>作為控制變數</w:t>
      </w:r>
      <w:r w:rsidR="002A4635" w:rsidRPr="00DE6CFC">
        <w:rPr>
          <w:rFonts w:ascii="Times New Roman" w:eastAsia="標楷體" w:hAnsi="Times New Roman" w:hint="eastAsia"/>
          <w:color w:val="BFBFBF" w:themeColor="background1" w:themeShade="BF"/>
        </w:rPr>
        <w:t>，以反映企業的流動性與財務彈性</w:t>
      </w:r>
      <w:r w:rsidR="00F87F31" w:rsidRPr="00DE6CFC">
        <w:rPr>
          <w:rFonts w:ascii="Times New Roman" w:eastAsia="標楷體" w:hAnsi="Times New Roman" w:hint="eastAsia"/>
          <w:color w:val="BFBFBF" w:themeColor="background1" w:themeShade="BF"/>
        </w:rPr>
        <w:t>。</w:t>
      </w:r>
    </w:p>
    <w:p w14:paraId="7BBBBE0E" w14:textId="25A9F4E1" w:rsidR="00BF4789" w:rsidRPr="00DE6CFC" w:rsidRDefault="00BF4789" w:rsidP="00803CD2">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透過納入上述控制變數</w:t>
      </w:r>
      <w:r w:rsidR="00B74BFA" w:rsidRPr="00DE6CFC">
        <w:rPr>
          <w:rFonts w:ascii="Times New Roman" w:eastAsia="標楷體" w:hAnsi="Times New Roman" w:hint="eastAsia"/>
          <w:color w:val="BFBFBF" w:themeColor="background1" w:themeShade="BF"/>
        </w:rPr>
        <w:t>，</w:t>
      </w:r>
      <w:r w:rsidR="006A7363" w:rsidRPr="00DE6CFC">
        <w:rPr>
          <w:rFonts w:ascii="Times New Roman" w:eastAsia="標楷體" w:hAnsi="Times New Roman" w:hint="eastAsia"/>
          <w:color w:val="BFBFBF" w:themeColor="background1" w:themeShade="BF"/>
        </w:rPr>
        <w:t>本研究得以更全面控制企業異質性，</w:t>
      </w:r>
      <w:r w:rsidR="00B74BFA" w:rsidRPr="00DE6CFC">
        <w:rPr>
          <w:rFonts w:ascii="Times New Roman" w:eastAsia="標楷體" w:hAnsi="Times New Roman" w:hint="eastAsia"/>
          <w:color w:val="BFBFBF" w:themeColor="background1" w:themeShade="BF"/>
        </w:rPr>
        <w:t>使結果能夠更</w:t>
      </w:r>
      <w:r w:rsidR="00141B09" w:rsidRPr="00DE6CFC">
        <w:rPr>
          <w:rFonts w:ascii="Times New Roman" w:eastAsia="標楷體" w:hAnsi="Times New Roman" w:hint="eastAsia"/>
          <w:color w:val="BFBFBF" w:themeColor="background1" w:themeShade="BF"/>
        </w:rPr>
        <w:t>具</w:t>
      </w:r>
      <w:r w:rsidR="00B74BFA" w:rsidRPr="00DE6CFC">
        <w:rPr>
          <w:rFonts w:ascii="Times New Roman" w:eastAsia="標楷體" w:hAnsi="Times New Roman" w:hint="eastAsia"/>
          <w:color w:val="BFBFBF" w:themeColor="background1" w:themeShade="BF"/>
        </w:rPr>
        <w:t>解釋力以及穩健性</w:t>
      </w:r>
      <w:r w:rsidR="00141B09" w:rsidRPr="00DE6CFC">
        <w:rPr>
          <w:rFonts w:ascii="Times New Roman" w:eastAsia="標楷體" w:hAnsi="Times New Roman" w:hint="eastAsia"/>
          <w:color w:val="BFBFBF" w:themeColor="background1" w:themeShade="BF"/>
        </w:rPr>
        <w:t>。</w:t>
      </w:r>
      <w:r w:rsidR="00803CD2" w:rsidRPr="00DE6CFC">
        <w:rPr>
          <w:rFonts w:ascii="Times New Roman" w:eastAsia="標楷體" w:hAnsi="Times New Roman"/>
          <w:color w:val="BFBFBF" w:themeColor="background1" w:themeShade="BF"/>
        </w:rPr>
        <w:br w:type="page"/>
      </w:r>
    </w:p>
    <w:p w14:paraId="0966852C" w14:textId="77777777" w:rsidR="00813725" w:rsidRPr="00DE6CFC" w:rsidRDefault="00813725" w:rsidP="00033CE0">
      <w:pPr>
        <w:pStyle w:val="1"/>
        <w:numPr>
          <w:ilvl w:val="0"/>
          <w:numId w:val="6"/>
        </w:numPr>
        <w:spacing w:line="360" w:lineRule="auto"/>
        <w:jc w:val="center"/>
        <w:rPr>
          <w:rFonts w:ascii="Times New Roman" w:eastAsia="標楷體" w:hAnsi="Times New Roman"/>
          <w:bCs/>
          <w:color w:val="BFBFBF" w:themeColor="background1" w:themeShade="BF"/>
          <w:sz w:val="32"/>
          <w:szCs w:val="32"/>
        </w:rPr>
      </w:pPr>
      <w:bookmarkStart w:id="17" w:name="_Toc232796420"/>
      <w:r w:rsidRPr="00DE6CFC">
        <w:rPr>
          <w:rFonts w:ascii="Times New Roman" w:eastAsia="標楷體" w:hAnsi="Times New Roman" w:hint="eastAsia"/>
          <w:bCs/>
          <w:color w:val="BFBFBF" w:themeColor="background1" w:themeShade="BF"/>
          <w:sz w:val="32"/>
          <w:szCs w:val="32"/>
        </w:rPr>
        <w:lastRenderedPageBreak/>
        <w:t>研究結果</w:t>
      </w:r>
      <w:bookmarkEnd w:id="17"/>
    </w:p>
    <w:p w14:paraId="3D0FAB5F" w14:textId="24E2EBB9" w:rsidR="00813725" w:rsidRPr="00DE6CFC" w:rsidRDefault="0029759D" w:rsidP="00033CE0">
      <w:pPr>
        <w:pStyle w:val="2"/>
        <w:numPr>
          <w:ilvl w:val="0"/>
          <w:numId w:val="20"/>
        </w:numPr>
        <w:spacing w:line="360" w:lineRule="auto"/>
        <w:rPr>
          <w:rFonts w:ascii="Times New Roman" w:eastAsia="標楷體" w:hAnsi="Times New Roman"/>
          <w:bCs/>
          <w:color w:val="BFBFBF" w:themeColor="background1" w:themeShade="BF"/>
          <w:sz w:val="28"/>
          <w:szCs w:val="28"/>
        </w:rPr>
      </w:pPr>
      <w:bookmarkStart w:id="18" w:name="_Toc232796421"/>
      <w:r w:rsidRPr="00DE6CFC">
        <w:rPr>
          <w:rFonts w:ascii="Times New Roman" w:eastAsia="標楷體" w:hAnsi="Times New Roman" w:hint="eastAsia"/>
          <w:bCs/>
          <w:color w:val="BFBFBF" w:themeColor="background1" w:themeShade="BF"/>
          <w:sz w:val="28"/>
          <w:szCs w:val="28"/>
        </w:rPr>
        <w:t>樣本分佈</w:t>
      </w:r>
      <w:bookmarkEnd w:id="18"/>
    </w:p>
    <w:p w14:paraId="469A0E92" w14:textId="6CC808EB" w:rsidR="00033CE0" w:rsidRPr="00DE6CFC" w:rsidRDefault="00882929" w:rsidP="00033CE0">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本研究</w:t>
      </w:r>
      <w:r w:rsidR="000D25D4" w:rsidRPr="00DE6CFC">
        <w:rPr>
          <w:rFonts w:ascii="Times New Roman" w:eastAsia="標楷體" w:hAnsi="Times New Roman" w:hint="eastAsia"/>
          <w:color w:val="BFBFBF" w:themeColor="background1" w:themeShade="BF"/>
        </w:rPr>
        <w:t>樣本</w:t>
      </w:r>
      <w:r w:rsidR="005729E4" w:rsidRPr="00DE6CFC">
        <w:rPr>
          <w:rFonts w:ascii="Times New Roman" w:eastAsia="標楷體" w:hAnsi="Times New Roman" w:hint="eastAsia"/>
          <w:color w:val="BFBFBF" w:themeColor="background1" w:themeShade="BF"/>
        </w:rPr>
        <w:t>收集</w:t>
      </w:r>
      <w:r w:rsidRPr="00DE6CFC">
        <w:rPr>
          <w:rFonts w:ascii="Times New Roman" w:eastAsia="標楷體" w:hAnsi="Times New Roman" w:hint="eastAsia"/>
          <w:color w:val="BFBFBF" w:themeColor="background1" w:themeShade="BF"/>
        </w:rPr>
        <w:t>自多個資料庫</w:t>
      </w:r>
      <w:r w:rsidR="009B5A0C" w:rsidRPr="00DE6CFC">
        <w:rPr>
          <w:rFonts w:ascii="Times New Roman" w:eastAsia="標楷體" w:hAnsi="Times New Roman" w:hint="eastAsia"/>
          <w:color w:val="BFBFBF" w:themeColor="background1" w:themeShade="BF"/>
        </w:rPr>
        <w:t>。</w:t>
      </w:r>
      <w:r w:rsidR="00F5531B" w:rsidRPr="00DE6CFC">
        <w:rPr>
          <w:rFonts w:ascii="Times New Roman" w:eastAsia="標楷體" w:hAnsi="Times New Roman" w:hint="eastAsia"/>
          <w:color w:val="BFBFBF" w:themeColor="background1" w:themeShade="BF"/>
        </w:rPr>
        <w:t>在溫度部分，</w:t>
      </w:r>
      <w:r w:rsidR="00802D6D" w:rsidRPr="00DE6CFC">
        <w:rPr>
          <w:rFonts w:ascii="Times New Roman" w:eastAsia="標楷體" w:hAnsi="Times New Roman" w:hint="eastAsia"/>
          <w:color w:val="BFBFBF" w:themeColor="background1" w:themeShade="BF"/>
        </w:rPr>
        <w:t>本研究利用</w:t>
      </w:r>
      <w:r w:rsidR="00802D6D" w:rsidRPr="00DE6CFC">
        <w:rPr>
          <w:rFonts w:ascii="Times New Roman" w:eastAsia="標楷體" w:hAnsi="Times New Roman" w:hint="eastAsia"/>
          <w:color w:val="BFBFBF" w:themeColor="background1" w:themeShade="BF"/>
        </w:rPr>
        <w:t>R</w:t>
      </w:r>
      <w:r w:rsidR="00802D6D" w:rsidRPr="00DE6CFC">
        <w:rPr>
          <w:rFonts w:ascii="Times New Roman" w:eastAsia="標楷體" w:hAnsi="Times New Roman" w:hint="eastAsia"/>
          <w:color w:val="BFBFBF" w:themeColor="background1" w:themeShade="BF"/>
        </w:rPr>
        <w:t>語言的</w:t>
      </w:r>
      <w:r w:rsidR="00802D6D" w:rsidRPr="00DE6CFC">
        <w:rPr>
          <w:rFonts w:ascii="Times New Roman" w:eastAsia="標楷體" w:hAnsi="Times New Roman" w:hint="eastAsia"/>
          <w:color w:val="BFBFBF" w:themeColor="background1" w:themeShade="BF"/>
        </w:rPr>
        <w:t>GSODR</w:t>
      </w:r>
      <w:r w:rsidR="00802D6D" w:rsidRPr="00DE6CFC">
        <w:rPr>
          <w:rFonts w:ascii="Times New Roman" w:eastAsia="標楷體" w:hAnsi="Times New Roman" w:hint="eastAsia"/>
          <w:color w:val="BFBFBF" w:themeColor="background1" w:themeShade="BF"/>
        </w:rPr>
        <w:t>套件</w:t>
      </w:r>
      <w:r w:rsidR="009B5A0C" w:rsidRPr="00DE6CFC">
        <w:rPr>
          <w:rFonts w:ascii="Times New Roman" w:eastAsia="標楷體" w:hAnsi="Times New Roman" w:hint="eastAsia"/>
          <w:color w:val="BFBFBF" w:themeColor="background1" w:themeShade="BF"/>
        </w:rPr>
        <w:t>取得美國</w:t>
      </w:r>
      <w:r w:rsidR="00395827" w:rsidRPr="00DE6CFC">
        <w:rPr>
          <w:rFonts w:ascii="Times New Roman" w:eastAsia="標楷體" w:hAnsi="Times New Roman" w:hint="eastAsia"/>
          <w:color w:val="BFBFBF" w:themeColor="background1" w:themeShade="BF"/>
        </w:rPr>
        <w:t>50</w:t>
      </w:r>
      <w:r w:rsidR="00395827" w:rsidRPr="00DE6CFC">
        <w:rPr>
          <w:rFonts w:ascii="Times New Roman" w:eastAsia="標楷體" w:hAnsi="Times New Roman" w:hint="eastAsia"/>
          <w:color w:val="BFBFBF" w:themeColor="background1" w:themeShade="BF"/>
        </w:rPr>
        <w:t>州</w:t>
      </w:r>
      <w:r w:rsidR="00395827" w:rsidRPr="00DE6CFC">
        <w:rPr>
          <w:rFonts w:ascii="Times New Roman" w:eastAsia="標楷體" w:hAnsi="Times New Roman" w:hint="eastAsia"/>
          <w:color w:val="BFBFBF" w:themeColor="background1" w:themeShade="BF"/>
        </w:rPr>
        <w:t>1990</w:t>
      </w:r>
      <w:r w:rsidR="00395827" w:rsidRPr="00DE6CFC">
        <w:rPr>
          <w:rFonts w:ascii="Times New Roman" w:eastAsia="標楷體" w:hAnsi="Times New Roman" w:hint="eastAsia"/>
          <w:color w:val="BFBFBF" w:themeColor="background1" w:themeShade="BF"/>
        </w:rPr>
        <w:t>年至</w:t>
      </w:r>
      <w:r w:rsidR="00395827" w:rsidRPr="00DE6CFC">
        <w:rPr>
          <w:rFonts w:ascii="Times New Roman" w:eastAsia="標楷體" w:hAnsi="Times New Roman" w:hint="eastAsia"/>
          <w:color w:val="BFBFBF" w:themeColor="background1" w:themeShade="BF"/>
        </w:rPr>
        <w:t>2024</w:t>
      </w:r>
      <w:r w:rsidR="00395827" w:rsidRPr="00DE6CFC">
        <w:rPr>
          <w:rFonts w:ascii="Times New Roman" w:eastAsia="標楷體" w:hAnsi="Times New Roman" w:hint="eastAsia"/>
          <w:color w:val="BFBFBF" w:themeColor="background1" w:themeShade="BF"/>
        </w:rPr>
        <w:t>年間的</w:t>
      </w:r>
      <w:r w:rsidR="002A5BF9" w:rsidRPr="00DE6CFC">
        <w:rPr>
          <w:rFonts w:ascii="Times New Roman" w:eastAsia="標楷體" w:hAnsi="Times New Roman" w:hint="eastAsia"/>
          <w:color w:val="BFBFBF" w:themeColor="background1" w:themeShade="BF"/>
        </w:rPr>
        <w:t>天氣資料，</w:t>
      </w:r>
      <w:r w:rsidR="007D299D" w:rsidRPr="00DE6CFC">
        <w:rPr>
          <w:rFonts w:ascii="Times New Roman" w:eastAsia="標楷體" w:hAnsi="Times New Roman" w:hint="eastAsia"/>
          <w:color w:val="BFBFBF" w:themeColor="background1" w:themeShade="BF"/>
        </w:rPr>
        <w:t>並</w:t>
      </w:r>
      <w:r w:rsidR="00D42C14" w:rsidRPr="00DE6CFC">
        <w:rPr>
          <w:rFonts w:ascii="Times New Roman" w:eastAsia="標楷體" w:hAnsi="Times New Roman" w:hint="eastAsia"/>
          <w:color w:val="BFBFBF" w:themeColor="background1" w:themeShade="BF"/>
        </w:rPr>
        <w:t>根據</w:t>
      </w:r>
      <w:r w:rsidR="00D42C14" w:rsidRPr="00DE6CFC">
        <w:rPr>
          <w:rFonts w:ascii="Times New Roman" w:eastAsia="標楷體" w:hAnsi="Times New Roman"/>
          <w:color w:val="BFBFBF" w:themeColor="background1" w:themeShade="BF"/>
        </w:rPr>
        <w:t>C</w:t>
      </w:r>
      <w:r w:rsidR="00D42C14" w:rsidRPr="00DE6CFC">
        <w:rPr>
          <w:rFonts w:ascii="Times New Roman" w:eastAsia="標楷體" w:hAnsi="Times New Roman" w:hint="eastAsia"/>
          <w:color w:val="BFBFBF" w:themeColor="background1" w:themeShade="BF"/>
        </w:rPr>
        <w:t>hoi</w:t>
      </w:r>
      <w:r w:rsidR="00D42C14" w:rsidRPr="00DE6CFC">
        <w:rPr>
          <w:rFonts w:ascii="Times New Roman" w:eastAsia="標楷體" w:hAnsi="Times New Roman" w:hint="eastAsia"/>
          <w:color w:val="BFBFBF" w:themeColor="background1" w:themeShade="BF"/>
        </w:rPr>
        <w:t>、</w:t>
      </w:r>
      <w:r w:rsidR="00D42C14" w:rsidRPr="00DE6CFC">
        <w:rPr>
          <w:rFonts w:ascii="Times New Roman" w:eastAsia="標楷體" w:hAnsi="Times New Roman" w:hint="eastAsia"/>
          <w:color w:val="BFBFBF" w:themeColor="background1" w:themeShade="BF"/>
        </w:rPr>
        <w:t>Gao</w:t>
      </w:r>
      <w:r w:rsidR="00D42C14" w:rsidRPr="00DE6CFC">
        <w:rPr>
          <w:rFonts w:ascii="Times New Roman" w:eastAsia="標楷體" w:hAnsi="Times New Roman" w:hint="eastAsia"/>
          <w:color w:val="BFBFBF" w:themeColor="background1" w:themeShade="BF"/>
        </w:rPr>
        <w:t>和</w:t>
      </w:r>
      <w:r w:rsidR="00D42C14" w:rsidRPr="00DE6CFC">
        <w:rPr>
          <w:rFonts w:ascii="Times New Roman" w:eastAsia="標楷體" w:hAnsi="Times New Roman"/>
          <w:color w:val="BFBFBF" w:themeColor="background1" w:themeShade="BF"/>
        </w:rPr>
        <w:t>J</w:t>
      </w:r>
      <w:r w:rsidR="00D42C14" w:rsidRPr="00DE6CFC">
        <w:rPr>
          <w:rFonts w:ascii="Times New Roman" w:eastAsia="標楷體" w:hAnsi="Times New Roman" w:hint="eastAsia"/>
          <w:color w:val="BFBFBF" w:themeColor="background1" w:themeShade="BF"/>
        </w:rPr>
        <w:t xml:space="preserve">iang (2020) </w:t>
      </w:r>
      <w:r w:rsidR="00D42C14" w:rsidRPr="00DE6CFC">
        <w:rPr>
          <w:rFonts w:ascii="Times New Roman" w:eastAsia="標楷體" w:hAnsi="Times New Roman" w:hint="eastAsia"/>
          <w:color w:val="BFBFBF" w:themeColor="background1" w:themeShade="BF"/>
        </w:rPr>
        <w:t>的方</w:t>
      </w:r>
      <w:r w:rsidR="00170057" w:rsidRPr="00DE6CFC">
        <w:rPr>
          <w:rFonts w:ascii="Times New Roman" w:eastAsia="標楷體" w:hAnsi="Times New Roman" w:hint="eastAsia"/>
          <w:color w:val="BFBFBF" w:themeColor="background1" w:themeShade="BF"/>
        </w:rPr>
        <w:t>式</w:t>
      </w:r>
      <w:r w:rsidR="00D42C14" w:rsidRPr="00DE6CFC">
        <w:rPr>
          <w:rFonts w:ascii="Times New Roman" w:eastAsia="標楷體" w:hAnsi="Times New Roman" w:hint="eastAsia"/>
          <w:color w:val="BFBFBF" w:themeColor="background1" w:themeShade="BF"/>
        </w:rPr>
        <w:t>計算異常溫度</w:t>
      </w:r>
      <w:r w:rsidR="002358FE" w:rsidRPr="00DE6CFC">
        <w:rPr>
          <w:rFonts w:ascii="Times New Roman" w:eastAsia="標楷體" w:hAnsi="Times New Roman" w:hint="eastAsia"/>
          <w:color w:val="BFBFBF" w:themeColor="background1" w:themeShade="BF"/>
        </w:rPr>
        <w:t>。接著，企業溫室氣體排放及環境成本</w:t>
      </w:r>
      <w:r w:rsidR="00C64685" w:rsidRPr="00DE6CFC">
        <w:rPr>
          <w:rFonts w:ascii="Times New Roman" w:eastAsia="標楷體" w:hAnsi="Times New Roman" w:hint="eastAsia"/>
          <w:color w:val="BFBFBF" w:themeColor="background1" w:themeShade="BF"/>
        </w:rPr>
        <w:t>方面的資料則是取自</w:t>
      </w:r>
      <w:proofErr w:type="spellStart"/>
      <w:r w:rsidR="00C64685" w:rsidRPr="00DE6CFC">
        <w:rPr>
          <w:rFonts w:ascii="Times New Roman" w:eastAsia="標楷體" w:hAnsi="Times New Roman" w:hint="eastAsia"/>
          <w:color w:val="BFBFBF" w:themeColor="background1" w:themeShade="BF"/>
        </w:rPr>
        <w:t>Trucost</w:t>
      </w:r>
      <w:proofErr w:type="spellEnd"/>
      <w:r w:rsidR="00C64685" w:rsidRPr="00DE6CFC">
        <w:rPr>
          <w:rFonts w:ascii="Times New Roman" w:eastAsia="標楷體" w:hAnsi="Times New Roman" w:hint="eastAsia"/>
          <w:color w:val="BFBFBF" w:themeColor="background1" w:themeShade="BF"/>
        </w:rPr>
        <w:t>資料庫</w:t>
      </w:r>
      <w:r w:rsidR="00810382" w:rsidRPr="00DE6CFC">
        <w:rPr>
          <w:rFonts w:ascii="Times New Roman" w:eastAsia="標楷體" w:hAnsi="Times New Roman" w:hint="eastAsia"/>
          <w:color w:val="BFBFBF" w:themeColor="background1" w:themeShade="BF"/>
        </w:rPr>
        <w:t>。</w:t>
      </w:r>
      <w:r w:rsidR="003E4A2D" w:rsidRPr="00DE6CFC">
        <w:rPr>
          <w:rFonts w:ascii="Times New Roman" w:eastAsia="標楷體" w:hAnsi="Times New Roman" w:hint="eastAsia"/>
          <w:color w:val="BFBFBF" w:themeColor="background1" w:themeShade="BF"/>
        </w:rPr>
        <w:t>最後從</w:t>
      </w:r>
      <w:proofErr w:type="spellStart"/>
      <w:r w:rsidR="003E4A2D" w:rsidRPr="00DE6CFC">
        <w:rPr>
          <w:rFonts w:ascii="Times New Roman" w:eastAsia="標楷體" w:hAnsi="Times New Roman" w:hint="eastAsia"/>
          <w:color w:val="BFBFBF" w:themeColor="background1" w:themeShade="BF"/>
        </w:rPr>
        <w:t>Compustat</w:t>
      </w:r>
      <w:proofErr w:type="spellEnd"/>
      <w:r w:rsidR="003E4A2D" w:rsidRPr="00DE6CFC">
        <w:rPr>
          <w:rFonts w:ascii="Times New Roman" w:eastAsia="標楷體" w:hAnsi="Times New Roman" w:hint="eastAsia"/>
          <w:color w:val="BFBFBF" w:themeColor="background1" w:themeShade="BF"/>
        </w:rPr>
        <w:t>資料庫中</w:t>
      </w:r>
      <w:r w:rsidR="0033687A" w:rsidRPr="00DE6CFC">
        <w:rPr>
          <w:rFonts w:ascii="Times New Roman" w:eastAsia="標楷體" w:hAnsi="Times New Roman" w:hint="eastAsia"/>
          <w:color w:val="BFBFBF" w:themeColor="background1" w:themeShade="BF"/>
        </w:rPr>
        <w:t>獲取企業的財務資訊，以建構</w:t>
      </w:r>
      <w:r w:rsidR="007867C3" w:rsidRPr="00DE6CFC">
        <w:rPr>
          <w:rFonts w:ascii="Times New Roman" w:eastAsia="標楷體" w:hAnsi="Times New Roman" w:hint="eastAsia"/>
          <w:color w:val="BFBFBF" w:themeColor="background1" w:themeShade="BF"/>
        </w:rPr>
        <w:t>多項</w:t>
      </w:r>
      <w:r w:rsidR="0033687A" w:rsidRPr="00DE6CFC">
        <w:rPr>
          <w:rFonts w:ascii="Times New Roman" w:eastAsia="標楷體" w:hAnsi="Times New Roman" w:hint="eastAsia"/>
          <w:color w:val="BFBFBF" w:themeColor="background1" w:themeShade="BF"/>
        </w:rPr>
        <w:t>控制變數</w:t>
      </w:r>
      <w:r w:rsidR="007867C3" w:rsidRPr="00DE6CFC">
        <w:rPr>
          <w:rFonts w:ascii="Times New Roman" w:eastAsia="標楷體" w:hAnsi="Times New Roman" w:hint="eastAsia"/>
          <w:color w:val="BFBFBF" w:themeColor="background1" w:themeShade="BF"/>
        </w:rPr>
        <w:t>，排除</w:t>
      </w:r>
      <w:r w:rsidR="005918CC" w:rsidRPr="00DE6CFC">
        <w:rPr>
          <w:rFonts w:ascii="Times New Roman" w:eastAsia="標楷體" w:hAnsi="Times New Roman" w:hint="eastAsia"/>
          <w:color w:val="BFBFBF" w:themeColor="background1" w:themeShade="BF"/>
        </w:rPr>
        <w:t>公司財務特徵影響結果</w:t>
      </w:r>
      <w:r w:rsidR="00D22762" w:rsidRPr="00DE6CFC">
        <w:rPr>
          <w:rFonts w:ascii="Times New Roman" w:eastAsia="標楷體" w:hAnsi="Times New Roman" w:hint="eastAsia"/>
          <w:color w:val="BFBFBF" w:themeColor="background1" w:themeShade="BF"/>
        </w:rPr>
        <w:t>的準確性。</w:t>
      </w:r>
      <w:r w:rsidR="00331E42" w:rsidRPr="00DE6CFC">
        <w:rPr>
          <w:rFonts w:ascii="Times New Roman" w:eastAsia="標楷體" w:hAnsi="Times New Roman" w:hint="eastAsia"/>
          <w:color w:val="BFBFBF" w:themeColor="background1" w:themeShade="BF"/>
        </w:rPr>
        <w:t>以上資料都進行</w:t>
      </w:r>
      <w:r w:rsidR="00331E42" w:rsidRPr="00DE6CFC">
        <w:rPr>
          <w:rFonts w:ascii="Times New Roman" w:eastAsia="標楷體" w:hAnsi="Times New Roman" w:hint="eastAsia"/>
          <w:color w:val="BFBFBF" w:themeColor="background1" w:themeShade="BF"/>
        </w:rPr>
        <w:t>1%</w:t>
      </w:r>
      <w:proofErr w:type="gramStart"/>
      <w:r w:rsidR="00331E42" w:rsidRPr="00DE6CFC">
        <w:rPr>
          <w:rFonts w:ascii="Times New Roman" w:eastAsia="標楷體" w:hAnsi="Times New Roman" w:hint="eastAsia"/>
          <w:color w:val="BFBFBF" w:themeColor="background1" w:themeShade="BF"/>
        </w:rPr>
        <w:t>的縮尾處理</w:t>
      </w:r>
      <w:proofErr w:type="gramEnd"/>
      <w:r w:rsidR="00331E42" w:rsidRPr="00DE6CFC">
        <w:rPr>
          <w:rFonts w:ascii="Times New Roman" w:eastAsia="標楷體" w:hAnsi="Times New Roman" w:hint="eastAsia"/>
          <w:color w:val="BFBFBF" w:themeColor="background1" w:themeShade="BF"/>
        </w:rPr>
        <w:t>，</w:t>
      </w:r>
      <w:r w:rsidR="00051486" w:rsidRPr="00DE6CFC">
        <w:rPr>
          <w:rFonts w:ascii="Times New Roman" w:eastAsia="標楷體" w:hAnsi="Times New Roman" w:hint="eastAsia"/>
          <w:color w:val="BFBFBF" w:themeColor="background1" w:themeShade="BF"/>
        </w:rPr>
        <w:t>為後續實證分析提供更穩健的數據基礎</w:t>
      </w:r>
      <w:r w:rsidR="00BB6972" w:rsidRPr="00DE6CFC">
        <w:rPr>
          <w:rFonts w:ascii="Times New Roman" w:eastAsia="標楷體" w:hAnsi="Times New Roman" w:hint="eastAsia"/>
          <w:color w:val="BFBFBF" w:themeColor="background1" w:themeShade="BF"/>
        </w:rPr>
        <w:t>，最終經過資料合併</w:t>
      </w:r>
      <w:r w:rsidR="00E64D23" w:rsidRPr="00DE6CFC">
        <w:rPr>
          <w:rFonts w:ascii="Times New Roman" w:eastAsia="標楷體" w:hAnsi="Times New Roman" w:hint="eastAsia"/>
          <w:color w:val="BFBFBF" w:themeColor="background1" w:themeShade="BF"/>
        </w:rPr>
        <w:t>，得到一組</w:t>
      </w:r>
      <w:r w:rsidR="00E64D23" w:rsidRPr="00DE6CFC">
        <w:rPr>
          <w:rFonts w:ascii="Times New Roman" w:eastAsia="標楷體" w:hAnsi="Times New Roman" w:hint="eastAsia"/>
          <w:color w:val="BFBFBF" w:themeColor="background1" w:themeShade="BF"/>
        </w:rPr>
        <w:t>2003</w:t>
      </w:r>
      <w:r w:rsidR="00E64D23" w:rsidRPr="00DE6CFC">
        <w:rPr>
          <w:rFonts w:ascii="Times New Roman" w:eastAsia="標楷體" w:hAnsi="Times New Roman" w:hint="eastAsia"/>
          <w:color w:val="BFBFBF" w:themeColor="background1" w:themeShade="BF"/>
        </w:rPr>
        <w:t>年到</w:t>
      </w:r>
      <w:r w:rsidR="00E64D23" w:rsidRPr="00DE6CFC">
        <w:rPr>
          <w:rFonts w:ascii="Times New Roman" w:eastAsia="標楷體" w:hAnsi="Times New Roman" w:hint="eastAsia"/>
          <w:color w:val="BFBFBF" w:themeColor="background1" w:themeShade="BF"/>
        </w:rPr>
        <w:t>2023</w:t>
      </w:r>
      <w:r w:rsidR="00E64D23" w:rsidRPr="00DE6CFC">
        <w:rPr>
          <w:rFonts w:ascii="Times New Roman" w:eastAsia="標楷體" w:hAnsi="Times New Roman" w:hint="eastAsia"/>
          <w:color w:val="BFBFBF" w:themeColor="background1" w:themeShade="BF"/>
        </w:rPr>
        <w:t>年，涵蓋</w:t>
      </w:r>
      <w:r w:rsidR="00E64D23" w:rsidRPr="00DE6CFC">
        <w:rPr>
          <w:rFonts w:ascii="Times New Roman" w:eastAsia="標楷體" w:hAnsi="Times New Roman" w:hint="eastAsia"/>
          <w:color w:val="BFBFBF" w:themeColor="background1" w:themeShade="BF"/>
        </w:rPr>
        <w:t>4</w:t>
      </w:r>
      <w:r w:rsidR="00E64D23" w:rsidRPr="00DE6CFC">
        <w:rPr>
          <w:rFonts w:ascii="Times New Roman" w:eastAsia="標楷體" w:hAnsi="Times New Roman"/>
          <w:color w:val="BFBFBF" w:themeColor="background1" w:themeShade="BF"/>
        </w:rPr>
        <w:t>,</w:t>
      </w:r>
      <w:r w:rsidR="00E64D23" w:rsidRPr="00DE6CFC">
        <w:rPr>
          <w:rFonts w:ascii="Times New Roman" w:eastAsia="標楷體" w:hAnsi="Times New Roman" w:hint="eastAsia"/>
          <w:color w:val="BFBFBF" w:themeColor="background1" w:themeShade="BF"/>
        </w:rPr>
        <w:t>476</w:t>
      </w:r>
      <w:r w:rsidR="00E64D23" w:rsidRPr="00DE6CFC">
        <w:rPr>
          <w:rFonts w:ascii="Times New Roman" w:eastAsia="標楷體" w:hAnsi="Times New Roman" w:hint="eastAsia"/>
          <w:color w:val="BFBFBF" w:themeColor="background1" w:themeShade="BF"/>
        </w:rPr>
        <w:t>間公司、</w:t>
      </w:r>
      <w:r w:rsidR="00E64D23" w:rsidRPr="00DE6CFC">
        <w:rPr>
          <w:rFonts w:ascii="Times New Roman" w:eastAsia="標楷體" w:hAnsi="Times New Roman" w:hint="eastAsia"/>
          <w:color w:val="BFBFBF" w:themeColor="background1" w:themeShade="BF"/>
        </w:rPr>
        <w:t>31</w:t>
      </w:r>
      <w:r w:rsidR="00E64D23" w:rsidRPr="00DE6CFC">
        <w:rPr>
          <w:rFonts w:ascii="Times New Roman" w:eastAsia="標楷體" w:hAnsi="Times New Roman"/>
          <w:color w:val="BFBFBF" w:themeColor="background1" w:themeShade="BF"/>
        </w:rPr>
        <w:t>,</w:t>
      </w:r>
      <w:r w:rsidR="00E64D23" w:rsidRPr="00DE6CFC">
        <w:rPr>
          <w:rFonts w:ascii="Times New Roman" w:eastAsia="標楷體" w:hAnsi="Times New Roman" w:hint="eastAsia"/>
          <w:color w:val="BFBFBF" w:themeColor="background1" w:themeShade="BF"/>
        </w:rPr>
        <w:t>600</w:t>
      </w:r>
      <w:r w:rsidR="00E64D23" w:rsidRPr="00DE6CFC">
        <w:rPr>
          <w:rFonts w:ascii="Times New Roman" w:eastAsia="標楷體" w:hAnsi="Times New Roman" w:hint="eastAsia"/>
          <w:color w:val="BFBFBF" w:themeColor="background1" w:themeShade="BF"/>
        </w:rPr>
        <w:t>筆樣本的資料集。</w:t>
      </w:r>
    </w:p>
    <w:p w14:paraId="2F070758" w14:textId="293050B3" w:rsidR="00E64D23" w:rsidRPr="00DE6CFC" w:rsidRDefault="009E2D77" w:rsidP="00033CE0">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表</w:t>
      </w:r>
      <w:r w:rsidR="001B2261" w:rsidRPr="00DE6CFC">
        <w:rPr>
          <w:rFonts w:ascii="Times New Roman" w:eastAsia="標楷體" w:hAnsi="Times New Roman" w:hint="eastAsia"/>
          <w:color w:val="BFBFBF" w:themeColor="background1" w:themeShade="BF"/>
        </w:rPr>
        <w:t>4-1</w:t>
      </w:r>
      <w:r w:rsidRPr="00DE6CFC">
        <w:rPr>
          <w:rFonts w:ascii="Times New Roman" w:eastAsia="標楷體" w:hAnsi="Times New Roman" w:hint="eastAsia"/>
          <w:color w:val="BFBFBF" w:themeColor="background1" w:themeShade="BF"/>
        </w:rPr>
        <w:t>呈現本研究樣本</w:t>
      </w:r>
      <w:r w:rsidR="00C5199B" w:rsidRPr="00DE6CFC">
        <w:rPr>
          <w:rFonts w:ascii="Times New Roman" w:eastAsia="標楷體" w:hAnsi="Times New Roman" w:hint="eastAsia"/>
          <w:color w:val="BFBFBF" w:themeColor="background1" w:themeShade="BF"/>
        </w:rPr>
        <w:t>於美國各州的分佈情況，</w:t>
      </w:r>
      <w:r w:rsidR="00EE03C1" w:rsidRPr="00DE6CFC">
        <w:rPr>
          <w:rFonts w:ascii="Times New Roman" w:eastAsia="標楷體" w:hAnsi="Times New Roman" w:hint="eastAsia"/>
          <w:color w:val="BFBFBF" w:themeColor="background1" w:themeShade="BF"/>
        </w:rPr>
        <w:t>並陳列出各州的平均異常溫度、平均</w:t>
      </w:r>
      <w:r w:rsidR="007F00E8" w:rsidRPr="00DE6CFC">
        <w:rPr>
          <w:rFonts w:ascii="Times New Roman" w:eastAsia="標楷體" w:hAnsi="Times New Roman" w:hint="eastAsia"/>
          <w:color w:val="BFBFBF" w:themeColor="background1" w:themeShade="BF"/>
        </w:rPr>
        <w:t>氣溫、樣本數及其占比</w:t>
      </w:r>
      <w:r w:rsidR="0090226D" w:rsidRPr="00DE6CFC">
        <w:rPr>
          <w:rFonts w:ascii="Times New Roman" w:eastAsia="標楷體" w:hAnsi="Times New Roman" w:hint="eastAsia"/>
          <w:color w:val="BFBFBF" w:themeColor="background1" w:themeShade="BF"/>
        </w:rPr>
        <w:t>。</w:t>
      </w:r>
      <w:r w:rsidR="00AD1C2C" w:rsidRPr="00DE6CFC">
        <w:rPr>
          <w:rFonts w:ascii="Times New Roman" w:eastAsia="標楷體" w:hAnsi="Times New Roman" w:hint="eastAsia"/>
          <w:color w:val="BFBFBF" w:themeColor="background1" w:themeShade="BF"/>
        </w:rPr>
        <w:t>由該表格可以觀察到</w:t>
      </w:r>
      <w:r w:rsidR="0078338C" w:rsidRPr="00DE6CFC">
        <w:rPr>
          <w:rFonts w:ascii="Times New Roman" w:eastAsia="標楷體" w:hAnsi="Times New Roman" w:hint="eastAsia"/>
          <w:color w:val="BFBFBF" w:themeColor="background1" w:themeShade="BF"/>
        </w:rPr>
        <w:t>加利福尼亞</w:t>
      </w:r>
      <w:r w:rsidR="006B00F7" w:rsidRPr="00DE6CFC">
        <w:rPr>
          <w:rFonts w:ascii="Times New Roman" w:eastAsia="標楷體" w:hAnsi="Times New Roman" w:hint="eastAsia"/>
          <w:color w:val="BFBFBF" w:themeColor="background1" w:themeShade="BF"/>
        </w:rPr>
        <w:t>州</w:t>
      </w:r>
      <w:r w:rsidR="006B00F7" w:rsidRPr="00DE6CFC">
        <w:rPr>
          <w:rFonts w:ascii="Times New Roman" w:eastAsia="標楷體" w:hAnsi="Times New Roman" w:hint="eastAsia"/>
          <w:color w:val="BFBFBF" w:themeColor="background1" w:themeShade="BF"/>
        </w:rPr>
        <w:t>(</w:t>
      </w:r>
      <w:r w:rsidR="005675ED" w:rsidRPr="00DE6CFC">
        <w:rPr>
          <w:rFonts w:ascii="Times New Roman" w:eastAsia="標楷體" w:hAnsi="Times New Roman" w:cs="新細明體" w:hint="eastAsia"/>
          <w:color w:val="BFBFBF" w:themeColor="background1" w:themeShade="BF"/>
          <w:kern w:val="0"/>
        </w:rPr>
        <w:t>California</w:t>
      </w:r>
      <w:r w:rsidR="006B00F7" w:rsidRPr="00DE6CFC">
        <w:rPr>
          <w:rFonts w:ascii="Times New Roman" w:eastAsia="標楷體" w:hAnsi="Times New Roman" w:hint="eastAsia"/>
          <w:color w:val="BFBFBF" w:themeColor="background1" w:themeShade="BF"/>
        </w:rPr>
        <w:t>)</w:t>
      </w:r>
      <w:r w:rsidR="008B6295" w:rsidRPr="00DE6CFC">
        <w:rPr>
          <w:rFonts w:ascii="Times New Roman" w:eastAsia="標楷體" w:hAnsi="Times New Roman" w:hint="eastAsia"/>
          <w:color w:val="BFBFBF" w:themeColor="background1" w:themeShade="BF"/>
        </w:rPr>
        <w:t>樣本占比最高，約為</w:t>
      </w:r>
      <w:r w:rsidR="008B6295" w:rsidRPr="00DE6CFC">
        <w:rPr>
          <w:rFonts w:ascii="Times New Roman" w:eastAsia="標楷體" w:hAnsi="Times New Roman" w:hint="eastAsia"/>
          <w:color w:val="BFBFBF" w:themeColor="background1" w:themeShade="BF"/>
        </w:rPr>
        <w:t>14.62%</w:t>
      </w:r>
      <w:r w:rsidR="00E71BEF" w:rsidRPr="00DE6CFC">
        <w:rPr>
          <w:rFonts w:ascii="Times New Roman" w:eastAsia="標楷體" w:hAnsi="Times New Roman" w:hint="eastAsia"/>
          <w:color w:val="BFBFBF" w:themeColor="background1" w:themeShade="BF"/>
        </w:rPr>
        <w:t>，其次德州</w:t>
      </w:r>
      <w:r w:rsidR="00E71BEF" w:rsidRPr="00DE6CFC">
        <w:rPr>
          <w:rFonts w:ascii="Times New Roman" w:eastAsia="標楷體" w:hAnsi="Times New Roman" w:hint="eastAsia"/>
          <w:color w:val="BFBFBF" w:themeColor="background1" w:themeShade="BF"/>
        </w:rPr>
        <w:t>(</w:t>
      </w:r>
      <w:r w:rsidR="00F25E80" w:rsidRPr="00DE6CFC">
        <w:rPr>
          <w:rFonts w:ascii="Times New Roman" w:eastAsia="標楷體" w:hAnsi="Times New Roman" w:cs="新細明體" w:hint="eastAsia"/>
          <w:color w:val="BFBFBF" w:themeColor="background1" w:themeShade="BF"/>
          <w:kern w:val="0"/>
        </w:rPr>
        <w:t>Texas</w:t>
      </w:r>
      <w:r w:rsidR="00E71BEF" w:rsidRPr="00DE6CFC">
        <w:rPr>
          <w:rFonts w:ascii="Times New Roman" w:eastAsia="標楷體" w:hAnsi="Times New Roman" w:hint="eastAsia"/>
          <w:color w:val="BFBFBF" w:themeColor="background1" w:themeShade="BF"/>
        </w:rPr>
        <w:t>)</w:t>
      </w:r>
      <w:r w:rsidR="00F25E80" w:rsidRPr="00DE6CFC">
        <w:rPr>
          <w:rFonts w:ascii="Times New Roman" w:eastAsia="標楷體" w:hAnsi="Times New Roman" w:hint="eastAsia"/>
          <w:color w:val="BFBFBF" w:themeColor="background1" w:themeShade="BF"/>
        </w:rPr>
        <w:t>約</w:t>
      </w:r>
      <w:r w:rsidR="00295FEB" w:rsidRPr="00DE6CFC">
        <w:rPr>
          <w:rFonts w:ascii="Times New Roman" w:eastAsia="標楷體" w:hAnsi="Times New Roman" w:hint="eastAsia"/>
          <w:color w:val="BFBFBF" w:themeColor="background1" w:themeShade="BF"/>
        </w:rPr>
        <w:t>為</w:t>
      </w:r>
      <w:r w:rsidR="00F25E80" w:rsidRPr="00DE6CFC">
        <w:rPr>
          <w:rFonts w:ascii="Times New Roman" w:eastAsia="標楷體" w:hAnsi="Times New Roman" w:hint="eastAsia"/>
          <w:color w:val="BFBFBF" w:themeColor="background1" w:themeShade="BF"/>
        </w:rPr>
        <w:t>12%</w:t>
      </w:r>
      <w:r w:rsidR="00295FEB" w:rsidRPr="00DE6CFC">
        <w:rPr>
          <w:rFonts w:ascii="Times New Roman" w:eastAsia="標楷體" w:hAnsi="Times New Roman" w:hint="eastAsia"/>
          <w:color w:val="BFBFBF" w:themeColor="background1" w:themeShade="BF"/>
        </w:rPr>
        <w:t>，以及紐約州</w:t>
      </w:r>
      <w:r w:rsidR="00295FEB" w:rsidRPr="00DE6CFC">
        <w:rPr>
          <w:rFonts w:ascii="Times New Roman" w:eastAsia="標楷體" w:hAnsi="Times New Roman" w:hint="eastAsia"/>
          <w:color w:val="BFBFBF" w:themeColor="background1" w:themeShade="BF"/>
        </w:rPr>
        <w:t>(</w:t>
      </w:r>
      <w:r w:rsidR="003978B7" w:rsidRPr="00DE6CFC">
        <w:rPr>
          <w:rFonts w:ascii="Times New Roman" w:eastAsia="標楷體" w:hAnsi="Times New Roman" w:cs="新細明體" w:hint="eastAsia"/>
          <w:color w:val="BFBFBF" w:themeColor="background1" w:themeShade="BF"/>
          <w:kern w:val="0"/>
        </w:rPr>
        <w:t>New York</w:t>
      </w:r>
      <w:r w:rsidR="00295FEB" w:rsidRPr="00DE6CFC">
        <w:rPr>
          <w:rFonts w:ascii="Times New Roman" w:eastAsia="標楷體" w:hAnsi="Times New Roman" w:hint="eastAsia"/>
          <w:color w:val="BFBFBF" w:themeColor="background1" w:themeShade="BF"/>
        </w:rPr>
        <w:t>)</w:t>
      </w:r>
      <w:r w:rsidR="00963B39" w:rsidRPr="00DE6CFC">
        <w:rPr>
          <w:rFonts w:ascii="Times New Roman" w:eastAsia="標楷體" w:hAnsi="Times New Roman" w:hint="eastAsia"/>
          <w:color w:val="BFBFBF" w:themeColor="background1" w:themeShade="BF"/>
        </w:rPr>
        <w:t>約</w:t>
      </w:r>
      <w:r w:rsidR="00963B39" w:rsidRPr="00DE6CFC">
        <w:rPr>
          <w:rFonts w:ascii="Times New Roman" w:eastAsia="標楷體" w:hAnsi="Times New Roman" w:hint="eastAsia"/>
          <w:color w:val="BFBFBF" w:themeColor="background1" w:themeShade="BF"/>
        </w:rPr>
        <w:t>8.36%</w:t>
      </w:r>
      <w:r w:rsidR="00426C63" w:rsidRPr="00DE6CFC">
        <w:rPr>
          <w:rFonts w:ascii="Times New Roman" w:eastAsia="標楷體" w:hAnsi="Times New Roman" w:hint="eastAsia"/>
          <w:color w:val="BFBFBF" w:themeColor="background1" w:themeShade="BF"/>
        </w:rPr>
        <w:t>，</w:t>
      </w:r>
      <w:r w:rsidR="00F55A66" w:rsidRPr="00DE6CFC">
        <w:rPr>
          <w:rFonts w:ascii="Times New Roman" w:eastAsia="標楷體" w:hAnsi="Times New Roman" w:hint="eastAsia"/>
          <w:color w:val="BFBFBF" w:themeColor="background1" w:themeShade="BF"/>
        </w:rPr>
        <w:t>其他如</w:t>
      </w:r>
      <w:r w:rsidR="00E2260F" w:rsidRPr="00DE6CFC">
        <w:rPr>
          <w:rFonts w:ascii="Times New Roman" w:eastAsia="標楷體" w:hAnsi="Times New Roman" w:hint="eastAsia"/>
          <w:color w:val="BFBFBF" w:themeColor="background1" w:themeShade="BF"/>
        </w:rPr>
        <w:t>麻</w:t>
      </w:r>
      <w:proofErr w:type="gramStart"/>
      <w:r w:rsidR="00E2260F" w:rsidRPr="00DE6CFC">
        <w:rPr>
          <w:rFonts w:ascii="Times New Roman" w:eastAsia="標楷體" w:hAnsi="Times New Roman" w:hint="eastAsia"/>
          <w:color w:val="BFBFBF" w:themeColor="background1" w:themeShade="BF"/>
        </w:rPr>
        <w:t>薩</w:t>
      </w:r>
      <w:proofErr w:type="gramEnd"/>
      <w:r w:rsidR="00E2260F" w:rsidRPr="00DE6CFC">
        <w:rPr>
          <w:rFonts w:ascii="Times New Roman" w:eastAsia="標楷體" w:hAnsi="Times New Roman" w:hint="eastAsia"/>
          <w:color w:val="BFBFBF" w:themeColor="background1" w:themeShade="BF"/>
        </w:rPr>
        <w:t>諸塞州</w:t>
      </w:r>
      <w:r w:rsidR="00066027" w:rsidRPr="00DE6CFC">
        <w:rPr>
          <w:rFonts w:ascii="Times New Roman" w:eastAsia="標楷體" w:hAnsi="Times New Roman" w:hint="eastAsia"/>
          <w:color w:val="BFBFBF" w:themeColor="background1" w:themeShade="BF"/>
        </w:rPr>
        <w:t>(</w:t>
      </w:r>
      <w:r w:rsidR="001F16D2" w:rsidRPr="00DE6CFC">
        <w:rPr>
          <w:rFonts w:ascii="Times New Roman" w:eastAsia="標楷體" w:hAnsi="Times New Roman" w:cs="新細明體" w:hint="eastAsia"/>
          <w:color w:val="BFBFBF" w:themeColor="background1" w:themeShade="BF"/>
          <w:kern w:val="0"/>
        </w:rPr>
        <w:t>Massachusetts</w:t>
      </w:r>
      <w:r w:rsidR="00066027" w:rsidRPr="00DE6CFC">
        <w:rPr>
          <w:rFonts w:ascii="Times New Roman" w:eastAsia="標楷體" w:hAnsi="Times New Roman" w:hint="eastAsia"/>
          <w:color w:val="BFBFBF" w:themeColor="background1" w:themeShade="BF"/>
        </w:rPr>
        <w:t>)</w:t>
      </w:r>
      <w:r w:rsidR="001F16D2" w:rsidRPr="00DE6CFC">
        <w:rPr>
          <w:rFonts w:ascii="Times New Roman" w:eastAsia="標楷體" w:hAnsi="Times New Roman" w:hint="eastAsia"/>
          <w:color w:val="BFBFBF" w:themeColor="background1" w:themeShade="BF"/>
        </w:rPr>
        <w:t>、</w:t>
      </w:r>
      <w:r w:rsidR="00EE0F6F" w:rsidRPr="00DE6CFC">
        <w:rPr>
          <w:rFonts w:ascii="Times New Roman" w:eastAsia="標楷體" w:hAnsi="Times New Roman" w:hint="eastAsia"/>
          <w:color w:val="BFBFBF" w:themeColor="background1" w:themeShade="BF"/>
        </w:rPr>
        <w:t>伊利諾州</w:t>
      </w:r>
      <w:r w:rsidR="00EE0F6F" w:rsidRPr="00DE6CFC">
        <w:rPr>
          <w:rFonts w:ascii="Times New Roman" w:eastAsia="標楷體" w:hAnsi="Times New Roman" w:hint="eastAsia"/>
          <w:color w:val="BFBFBF" w:themeColor="background1" w:themeShade="BF"/>
        </w:rPr>
        <w:t>(</w:t>
      </w:r>
      <w:r w:rsidR="00100973" w:rsidRPr="00DE6CFC">
        <w:rPr>
          <w:rFonts w:ascii="Times New Roman" w:eastAsia="標楷體" w:hAnsi="Times New Roman" w:cs="新細明體" w:hint="eastAsia"/>
          <w:color w:val="BFBFBF" w:themeColor="background1" w:themeShade="BF"/>
          <w:kern w:val="0"/>
        </w:rPr>
        <w:t>Illinois</w:t>
      </w:r>
      <w:r w:rsidR="00EE0F6F" w:rsidRPr="00DE6CFC">
        <w:rPr>
          <w:rFonts w:ascii="Times New Roman" w:eastAsia="標楷體" w:hAnsi="Times New Roman" w:hint="eastAsia"/>
          <w:color w:val="BFBFBF" w:themeColor="background1" w:themeShade="BF"/>
        </w:rPr>
        <w:t>)</w:t>
      </w:r>
      <w:r w:rsidR="00100973" w:rsidRPr="00DE6CFC">
        <w:rPr>
          <w:rFonts w:ascii="Times New Roman" w:eastAsia="標楷體" w:hAnsi="Times New Roman" w:hint="eastAsia"/>
          <w:color w:val="BFBFBF" w:themeColor="background1" w:themeShade="BF"/>
        </w:rPr>
        <w:t>、</w:t>
      </w:r>
      <w:r w:rsidR="00B7180A" w:rsidRPr="00DE6CFC">
        <w:rPr>
          <w:rFonts w:ascii="Times New Roman" w:eastAsia="標楷體" w:hAnsi="Times New Roman" w:hint="eastAsia"/>
          <w:color w:val="BFBFBF" w:themeColor="background1" w:themeShade="BF"/>
        </w:rPr>
        <w:t>佛羅里達州</w:t>
      </w:r>
      <w:r w:rsidR="00B7180A" w:rsidRPr="00DE6CFC">
        <w:rPr>
          <w:rFonts w:ascii="Times New Roman" w:eastAsia="標楷體" w:hAnsi="Times New Roman" w:hint="eastAsia"/>
          <w:color w:val="BFBFBF" w:themeColor="background1" w:themeShade="BF"/>
        </w:rPr>
        <w:t>(</w:t>
      </w:r>
      <w:r w:rsidR="00FC2EA5" w:rsidRPr="00DE6CFC">
        <w:rPr>
          <w:rFonts w:ascii="Times New Roman" w:eastAsia="標楷體" w:hAnsi="Times New Roman" w:cs="新細明體" w:hint="eastAsia"/>
          <w:color w:val="BFBFBF" w:themeColor="background1" w:themeShade="BF"/>
          <w:kern w:val="0"/>
        </w:rPr>
        <w:t>Florida</w:t>
      </w:r>
      <w:r w:rsidR="00B7180A" w:rsidRPr="00DE6CFC">
        <w:rPr>
          <w:rFonts w:ascii="Times New Roman" w:eastAsia="標楷體" w:hAnsi="Times New Roman" w:hint="eastAsia"/>
          <w:color w:val="BFBFBF" w:themeColor="background1" w:themeShade="BF"/>
        </w:rPr>
        <w:t>)</w:t>
      </w:r>
      <w:r w:rsidR="00C27EEA" w:rsidRPr="00DE6CFC">
        <w:rPr>
          <w:rFonts w:ascii="Times New Roman" w:eastAsia="標楷體" w:hAnsi="Times New Roman" w:hint="eastAsia"/>
          <w:color w:val="BFBFBF" w:themeColor="background1" w:themeShade="BF"/>
        </w:rPr>
        <w:t>等地區都佔有一定比例</w:t>
      </w:r>
      <w:r w:rsidR="002B2DE6" w:rsidRPr="00DE6CFC">
        <w:rPr>
          <w:rFonts w:ascii="Times New Roman" w:eastAsia="標楷體" w:hAnsi="Times New Roman" w:hint="eastAsia"/>
          <w:color w:val="BFBFBF" w:themeColor="background1" w:themeShade="BF"/>
        </w:rPr>
        <w:t>，顯示樣本主要集中於</w:t>
      </w:r>
      <w:r w:rsidR="000473F4" w:rsidRPr="00DE6CFC">
        <w:rPr>
          <w:rFonts w:ascii="Times New Roman" w:eastAsia="標楷體" w:hAnsi="Times New Roman" w:hint="eastAsia"/>
          <w:color w:val="BFBFBF" w:themeColor="background1" w:themeShade="BF"/>
        </w:rPr>
        <w:t>經濟活動較為</w:t>
      </w:r>
      <w:proofErr w:type="gramStart"/>
      <w:r w:rsidR="000473F4" w:rsidRPr="00DE6CFC">
        <w:rPr>
          <w:rFonts w:ascii="Times New Roman" w:eastAsia="標楷體" w:hAnsi="Times New Roman" w:hint="eastAsia"/>
          <w:color w:val="BFBFBF" w:themeColor="background1" w:themeShade="BF"/>
        </w:rPr>
        <w:t>活躍的</w:t>
      </w:r>
      <w:proofErr w:type="gramEnd"/>
      <w:r w:rsidR="000473F4" w:rsidRPr="00DE6CFC">
        <w:rPr>
          <w:rFonts w:ascii="Times New Roman" w:eastAsia="標楷體" w:hAnsi="Times New Roman" w:hint="eastAsia"/>
          <w:color w:val="BFBFBF" w:themeColor="background1" w:themeShade="BF"/>
        </w:rPr>
        <w:t>州別，與企業分佈情形</w:t>
      </w:r>
      <w:r w:rsidR="00F175DC" w:rsidRPr="00DE6CFC">
        <w:rPr>
          <w:rFonts w:ascii="Times New Roman" w:eastAsia="標楷體" w:hAnsi="Times New Roman" w:hint="eastAsia"/>
          <w:color w:val="BFBFBF" w:themeColor="background1" w:themeShade="BF"/>
        </w:rPr>
        <w:t>相符，</w:t>
      </w:r>
      <w:r w:rsidR="001A1A86" w:rsidRPr="00DE6CFC">
        <w:rPr>
          <w:rFonts w:ascii="Times New Roman" w:eastAsia="標楷體" w:hAnsi="Times New Roman" w:hint="eastAsia"/>
          <w:color w:val="BFBFBF" w:themeColor="background1" w:themeShade="BF"/>
        </w:rPr>
        <w:t>而</w:t>
      </w:r>
      <w:r w:rsidR="00D02A7C" w:rsidRPr="00DE6CFC">
        <w:rPr>
          <w:rFonts w:ascii="Times New Roman" w:eastAsia="標楷體" w:hAnsi="Times New Roman" w:hint="eastAsia"/>
          <w:color w:val="BFBFBF" w:themeColor="background1" w:themeShade="BF"/>
        </w:rPr>
        <w:t>部分地區的樣本數</w:t>
      </w:r>
      <w:r w:rsidR="001A1A86" w:rsidRPr="00DE6CFC">
        <w:rPr>
          <w:rFonts w:ascii="Times New Roman" w:eastAsia="標楷體" w:hAnsi="Times New Roman" w:hint="eastAsia"/>
          <w:color w:val="BFBFBF" w:themeColor="background1" w:themeShade="BF"/>
        </w:rPr>
        <w:t>雖然</w:t>
      </w:r>
      <w:r w:rsidR="00D02A7C" w:rsidRPr="00DE6CFC">
        <w:rPr>
          <w:rFonts w:ascii="Times New Roman" w:eastAsia="標楷體" w:hAnsi="Times New Roman" w:hint="eastAsia"/>
          <w:color w:val="BFBFBF" w:themeColor="background1" w:themeShade="BF"/>
        </w:rPr>
        <w:t>較少，如</w:t>
      </w:r>
      <w:r w:rsidR="005852CE" w:rsidRPr="00DE6CFC">
        <w:rPr>
          <w:rFonts w:ascii="Times New Roman" w:eastAsia="標楷體" w:hAnsi="Times New Roman" w:hint="eastAsia"/>
          <w:color w:val="BFBFBF" w:themeColor="background1" w:themeShade="BF"/>
        </w:rPr>
        <w:t>阿拉斯加州</w:t>
      </w:r>
      <w:r w:rsidR="005852CE" w:rsidRPr="00DE6CFC">
        <w:rPr>
          <w:rFonts w:ascii="Times New Roman" w:eastAsia="標楷體" w:hAnsi="Times New Roman" w:hint="eastAsia"/>
          <w:color w:val="BFBFBF" w:themeColor="background1" w:themeShade="BF"/>
        </w:rPr>
        <w:t>(</w:t>
      </w:r>
      <w:r w:rsidR="00D17319" w:rsidRPr="00DE6CFC">
        <w:rPr>
          <w:rFonts w:ascii="Times New Roman" w:eastAsia="標楷體" w:hAnsi="Times New Roman" w:cs="新細明體" w:hint="eastAsia"/>
          <w:color w:val="BFBFBF" w:themeColor="background1" w:themeShade="BF"/>
          <w:kern w:val="0"/>
        </w:rPr>
        <w:t>Alaska</w:t>
      </w:r>
      <w:r w:rsidR="005852CE" w:rsidRPr="00DE6CFC">
        <w:rPr>
          <w:rFonts w:ascii="Times New Roman" w:eastAsia="標楷體" w:hAnsi="Times New Roman" w:hint="eastAsia"/>
          <w:color w:val="BFBFBF" w:themeColor="background1" w:themeShade="BF"/>
        </w:rPr>
        <w:t>)</w:t>
      </w:r>
      <w:r w:rsidR="00D17319" w:rsidRPr="00DE6CFC">
        <w:rPr>
          <w:rFonts w:ascii="Times New Roman" w:eastAsia="標楷體" w:hAnsi="Times New Roman" w:hint="eastAsia"/>
          <w:color w:val="BFBFBF" w:themeColor="background1" w:themeShade="BF"/>
        </w:rPr>
        <w:t>及</w:t>
      </w:r>
      <w:r w:rsidR="00AC7CE6" w:rsidRPr="00DE6CFC">
        <w:rPr>
          <w:rFonts w:ascii="Times New Roman" w:eastAsia="標楷體" w:hAnsi="Times New Roman" w:hint="eastAsia"/>
          <w:color w:val="BFBFBF" w:themeColor="background1" w:themeShade="BF"/>
        </w:rPr>
        <w:t>佛蒙特州</w:t>
      </w:r>
      <w:r w:rsidR="00AC7CE6" w:rsidRPr="00DE6CFC">
        <w:rPr>
          <w:rFonts w:ascii="Times New Roman" w:eastAsia="標楷體" w:hAnsi="Times New Roman" w:hint="eastAsia"/>
          <w:color w:val="BFBFBF" w:themeColor="background1" w:themeShade="BF"/>
        </w:rPr>
        <w:t>(</w:t>
      </w:r>
      <w:r w:rsidR="00863A64" w:rsidRPr="00DE6CFC">
        <w:rPr>
          <w:rFonts w:ascii="Times New Roman" w:eastAsia="標楷體" w:hAnsi="Times New Roman" w:cs="新細明體" w:hint="eastAsia"/>
          <w:color w:val="BFBFBF" w:themeColor="background1" w:themeShade="BF"/>
          <w:kern w:val="0"/>
        </w:rPr>
        <w:t>Vermont</w:t>
      </w:r>
      <w:r w:rsidR="00AC7CE6" w:rsidRPr="00DE6CFC">
        <w:rPr>
          <w:rFonts w:ascii="Times New Roman" w:eastAsia="標楷體" w:hAnsi="Times New Roman" w:hint="eastAsia"/>
          <w:color w:val="BFBFBF" w:themeColor="background1" w:themeShade="BF"/>
        </w:rPr>
        <w:t>)</w:t>
      </w:r>
      <w:r w:rsidR="00863A64" w:rsidRPr="00DE6CFC">
        <w:rPr>
          <w:rFonts w:ascii="Times New Roman" w:eastAsia="標楷體" w:hAnsi="Times New Roman" w:hint="eastAsia"/>
          <w:color w:val="BFBFBF" w:themeColor="background1" w:themeShade="BF"/>
        </w:rPr>
        <w:t>，但</w:t>
      </w:r>
      <w:r w:rsidR="00F231E0" w:rsidRPr="00DE6CFC">
        <w:rPr>
          <w:rFonts w:ascii="Times New Roman" w:eastAsia="標楷體" w:hAnsi="Times New Roman" w:hint="eastAsia"/>
          <w:color w:val="BFBFBF" w:themeColor="background1" w:themeShade="BF"/>
        </w:rPr>
        <w:t>仍</w:t>
      </w:r>
      <w:r w:rsidR="0088117E" w:rsidRPr="00DE6CFC">
        <w:rPr>
          <w:rFonts w:ascii="Times New Roman" w:eastAsia="標楷體" w:hAnsi="Times New Roman" w:hint="eastAsia"/>
          <w:color w:val="BFBFBF" w:themeColor="background1" w:themeShade="BF"/>
        </w:rPr>
        <w:t>有助於分析不同地區</w:t>
      </w:r>
      <w:r w:rsidR="00F231E0" w:rsidRPr="00DE6CFC">
        <w:rPr>
          <w:rFonts w:ascii="Times New Roman" w:eastAsia="標楷體" w:hAnsi="Times New Roman" w:hint="eastAsia"/>
          <w:color w:val="BFBFBF" w:themeColor="background1" w:themeShade="BF"/>
        </w:rPr>
        <w:t>的溫度對企業經理人行為的影響。</w:t>
      </w:r>
    </w:p>
    <w:p w14:paraId="488485B3" w14:textId="2A2676EF" w:rsidR="0043780C" w:rsidRPr="00DE6CFC" w:rsidRDefault="005536C1" w:rsidP="0043780C">
      <w:pPr>
        <w:spacing w:line="360" w:lineRule="auto"/>
        <w:ind w:firstLineChars="200" w:firstLine="480"/>
        <w:rPr>
          <w:rFonts w:ascii="Times New Roman" w:eastAsia="標楷體" w:hAnsi="Times New Roman" w:cs="新細明體"/>
          <w:color w:val="BFBFBF" w:themeColor="background1" w:themeShade="BF"/>
          <w:kern w:val="0"/>
        </w:rPr>
      </w:pPr>
      <w:r w:rsidRPr="00DE6CFC">
        <w:rPr>
          <w:rFonts w:ascii="Times New Roman" w:eastAsia="標楷體" w:hAnsi="Times New Roman" w:hint="eastAsia"/>
          <w:color w:val="BFBFBF" w:themeColor="background1" w:themeShade="BF"/>
        </w:rPr>
        <w:t>在氣候特徵方面，</w:t>
      </w:r>
      <w:r w:rsidR="001B588D" w:rsidRPr="00DE6CFC">
        <w:rPr>
          <w:rFonts w:ascii="Times New Roman" w:eastAsia="標楷體" w:hAnsi="Times New Roman" w:hint="eastAsia"/>
          <w:color w:val="BFBFBF" w:themeColor="background1" w:themeShade="BF"/>
        </w:rPr>
        <w:t>各州的平均氣溫以及異常溫度</w:t>
      </w:r>
      <w:r w:rsidR="00F01748" w:rsidRPr="00DE6CFC">
        <w:rPr>
          <w:rFonts w:ascii="Times New Roman" w:eastAsia="標楷體" w:hAnsi="Times New Roman" w:hint="eastAsia"/>
          <w:color w:val="BFBFBF" w:themeColor="background1" w:themeShade="BF"/>
        </w:rPr>
        <w:t>有</w:t>
      </w:r>
      <w:r w:rsidR="001B588D" w:rsidRPr="00DE6CFC">
        <w:rPr>
          <w:rFonts w:ascii="Times New Roman" w:eastAsia="標楷體" w:hAnsi="Times New Roman" w:hint="eastAsia"/>
          <w:color w:val="BFBFBF" w:themeColor="background1" w:themeShade="BF"/>
        </w:rPr>
        <w:t>呈現</w:t>
      </w:r>
      <w:r w:rsidR="00F01748" w:rsidRPr="00DE6CFC">
        <w:rPr>
          <w:rFonts w:ascii="Times New Roman" w:eastAsia="標楷體" w:hAnsi="Times New Roman" w:hint="eastAsia"/>
          <w:color w:val="BFBFBF" w:themeColor="background1" w:themeShade="BF"/>
        </w:rPr>
        <w:t>顯著的差異性，例如</w:t>
      </w:r>
      <w:r w:rsidR="0043780C" w:rsidRPr="00DE6CFC">
        <w:rPr>
          <w:rFonts w:ascii="Times New Roman" w:eastAsia="標楷體" w:hAnsi="Times New Roman" w:hint="eastAsia"/>
          <w:color w:val="BFBFBF" w:themeColor="background1" w:themeShade="BF"/>
        </w:rPr>
        <w:t>夏威夷州</w:t>
      </w:r>
      <w:r w:rsidR="0043780C" w:rsidRPr="00DE6CFC">
        <w:rPr>
          <w:rFonts w:ascii="Times New Roman" w:eastAsia="標楷體" w:hAnsi="Times New Roman" w:hint="eastAsia"/>
          <w:color w:val="BFBFBF" w:themeColor="background1" w:themeShade="BF"/>
        </w:rPr>
        <w:t>(</w:t>
      </w:r>
      <w:r w:rsidR="0043780C" w:rsidRPr="00DE6CFC">
        <w:rPr>
          <w:rFonts w:ascii="Times New Roman" w:eastAsia="標楷體" w:hAnsi="Times New Roman" w:cs="新細明體" w:hint="eastAsia"/>
          <w:color w:val="BFBFBF" w:themeColor="background1" w:themeShade="BF"/>
          <w:kern w:val="0"/>
        </w:rPr>
        <w:t>Hawaii)</w:t>
      </w:r>
      <w:r w:rsidR="00065314" w:rsidRPr="00DE6CFC">
        <w:rPr>
          <w:rFonts w:ascii="Times New Roman" w:eastAsia="標楷體" w:hAnsi="Times New Roman" w:cs="新細明體" w:hint="eastAsia"/>
          <w:color w:val="BFBFBF" w:themeColor="background1" w:themeShade="BF"/>
          <w:kern w:val="0"/>
        </w:rPr>
        <w:t>與</w:t>
      </w:r>
      <w:r w:rsidR="008F22F2" w:rsidRPr="00DE6CFC">
        <w:rPr>
          <w:rFonts w:ascii="Times New Roman" w:eastAsia="標楷體" w:hAnsi="Times New Roman" w:cs="新細明體" w:hint="eastAsia"/>
          <w:color w:val="BFBFBF" w:themeColor="background1" w:themeShade="BF"/>
          <w:kern w:val="0"/>
        </w:rPr>
        <w:t>亞利桑那州</w:t>
      </w:r>
      <w:r w:rsidR="008F22F2" w:rsidRPr="00DE6CFC">
        <w:rPr>
          <w:rFonts w:ascii="Times New Roman" w:eastAsia="標楷體" w:hAnsi="Times New Roman" w:cs="新細明體" w:hint="eastAsia"/>
          <w:color w:val="BFBFBF" w:themeColor="background1" w:themeShade="BF"/>
          <w:kern w:val="0"/>
        </w:rPr>
        <w:t>(</w:t>
      </w:r>
      <w:r w:rsidR="00955C38" w:rsidRPr="00DE6CFC">
        <w:rPr>
          <w:rFonts w:ascii="Times New Roman" w:eastAsia="標楷體" w:hAnsi="Times New Roman" w:cs="新細明體" w:hint="eastAsia"/>
          <w:color w:val="BFBFBF" w:themeColor="background1" w:themeShade="BF"/>
          <w:kern w:val="0"/>
        </w:rPr>
        <w:t>Arizona</w:t>
      </w:r>
      <w:r w:rsidR="008F22F2" w:rsidRPr="00DE6CFC">
        <w:rPr>
          <w:rFonts w:ascii="Times New Roman" w:eastAsia="標楷體" w:hAnsi="Times New Roman" w:cs="新細明體" w:hint="eastAsia"/>
          <w:color w:val="BFBFBF" w:themeColor="background1" w:themeShade="BF"/>
          <w:kern w:val="0"/>
        </w:rPr>
        <w:t>)</w:t>
      </w:r>
      <w:r w:rsidR="00955C38" w:rsidRPr="00DE6CFC">
        <w:rPr>
          <w:rFonts w:ascii="Times New Roman" w:eastAsia="標楷體" w:hAnsi="Times New Roman" w:cs="新細明體" w:hint="eastAsia"/>
          <w:color w:val="BFBFBF" w:themeColor="background1" w:themeShade="BF"/>
          <w:kern w:val="0"/>
        </w:rPr>
        <w:t>的平均氣溫較高</w:t>
      </w:r>
      <w:r w:rsidR="0099585D" w:rsidRPr="00DE6CFC">
        <w:rPr>
          <w:rFonts w:ascii="Times New Roman" w:eastAsia="標楷體" w:hAnsi="Times New Roman" w:cs="新細明體" w:hint="eastAsia"/>
          <w:color w:val="BFBFBF" w:themeColor="background1" w:themeShade="BF"/>
          <w:kern w:val="0"/>
        </w:rPr>
        <w:t>，長年氣溫平均在</w:t>
      </w:r>
      <w:r w:rsidR="001000E0" w:rsidRPr="00DE6CFC">
        <w:rPr>
          <w:rFonts w:ascii="Times New Roman" w:eastAsia="標楷體" w:hAnsi="Times New Roman" w:cs="新細明體" w:hint="eastAsia"/>
          <w:color w:val="BFBFBF" w:themeColor="background1" w:themeShade="BF"/>
          <w:kern w:val="0"/>
        </w:rPr>
        <w:t>攝氏</w:t>
      </w:r>
      <w:r w:rsidR="0099585D" w:rsidRPr="00DE6CFC">
        <w:rPr>
          <w:rFonts w:ascii="Times New Roman" w:eastAsia="標楷體" w:hAnsi="Times New Roman" w:cs="新細明體" w:hint="eastAsia"/>
          <w:color w:val="BFBFBF" w:themeColor="background1" w:themeShade="BF"/>
          <w:kern w:val="0"/>
        </w:rPr>
        <w:t>20</w:t>
      </w:r>
      <w:r w:rsidR="0099585D" w:rsidRPr="00DE6CFC">
        <w:rPr>
          <w:rFonts w:ascii="Times New Roman" w:eastAsia="標楷體" w:hAnsi="Times New Roman" w:cs="新細明體" w:hint="eastAsia"/>
          <w:color w:val="BFBFBF" w:themeColor="background1" w:themeShade="BF"/>
          <w:kern w:val="0"/>
        </w:rPr>
        <w:t>度以上</w:t>
      </w:r>
      <w:r w:rsidR="005D122A" w:rsidRPr="00DE6CFC">
        <w:rPr>
          <w:rFonts w:ascii="Times New Roman" w:eastAsia="標楷體" w:hAnsi="Times New Roman" w:cs="新細明體" w:hint="eastAsia"/>
          <w:color w:val="BFBFBF" w:themeColor="background1" w:themeShade="BF"/>
          <w:kern w:val="0"/>
        </w:rPr>
        <w:t>，</w:t>
      </w:r>
      <w:r w:rsidR="00F54107" w:rsidRPr="00DE6CFC">
        <w:rPr>
          <w:rFonts w:ascii="Times New Roman" w:eastAsia="標楷體" w:hAnsi="Times New Roman" w:cs="新細明體" w:hint="eastAsia"/>
          <w:color w:val="BFBFBF" w:themeColor="background1" w:themeShade="BF"/>
          <w:kern w:val="0"/>
        </w:rPr>
        <w:t>而</w:t>
      </w:r>
      <w:r w:rsidR="00273E2D" w:rsidRPr="00DE6CFC">
        <w:rPr>
          <w:rFonts w:ascii="Times New Roman" w:eastAsia="標楷體" w:hAnsi="Times New Roman" w:cs="新細明體" w:hint="eastAsia"/>
          <w:color w:val="BFBFBF" w:themeColor="background1" w:themeShade="BF"/>
          <w:kern w:val="0"/>
        </w:rPr>
        <w:t>北達科他州</w:t>
      </w:r>
      <w:r w:rsidR="00273E2D" w:rsidRPr="00DE6CFC">
        <w:rPr>
          <w:rFonts w:ascii="Times New Roman" w:eastAsia="標楷體" w:hAnsi="Times New Roman" w:cs="新細明體" w:hint="eastAsia"/>
          <w:color w:val="BFBFBF" w:themeColor="background1" w:themeShade="BF"/>
          <w:kern w:val="0"/>
        </w:rPr>
        <w:t>(</w:t>
      </w:r>
      <w:r w:rsidR="002050C3" w:rsidRPr="00DE6CFC">
        <w:rPr>
          <w:rFonts w:ascii="Times New Roman" w:eastAsia="標楷體" w:hAnsi="Times New Roman" w:cs="新細明體" w:hint="eastAsia"/>
          <w:color w:val="BFBFBF" w:themeColor="background1" w:themeShade="BF"/>
          <w:kern w:val="0"/>
        </w:rPr>
        <w:t>North Dakota</w:t>
      </w:r>
      <w:r w:rsidR="00273E2D" w:rsidRPr="00DE6CFC">
        <w:rPr>
          <w:rFonts w:ascii="Times New Roman" w:eastAsia="標楷體" w:hAnsi="Times New Roman" w:cs="新細明體" w:hint="eastAsia"/>
          <w:color w:val="BFBFBF" w:themeColor="background1" w:themeShade="BF"/>
          <w:kern w:val="0"/>
        </w:rPr>
        <w:t>)</w:t>
      </w:r>
      <w:r w:rsidR="002050C3" w:rsidRPr="00DE6CFC">
        <w:rPr>
          <w:rFonts w:ascii="Times New Roman" w:eastAsia="標楷體" w:hAnsi="Times New Roman" w:cs="新細明體" w:hint="eastAsia"/>
          <w:color w:val="BFBFBF" w:themeColor="background1" w:themeShade="BF"/>
          <w:kern w:val="0"/>
        </w:rPr>
        <w:t>與南達科他</w:t>
      </w:r>
      <w:r w:rsidR="00081C28" w:rsidRPr="00DE6CFC">
        <w:rPr>
          <w:rFonts w:ascii="Times New Roman" w:eastAsia="標楷體" w:hAnsi="Times New Roman" w:cs="新細明體" w:hint="eastAsia"/>
          <w:color w:val="BFBFBF" w:themeColor="background1" w:themeShade="BF"/>
          <w:kern w:val="0"/>
        </w:rPr>
        <w:t>州</w:t>
      </w:r>
      <w:r w:rsidR="002050C3" w:rsidRPr="00DE6CFC">
        <w:rPr>
          <w:rFonts w:ascii="Times New Roman" w:eastAsia="標楷體" w:hAnsi="Times New Roman" w:cs="新細明體" w:hint="eastAsia"/>
          <w:color w:val="BFBFBF" w:themeColor="background1" w:themeShade="BF"/>
          <w:kern w:val="0"/>
        </w:rPr>
        <w:t>(</w:t>
      </w:r>
      <w:r w:rsidR="0085284E" w:rsidRPr="00DE6CFC">
        <w:rPr>
          <w:rFonts w:ascii="Times New Roman" w:eastAsia="標楷體" w:hAnsi="Times New Roman" w:cs="新細明體" w:hint="eastAsia"/>
          <w:color w:val="BFBFBF" w:themeColor="background1" w:themeShade="BF"/>
          <w:kern w:val="0"/>
        </w:rPr>
        <w:t>South Dakota</w:t>
      </w:r>
      <w:r w:rsidR="002050C3" w:rsidRPr="00DE6CFC">
        <w:rPr>
          <w:rFonts w:ascii="Times New Roman" w:eastAsia="標楷體" w:hAnsi="Times New Roman" w:cs="新細明體" w:hint="eastAsia"/>
          <w:color w:val="BFBFBF" w:themeColor="background1" w:themeShade="BF"/>
          <w:kern w:val="0"/>
        </w:rPr>
        <w:t>)</w:t>
      </w:r>
      <w:r w:rsidR="0085284E" w:rsidRPr="00DE6CFC">
        <w:rPr>
          <w:rFonts w:ascii="Times New Roman" w:eastAsia="標楷體" w:hAnsi="Times New Roman" w:cs="新細明體" w:hint="eastAsia"/>
          <w:color w:val="BFBFBF" w:themeColor="background1" w:themeShade="BF"/>
          <w:kern w:val="0"/>
        </w:rPr>
        <w:t>則相對較低</w:t>
      </w:r>
      <w:r w:rsidR="0083111F" w:rsidRPr="00DE6CFC">
        <w:rPr>
          <w:rFonts w:ascii="Times New Roman" w:eastAsia="標楷體" w:hAnsi="Times New Roman" w:cs="新細明體" w:hint="eastAsia"/>
          <w:color w:val="BFBFBF" w:themeColor="background1" w:themeShade="BF"/>
          <w:kern w:val="0"/>
        </w:rPr>
        <w:t>，</w:t>
      </w:r>
      <w:r w:rsidR="001D1ED3" w:rsidRPr="00DE6CFC">
        <w:rPr>
          <w:rFonts w:ascii="Times New Roman" w:eastAsia="標楷體" w:hAnsi="Times New Roman" w:cs="新細明體" w:hint="eastAsia"/>
          <w:color w:val="BFBFBF" w:themeColor="background1" w:themeShade="BF"/>
          <w:kern w:val="0"/>
        </w:rPr>
        <w:t>多數時間平均氣溫低於</w:t>
      </w:r>
      <w:r w:rsidR="001000E0" w:rsidRPr="00DE6CFC">
        <w:rPr>
          <w:rFonts w:ascii="Times New Roman" w:eastAsia="標楷體" w:hAnsi="Times New Roman" w:cs="新細明體" w:hint="eastAsia"/>
          <w:color w:val="BFBFBF" w:themeColor="background1" w:themeShade="BF"/>
          <w:kern w:val="0"/>
        </w:rPr>
        <w:t>攝氏</w:t>
      </w:r>
      <w:r w:rsidR="001D1ED3" w:rsidRPr="00DE6CFC">
        <w:rPr>
          <w:rFonts w:ascii="Times New Roman" w:eastAsia="標楷體" w:hAnsi="Times New Roman" w:cs="新細明體" w:hint="eastAsia"/>
          <w:color w:val="BFBFBF" w:themeColor="background1" w:themeShade="BF"/>
          <w:kern w:val="0"/>
        </w:rPr>
        <w:t>10</w:t>
      </w:r>
      <w:r w:rsidR="001D1ED3" w:rsidRPr="00DE6CFC">
        <w:rPr>
          <w:rFonts w:ascii="Times New Roman" w:eastAsia="標楷體" w:hAnsi="Times New Roman" w:cs="新細明體" w:hint="eastAsia"/>
          <w:color w:val="BFBFBF" w:themeColor="background1" w:themeShade="BF"/>
          <w:kern w:val="0"/>
        </w:rPr>
        <w:t>度，</w:t>
      </w:r>
      <w:r w:rsidR="0000182F" w:rsidRPr="00DE6CFC">
        <w:rPr>
          <w:rFonts w:ascii="Times New Roman" w:eastAsia="標楷體" w:hAnsi="Times New Roman" w:cs="新細明體" w:hint="eastAsia"/>
          <w:color w:val="BFBFBF" w:themeColor="background1" w:themeShade="BF"/>
          <w:kern w:val="0"/>
        </w:rPr>
        <w:t>顯示樣本涵蓋不同氣候帶地區</w:t>
      </w:r>
      <w:r w:rsidR="002B3CD2" w:rsidRPr="00DE6CFC">
        <w:rPr>
          <w:rFonts w:ascii="Times New Roman" w:eastAsia="標楷體" w:hAnsi="Times New Roman" w:cs="新細明體" w:hint="eastAsia"/>
          <w:color w:val="BFBFBF" w:themeColor="background1" w:themeShade="BF"/>
          <w:kern w:val="0"/>
        </w:rPr>
        <w:t>。</w:t>
      </w:r>
      <w:r w:rsidR="00327B58" w:rsidRPr="00DE6CFC">
        <w:rPr>
          <w:rFonts w:ascii="Times New Roman" w:eastAsia="標楷體" w:hAnsi="Times New Roman" w:cs="新細明體" w:hint="eastAsia"/>
          <w:color w:val="BFBFBF" w:themeColor="background1" w:themeShade="BF"/>
          <w:kern w:val="0"/>
        </w:rPr>
        <w:t>另外，</w:t>
      </w:r>
      <w:r w:rsidR="00704716" w:rsidRPr="00DE6CFC">
        <w:rPr>
          <w:rFonts w:ascii="Times New Roman" w:eastAsia="標楷體" w:hAnsi="Times New Roman" w:cs="新細明體" w:hint="eastAsia"/>
          <w:color w:val="BFBFBF" w:themeColor="background1" w:themeShade="BF"/>
          <w:kern w:val="0"/>
        </w:rPr>
        <w:t>各州的異常溫度</w:t>
      </w:r>
      <w:r w:rsidR="006617FD" w:rsidRPr="00DE6CFC">
        <w:rPr>
          <w:rFonts w:ascii="Times New Roman" w:eastAsia="標楷體" w:hAnsi="Times New Roman" w:cs="新細明體" w:hint="eastAsia"/>
          <w:color w:val="BFBFBF" w:themeColor="background1" w:themeShade="BF"/>
          <w:kern w:val="0"/>
        </w:rPr>
        <w:t>也存在一定程度變異，反應氣候偏離長期平均水準的差異</w:t>
      </w:r>
      <w:r w:rsidR="001A03C5" w:rsidRPr="00DE6CFC">
        <w:rPr>
          <w:rFonts w:ascii="Times New Roman" w:eastAsia="標楷體" w:hAnsi="Times New Roman" w:cs="新細明體" w:hint="eastAsia"/>
          <w:color w:val="BFBFBF" w:themeColor="background1" w:themeShade="BF"/>
          <w:kern w:val="0"/>
        </w:rPr>
        <w:t>，</w:t>
      </w:r>
      <w:r w:rsidR="00713BDB" w:rsidRPr="00DE6CFC">
        <w:rPr>
          <w:rFonts w:ascii="Times New Roman" w:eastAsia="標楷體" w:hAnsi="Times New Roman" w:cs="新細明體" w:hint="eastAsia"/>
          <w:color w:val="BFBFBF" w:themeColor="background1" w:themeShade="BF"/>
          <w:kern w:val="0"/>
        </w:rPr>
        <w:t>此分散性</w:t>
      </w:r>
      <w:r w:rsidR="001A03C5" w:rsidRPr="00DE6CFC">
        <w:rPr>
          <w:rFonts w:ascii="Times New Roman" w:eastAsia="標楷體" w:hAnsi="Times New Roman" w:cs="新細明體" w:hint="eastAsia"/>
          <w:color w:val="BFBFBF" w:themeColor="background1" w:themeShade="BF"/>
          <w:kern w:val="0"/>
        </w:rPr>
        <w:t>有助於</w:t>
      </w:r>
      <w:r w:rsidR="00AE2A60" w:rsidRPr="00DE6CFC">
        <w:rPr>
          <w:rFonts w:ascii="Times New Roman" w:eastAsia="標楷體" w:hAnsi="Times New Roman" w:cs="新細明體" w:hint="eastAsia"/>
          <w:color w:val="BFBFBF" w:themeColor="background1" w:themeShade="BF"/>
          <w:kern w:val="0"/>
        </w:rPr>
        <w:t>提升氣候變數的識別力，使異常溫度的變異不致集中於特</w:t>
      </w:r>
      <w:r w:rsidR="00AE2A60" w:rsidRPr="00DE6CFC">
        <w:rPr>
          <w:rFonts w:ascii="Times New Roman" w:eastAsia="標楷體" w:hAnsi="Times New Roman" w:cs="新細明體" w:hint="eastAsia"/>
          <w:color w:val="BFBFBF" w:themeColor="background1" w:themeShade="BF"/>
          <w:kern w:val="0"/>
        </w:rPr>
        <w:lastRenderedPageBreak/>
        <w:t>定區域</w:t>
      </w:r>
      <w:r w:rsidR="00F76EB7" w:rsidRPr="00DE6CFC">
        <w:rPr>
          <w:rFonts w:ascii="Times New Roman" w:eastAsia="標楷體" w:hAnsi="Times New Roman" w:cs="新細明體" w:hint="eastAsia"/>
          <w:color w:val="BFBFBF" w:themeColor="background1" w:themeShade="BF"/>
          <w:kern w:val="0"/>
        </w:rPr>
        <w:t>。</w:t>
      </w:r>
    </w:p>
    <w:p w14:paraId="34685F6A" w14:textId="6784001E" w:rsidR="00443613" w:rsidRPr="00DE6CFC" w:rsidRDefault="00443613" w:rsidP="002E27E7">
      <w:pPr>
        <w:spacing w:line="36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hint="eastAsia"/>
          <w:color w:val="BFBFBF" w:themeColor="background1" w:themeShade="BF"/>
          <w:kern w:val="0"/>
        </w:rPr>
        <w:t>表</w:t>
      </w:r>
      <w:r w:rsidRPr="00DE6CFC">
        <w:rPr>
          <w:rFonts w:ascii="Times New Roman" w:eastAsia="標楷體" w:hAnsi="Times New Roman" w:cs="新細明體" w:hint="eastAsia"/>
          <w:color w:val="BFBFBF" w:themeColor="background1" w:themeShade="BF"/>
          <w:kern w:val="0"/>
        </w:rPr>
        <w:t>4-1]</w:t>
      </w:r>
    </w:p>
    <w:p w14:paraId="688A6527" w14:textId="77777777" w:rsidR="00C5526C" w:rsidRPr="00DE6CFC" w:rsidRDefault="005F5EBB" w:rsidP="0043780C">
      <w:pPr>
        <w:spacing w:line="360" w:lineRule="auto"/>
        <w:ind w:firstLineChars="200" w:firstLine="480"/>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表</w:t>
      </w:r>
      <w:r w:rsidR="00443613" w:rsidRPr="00DE6CFC">
        <w:rPr>
          <w:rFonts w:ascii="Times New Roman" w:eastAsia="標楷體" w:hAnsi="Times New Roman" w:cs="新細明體" w:hint="eastAsia"/>
          <w:color w:val="BFBFBF" w:themeColor="background1" w:themeShade="BF"/>
          <w:kern w:val="0"/>
        </w:rPr>
        <w:t>4-2</w:t>
      </w:r>
      <w:r w:rsidRPr="00DE6CFC">
        <w:rPr>
          <w:rFonts w:ascii="Times New Roman" w:eastAsia="標楷體" w:hAnsi="Times New Roman" w:cs="新細明體" w:hint="eastAsia"/>
          <w:color w:val="BFBFBF" w:themeColor="background1" w:themeShade="BF"/>
          <w:kern w:val="0"/>
        </w:rPr>
        <w:t>呈現</w:t>
      </w:r>
      <w:r w:rsidR="00AB5F8A" w:rsidRPr="00DE6CFC">
        <w:rPr>
          <w:rFonts w:ascii="Times New Roman" w:eastAsia="標楷體" w:hAnsi="Times New Roman" w:cs="新細明體" w:hint="eastAsia"/>
          <w:color w:val="BFBFBF" w:themeColor="background1" w:themeShade="BF"/>
          <w:kern w:val="0"/>
        </w:rPr>
        <w:t>樣本於各年度的分佈情形</w:t>
      </w:r>
      <w:r w:rsidR="00FF5F3E" w:rsidRPr="00DE6CFC">
        <w:rPr>
          <w:rFonts w:ascii="Times New Roman" w:eastAsia="標楷體" w:hAnsi="Times New Roman" w:cs="新細明體" w:hint="eastAsia"/>
          <w:color w:val="BFBFBF" w:themeColor="background1" w:themeShade="BF"/>
          <w:kern w:val="0"/>
        </w:rPr>
        <w:t>。就時間分佈而言，</w:t>
      </w:r>
      <w:r w:rsidR="0012757B" w:rsidRPr="00DE6CFC">
        <w:rPr>
          <w:rFonts w:ascii="Times New Roman" w:eastAsia="標楷體" w:hAnsi="Times New Roman" w:cs="新細明體" w:hint="eastAsia"/>
          <w:color w:val="BFBFBF" w:themeColor="background1" w:themeShade="BF"/>
          <w:kern w:val="0"/>
        </w:rPr>
        <w:t>樣本期間涵蓋</w:t>
      </w:r>
      <w:r w:rsidR="0012757B" w:rsidRPr="00DE6CFC">
        <w:rPr>
          <w:rFonts w:ascii="Times New Roman" w:eastAsia="標楷體" w:hAnsi="Times New Roman" w:cs="新細明體" w:hint="eastAsia"/>
          <w:color w:val="BFBFBF" w:themeColor="background1" w:themeShade="BF"/>
          <w:kern w:val="0"/>
        </w:rPr>
        <w:t>2003</w:t>
      </w:r>
      <w:r w:rsidR="0012757B" w:rsidRPr="00DE6CFC">
        <w:rPr>
          <w:rFonts w:ascii="Times New Roman" w:eastAsia="標楷體" w:hAnsi="Times New Roman" w:cs="新細明體" w:hint="eastAsia"/>
          <w:color w:val="BFBFBF" w:themeColor="background1" w:themeShade="BF"/>
          <w:kern w:val="0"/>
        </w:rPr>
        <w:t>年至</w:t>
      </w:r>
      <w:r w:rsidR="0012757B" w:rsidRPr="00DE6CFC">
        <w:rPr>
          <w:rFonts w:ascii="Times New Roman" w:eastAsia="標楷體" w:hAnsi="Times New Roman" w:cs="新細明體" w:hint="eastAsia"/>
          <w:color w:val="BFBFBF" w:themeColor="background1" w:themeShade="BF"/>
          <w:kern w:val="0"/>
        </w:rPr>
        <w:t>2023</w:t>
      </w:r>
      <w:r w:rsidR="0012757B" w:rsidRPr="00DE6CFC">
        <w:rPr>
          <w:rFonts w:ascii="Times New Roman" w:eastAsia="標楷體" w:hAnsi="Times New Roman" w:cs="新細明體" w:hint="eastAsia"/>
          <w:color w:val="BFBFBF" w:themeColor="background1" w:themeShade="BF"/>
          <w:kern w:val="0"/>
        </w:rPr>
        <w:t>年</w:t>
      </w:r>
      <w:r w:rsidR="005D788D" w:rsidRPr="00DE6CFC">
        <w:rPr>
          <w:rFonts w:ascii="Times New Roman" w:eastAsia="標楷體" w:hAnsi="Times New Roman" w:cs="新細明體" w:hint="eastAsia"/>
          <w:color w:val="BFBFBF" w:themeColor="background1" w:themeShade="BF"/>
          <w:kern w:val="0"/>
        </w:rPr>
        <w:t>，</w:t>
      </w:r>
      <w:r w:rsidR="003C6D67" w:rsidRPr="00DE6CFC">
        <w:rPr>
          <w:rFonts w:ascii="Times New Roman" w:eastAsia="標楷體" w:hAnsi="Times New Roman" w:cs="新細明體" w:hint="eastAsia"/>
          <w:color w:val="BFBFBF" w:themeColor="background1" w:themeShade="BF"/>
          <w:kern w:val="0"/>
        </w:rPr>
        <w:t>樣本數量</w:t>
      </w:r>
      <w:r w:rsidR="005D788D" w:rsidRPr="00DE6CFC">
        <w:rPr>
          <w:rFonts w:ascii="Times New Roman" w:eastAsia="標楷體" w:hAnsi="Times New Roman" w:cs="新細明體" w:hint="eastAsia"/>
          <w:color w:val="BFBFBF" w:themeColor="background1" w:themeShade="BF"/>
          <w:kern w:val="0"/>
        </w:rPr>
        <w:t>整體呈現逐年</w:t>
      </w:r>
      <w:r w:rsidR="003C6D67" w:rsidRPr="00DE6CFC">
        <w:rPr>
          <w:rFonts w:ascii="Times New Roman" w:eastAsia="標楷體" w:hAnsi="Times New Roman" w:cs="新細明體" w:hint="eastAsia"/>
          <w:color w:val="BFBFBF" w:themeColor="background1" w:themeShade="BF"/>
          <w:kern w:val="0"/>
        </w:rPr>
        <w:t>上升的趨勢。</w:t>
      </w:r>
      <w:r w:rsidR="00A57E29" w:rsidRPr="00DE6CFC">
        <w:rPr>
          <w:rFonts w:ascii="Times New Roman" w:eastAsia="標楷體" w:hAnsi="Times New Roman" w:cs="新細明體" w:hint="eastAsia"/>
          <w:color w:val="BFBFBF" w:themeColor="background1" w:themeShade="BF"/>
          <w:kern w:val="0"/>
        </w:rPr>
        <w:t>早期年度的樣本數相對較少</w:t>
      </w:r>
      <w:r w:rsidR="00DE2E9A" w:rsidRPr="00DE6CFC">
        <w:rPr>
          <w:rFonts w:ascii="Times New Roman" w:eastAsia="標楷體" w:hAnsi="Times New Roman" w:cs="新細明體" w:hint="eastAsia"/>
          <w:color w:val="BFBFBF" w:themeColor="background1" w:themeShade="BF"/>
          <w:kern w:val="0"/>
        </w:rPr>
        <w:t>，</w:t>
      </w:r>
      <w:r w:rsidR="00A45DCD" w:rsidRPr="00DE6CFC">
        <w:rPr>
          <w:rFonts w:ascii="Times New Roman" w:eastAsia="標楷體" w:hAnsi="Times New Roman" w:cs="新細明體" w:hint="eastAsia"/>
          <w:color w:val="BFBFBF" w:themeColor="background1" w:themeShade="BF"/>
          <w:kern w:val="0"/>
        </w:rPr>
        <w:t>但</w:t>
      </w:r>
      <w:r w:rsidR="00DE2E9A" w:rsidRPr="00DE6CFC">
        <w:rPr>
          <w:rFonts w:ascii="Times New Roman" w:eastAsia="標楷體" w:hAnsi="Times New Roman" w:cs="新細明體" w:hint="eastAsia"/>
          <w:color w:val="BFBFBF" w:themeColor="background1" w:themeShade="BF"/>
          <w:kern w:val="0"/>
        </w:rPr>
        <w:t>自</w:t>
      </w:r>
      <w:r w:rsidR="00DE2E9A" w:rsidRPr="00DE6CFC">
        <w:rPr>
          <w:rFonts w:ascii="Times New Roman" w:eastAsia="標楷體" w:hAnsi="Times New Roman" w:cs="新細明體" w:hint="eastAsia"/>
          <w:color w:val="BFBFBF" w:themeColor="background1" w:themeShade="BF"/>
          <w:kern w:val="0"/>
        </w:rPr>
        <w:t>2016</w:t>
      </w:r>
      <w:r w:rsidR="00DE2E9A" w:rsidRPr="00DE6CFC">
        <w:rPr>
          <w:rFonts w:ascii="Times New Roman" w:eastAsia="標楷體" w:hAnsi="Times New Roman" w:cs="新細明體" w:hint="eastAsia"/>
          <w:color w:val="BFBFBF" w:themeColor="background1" w:themeShade="BF"/>
          <w:kern w:val="0"/>
        </w:rPr>
        <w:t>年起</w:t>
      </w:r>
      <w:r w:rsidR="003C6D67" w:rsidRPr="00DE6CFC">
        <w:rPr>
          <w:rFonts w:ascii="Times New Roman" w:eastAsia="標楷體" w:hAnsi="Times New Roman" w:cs="新細明體" w:hint="eastAsia"/>
          <w:color w:val="BFBFBF" w:themeColor="background1" w:themeShade="BF"/>
          <w:kern w:val="0"/>
        </w:rPr>
        <w:t>樣本數明顯增加</w:t>
      </w:r>
      <w:r w:rsidR="0026309D" w:rsidRPr="00DE6CFC">
        <w:rPr>
          <w:rFonts w:ascii="Times New Roman" w:eastAsia="標楷體" w:hAnsi="Times New Roman" w:cs="新細明體" w:hint="eastAsia"/>
          <w:color w:val="BFBFBF" w:themeColor="background1" w:themeShade="BF"/>
          <w:kern w:val="0"/>
        </w:rPr>
        <w:t>，顯示近年資料覆蓋較為完整，</w:t>
      </w:r>
      <w:r w:rsidR="00366642" w:rsidRPr="00DE6CFC">
        <w:rPr>
          <w:rFonts w:ascii="Times New Roman" w:eastAsia="標楷體" w:hAnsi="Times New Roman" w:cs="新細明體" w:hint="eastAsia"/>
          <w:color w:val="BFBFBF" w:themeColor="background1" w:themeShade="BF"/>
          <w:kern w:val="0"/>
        </w:rPr>
        <w:t>可能反映企業環境資訊</w:t>
      </w:r>
      <w:r w:rsidR="00DA21D2" w:rsidRPr="00DE6CFC">
        <w:rPr>
          <w:rFonts w:ascii="Times New Roman" w:eastAsia="標楷體" w:hAnsi="Times New Roman" w:cs="新細明體" w:hint="eastAsia"/>
          <w:color w:val="BFBFBF" w:themeColor="background1" w:themeShade="BF"/>
          <w:kern w:val="0"/>
        </w:rPr>
        <w:t>揭露逐漸普及的現象</w:t>
      </w:r>
      <w:r w:rsidR="00D802A9" w:rsidRPr="00DE6CFC">
        <w:rPr>
          <w:rFonts w:ascii="Times New Roman" w:eastAsia="標楷體" w:hAnsi="Times New Roman" w:cs="新細明體" w:hint="eastAsia"/>
          <w:color w:val="BFBFBF" w:themeColor="background1" w:themeShade="BF"/>
          <w:kern w:val="0"/>
        </w:rPr>
        <w:t>。</w:t>
      </w:r>
    </w:p>
    <w:p w14:paraId="39FF2291" w14:textId="4AD2EC1B" w:rsidR="00751735" w:rsidRPr="00DE6CFC" w:rsidRDefault="00AB1BB4" w:rsidP="002E27E7">
      <w:pPr>
        <w:spacing w:line="36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 xml:space="preserve"> </w:t>
      </w:r>
      <w:r w:rsidR="00751735" w:rsidRPr="00DE6CFC">
        <w:rPr>
          <w:rFonts w:ascii="Times New Roman" w:eastAsia="標楷體" w:hAnsi="Times New Roman" w:cs="新細明體" w:hint="eastAsia"/>
          <w:color w:val="BFBFBF" w:themeColor="background1" w:themeShade="BF"/>
          <w:kern w:val="0"/>
        </w:rPr>
        <w:t>[</w:t>
      </w:r>
      <w:r w:rsidR="00443613" w:rsidRPr="00DE6CFC">
        <w:rPr>
          <w:rFonts w:ascii="Times New Roman" w:eastAsia="標楷體" w:hAnsi="Times New Roman" w:cs="新細明體" w:hint="eastAsia"/>
          <w:color w:val="BFBFBF" w:themeColor="background1" w:themeShade="BF"/>
          <w:kern w:val="0"/>
        </w:rPr>
        <w:t>表</w:t>
      </w:r>
      <w:r w:rsidR="00443613" w:rsidRPr="00DE6CFC">
        <w:rPr>
          <w:rFonts w:ascii="Times New Roman" w:eastAsia="標楷體" w:hAnsi="Times New Roman" w:cs="新細明體" w:hint="eastAsia"/>
          <w:color w:val="BFBFBF" w:themeColor="background1" w:themeShade="BF"/>
          <w:kern w:val="0"/>
        </w:rPr>
        <w:t>4-2</w:t>
      </w:r>
      <w:r w:rsidR="00751735" w:rsidRPr="00DE6CFC">
        <w:rPr>
          <w:rFonts w:ascii="Times New Roman" w:eastAsia="標楷體" w:hAnsi="Times New Roman" w:cs="新細明體" w:hint="eastAsia"/>
          <w:color w:val="BFBFBF" w:themeColor="background1" w:themeShade="BF"/>
          <w:kern w:val="0"/>
        </w:rPr>
        <w:t>]</w:t>
      </w:r>
    </w:p>
    <w:p w14:paraId="481EB2A3" w14:textId="3189B001" w:rsidR="00115F7D" w:rsidRPr="00DE6CFC" w:rsidRDefault="00B24DD6" w:rsidP="00B24DD6">
      <w:pPr>
        <w:pStyle w:val="2"/>
        <w:numPr>
          <w:ilvl w:val="0"/>
          <w:numId w:val="20"/>
        </w:numPr>
        <w:spacing w:line="360" w:lineRule="auto"/>
        <w:rPr>
          <w:rFonts w:ascii="Times New Roman" w:eastAsia="標楷體" w:hAnsi="Times New Roman"/>
          <w:bCs/>
          <w:color w:val="BFBFBF" w:themeColor="background1" w:themeShade="BF"/>
          <w:sz w:val="28"/>
          <w:szCs w:val="28"/>
        </w:rPr>
      </w:pPr>
      <w:bookmarkStart w:id="19" w:name="_Toc232796422"/>
      <w:r w:rsidRPr="00DE6CFC">
        <w:rPr>
          <w:rFonts w:ascii="Times New Roman" w:eastAsia="標楷體" w:hAnsi="Times New Roman" w:hint="eastAsia"/>
          <w:bCs/>
          <w:color w:val="BFBFBF" w:themeColor="background1" w:themeShade="BF"/>
          <w:sz w:val="28"/>
          <w:szCs w:val="28"/>
        </w:rPr>
        <w:t>敘述統計</w:t>
      </w:r>
      <w:bookmarkEnd w:id="19"/>
    </w:p>
    <w:p w14:paraId="3070189D" w14:textId="1958D440" w:rsidR="00B24DD6" w:rsidRPr="00DE6CFC" w:rsidRDefault="00C252FA" w:rsidP="00B24DD6">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表</w:t>
      </w:r>
      <w:r w:rsidR="004178A1" w:rsidRPr="00DE6CFC">
        <w:rPr>
          <w:rFonts w:ascii="Times New Roman" w:eastAsia="標楷體" w:hAnsi="Times New Roman" w:hint="eastAsia"/>
          <w:color w:val="BFBFBF" w:themeColor="background1" w:themeShade="BF"/>
        </w:rPr>
        <w:t>4-</w:t>
      </w:r>
      <w:r w:rsidRPr="00DE6CFC">
        <w:rPr>
          <w:rFonts w:ascii="Times New Roman" w:eastAsia="標楷體" w:hAnsi="Times New Roman" w:hint="eastAsia"/>
          <w:color w:val="BFBFBF" w:themeColor="background1" w:themeShade="BF"/>
        </w:rPr>
        <w:t>3</w:t>
      </w:r>
      <w:r w:rsidRPr="00DE6CFC">
        <w:rPr>
          <w:rFonts w:ascii="Times New Roman" w:eastAsia="標楷體" w:hAnsi="Times New Roman" w:hint="eastAsia"/>
          <w:color w:val="BFBFBF" w:themeColor="background1" w:themeShade="BF"/>
        </w:rPr>
        <w:t>展示</w:t>
      </w:r>
      <w:r w:rsidR="00F83E44" w:rsidRPr="00DE6CFC">
        <w:rPr>
          <w:rFonts w:ascii="Times New Roman" w:eastAsia="標楷體" w:hAnsi="Times New Roman" w:hint="eastAsia"/>
          <w:color w:val="BFBFBF" w:themeColor="background1" w:themeShade="BF"/>
        </w:rPr>
        <w:t>主要變數</w:t>
      </w:r>
      <w:r w:rsidRPr="00DE6CFC">
        <w:rPr>
          <w:rFonts w:ascii="Times New Roman" w:eastAsia="標楷體" w:hAnsi="Times New Roman" w:hint="eastAsia"/>
          <w:color w:val="BFBFBF" w:themeColor="background1" w:themeShade="BF"/>
        </w:rPr>
        <w:t>的敘述統計</w:t>
      </w:r>
      <w:r w:rsidR="00F83E44" w:rsidRPr="00DE6CFC">
        <w:rPr>
          <w:rFonts w:ascii="Times New Roman" w:eastAsia="標楷體" w:hAnsi="Times New Roman" w:hint="eastAsia"/>
          <w:color w:val="BFBFBF" w:themeColor="background1" w:themeShade="BF"/>
        </w:rPr>
        <w:t>結果</w:t>
      </w:r>
      <w:r w:rsidR="008C36BF" w:rsidRPr="00DE6CFC">
        <w:rPr>
          <w:rFonts w:ascii="Times New Roman" w:eastAsia="標楷體" w:hAnsi="Times New Roman" w:hint="eastAsia"/>
          <w:color w:val="BFBFBF" w:themeColor="background1" w:themeShade="BF"/>
        </w:rPr>
        <w:t>，包含</w:t>
      </w:r>
      <w:r w:rsidR="00BC5CBB" w:rsidRPr="00DE6CFC">
        <w:rPr>
          <w:rFonts w:ascii="Times New Roman" w:eastAsia="標楷體" w:hAnsi="Times New Roman" w:hint="eastAsia"/>
          <w:color w:val="BFBFBF" w:themeColor="background1" w:themeShade="BF"/>
        </w:rPr>
        <w:t>平均值</w:t>
      </w:r>
      <w:r w:rsidR="00E301F2" w:rsidRPr="00DE6CFC">
        <w:rPr>
          <w:rFonts w:ascii="Times New Roman" w:eastAsia="標楷體" w:hAnsi="Times New Roman" w:hint="eastAsia"/>
          <w:color w:val="BFBFBF" w:themeColor="background1" w:themeShade="BF"/>
        </w:rPr>
        <w:t>(M</w:t>
      </w:r>
      <w:r w:rsidR="00E301F2" w:rsidRPr="00DE6CFC">
        <w:rPr>
          <w:rFonts w:ascii="Times New Roman" w:eastAsia="標楷體" w:hAnsi="Times New Roman"/>
          <w:color w:val="BFBFBF" w:themeColor="background1" w:themeShade="BF"/>
        </w:rPr>
        <w:t>e</w:t>
      </w:r>
      <w:r w:rsidR="00E301F2" w:rsidRPr="00DE6CFC">
        <w:rPr>
          <w:rFonts w:ascii="Times New Roman" w:eastAsia="標楷體" w:hAnsi="Times New Roman" w:hint="eastAsia"/>
          <w:color w:val="BFBFBF" w:themeColor="background1" w:themeShade="BF"/>
        </w:rPr>
        <w:t>an)</w:t>
      </w:r>
      <w:r w:rsidR="00BC5CBB" w:rsidRPr="00DE6CFC">
        <w:rPr>
          <w:rFonts w:ascii="Times New Roman" w:eastAsia="標楷體" w:hAnsi="Times New Roman" w:hint="eastAsia"/>
          <w:color w:val="BFBFBF" w:themeColor="background1" w:themeShade="BF"/>
        </w:rPr>
        <w:t>、標準差</w:t>
      </w:r>
      <w:r w:rsidR="00E301F2" w:rsidRPr="00DE6CFC">
        <w:rPr>
          <w:rFonts w:ascii="Times New Roman" w:eastAsia="標楷體" w:hAnsi="Times New Roman" w:hint="eastAsia"/>
          <w:color w:val="BFBFBF" w:themeColor="background1" w:themeShade="BF"/>
        </w:rPr>
        <w:t>(SD)</w:t>
      </w:r>
      <w:r w:rsidR="00BC5CBB" w:rsidRPr="00DE6CFC">
        <w:rPr>
          <w:rFonts w:ascii="Times New Roman" w:eastAsia="標楷體" w:hAnsi="Times New Roman" w:hint="eastAsia"/>
          <w:color w:val="BFBFBF" w:themeColor="background1" w:themeShade="BF"/>
        </w:rPr>
        <w:t>、最小值</w:t>
      </w:r>
      <w:r w:rsidR="00E301F2" w:rsidRPr="00DE6CFC">
        <w:rPr>
          <w:rFonts w:ascii="Times New Roman" w:eastAsia="標楷體" w:hAnsi="Times New Roman" w:hint="eastAsia"/>
          <w:color w:val="BFBFBF" w:themeColor="background1" w:themeShade="BF"/>
        </w:rPr>
        <w:t>(Min)</w:t>
      </w:r>
      <w:r w:rsidR="00BC5CBB" w:rsidRPr="00DE6CFC">
        <w:rPr>
          <w:rFonts w:ascii="Times New Roman" w:eastAsia="標楷體" w:hAnsi="Times New Roman" w:hint="eastAsia"/>
          <w:color w:val="BFBFBF" w:themeColor="background1" w:themeShade="BF"/>
        </w:rPr>
        <w:t>、</w:t>
      </w:r>
      <w:r w:rsidR="009F5D2A" w:rsidRPr="00DE6CFC">
        <w:rPr>
          <w:rFonts w:ascii="Times New Roman" w:eastAsia="標楷體" w:hAnsi="Times New Roman" w:hint="eastAsia"/>
          <w:color w:val="BFBFBF" w:themeColor="background1" w:themeShade="BF"/>
        </w:rPr>
        <w:t>第一四分位數</w:t>
      </w:r>
      <w:r w:rsidR="00E301F2" w:rsidRPr="00DE6CFC">
        <w:rPr>
          <w:rFonts w:ascii="Times New Roman" w:eastAsia="標楷體" w:hAnsi="Times New Roman" w:hint="eastAsia"/>
          <w:color w:val="BFBFBF" w:themeColor="background1" w:themeShade="BF"/>
        </w:rPr>
        <w:t>(P25)</w:t>
      </w:r>
      <w:r w:rsidR="009F5D2A" w:rsidRPr="00DE6CFC">
        <w:rPr>
          <w:rFonts w:ascii="Times New Roman" w:eastAsia="標楷體" w:hAnsi="Times New Roman" w:hint="eastAsia"/>
          <w:color w:val="BFBFBF" w:themeColor="background1" w:themeShade="BF"/>
        </w:rPr>
        <w:t>、中位數</w:t>
      </w:r>
      <w:r w:rsidR="00E301F2" w:rsidRPr="00DE6CFC">
        <w:rPr>
          <w:rFonts w:ascii="Times New Roman" w:eastAsia="標楷體" w:hAnsi="Times New Roman" w:hint="eastAsia"/>
          <w:color w:val="BFBFBF" w:themeColor="background1" w:themeShade="BF"/>
        </w:rPr>
        <w:t>(Median)</w:t>
      </w:r>
      <w:r w:rsidR="009F5D2A" w:rsidRPr="00DE6CFC">
        <w:rPr>
          <w:rFonts w:ascii="Times New Roman" w:eastAsia="標楷體" w:hAnsi="Times New Roman" w:hint="eastAsia"/>
          <w:color w:val="BFBFBF" w:themeColor="background1" w:themeShade="BF"/>
        </w:rPr>
        <w:t>、第三四分位數</w:t>
      </w:r>
      <w:r w:rsidR="00E301F2" w:rsidRPr="00DE6CFC">
        <w:rPr>
          <w:rFonts w:ascii="Times New Roman" w:eastAsia="標楷體" w:hAnsi="Times New Roman" w:hint="eastAsia"/>
          <w:color w:val="BFBFBF" w:themeColor="background1" w:themeShade="BF"/>
        </w:rPr>
        <w:t>(P75)</w:t>
      </w:r>
      <w:r w:rsidR="009F5D2A" w:rsidRPr="00DE6CFC">
        <w:rPr>
          <w:rFonts w:ascii="Times New Roman" w:eastAsia="標楷體" w:hAnsi="Times New Roman" w:hint="eastAsia"/>
          <w:color w:val="BFBFBF" w:themeColor="background1" w:themeShade="BF"/>
        </w:rPr>
        <w:t>以及最大值</w:t>
      </w:r>
      <w:r w:rsidR="00E301F2" w:rsidRPr="00DE6CFC">
        <w:rPr>
          <w:rFonts w:ascii="Times New Roman" w:eastAsia="標楷體" w:hAnsi="Times New Roman" w:hint="eastAsia"/>
          <w:color w:val="BFBFBF" w:themeColor="background1" w:themeShade="BF"/>
        </w:rPr>
        <w:t>(Max)</w:t>
      </w:r>
      <w:r w:rsidR="00300F3D" w:rsidRPr="00DE6CFC">
        <w:rPr>
          <w:rFonts w:ascii="Times New Roman" w:eastAsia="標楷體" w:hAnsi="Times New Roman" w:hint="eastAsia"/>
          <w:color w:val="BFBFBF" w:themeColor="background1" w:themeShade="BF"/>
        </w:rPr>
        <w:t>，樣本</w:t>
      </w:r>
      <w:r w:rsidR="00051BFC" w:rsidRPr="00DE6CFC">
        <w:rPr>
          <w:rFonts w:ascii="Times New Roman" w:eastAsia="標楷體" w:hAnsi="Times New Roman" w:hint="eastAsia"/>
          <w:color w:val="BFBFBF" w:themeColor="background1" w:themeShade="BF"/>
        </w:rPr>
        <w:t>合</w:t>
      </w:r>
      <w:r w:rsidR="00300F3D" w:rsidRPr="00DE6CFC">
        <w:rPr>
          <w:rFonts w:ascii="Times New Roman" w:eastAsia="標楷體" w:hAnsi="Times New Roman" w:hint="eastAsia"/>
          <w:color w:val="BFBFBF" w:themeColor="background1" w:themeShade="BF"/>
        </w:rPr>
        <w:t>計</w:t>
      </w:r>
      <w:r w:rsidR="00300F3D" w:rsidRPr="00DE6CFC">
        <w:rPr>
          <w:rFonts w:ascii="Times New Roman" w:eastAsia="標楷體" w:hAnsi="Times New Roman" w:hint="eastAsia"/>
          <w:color w:val="BFBFBF" w:themeColor="background1" w:themeShade="BF"/>
        </w:rPr>
        <w:t>31</w:t>
      </w:r>
      <w:r w:rsidR="00300F3D" w:rsidRPr="00DE6CFC">
        <w:rPr>
          <w:rFonts w:ascii="Times New Roman" w:eastAsia="標楷體" w:hAnsi="Times New Roman"/>
          <w:color w:val="BFBFBF" w:themeColor="background1" w:themeShade="BF"/>
        </w:rPr>
        <w:t>,</w:t>
      </w:r>
      <w:r w:rsidR="00300F3D" w:rsidRPr="00DE6CFC">
        <w:rPr>
          <w:rFonts w:ascii="Times New Roman" w:eastAsia="標楷體" w:hAnsi="Times New Roman" w:hint="eastAsia"/>
          <w:color w:val="BFBFBF" w:themeColor="background1" w:themeShade="BF"/>
        </w:rPr>
        <w:t>600</w:t>
      </w:r>
      <w:r w:rsidR="00300F3D" w:rsidRPr="00DE6CFC">
        <w:rPr>
          <w:rFonts w:ascii="Times New Roman" w:eastAsia="標楷體" w:hAnsi="Times New Roman" w:hint="eastAsia"/>
          <w:color w:val="BFBFBF" w:themeColor="background1" w:themeShade="BF"/>
        </w:rPr>
        <w:t>筆觀察值</w:t>
      </w:r>
      <w:r w:rsidR="009F5D2A" w:rsidRPr="00DE6CFC">
        <w:rPr>
          <w:rFonts w:ascii="Times New Roman" w:eastAsia="標楷體" w:hAnsi="Times New Roman" w:hint="eastAsia"/>
          <w:color w:val="BFBFBF" w:themeColor="background1" w:themeShade="BF"/>
        </w:rPr>
        <w:t>。</w:t>
      </w:r>
    </w:p>
    <w:p w14:paraId="22050C28" w14:textId="7E091099" w:rsidR="00AD23DC" w:rsidRPr="00DE6CFC" w:rsidRDefault="00C15915" w:rsidP="00AD23DC">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首先，</w:t>
      </w:r>
      <w:r w:rsidR="00556571" w:rsidRPr="00DE6CFC">
        <w:rPr>
          <w:rFonts w:ascii="Times New Roman" w:eastAsia="標楷體" w:hAnsi="Times New Roman" w:hint="eastAsia"/>
          <w:color w:val="BFBFBF" w:themeColor="background1" w:themeShade="BF"/>
        </w:rPr>
        <w:t>範疇</w:t>
      </w:r>
      <w:proofErr w:type="gramStart"/>
      <w:r w:rsidR="00556571" w:rsidRPr="00DE6CFC">
        <w:rPr>
          <w:rFonts w:ascii="Times New Roman" w:eastAsia="標楷體" w:hAnsi="Times New Roman" w:hint="eastAsia"/>
          <w:color w:val="BFBFBF" w:themeColor="background1" w:themeShade="BF"/>
        </w:rPr>
        <w:t>一</w:t>
      </w:r>
      <w:proofErr w:type="gramEnd"/>
      <w:r w:rsidR="00556571" w:rsidRPr="00DE6CFC">
        <w:rPr>
          <w:rFonts w:ascii="Times New Roman" w:eastAsia="標楷體" w:hAnsi="Times New Roman" w:hint="eastAsia"/>
          <w:color w:val="BFBFBF" w:themeColor="background1" w:themeShade="BF"/>
        </w:rPr>
        <w:t>排放強度</w:t>
      </w:r>
      <w:r w:rsidRPr="00DE6CFC">
        <w:rPr>
          <w:rFonts w:ascii="Times New Roman" w:eastAsia="標楷體" w:hAnsi="Times New Roman" w:hint="eastAsia"/>
          <w:color w:val="BFBFBF" w:themeColor="background1" w:themeShade="BF"/>
        </w:rPr>
        <w:t>(</w:t>
      </w:r>
      <w:r w:rsidRPr="00DE6CFC">
        <w:rPr>
          <w:rFonts w:ascii="Times New Roman" w:eastAsia="標楷體" w:hAnsi="Times New Roman"/>
          <w:i/>
          <w:iCs/>
          <w:color w:val="BFBFBF" w:themeColor="background1" w:themeShade="BF"/>
        </w:rPr>
        <w:t>S</w:t>
      </w:r>
      <w:r w:rsidRPr="00DE6CFC">
        <w:rPr>
          <w:rFonts w:ascii="Times New Roman" w:eastAsia="標楷體" w:hAnsi="Times New Roman" w:hint="eastAsia"/>
          <w:i/>
          <w:iCs/>
          <w:color w:val="BFBFBF" w:themeColor="background1" w:themeShade="BF"/>
        </w:rPr>
        <w:t>CO1INT</w:t>
      </w:r>
      <w:r w:rsidRPr="00DE6CFC">
        <w:rPr>
          <w:rFonts w:ascii="Times New Roman" w:eastAsia="標楷體" w:hAnsi="Times New Roman" w:hint="eastAsia"/>
          <w:color w:val="BFBFBF" w:themeColor="background1" w:themeShade="BF"/>
        </w:rPr>
        <w:t>)</w:t>
      </w:r>
      <w:r w:rsidR="000409D7" w:rsidRPr="00DE6CFC">
        <w:rPr>
          <w:rFonts w:ascii="Times New Roman" w:eastAsia="標楷體" w:hAnsi="Times New Roman" w:hint="eastAsia"/>
          <w:color w:val="BFBFBF" w:themeColor="background1" w:themeShade="BF"/>
        </w:rPr>
        <w:t>、範疇二排放強度</w:t>
      </w:r>
      <w:r w:rsidR="000409D7" w:rsidRPr="00DE6CFC">
        <w:rPr>
          <w:rFonts w:ascii="Times New Roman" w:eastAsia="標楷體" w:hAnsi="Times New Roman" w:hint="eastAsia"/>
          <w:color w:val="BFBFBF" w:themeColor="background1" w:themeShade="BF"/>
        </w:rPr>
        <w:t>(</w:t>
      </w:r>
      <w:r w:rsidR="000409D7" w:rsidRPr="00DE6CFC">
        <w:rPr>
          <w:rFonts w:ascii="Times New Roman" w:eastAsia="標楷體" w:hAnsi="Times New Roman" w:hint="eastAsia"/>
          <w:i/>
          <w:iCs/>
          <w:color w:val="BFBFBF" w:themeColor="background1" w:themeShade="BF"/>
        </w:rPr>
        <w:t>SCO2INT</w:t>
      </w:r>
      <w:r w:rsidR="000409D7" w:rsidRPr="00DE6CFC">
        <w:rPr>
          <w:rFonts w:ascii="Times New Roman" w:eastAsia="標楷體" w:hAnsi="Times New Roman" w:hint="eastAsia"/>
          <w:color w:val="BFBFBF" w:themeColor="background1" w:themeShade="BF"/>
        </w:rPr>
        <w:t>)</w:t>
      </w:r>
      <w:r w:rsidR="001316C5" w:rsidRPr="00DE6CFC">
        <w:rPr>
          <w:rFonts w:ascii="Times New Roman" w:eastAsia="標楷體" w:hAnsi="Times New Roman" w:hint="eastAsia"/>
          <w:color w:val="BFBFBF" w:themeColor="background1" w:themeShade="BF"/>
        </w:rPr>
        <w:t>及範疇</w:t>
      </w:r>
      <w:proofErr w:type="gramStart"/>
      <w:r w:rsidR="001316C5" w:rsidRPr="00DE6CFC">
        <w:rPr>
          <w:rFonts w:ascii="Times New Roman" w:eastAsia="標楷體" w:hAnsi="Times New Roman" w:hint="eastAsia"/>
          <w:color w:val="BFBFBF" w:themeColor="background1" w:themeShade="BF"/>
        </w:rPr>
        <w:t>三</w:t>
      </w:r>
      <w:proofErr w:type="gramEnd"/>
      <w:r w:rsidR="001316C5" w:rsidRPr="00DE6CFC">
        <w:rPr>
          <w:rFonts w:ascii="Times New Roman" w:eastAsia="標楷體" w:hAnsi="Times New Roman" w:hint="eastAsia"/>
          <w:color w:val="BFBFBF" w:themeColor="background1" w:themeShade="BF"/>
        </w:rPr>
        <w:t>排放強度</w:t>
      </w:r>
      <w:r w:rsidR="001316C5" w:rsidRPr="00DE6CFC">
        <w:rPr>
          <w:rFonts w:ascii="Times New Roman" w:eastAsia="標楷體" w:hAnsi="Times New Roman" w:hint="eastAsia"/>
          <w:color w:val="BFBFBF" w:themeColor="background1" w:themeShade="BF"/>
        </w:rPr>
        <w:t>(</w:t>
      </w:r>
      <w:r w:rsidR="001316C5" w:rsidRPr="00DE6CFC">
        <w:rPr>
          <w:rFonts w:ascii="Times New Roman" w:eastAsia="標楷體" w:hAnsi="Times New Roman" w:hint="eastAsia"/>
          <w:i/>
          <w:iCs/>
          <w:color w:val="BFBFBF" w:themeColor="background1" w:themeShade="BF"/>
        </w:rPr>
        <w:t>SCO3INT</w:t>
      </w:r>
      <w:r w:rsidR="001316C5" w:rsidRPr="00DE6CFC">
        <w:rPr>
          <w:rFonts w:ascii="Times New Roman" w:eastAsia="標楷體" w:hAnsi="Times New Roman" w:hint="eastAsia"/>
          <w:color w:val="BFBFBF" w:themeColor="background1" w:themeShade="BF"/>
        </w:rPr>
        <w:t>)</w:t>
      </w:r>
      <w:r w:rsidR="00AA65E0" w:rsidRPr="00DE6CFC">
        <w:rPr>
          <w:rFonts w:ascii="Times New Roman" w:eastAsia="標楷體" w:hAnsi="Times New Roman" w:hint="eastAsia"/>
          <w:color w:val="BFBFBF" w:themeColor="background1" w:themeShade="BF"/>
        </w:rPr>
        <w:t>之</w:t>
      </w:r>
      <w:r w:rsidR="000D5412" w:rsidRPr="00DE6CFC">
        <w:rPr>
          <w:rFonts w:ascii="Times New Roman" w:eastAsia="標楷體" w:hAnsi="Times New Roman" w:hint="eastAsia"/>
          <w:color w:val="BFBFBF" w:themeColor="background1" w:themeShade="BF"/>
        </w:rPr>
        <w:t>平均值</w:t>
      </w:r>
      <w:r w:rsidR="00AA65E0" w:rsidRPr="00DE6CFC">
        <w:rPr>
          <w:rFonts w:ascii="Times New Roman" w:eastAsia="標楷體" w:hAnsi="Times New Roman" w:hint="eastAsia"/>
          <w:color w:val="BFBFBF" w:themeColor="background1" w:themeShade="BF"/>
        </w:rPr>
        <w:t>分別</w:t>
      </w:r>
      <w:r w:rsidR="000D5412" w:rsidRPr="00DE6CFC">
        <w:rPr>
          <w:rFonts w:ascii="Times New Roman" w:eastAsia="標楷體" w:hAnsi="Times New Roman" w:hint="eastAsia"/>
          <w:color w:val="BFBFBF" w:themeColor="background1" w:themeShade="BF"/>
        </w:rPr>
        <w:t>為</w:t>
      </w:r>
      <w:r w:rsidR="000D5412" w:rsidRPr="00DE6CFC">
        <w:rPr>
          <w:rFonts w:ascii="Times New Roman" w:eastAsia="標楷體" w:hAnsi="Times New Roman" w:hint="eastAsia"/>
          <w:color w:val="BFBFBF" w:themeColor="background1" w:themeShade="BF"/>
        </w:rPr>
        <w:t>197.55</w:t>
      </w:r>
      <w:r w:rsidR="00AA65E0" w:rsidRPr="00DE6CFC">
        <w:rPr>
          <w:rFonts w:ascii="Times New Roman" w:eastAsia="標楷體" w:hAnsi="Times New Roman" w:hint="eastAsia"/>
          <w:color w:val="BFBFBF" w:themeColor="background1" w:themeShade="BF"/>
        </w:rPr>
        <w:t>、</w:t>
      </w:r>
      <w:r w:rsidR="00AA65E0" w:rsidRPr="00DE6CFC">
        <w:rPr>
          <w:rFonts w:ascii="Times New Roman" w:eastAsia="標楷體" w:hAnsi="Times New Roman" w:hint="eastAsia"/>
          <w:color w:val="BFBFBF" w:themeColor="background1" w:themeShade="BF"/>
        </w:rPr>
        <w:t>29.27</w:t>
      </w:r>
      <w:r w:rsidR="00AA65E0" w:rsidRPr="00DE6CFC">
        <w:rPr>
          <w:rFonts w:ascii="Times New Roman" w:eastAsia="標楷體" w:hAnsi="Times New Roman" w:hint="eastAsia"/>
          <w:color w:val="BFBFBF" w:themeColor="background1" w:themeShade="BF"/>
        </w:rPr>
        <w:t>和</w:t>
      </w:r>
      <w:r w:rsidR="00AA65E0" w:rsidRPr="00DE6CFC">
        <w:rPr>
          <w:rFonts w:ascii="Times New Roman" w:eastAsia="標楷體" w:hAnsi="Times New Roman" w:hint="eastAsia"/>
          <w:color w:val="BFBFBF" w:themeColor="background1" w:themeShade="BF"/>
        </w:rPr>
        <w:t>134.43</w:t>
      </w:r>
      <w:r w:rsidR="00A83381" w:rsidRPr="00DE6CFC">
        <w:rPr>
          <w:rFonts w:ascii="Times New Roman" w:eastAsia="標楷體" w:hAnsi="Times New Roman" w:hint="eastAsia"/>
          <w:color w:val="BFBFBF" w:themeColor="background1" w:themeShade="BF"/>
        </w:rPr>
        <w:t>，標準差</w:t>
      </w:r>
      <w:r w:rsidR="00C5192F" w:rsidRPr="00DE6CFC">
        <w:rPr>
          <w:rFonts w:ascii="Times New Roman" w:eastAsia="標楷體" w:hAnsi="Times New Roman" w:hint="eastAsia"/>
          <w:color w:val="BFBFBF" w:themeColor="background1" w:themeShade="BF"/>
        </w:rPr>
        <w:t>分別</w:t>
      </w:r>
      <w:r w:rsidR="00A83381" w:rsidRPr="00DE6CFC">
        <w:rPr>
          <w:rFonts w:ascii="Times New Roman" w:eastAsia="標楷體" w:hAnsi="Times New Roman" w:hint="eastAsia"/>
          <w:color w:val="BFBFBF" w:themeColor="background1" w:themeShade="BF"/>
        </w:rPr>
        <w:t>為</w:t>
      </w:r>
      <w:r w:rsidR="006F2D00" w:rsidRPr="00DE6CFC">
        <w:rPr>
          <w:rFonts w:ascii="Times New Roman" w:eastAsia="標楷體" w:hAnsi="Times New Roman" w:hint="eastAsia"/>
          <w:color w:val="BFBFBF" w:themeColor="background1" w:themeShade="BF"/>
        </w:rPr>
        <w:t>759.32</w:t>
      </w:r>
      <w:r w:rsidR="00C5192F" w:rsidRPr="00DE6CFC">
        <w:rPr>
          <w:rFonts w:ascii="Times New Roman" w:eastAsia="標楷體" w:hAnsi="Times New Roman" w:hint="eastAsia"/>
          <w:color w:val="BFBFBF" w:themeColor="background1" w:themeShade="BF"/>
        </w:rPr>
        <w:t>、</w:t>
      </w:r>
      <w:r w:rsidR="00026066" w:rsidRPr="00DE6CFC">
        <w:rPr>
          <w:rFonts w:ascii="Times New Roman" w:eastAsia="標楷體" w:hAnsi="Times New Roman" w:hint="eastAsia"/>
          <w:color w:val="BFBFBF" w:themeColor="background1" w:themeShade="BF"/>
        </w:rPr>
        <w:t>39.83</w:t>
      </w:r>
      <w:r w:rsidR="00026066" w:rsidRPr="00DE6CFC">
        <w:rPr>
          <w:rFonts w:ascii="Times New Roman" w:eastAsia="標楷體" w:hAnsi="Times New Roman" w:hint="eastAsia"/>
          <w:color w:val="BFBFBF" w:themeColor="background1" w:themeShade="BF"/>
        </w:rPr>
        <w:t>和</w:t>
      </w:r>
      <w:r w:rsidR="00026066" w:rsidRPr="00DE6CFC">
        <w:rPr>
          <w:rFonts w:ascii="Times New Roman" w:eastAsia="標楷體" w:hAnsi="Times New Roman" w:hint="eastAsia"/>
          <w:color w:val="BFBFBF" w:themeColor="background1" w:themeShade="BF"/>
        </w:rPr>
        <w:t>143.84</w:t>
      </w:r>
      <w:r w:rsidR="0006383A" w:rsidRPr="00DE6CFC">
        <w:rPr>
          <w:rFonts w:ascii="Times New Roman" w:eastAsia="標楷體" w:hAnsi="Times New Roman" w:hint="eastAsia"/>
          <w:color w:val="BFBFBF" w:themeColor="background1" w:themeShade="BF"/>
        </w:rPr>
        <w:t>，</w:t>
      </w:r>
      <w:r w:rsidR="00327724" w:rsidRPr="00DE6CFC">
        <w:rPr>
          <w:rFonts w:ascii="Times New Roman" w:eastAsia="標楷體" w:hAnsi="Times New Roman" w:hint="eastAsia"/>
          <w:color w:val="BFBFBF" w:themeColor="background1" w:themeShade="BF"/>
        </w:rPr>
        <w:t>就該部分資料而言，整體呈現較大</w:t>
      </w:r>
      <w:r w:rsidR="002329D4" w:rsidRPr="00DE6CFC">
        <w:rPr>
          <w:rFonts w:ascii="Times New Roman" w:eastAsia="標楷體" w:hAnsi="Times New Roman" w:hint="eastAsia"/>
          <w:color w:val="BFBFBF" w:themeColor="background1" w:themeShade="BF"/>
        </w:rPr>
        <w:t>的</w:t>
      </w:r>
      <w:r w:rsidR="00327724" w:rsidRPr="00DE6CFC">
        <w:rPr>
          <w:rFonts w:ascii="Times New Roman" w:eastAsia="標楷體" w:hAnsi="Times New Roman" w:hint="eastAsia"/>
          <w:color w:val="BFBFBF" w:themeColor="background1" w:themeShade="BF"/>
        </w:rPr>
        <w:t>變異性</w:t>
      </w:r>
      <w:r w:rsidR="004B7208" w:rsidRPr="00DE6CFC">
        <w:rPr>
          <w:rFonts w:ascii="Times New Roman" w:eastAsia="標楷體" w:hAnsi="Times New Roman" w:hint="eastAsia"/>
          <w:color w:val="BFBFBF" w:themeColor="background1" w:themeShade="BF"/>
        </w:rPr>
        <w:t>，</w:t>
      </w:r>
      <w:r w:rsidR="006C1148" w:rsidRPr="00DE6CFC">
        <w:rPr>
          <w:rFonts w:ascii="Times New Roman" w:eastAsia="標楷體" w:hAnsi="Times New Roman" w:hint="eastAsia"/>
          <w:color w:val="BFBFBF" w:themeColor="background1" w:themeShade="BF"/>
        </w:rPr>
        <w:t>表示</w:t>
      </w:r>
      <w:r w:rsidR="004B7208" w:rsidRPr="00DE6CFC">
        <w:rPr>
          <w:rFonts w:ascii="Times New Roman" w:eastAsia="標楷體" w:hAnsi="Times New Roman" w:hint="eastAsia"/>
          <w:color w:val="BFBFBF" w:themeColor="background1" w:themeShade="BF"/>
        </w:rPr>
        <w:t>不同企業間</w:t>
      </w:r>
      <w:r w:rsidR="00B012ED" w:rsidRPr="00DE6CFC">
        <w:rPr>
          <w:rFonts w:ascii="Times New Roman" w:eastAsia="標楷體" w:hAnsi="Times New Roman" w:hint="eastAsia"/>
          <w:color w:val="BFBFBF" w:themeColor="background1" w:themeShade="BF"/>
        </w:rPr>
        <w:t>溫室氣體排放強度存在顯著差異</w:t>
      </w:r>
      <w:r w:rsidR="00D43A31" w:rsidRPr="00DE6CFC">
        <w:rPr>
          <w:rFonts w:ascii="Times New Roman" w:eastAsia="標楷體" w:hAnsi="Times New Roman" w:hint="eastAsia"/>
          <w:color w:val="BFBFBF" w:themeColor="background1" w:themeShade="BF"/>
        </w:rPr>
        <w:t>。</w:t>
      </w:r>
    </w:p>
    <w:p w14:paraId="3AFFF1AB" w14:textId="382557D9" w:rsidR="00AD23DC" w:rsidRPr="00DE6CFC" w:rsidRDefault="00F2336E" w:rsidP="00AD23DC">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在環境成本方面，</w:t>
      </w:r>
      <w:r w:rsidR="00E04293" w:rsidRPr="00DE6CFC">
        <w:rPr>
          <w:rFonts w:ascii="Times New Roman" w:eastAsia="標楷體" w:hAnsi="Times New Roman" w:hint="eastAsia"/>
          <w:color w:val="BFBFBF" w:themeColor="background1" w:themeShade="BF"/>
        </w:rPr>
        <w:t>整體環境成本</w:t>
      </w:r>
      <w:r w:rsidR="00E04293" w:rsidRPr="00DE6CFC">
        <w:rPr>
          <w:rFonts w:ascii="Times New Roman" w:eastAsia="標楷體" w:hAnsi="Times New Roman" w:hint="eastAsia"/>
          <w:color w:val="BFBFBF" w:themeColor="background1" w:themeShade="BF"/>
        </w:rPr>
        <w:t>(</w:t>
      </w:r>
      <w:r w:rsidR="00E04293" w:rsidRPr="00DE6CFC">
        <w:rPr>
          <w:rFonts w:ascii="Times New Roman" w:eastAsia="標楷體" w:hAnsi="Times New Roman" w:hint="eastAsia"/>
          <w:i/>
          <w:iCs/>
          <w:color w:val="BFBFBF" w:themeColor="background1" w:themeShade="BF"/>
        </w:rPr>
        <w:t>ENVCOST</w:t>
      </w:r>
      <w:r w:rsidR="00E04293" w:rsidRPr="00DE6CFC">
        <w:rPr>
          <w:rFonts w:ascii="Times New Roman" w:eastAsia="標楷體" w:hAnsi="Times New Roman" w:hint="eastAsia"/>
          <w:color w:val="BFBFBF" w:themeColor="background1" w:themeShade="BF"/>
        </w:rPr>
        <w:t>)</w:t>
      </w:r>
      <w:r w:rsidR="00E35EEF" w:rsidRPr="00DE6CFC">
        <w:rPr>
          <w:rFonts w:ascii="Times New Roman" w:eastAsia="標楷體" w:hAnsi="Times New Roman" w:hint="eastAsia"/>
          <w:color w:val="BFBFBF" w:themeColor="background1" w:themeShade="BF"/>
        </w:rPr>
        <w:t>的平均值為</w:t>
      </w:r>
      <w:r w:rsidR="00E35EEF" w:rsidRPr="00DE6CFC">
        <w:rPr>
          <w:rFonts w:ascii="Times New Roman" w:eastAsia="標楷體" w:hAnsi="Times New Roman" w:hint="eastAsia"/>
          <w:color w:val="BFBFBF" w:themeColor="background1" w:themeShade="BF"/>
        </w:rPr>
        <w:t>0.01</w:t>
      </w:r>
      <w:r w:rsidR="00E35EEF" w:rsidRPr="00DE6CFC">
        <w:rPr>
          <w:rFonts w:ascii="Times New Roman" w:eastAsia="標楷體" w:hAnsi="Times New Roman" w:hint="eastAsia"/>
          <w:color w:val="BFBFBF" w:themeColor="background1" w:themeShade="BF"/>
        </w:rPr>
        <w:t>，且中位數為</w:t>
      </w:r>
      <w:r w:rsidR="00E35EEF" w:rsidRPr="00DE6CFC">
        <w:rPr>
          <w:rFonts w:ascii="Times New Roman" w:eastAsia="標楷體" w:hAnsi="Times New Roman" w:hint="eastAsia"/>
          <w:color w:val="BFBFBF" w:themeColor="background1" w:themeShade="BF"/>
        </w:rPr>
        <w:t>0</w:t>
      </w:r>
      <w:r w:rsidR="00E35EEF" w:rsidRPr="00DE6CFC">
        <w:rPr>
          <w:rFonts w:ascii="Times New Roman" w:eastAsia="標楷體" w:hAnsi="Times New Roman" w:hint="eastAsia"/>
          <w:color w:val="BFBFBF" w:themeColor="background1" w:themeShade="BF"/>
        </w:rPr>
        <w:t>，</w:t>
      </w:r>
      <w:r w:rsidR="006C2B20" w:rsidRPr="00DE6CFC">
        <w:rPr>
          <w:rFonts w:ascii="Times New Roman" w:eastAsia="標楷體" w:hAnsi="Times New Roman" w:hint="eastAsia"/>
          <w:color w:val="BFBFBF" w:themeColor="background1" w:themeShade="BF"/>
        </w:rPr>
        <w:t>表示多數</w:t>
      </w:r>
      <w:r w:rsidR="00CF7B8C" w:rsidRPr="00DE6CFC">
        <w:rPr>
          <w:rFonts w:ascii="Times New Roman" w:eastAsia="標楷體" w:hAnsi="Times New Roman" w:hint="eastAsia"/>
          <w:color w:val="BFBFBF" w:themeColor="background1" w:themeShade="BF"/>
        </w:rPr>
        <w:t>企業的環境成本相對其資產規模</w:t>
      </w:r>
      <w:r w:rsidR="00023E41" w:rsidRPr="00DE6CFC">
        <w:rPr>
          <w:rFonts w:ascii="Times New Roman" w:eastAsia="標楷體" w:hAnsi="Times New Roman" w:hint="eastAsia"/>
          <w:color w:val="BFBFBF" w:themeColor="background1" w:themeShade="BF"/>
        </w:rPr>
        <w:t>而言偏低，分佈呈現右偏</w:t>
      </w:r>
      <w:r w:rsidR="00045A41" w:rsidRPr="00DE6CFC">
        <w:rPr>
          <w:rFonts w:ascii="Times New Roman" w:eastAsia="標楷體" w:hAnsi="Times New Roman" w:hint="eastAsia"/>
          <w:color w:val="BFBFBF" w:themeColor="background1" w:themeShade="BF"/>
        </w:rPr>
        <w:t>型態</w:t>
      </w:r>
      <w:r w:rsidR="00BC321D" w:rsidRPr="00DE6CFC">
        <w:rPr>
          <w:rFonts w:ascii="Times New Roman" w:eastAsia="標楷體" w:hAnsi="Times New Roman" w:hint="eastAsia"/>
          <w:color w:val="BFBFBF" w:themeColor="background1" w:themeShade="BF"/>
        </w:rPr>
        <w:t>。</w:t>
      </w:r>
      <w:r w:rsidR="005616CB" w:rsidRPr="00DE6CFC">
        <w:rPr>
          <w:rFonts w:ascii="Times New Roman" w:eastAsia="標楷體" w:hAnsi="Times New Roman" w:hint="eastAsia"/>
          <w:color w:val="BFBFBF" w:themeColor="background1" w:themeShade="BF"/>
        </w:rPr>
        <w:t>進一步觀察</w:t>
      </w:r>
      <w:r w:rsidR="00AF0B57" w:rsidRPr="00DE6CFC">
        <w:rPr>
          <w:rFonts w:ascii="Times New Roman" w:eastAsia="標楷體" w:hAnsi="Times New Roman" w:hint="eastAsia"/>
          <w:color w:val="BFBFBF" w:themeColor="background1" w:themeShade="BF"/>
        </w:rPr>
        <w:t>各細項環境成本</w:t>
      </w:r>
      <w:r w:rsidR="00656B9B" w:rsidRPr="00DE6CFC">
        <w:rPr>
          <w:rFonts w:ascii="Times New Roman" w:eastAsia="標楷體" w:hAnsi="Times New Roman" w:hint="eastAsia"/>
          <w:color w:val="BFBFBF" w:themeColor="background1" w:themeShade="BF"/>
        </w:rPr>
        <w:t>，空氣汙染成本</w:t>
      </w:r>
      <w:r w:rsidR="00656B9B" w:rsidRPr="00DE6CFC">
        <w:rPr>
          <w:rFonts w:ascii="Times New Roman" w:eastAsia="標楷體" w:hAnsi="Times New Roman" w:hint="eastAsia"/>
          <w:color w:val="BFBFBF" w:themeColor="background1" w:themeShade="BF"/>
        </w:rPr>
        <w:t>(</w:t>
      </w:r>
      <w:r w:rsidR="00656B9B" w:rsidRPr="00DE6CFC">
        <w:rPr>
          <w:rFonts w:ascii="Times New Roman" w:eastAsia="標楷體" w:hAnsi="Times New Roman" w:hint="eastAsia"/>
          <w:i/>
          <w:iCs/>
          <w:color w:val="BFBFBF" w:themeColor="background1" w:themeShade="BF"/>
        </w:rPr>
        <w:t>AIR_C</w:t>
      </w:r>
      <w:r w:rsidR="00656B9B" w:rsidRPr="00DE6CFC">
        <w:rPr>
          <w:rFonts w:ascii="Times New Roman" w:eastAsia="標楷體" w:hAnsi="Times New Roman" w:hint="eastAsia"/>
          <w:color w:val="BFBFBF" w:themeColor="background1" w:themeShade="BF"/>
        </w:rPr>
        <w:t>)</w:t>
      </w:r>
      <w:r w:rsidR="00656B9B" w:rsidRPr="00DE6CFC">
        <w:rPr>
          <w:rFonts w:ascii="Times New Roman" w:eastAsia="標楷體" w:hAnsi="Times New Roman" w:hint="eastAsia"/>
          <w:color w:val="BFBFBF" w:themeColor="background1" w:themeShade="BF"/>
        </w:rPr>
        <w:t>與溫室氣體排放成本</w:t>
      </w:r>
      <w:r w:rsidR="00656B9B" w:rsidRPr="00DE6CFC">
        <w:rPr>
          <w:rFonts w:ascii="Times New Roman" w:eastAsia="標楷體" w:hAnsi="Times New Roman" w:hint="eastAsia"/>
          <w:color w:val="BFBFBF" w:themeColor="background1" w:themeShade="BF"/>
        </w:rPr>
        <w:t>(</w:t>
      </w:r>
      <w:r w:rsidR="00656B9B" w:rsidRPr="00DE6CFC">
        <w:rPr>
          <w:rFonts w:ascii="Times New Roman" w:eastAsia="標楷體" w:hAnsi="Times New Roman" w:hint="eastAsia"/>
          <w:i/>
          <w:iCs/>
          <w:color w:val="BFBFBF" w:themeColor="background1" w:themeShade="BF"/>
        </w:rPr>
        <w:t>GHG_C</w:t>
      </w:r>
      <w:r w:rsidR="00656B9B" w:rsidRPr="00DE6CFC">
        <w:rPr>
          <w:rFonts w:ascii="Times New Roman" w:eastAsia="標楷體" w:hAnsi="Times New Roman" w:hint="eastAsia"/>
          <w:color w:val="BFBFBF" w:themeColor="background1" w:themeShade="BF"/>
        </w:rPr>
        <w:t>)</w:t>
      </w:r>
      <w:r w:rsidR="00B50833" w:rsidRPr="00DE6CFC">
        <w:rPr>
          <w:rFonts w:ascii="Times New Roman" w:eastAsia="標楷體" w:hAnsi="Times New Roman" w:hint="eastAsia"/>
          <w:color w:val="BFBFBF" w:themeColor="background1" w:themeShade="BF"/>
        </w:rPr>
        <w:t>的平均值</w:t>
      </w:r>
      <w:r w:rsidR="003A28F3" w:rsidRPr="00DE6CFC">
        <w:rPr>
          <w:rFonts w:ascii="Times New Roman" w:eastAsia="標楷體" w:hAnsi="Times New Roman" w:hint="eastAsia"/>
          <w:color w:val="BFBFBF" w:themeColor="background1" w:themeShade="BF"/>
        </w:rPr>
        <w:t>分別</w:t>
      </w:r>
      <w:r w:rsidR="00B50833" w:rsidRPr="00DE6CFC">
        <w:rPr>
          <w:rFonts w:ascii="Times New Roman" w:eastAsia="標楷體" w:hAnsi="Times New Roman" w:hint="eastAsia"/>
          <w:color w:val="BFBFBF" w:themeColor="background1" w:themeShade="BF"/>
        </w:rPr>
        <w:t>為</w:t>
      </w:r>
      <w:r w:rsidR="00B50833" w:rsidRPr="00DE6CFC">
        <w:rPr>
          <w:rFonts w:ascii="Times New Roman" w:eastAsia="標楷體" w:hAnsi="Times New Roman" w:hint="eastAsia"/>
          <w:color w:val="BFBFBF" w:themeColor="background1" w:themeShade="BF"/>
        </w:rPr>
        <w:t>11.88</w:t>
      </w:r>
      <w:r w:rsidR="00B50833" w:rsidRPr="00DE6CFC">
        <w:rPr>
          <w:rFonts w:ascii="Times New Roman" w:eastAsia="標楷體" w:hAnsi="Times New Roman" w:hint="eastAsia"/>
          <w:color w:val="BFBFBF" w:themeColor="background1" w:themeShade="BF"/>
        </w:rPr>
        <w:t>與</w:t>
      </w:r>
      <w:r w:rsidR="00B50833" w:rsidRPr="00DE6CFC">
        <w:rPr>
          <w:rFonts w:ascii="Times New Roman" w:eastAsia="標楷體" w:hAnsi="Times New Roman" w:hint="eastAsia"/>
          <w:color w:val="BFBFBF" w:themeColor="background1" w:themeShade="BF"/>
        </w:rPr>
        <w:t>44.31</w:t>
      </w:r>
      <w:r w:rsidR="00B50833" w:rsidRPr="00DE6CFC">
        <w:rPr>
          <w:rFonts w:ascii="Times New Roman" w:eastAsia="標楷體" w:hAnsi="Times New Roman" w:hint="eastAsia"/>
          <w:color w:val="BFBFBF" w:themeColor="background1" w:themeShade="BF"/>
        </w:rPr>
        <w:t>，</w:t>
      </w:r>
      <w:r w:rsidR="003A28F3" w:rsidRPr="00DE6CFC">
        <w:rPr>
          <w:rFonts w:ascii="Times New Roman" w:eastAsia="標楷體" w:hAnsi="Times New Roman" w:hint="eastAsia"/>
          <w:color w:val="BFBFBF" w:themeColor="background1" w:themeShade="BF"/>
        </w:rPr>
        <w:t>為主要</w:t>
      </w:r>
      <w:r w:rsidR="005A6287" w:rsidRPr="00DE6CFC">
        <w:rPr>
          <w:rFonts w:ascii="Times New Roman" w:eastAsia="標楷體" w:hAnsi="Times New Roman" w:hint="eastAsia"/>
          <w:color w:val="BFBFBF" w:themeColor="background1" w:themeShade="BF"/>
        </w:rPr>
        <w:t>環境成本來源之一，</w:t>
      </w:r>
      <w:r w:rsidR="00357FEB" w:rsidRPr="00DE6CFC">
        <w:rPr>
          <w:rFonts w:ascii="Times New Roman" w:eastAsia="標楷體" w:hAnsi="Times New Roman" w:hint="eastAsia"/>
          <w:color w:val="BFBFBF" w:themeColor="background1" w:themeShade="BF"/>
        </w:rPr>
        <w:t>而其他項目如</w:t>
      </w:r>
      <w:r w:rsidR="00CB7F1B" w:rsidRPr="00DE6CFC">
        <w:rPr>
          <w:rFonts w:ascii="Times New Roman" w:eastAsia="標楷體" w:hAnsi="Times New Roman" w:hint="eastAsia"/>
          <w:color w:val="BFBFBF" w:themeColor="background1" w:themeShade="BF"/>
        </w:rPr>
        <w:t>土地與水汙染成本</w:t>
      </w:r>
      <w:r w:rsidR="00552B17" w:rsidRPr="00DE6CFC">
        <w:rPr>
          <w:rFonts w:ascii="Times New Roman" w:eastAsia="標楷體" w:hAnsi="Times New Roman" w:hint="eastAsia"/>
          <w:color w:val="BFBFBF" w:themeColor="background1" w:themeShade="BF"/>
        </w:rPr>
        <w:t>(</w:t>
      </w:r>
      <w:r w:rsidR="00552B17" w:rsidRPr="00DE6CFC">
        <w:rPr>
          <w:rFonts w:ascii="Times New Roman" w:eastAsia="標楷體" w:hAnsi="Times New Roman" w:hint="eastAsia"/>
          <w:i/>
          <w:iCs/>
          <w:color w:val="BFBFBF" w:themeColor="background1" w:themeShade="BF"/>
        </w:rPr>
        <w:t>LWP_C</w:t>
      </w:r>
      <w:r w:rsidR="00552B17" w:rsidRPr="00DE6CFC">
        <w:rPr>
          <w:rFonts w:ascii="Times New Roman" w:eastAsia="標楷體" w:hAnsi="Times New Roman" w:hint="eastAsia"/>
          <w:color w:val="BFBFBF" w:themeColor="background1" w:themeShade="BF"/>
        </w:rPr>
        <w:t>)</w:t>
      </w:r>
      <w:r w:rsidR="004110EF" w:rsidRPr="00DE6CFC">
        <w:rPr>
          <w:rFonts w:ascii="Times New Roman" w:eastAsia="標楷體" w:hAnsi="Times New Roman" w:hint="eastAsia"/>
          <w:color w:val="BFBFBF" w:themeColor="background1" w:themeShade="BF"/>
        </w:rPr>
        <w:t>、</w:t>
      </w:r>
      <w:r w:rsidR="00BB514F" w:rsidRPr="00DE6CFC">
        <w:rPr>
          <w:rFonts w:ascii="Times New Roman" w:eastAsia="標楷體" w:hAnsi="Times New Roman" w:hint="eastAsia"/>
          <w:color w:val="BFBFBF" w:themeColor="background1" w:themeShade="BF"/>
        </w:rPr>
        <w:t>自然資源使用成本</w:t>
      </w:r>
      <w:r w:rsidR="00BB514F" w:rsidRPr="00DE6CFC">
        <w:rPr>
          <w:rFonts w:ascii="Times New Roman" w:eastAsia="標楷體" w:hAnsi="Times New Roman" w:hint="eastAsia"/>
          <w:color w:val="BFBFBF" w:themeColor="background1" w:themeShade="BF"/>
        </w:rPr>
        <w:t>(</w:t>
      </w:r>
      <w:r w:rsidR="00BB514F" w:rsidRPr="00DE6CFC">
        <w:rPr>
          <w:rFonts w:ascii="Times New Roman" w:eastAsia="標楷體" w:hAnsi="Times New Roman" w:hint="eastAsia"/>
          <w:i/>
          <w:iCs/>
          <w:color w:val="BFBFBF" w:themeColor="background1" w:themeShade="BF"/>
        </w:rPr>
        <w:t>NATURAL_C</w:t>
      </w:r>
      <w:r w:rsidR="00BB514F" w:rsidRPr="00DE6CFC">
        <w:rPr>
          <w:rFonts w:ascii="Times New Roman" w:eastAsia="標楷體" w:hAnsi="Times New Roman" w:hint="eastAsia"/>
          <w:color w:val="BFBFBF" w:themeColor="background1" w:themeShade="BF"/>
        </w:rPr>
        <w:t>)</w:t>
      </w:r>
      <w:r w:rsidR="00BB514F" w:rsidRPr="00DE6CFC">
        <w:rPr>
          <w:rFonts w:ascii="Times New Roman" w:eastAsia="標楷體" w:hAnsi="Times New Roman" w:hint="eastAsia"/>
          <w:color w:val="BFBFBF" w:themeColor="background1" w:themeShade="BF"/>
        </w:rPr>
        <w:t>與</w:t>
      </w:r>
      <w:r w:rsidR="00D432C7" w:rsidRPr="00DE6CFC">
        <w:rPr>
          <w:rFonts w:ascii="Times New Roman" w:eastAsia="標楷體" w:hAnsi="Times New Roman" w:hint="eastAsia"/>
          <w:color w:val="BFBFBF" w:themeColor="background1" w:themeShade="BF"/>
        </w:rPr>
        <w:t>水資源使用成本</w:t>
      </w:r>
      <w:r w:rsidR="00D432C7" w:rsidRPr="00DE6CFC">
        <w:rPr>
          <w:rFonts w:ascii="Times New Roman" w:eastAsia="標楷體" w:hAnsi="Times New Roman" w:hint="eastAsia"/>
          <w:color w:val="BFBFBF" w:themeColor="background1" w:themeShade="BF"/>
        </w:rPr>
        <w:t>(</w:t>
      </w:r>
      <w:r w:rsidR="00D432C7" w:rsidRPr="00DE6CFC">
        <w:rPr>
          <w:rFonts w:ascii="Times New Roman" w:eastAsia="標楷體" w:hAnsi="Times New Roman" w:hint="eastAsia"/>
          <w:i/>
          <w:iCs/>
          <w:color w:val="BFBFBF" w:themeColor="background1" w:themeShade="BF"/>
        </w:rPr>
        <w:t>WATER_C</w:t>
      </w:r>
      <w:r w:rsidR="00D432C7" w:rsidRPr="00DE6CFC">
        <w:rPr>
          <w:rFonts w:ascii="Times New Roman" w:eastAsia="標楷體" w:hAnsi="Times New Roman" w:hint="eastAsia"/>
          <w:color w:val="BFBFBF" w:themeColor="background1" w:themeShade="BF"/>
        </w:rPr>
        <w:t>)</w:t>
      </w:r>
      <w:r w:rsidR="005C6AD7" w:rsidRPr="00DE6CFC">
        <w:rPr>
          <w:rFonts w:ascii="Times New Roman" w:eastAsia="標楷體" w:hAnsi="Times New Roman" w:hint="eastAsia"/>
          <w:color w:val="BFBFBF" w:themeColor="background1" w:themeShade="BF"/>
        </w:rPr>
        <w:t>的中位數</w:t>
      </w:r>
      <w:r w:rsidR="008B5554" w:rsidRPr="00DE6CFC">
        <w:rPr>
          <w:rFonts w:ascii="Times New Roman" w:eastAsia="標楷體" w:hAnsi="Times New Roman" w:hint="eastAsia"/>
          <w:color w:val="BFBFBF" w:themeColor="background1" w:themeShade="BF"/>
        </w:rPr>
        <w:t>也為</w:t>
      </w:r>
      <w:r w:rsidR="008B5554" w:rsidRPr="00DE6CFC">
        <w:rPr>
          <w:rFonts w:ascii="Times New Roman" w:eastAsia="標楷體" w:hAnsi="Times New Roman" w:hint="eastAsia"/>
          <w:color w:val="BFBFBF" w:themeColor="background1" w:themeShade="BF"/>
        </w:rPr>
        <w:t>0</w:t>
      </w:r>
      <w:r w:rsidR="008B5554" w:rsidRPr="00DE6CFC">
        <w:rPr>
          <w:rFonts w:ascii="Times New Roman" w:eastAsia="標楷體" w:hAnsi="Times New Roman" w:hint="eastAsia"/>
          <w:color w:val="BFBFBF" w:themeColor="background1" w:themeShade="BF"/>
        </w:rPr>
        <w:t>，</w:t>
      </w:r>
      <w:r w:rsidR="006C1148" w:rsidRPr="00DE6CFC">
        <w:rPr>
          <w:rFonts w:ascii="Times New Roman" w:eastAsia="標楷體" w:hAnsi="Times New Roman" w:hint="eastAsia"/>
          <w:color w:val="BFBFBF" w:themeColor="background1" w:themeShade="BF"/>
        </w:rPr>
        <w:t>代表</w:t>
      </w:r>
      <w:r w:rsidR="00383A1E" w:rsidRPr="00DE6CFC">
        <w:rPr>
          <w:rFonts w:ascii="Times New Roman" w:eastAsia="標楷體" w:hAnsi="Times New Roman" w:hint="eastAsia"/>
          <w:color w:val="BFBFBF" w:themeColor="background1" w:themeShade="BF"/>
        </w:rPr>
        <w:t>僅部分企業具有顯著環境外部成本。</w:t>
      </w:r>
    </w:p>
    <w:p w14:paraId="370CE828" w14:textId="07FDECC0" w:rsidR="00EC03CB" w:rsidRPr="00DE6CFC" w:rsidRDefault="008B0B3D" w:rsidP="00EC03CB">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最後，</w:t>
      </w:r>
      <w:r w:rsidR="0014143C" w:rsidRPr="00DE6CFC">
        <w:rPr>
          <w:rFonts w:ascii="Times New Roman" w:eastAsia="標楷體" w:hAnsi="Times New Roman" w:hint="eastAsia"/>
          <w:color w:val="BFBFBF" w:themeColor="background1" w:themeShade="BF"/>
        </w:rPr>
        <w:t>主要解釋變數異常溫度</w:t>
      </w:r>
      <w:r w:rsidR="0014143C" w:rsidRPr="00DE6CFC">
        <w:rPr>
          <w:rFonts w:ascii="Times New Roman" w:eastAsia="標楷體" w:hAnsi="Times New Roman" w:hint="eastAsia"/>
          <w:color w:val="BFBFBF" w:themeColor="background1" w:themeShade="BF"/>
        </w:rPr>
        <w:t>(</w:t>
      </w:r>
      <w:r w:rsidR="0014143C" w:rsidRPr="00DE6CFC">
        <w:rPr>
          <w:rFonts w:ascii="Times New Roman" w:eastAsia="標楷體" w:hAnsi="Times New Roman" w:hint="eastAsia"/>
          <w:i/>
          <w:iCs/>
          <w:color w:val="BFBFBF" w:themeColor="background1" w:themeShade="BF"/>
        </w:rPr>
        <w:t>AB_TEMP</w:t>
      </w:r>
      <w:r w:rsidR="0014143C" w:rsidRPr="00DE6CFC">
        <w:rPr>
          <w:rFonts w:ascii="Times New Roman" w:eastAsia="標楷體" w:hAnsi="Times New Roman" w:hint="eastAsia"/>
          <w:color w:val="BFBFBF" w:themeColor="background1" w:themeShade="BF"/>
        </w:rPr>
        <w:t>)</w:t>
      </w:r>
      <w:r w:rsidR="00A30529" w:rsidRPr="00DE6CFC">
        <w:rPr>
          <w:rFonts w:ascii="Times New Roman" w:eastAsia="標楷體" w:hAnsi="Times New Roman" w:hint="eastAsia"/>
          <w:color w:val="BFBFBF" w:themeColor="background1" w:themeShade="BF"/>
        </w:rPr>
        <w:t>的平均值為</w:t>
      </w:r>
      <w:r w:rsidR="00A30529" w:rsidRPr="00DE6CFC">
        <w:rPr>
          <w:rFonts w:ascii="Times New Roman" w:eastAsia="標楷體" w:hAnsi="Times New Roman" w:hint="eastAsia"/>
          <w:color w:val="BFBFBF" w:themeColor="background1" w:themeShade="BF"/>
        </w:rPr>
        <w:t>0.22</w:t>
      </w:r>
      <w:r w:rsidR="00A30529" w:rsidRPr="00DE6CFC">
        <w:rPr>
          <w:rFonts w:ascii="Times New Roman" w:eastAsia="標楷體" w:hAnsi="Times New Roman" w:hint="eastAsia"/>
          <w:color w:val="BFBFBF" w:themeColor="background1" w:themeShade="BF"/>
        </w:rPr>
        <w:t>，中位數為</w:t>
      </w:r>
      <w:r w:rsidR="00FC06D4" w:rsidRPr="00DE6CFC">
        <w:rPr>
          <w:rFonts w:ascii="Times New Roman" w:eastAsia="標楷體" w:hAnsi="Times New Roman" w:hint="eastAsia"/>
          <w:color w:val="BFBFBF" w:themeColor="background1" w:themeShade="BF"/>
        </w:rPr>
        <w:t>0.23</w:t>
      </w:r>
      <w:r w:rsidR="00FC06D4" w:rsidRPr="00DE6CFC">
        <w:rPr>
          <w:rFonts w:ascii="Times New Roman" w:eastAsia="標楷體" w:hAnsi="Times New Roman" w:hint="eastAsia"/>
          <w:color w:val="BFBFBF" w:themeColor="background1" w:themeShade="BF"/>
        </w:rPr>
        <w:t>，顯示</w:t>
      </w:r>
      <w:r w:rsidR="00B123FD" w:rsidRPr="00DE6CFC">
        <w:rPr>
          <w:rFonts w:ascii="Times New Roman" w:eastAsia="標楷體" w:hAnsi="Times New Roman" w:hint="eastAsia"/>
          <w:color w:val="BFBFBF" w:themeColor="background1" w:themeShade="BF"/>
        </w:rPr>
        <w:t>樣本期間的異常溫度略高於</w:t>
      </w:r>
      <w:r w:rsidR="00673F65" w:rsidRPr="00DE6CFC">
        <w:rPr>
          <w:rFonts w:ascii="Times New Roman" w:eastAsia="標楷體" w:hAnsi="Times New Roman" w:hint="eastAsia"/>
          <w:color w:val="BFBFBF" w:themeColor="background1" w:themeShade="BF"/>
        </w:rPr>
        <w:t>長期平均，</w:t>
      </w:r>
      <w:r w:rsidR="003605AA" w:rsidRPr="00DE6CFC">
        <w:rPr>
          <w:rFonts w:ascii="Times New Roman" w:eastAsia="標楷體" w:hAnsi="Times New Roman" w:hint="eastAsia"/>
          <w:color w:val="BFBFBF" w:themeColor="background1" w:themeShade="BF"/>
        </w:rPr>
        <w:t>且其最小值為</w:t>
      </w:r>
      <w:r w:rsidR="003605AA" w:rsidRPr="00DE6CFC">
        <w:rPr>
          <w:rFonts w:ascii="Times New Roman" w:eastAsia="標楷體" w:hAnsi="Times New Roman" w:hint="eastAsia"/>
          <w:color w:val="BFBFBF" w:themeColor="background1" w:themeShade="BF"/>
        </w:rPr>
        <w:t>-</w:t>
      </w:r>
      <w:r w:rsidR="00FB082E" w:rsidRPr="00DE6CFC">
        <w:rPr>
          <w:rFonts w:ascii="Times New Roman" w:eastAsia="標楷體" w:hAnsi="Times New Roman" w:hint="eastAsia"/>
          <w:color w:val="BFBFBF" w:themeColor="background1" w:themeShade="BF"/>
        </w:rPr>
        <w:t>1</w:t>
      </w:r>
      <w:r w:rsidR="003605AA" w:rsidRPr="00DE6CFC">
        <w:rPr>
          <w:rFonts w:ascii="Times New Roman" w:eastAsia="標楷體" w:hAnsi="Times New Roman" w:hint="eastAsia"/>
          <w:color w:val="BFBFBF" w:themeColor="background1" w:themeShade="BF"/>
        </w:rPr>
        <w:t>.</w:t>
      </w:r>
      <w:r w:rsidR="00FB082E" w:rsidRPr="00DE6CFC">
        <w:rPr>
          <w:rFonts w:ascii="Times New Roman" w:eastAsia="標楷體" w:hAnsi="Times New Roman" w:hint="eastAsia"/>
          <w:color w:val="BFBFBF" w:themeColor="background1" w:themeShade="BF"/>
        </w:rPr>
        <w:t>51</w:t>
      </w:r>
      <w:r w:rsidR="003605AA" w:rsidRPr="00DE6CFC">
        <w:rPr>
          <w:rFonts w:ascii="Times New Roman" w:eastAsia="標楷體" w:hAnsi="Times New Roman" w:hint="eastAsia"/>
          <w:color w:val="BFBFBF" w:themeColor="background1" w:themeShade="BF"/>
        </w:rPr>
        <w:t>、最大值</w:t>
      </w:r>
      <w:r w:rsidR="001B6D5A" w:rsidRPr="00DE6CFC">
        <w:rPr>
          <w:rFonts w:ascii="Times New Roman" w:eastAsia="標楷體" w:hAnsi="Times New Roman" w:hint="eastAsia"/>
          <w:color w:val="BFBFBF" w:themeColor="background1" w:themeShade="BF"/>
        </w:rPr>
        <w:lastRenderedPageBreak/>
        <w:t>為</w:t>
      </w:r>
      <w:r w:rsidR="00FB082E" w:rsidRPr="00DE6CFC">
        <w:rPr>
          <w:rFonts w:ascii="Times New Roman" w:eastAsia="標楷體" w:hAnsi="Times New Roman" w:hint="eastAsia"/>
          <w:color w:val="BFBFBF" w:themeColor="background1" w:themeShade="BF"/>
        </w:rPr>
        <w:t>1.78</w:t>
      </w:r>
      <w:r w:rsidR="0060473A" w:rsidRPr="00DE6CFC">
        <w:rPr>
          <w:rFonts w:ascii="Times New Roman" w:eastAsia="標楷體" w:hAnsi="Times New Roman" w:hint="eastAsia"/>
          <w:color w:val="BFBFBF" w:themeColor="background1" w:themeShade="BF"/>
        </w:rPr>
        <w:t>，表示</w:t>
      </w:r>
      <w:r w:rsidR="00767082" w:rsidRPr="00DE6CFC">
        <w:rPr>
          <w:rFonts w:ascii="Times New Roman" w:eastAsia="標楷體" w:hAnsi="Times New Roman" w:hint="eastAsia"/>
          <w:color w:val="BFBFBF" w:themeColor="background1" w:themeShade="BF"/>
        </w:rPr>
        <w:t>異常溫度具有一定程度的變異，</w:t>
      </w:r>
      <w:r w:rsidR="00D1361E" w:rsidRPr="00DE6CFC">
        <w:rPr>
          <w:rFonts w:ascii="Times New Roman" w:eastAsia="標楷體" w:hAnsi="Times New Roman" w:hint="eastAsia"/>
          <w:color w:val="BFBFBF" w:themeColor="background1" w:themeShade="BF"/>
        </w:rPr>
        <w:t>有助於</w:t>
      </w:r>
      <w:r w:rsidR="00B70CF5" w:rsidRPr="00DE6CFC">
        <w:rPr>
          <w:rFonts w:ascii="Times New Roman" w:eastAsia="標楷體" w:hAnsi="Times New Roman" w:hint="eastAsia"/>
          <w:color w:val="BFBFBF" w:themeColor="background1" w:themeShade="BF"/>
        </w:rPr>
        <w:t>後續</w:t>
      </w:r>
      <w:r w:rsidR="00D1361E" w:rsidRPr="00DE6CFC">
        <w:rPr>
          <w:rFonts w:ascii="Times New Roman" w:eastAsia="標楷體" w:hAnsi="Times New Roman" w:hint="eastAsia"/>
          <w:color w:val="BFBFBF" w:themeColor="background1" w:themeShade="BF"/>
        </w:rPr>
        <w:t>識別</w:t>
      </w:r>
      <w:r w:rsidR="006636E8" w:rsidRPr="00DE6CFC">
        <w:rPr>
          <w:rFonts w:ascii="Times New Roman" w:eastAsia="標楷體" w:hAnsi="Times New Roman" w:hint="eastAsia"/>
          <w:color w:val="BFBFBF" w:themeColor="background1" w:themeShade="BF"/>
        </w:rPr>
        <w:t>其效果</w:t>
      </w:r>
      <w:r w:rsidR="00B70CF5" w:rsidRPr="00DE6CFC">
        <w:rPr>
          <w:rFonts w:ascii="Times New Roman" w:eastAsia="標楷體" w:hAnsi="Times New Roman" w:hint="eastAsia"/>
          <w:color w:val="BFBFBF" w:themeColor="background1" w:themeShade="BF"/>
        </w:rPr>
        <w:t>。</w:t>
      </w:r>
      <w:r w:rsidR="004A6A58" w:rsidRPr="00DE6CFC">
        <w:rPr>
          <w:rFonts w:ascii="Times New Roman" w:eastAsia="標楷體" w:hAnsi="Times New Roman" w:hint="eastAsia"/>
          <w:color w:val="BFBFBF" w:themeColor="background1" w:themeShade="BF"/>
        </w:rPr>
        <w:t>其餘</w:t>
      </w:r>
      <w:r w:rsidR="00250A2F" w:rsidRPr="00DE6CFC">
        <w:rPr>
          <w:rFonts w:ascii="Times New Roman" w:eastAsia="標楷體" w:hAnsi="Times New Roman" w:hint="eastAsia"/>
          <w:color w:val="BFBFBF" w:themeColor="background1" w:themeShade="BF"/>
        </w:rPr>
        <w:t>控制變數</w:t>
      </w:r>
      <w:r w:rsidR="008F1263" w:rsidRPr="00DE6CFC">
        <w:rPr>
          <w:rFonts w:ascii="Times New Roman" w:eastAsia="標楷體" w:hAnsi="Times New Roman" w:hint="eastAsia"/>
          <w:color w:val="BFBFBF" w:themeColor="background1" w:themeShade="BF"/>
        </w:rPr>
        <w:t>，</w:t>
      </w:r>
      <w:r w:rsidR="006B70EF" w:rsidRPr="00DE6CFC">
        <w:rPr>
          <w:rFonts w:ascii="Times New Roman" w:eastAsia="標楷體" w:hAnsi="Times New Roman" w:hint="eastAsia"/>
          <w:color w:val="BFBFBF" w:themeColor="background1" w:themeShade="BF"/>
        </w:rPr>
        <w:t>例如</w:t>
      </w:r>
      <w:r w:rsidR="008F1263" w:rsidRPr="00DE6CFC">
        <w:rPr>
          <w:rFonts w:ascii="Times New Roman" w:eastAsia="標楷體" w:hAnsi="Times New Roman" w:hint="eastAsia"/>
          <w:color w:val="BFBFBF" w:themeColor="background1" w:themeShade="BF"/>
        </w:rPr>
        <w:t>公司規模</w:t>
      </w:r>
      <w:r w:rsidR="008F1263" w:rsidRPr="00DE6CFC">
        <w:rPr>
          <w:rFonts w:ascii="Times New Roman" w:eastAsia="標楷體" w:hAnsi="Times New Roman" w:hint="eastAsia"/>
          <w:color w:val="BFBFBF" w:themeColor="background1" w:themeShade="BF"/>
        </w:rPr>
        <w:t>(</w:t>
      </w:r>
      <w:r w:rsidR="008F1263" w:rsidRPr="00DE6CFC">
        <w:rPr>
          <w:rFonts w:ascii="Times New Roman" w:eastAsia="標楷體" w:hAnsi="Times New Roman" w:hint="eastAsia"/>
          <w:i/>
          <w:iCs/>
          <w:color w:val="BFBFBF" w:themeColor="background1" w:themeShade="BF"/>
        </w:rPr>
        <w:t>SIZE</w:t>
      </w:r>
      <w:r w:rsidR="008F1263" w:rsidRPr="00DE6CFC">
        <w:rPr>
          <w:rFonts w:ascii="Times New Roman" w:eastAsia="標楷體" w:hAnsi="Times New Roman" w:hint="eastAsia"/>
          <w:color w:val="BFBFBF" w:themeColor="background1" w:themeShade="BF"/>
        </w:rPr>
        <w:t>)</w:t>
      </w:r>
      <w:r w:rsidR="000D2F8F" w:rsidRPr="00DE6CFC">
        <w:rPr>
          <w:rFonts w:ascii="Times New Roman" w:eastAsia="標楷體" w:hAnsi="Times New Roman" w:hint="eastAsia"/>
          <w:color w:val="BFBFBF" w:themeColor="background1" w:themeShade="BF"/>
        </w:rPr>
        <w:t>平均值為</w:t>
      </w:r>
      <w:r w:rsidR="0038769C" w:rsidRPr="00DE6CFC">
        <w:rPr>
          <w:rFonts w:ascii="Times New Roman" w:eastAsia="標楷體" w:hAnsi="Times New Roman" w:hint="eastAsia"/>
          <w:color w:val="BFBFBF" w:themeColor="background1" w:themeShade="BF"/>
        </w:rPr>
        <w:t>7.95</w:t>
      </w:r>
      <w:r w:rsidR="0038769C" w:rsidRPr="00DE6CFC">
        <w:rPr>
          <w:rFonts w:ascii="Times New Roman" w:eastAsia="標楷體" w:hAnsi="Times New Roman" w:hint="eastAsia"/>
          <w:color w:val="BFBFBF" w:themeColor="background1" w:themeShade="BF"/>
        </w:rPr>
        <w:t>、標準差為</w:t>
      </w:r>
      <w:r w:rsidR="004277BC" w:rsidRPr="00DE6CFC">
        <w:rPr>
          <w:rFonts w:ascii="Times New Roman" w:eastAsia="標楷體" w:hAnsi="Times New Roman" w:hint="eastAsia"/>
          <w:color w:val="BFBFBF" w:themeColor="background1" w:themeShade="BF"/>
        </w:rPr>
        <w:t>1.85</w:t>
      </w:r>
      <w:r w:rsidR="00BB60FE" w:rsidRPr="00DE6CFC">
        <w:rPr>
          <w:rFonts w:ascii="Times New Roman" w:eastAsia="標楷體" w:hAnsi="Times New Roman" w:hint="eastAsia"/>
          <w:color w:val="BFBFBF" w:themeColor="background1" w:themeShade="BF"/>
        </w:rPr>
        <w:t>，顯示樣本涵蓋不同規模的企業</w:t>
      </w:r>
      <w:r w:rsidR="00CE59F9" w:rsidRPr="00DE6CFC">
        <w:rPr>
          <w:rFonts w:ascii="Times New Roman" w:eastAsia="標楷體" w:hAnsi="Times New Roman" w:hint="eastAsia"/>
          <w:color w:val="BFBFBF" w:themeColor="background1" w:themeShade="BF"/>
        </w:rPr>
        <w:t>；</w:t>
      </w:r>
      <w:r w:rsidR="00B32226" w:rsidRPr="00DE6CFC">
        <w:rPr>
          <w:rFonts w:ascii="Times New Roman" w:eastAsia="標楷體" w:hAnsi="Times New Roman" w:hint="eastAsia"/>
          <w:color w:val="BFBFBF" w:themeColor="background1" w:themeShade="BF"/>
        </w:rPr>
        <w:t>資產報酬率</w:t>
      </w:r>
      <w:r w:rsidR="00B32226" w:rsidRPr="00DE6CFC">
        <w:rPr>
          <w:rFonts w:ascii="Times New Roman" w:eastAsia="標楷體" w:hAnsi="Times New Roman" w:hint="eastAsia"/>
          <w:color w:val="BFBFBF" w:themeColor="background1" w:themeShade="BF"/>
        </w:rPr>
        <w:t>(</w:t>
      </w:r>
      <w:r w:rsidR="00B32226" w:rsidRPr="00DE6CFC">
        <w:rPr>
          <w:rFonts w:ascii="Times New Roman" w:eastAsia="標楷體" w:hAnsi="Times New Roman" w:hint="eastAsia"/>
          <w:i/>
          <w:iCs/>
          <w:color w:val="BFBFBF" w:themeColor="background1" w:themeShade="BF"/>
        </w:rPr>
        <w:t>ROA</w:t>
      </w:r>
      <w:r w:rsidR="00B32226" w:rsidRPr="00DE6CFC">
        <w:rPr>
          <w:rFonts w:ascii="Times New Roman" w:eastAsia="標楷體" w:hAnsi="Times New Roman" w:hint="eastAsia"/>
          <w:color w:val="BFBFBF" w:themeColor="background1" w:themeShade="BF"/>
        </w:rPr>
        <w:t>)</w:t>
      </w:r>
      <w:r w:rsidR="00D4655A" w:rsidRPr="00DE6CFC">
        <w:rPr>
          <w:rFonts w:ascii="Times New Roman" w:eastAsia="標楷體" w:hAnsi="Times New Roman" w:hint="eastAsia"/>
          <w:color w:val="BFBFBF" w:themeColor="background1" w:themeShade="BF"/>
        </w:rPr>
        <w:t>平均值為</w:t>
      </w:r>
      <w:r w:rsidR="00924A89" w:rsidRPr="00DE6CFC">
        <w:rPr>
          <w:rFonts w:ascii="Times New Roman" w:eastAsia="標楷體" w:hAnsi="Times New Roman" w:hint="eastAsia"/>
          <w:color w:val="BFBFBF" w:themeColor="background1" w:themeShade="BF"/>
        </w:rPr>
        <w:t>-0.01</w:t>
      </w:r>
      <w:r w:rsidR="00924A89" w:rsidRPr="00DE6CFC">
        <w:rPr>
          <w:rFonts w:ascii="Times New Roman" w:eastAsia="標楷體" w:hAnsi="Times New Roman" w:hint="eastAsia"/>
          <w:color w:val="BFBFBF" w:themeColor="background1" w:themeShade="BF"/>
        </w:rPr>
        <w:t>、</w:t>
      </w:r>
      <w:r w:rsidR="005355EF" w:rsidRPr="00DE6CFC">
        <w:rPr>
          <w:rFonts w:ascii="Times New Roman" w:eastAsia="標楷體" w:hAnsi="Times New Roman" w:hint="eastAsia"/>
          <w:color w:val="BFBFBF" w:themeColor="background1" w:themeShade="BF"/>
        </w:rPr>
        <w:t>中位數為</w:t>
      </w:r>
      <w:r w:rsidR="005355EF" w:rsidRPr="00DE6CFC">
        <w:rPr>
          <w:rFonts w:ascii="Times New Roman" w:eastAsia="標楷體" w:hAnsi="Times New Roman" w:hint="eastAsia"/>
          <w:color w:val="BFBFBF" w:themeColor="background1" w:themeShade="BF"/>
        </w:rPr>
        <w:t>0.03</w:t>
      </w:r>
      <w:r w:rsidR="005355EF" w:rsidRPr="00DE6CFC">
        <w:rPr>
          <w:rFonts w:ascii="Times New Roman" w:eastAsia="標楷體" w:hAnsi="Times New Roman" w:hint="eastAsia"/>
          <w:color w:val="BFBFBF" w:themeColor="background1" w:themeShade="BF"/>
        </w:rPr>
        <w:t>，</w:t>
      </w:r>
      <w:r w:rsidR="00FF7EA4" w:rsidRPr="00DE6CFC">
        <w:rPr>
          <w:rFonts w:ascii="Times New Roman" w:eastAsia="標楷體" w:hAnsi="Times New Roman" w:hint="eastAsia"/>
          <w:color w:val="BFBFBF" w:themeColor="background1" w:themeShade="BF"/>
        </w:rPr>
        <w:t>表示</w:t>
      </w:r>
      <w:r w:rsidR="005355EF" w:rsidRPr="00DE6CFC">
        <w:rPr>
          <w:rFonts w:ascii="Times New Roman" w:eastAsia="標楷體" w:hAnsi="Times New Roman" w:hint="eastAsia"/>
          <w:color w:val="BFBFBF" w:themeColor="background1" w:themeShade="BF"/>
        </w:rPr>
        <w:t>部分企業存在虧損情形；</w:t>
      </w:r>
      <w:r w:rsidR="00211342" w:rsidRPr="00DE6CFC">
        <w:rPr>
          <w:rFonts w:ascii="Times New Roman" w:eastAsia="標楷體" w:hAnsi="Times New Roman" w:hint="eastAsia"/>
          <w:color w:val="BFBFBF" w:themeColor="background1" w:themeShade="BF"/>
        </w:rPr>
        <w:t>槓桿比率</w:t>
      </w:r>
      <w:r w:rsidR="00211342" w:rsidRPr="00DE6CFC">
        <w:rPr>
          <w:rFonts w:ascii="Times New Roman" w:eastAsia="標楷體" w:hAnsi="Times New Roman" w:hint="eastAsia"/>
          <w:color w:val="BFBFBF" w:themeColor="background1" w:themeShade="BF"/>
        </w:rPr>
        <w:t>(</w:t>
      </w:r>
      <w:r w:rsidR="00211342" w:rsidRPr="00DE6CFC">
        <w:rPr>
          <w:rFonts w:ascii="Times New Roman" w:eastAsia="標楷體" w:hAnsi="Times New Roman" w:hint="eastAsia"/>
          <w:i/>
          <w:iCs/>
          <w:color w:val="BFBFBF" w:themeColor="background1" w:themeShade="BF"/>
        </w:rPr>
        <w:t>LEVERAGE</w:t>
      </w:r>
      <w:r w:rsidR="00211342" w:rsidRPr="00DE6CFC">
        <w:rPr>
          <w:rFonts w:ascii="Times New Roman" w:eastAsia="標楷體" w:hAnsi="Times New Roman" w:hint="eastAsia"/>
          <w:color w:val="BFBFBF" w:themeColor="background1" w:themeShade="BF"/>
        </w:rPr>
        <w:t>)</w:t>
      </w:r>
      <w:r w:rsidR="00211342" w:rsidRPr="00DE6CFC">
        <w:rPr>
          <w:rFonts w:ascii="Times New Roman" w:eastAsia="標楷體" w:hAnsi="Times New Roman" w:hint="eastAsia"/>
          <w:color w:val="BFBFBF" w:themeColor="background1" w:themeShade="BF"/>
        </w:rPr>
        <w:t>平均值為</w:t>
      </w:r>
      <w:r w:rsidR="00D71065" w:rsidRPr="00DE6CFC">
        <w:rPr>
          <w:rFonts w:ascii="Times New Roman" w:eastAsia="標楷體" w:hAnsi="Times New Roman" w:hint="eastAsia"/>
          <w:color w:val="BFBFBF" w:themeColor="background1" w:themeShade="BF"/>
        </w:rPr>
        <w:t>0.6</w:t>
      </w:r>
      <w:r w:rsidR="004547C3" w:rsidRPr="00DE6CFC">
        <w:rPr>
          <w:rFonts w:ascii="Times New Roman" w:eastAsia="標楷體" w:hAnsi="Times New Roman" w:hint="eastAsia"/>
          <w:color w:val="BFBFBF" w:themeColor="background1" w:themeShade="BF"/>
        </w:rPr>
        <w:t>，</w:t>
      </w:r>
      <w:r w:rsidR="00776712" w:rsidRPr="00DE6CFC">
        <w:rPr>
          <w:rFonts w:ascii="Times New Roman" w:eastAsia="標楷體" w:hAnsi="Times New Roman" w:hint="eastAsia"/>
          <w:color w:val="BFBFBF" w:themeColor="background1" w:themeShade="BF"/>
        </w:rPr>
        <w:t>說明樣本整體企業負債比例偏高；</w:t>
      </w:r>
      <w:r w:rsidR="00163166" w:rsidRPr="00DE6CFC">
        <w:rPr>
          <w:rFonts w:ascii="Times New Roman" w:eastAsia="標楷體" w:hAnsi="Times New Roman" w:hint="eastAsia"/>
          <w:color w:val="BFBFBF" w:themeColor="background1" w:themeShade="BF"/>
        </w:rPr>
        <w:t>市價淨值比</w:t>
      </w:r>
      <w:r w:rsidR="00163166" w:rsidRPr="00DE6CFC">
        <w:rPr>
          <w:rFonts w:ascii="Times New Roman" w:eastAsia="標楷體" w:hAnsi="Times New Roman" w:hint="eastAsia"/>
          <w:color w:val="BFBFBF" w:themeColor="background1" w:themeShade="BF"/>
        </w:rPr>
        <w:t>(</w:t>
      </w:r>
      <w:r w:rsidR="00163166" w:rsidRPr="00DE6CFC">
        <w:rPr>
          <w:rFonts w:ascii="Times New Roman" w:eastAsia="標楷體" w:hAnsi="Times New Roman" w:hint="eastAsia"/>
          <w:i/>
          <w:iCs/>
          <w:color w:val="BFBFBF" w:themeColor="background1" w:themeShade="BF"/>
        </w:rPr>
        <w:t>MTB</w:t>
      </w:r>
      <w:r w:rsidR="00163166" w:rsidRPr="00DE6CFC">
        <w:rPr>
          <w:rFonts w:ascii="Times New Roman" w:eastAsia="標楷體" w:hAnsi="Times New Roman" w:hint="eastAsia"/>
          <w:color w:val="BFBFBF" w:themeColor="background1" w:themeShade="BF"/>
        </w:rPr>
        <w:t>)</w:t>
      </w:r>
      <w:r w:rsidR="00A14C07" w:rsidRPr="00DE6CFC">
        <w:rPr>
          <w:rFonts w:ascii="Times New Roman" w:eastAsia="標楷體" w:hAnsi="Times New Roman" w:hint="eastAsia"/>
          <w:color w:val="BFBFBF" w:themeColor="background1" w:themeShade="BF"/>
        </w:rPr>
        <w:t>、</w:t>
      </w:r>
      <w:r w:rsidR="00A14C07" w:rsidRPr="00DE6CFC">
        <w:rPr>
          <w:rFonts w:ascii="Times New Roman" w:eastAsia="標楷體" w:hAnsi="Times New Roman" w:hint="eastAsia"/>
          <w:color w:val="BFBFBF" w:themeColor="background1" w:themeShade="BF"/>
        </w:rPr>
        <w:t>Tobin</w:t>
      </w:r>
      <w:proofErr w:type="gramStart"/>
      <w:r w:rsidR="00A14C07" w:rsidRPr="00DE6CFC">
        <w:rPr>
          <w:rFonts w:ascii="Times New Roman" w:eastAsia="標楷體" w:hAnsi="Times New Roman"/>
          <w:color w:val="BFBFBF" w:themeColor="background1" w:themeShade="BF"/>
        </w:rPr>
        <w:t>’</w:t>
      </w:r>
      <w:proofErr w:type="gramEnd"/>
      <w:r w:rsidR="00A14C07" w:rsidRPr="00DE6CFC">
        <w:rPr>
          <w:rFonts w:ascii="Times New Roman" w:eastAsia="標楷體" w:hAnsi="Times New Roman" w:hint="eastAsia"/>
          <w:color w:val="BFBFBF" w:themeColor="background1" w:themeShade="BF"/>
        </w:rPr>
        <w:t xml:space="preserve">s Q </w:t>
      </w:r>
      <w:r w:rsidR="00A14C07" w:rsidRPr="00DE6CFC">
        <w:rPr>
          <w:rFonts w:ascii="Times New Roman" w:eastAsia="標楷體" w:hAnsi="Times New Roman"/>
          <w:color w:val="BFBFBF" w:themeColor="background1" w:themeShade="BF"/>
        </w:rPr>
        <w:t>(</w:t>
      </w:r>
      <w:r w:rsidR="00A14C07" w:rsidRPr="00DE6CFC">
        <w:rPr>
          <w:rFonts w:ascii="Times New Roman" w:eastAsia="標楷體" w:hAnsi="Times New Roman" w:hint="eastAsia"/>
          <w:i/>
          <w:iCs/>
          <w:color w:val="BFBFBF" w:themeColor="background1" w:themeShade="BF"/>
        </w:rPr>
        <w:t>TOBINQ</w:t>
      </w:r>
      <w:r w:rsidR="00A14C07" w:rsidRPr="00DE6CFC">
        <w:rPr>
          <w:rFonts w:ascii="Times New Roman" w:eastAsia="標楷體" w:hAnsi="Times New Roman" w:hint="eastAsia"/>
          <w:color w:val="BFBFBF" w:themeColor="background1" w:themeShade="BF"/>
        </w:rPr>
        <w:t>)</w:t>
      </w:r>
      <w:r w:rsidR="00A14C07" w:rsidRPr="00DE6CFC">
        <w:rPr>
          <w:rFonts w:ascii="Times New Roman" w:eastAsia="標楷體" w:hAnsi="Times New Roman" w:hint="eastAsia"/>
          <w:color w:val="BFBFBF" w:themeColor="background1" w:themeShade="BF"/>
        </w:rPr>
        <w:t>、現金持有</w:t>
      </w:r>
      <w:r w:rsidR="00A14C07" w:rsidRPr="00DE6CFC">
        <w:rPr>
          <w:rFonts w:ascii="Times New Roman" w:eastAsia="標楷體" w:hAnsi="Times New Roman" w:hint="eastAsia"/>
          <w:color w:val="BFBFBF" w:themeColor="background1" w:themeShade="BF"/>
        </w:rPr>
        <w:t>(</w:t>
      </w:r>
      <w:r w:rsidR="00A14C07" w:rsidRPr="00DE6CFC">
        <w:rPr>
          <w:rFonts w:ascii="Times New Roman" w:eastAsia="標楷體" w:hAnsi="Times New Roman" w:hint="eastAsia"/>
          <w:i/>
          <w:iCs/>
          <w:color w:val="BFBFBF" w:themeColor="background1" w:themeShade="BF"/>
        </w:rPr>
        <w:t>CASH</w:t>
      </w:r>
      <w:r w:rsidR="00A14C07" w:rsidRPr="00DE6CFC">
        <w:rPr>
          <w:rFonts w:ascii="Times New Roman" w:eastAsia="標楷體" w:hAnsi="Times New Roman" w:hint="eastAsia"/>
          <w:color w:val="BFBFBF" w:themeColor="background1" w:themeShade="BF"/>
        </w:rPr>
        <w:t>)</w:t>
      </w:r>
      <w:r w:rsidR="00A14C07" w:rsidRPr="00DE6CFC">
        <w:rPr>
          <w:rFonts w:ascii="Times New Roman" w:eastAsia="標楷體" w:hAnsi="Times New Roman" w:hint="eastAsia"/>
          <w:color w:val="BFBFBF" w:themeColor="background1" w:themeShade="BF"/>
        </w:rPr>
        <w:t>與資本支出</w:t>
      </w:r>
      <w:r w:rsidR="00A14C07" w:rsidRPr="00DE6CFC">
        <w:rPr>
          <w:rFonts w:ascii="Times New Roman" w:eastAsia="標楷體" w:hAnsi="Times New Roman" w:hint="eastAsia"/>
          <w:color w:val="BFBFBF" w:themeColor="background1" w:themeShade="BF"/>
        </w:rPr>
        <w:t>(</w:t>
      </w:r>
      <w:r w:rsidR="00A14C07" w:rsidRPr="00DE6CFC">
        <w:rPr>
          <w:rFonts w:ascii="Times New Roman" w:eastAsia="標楷體" w:hAnsi="Times New Roman" w:hint="eastAsia"/>
          <w:i/>
          <w:iCs/>
          <w:color w:val="BFBFBF" w:themeColor="background1" w:themeShade="BF"/>
        </w:rPr>
        <w:t>CAPX</w:t>
      </w:r>
      <w:r w:rsidR="00A14C07" w:rsidRPr="00DE6CFC">
        <w:rPr>
          <w:rFonts w:ascii="Times New Roman" w:eastAsia="標楷體" w:hAnsi="Times New Roman" w:hint="eastAsia"/>
          <w:color w:val="BFBFBF" w:themeColor="background1" w:themeShade="BF"/>
        </w:rPr>
        <w:t>)</w:t>
      </w:r>
      <w:r w:rsidR="00613999" w:rsidRPr="00DE6CFC">
        <w:rPr>
          <w:rFonts w:ascii="Times New Roman" w:eastAsia="標楷體" w:hAnsi="Times New Roman" w:hint="eastAsia"/>
          <w:color w:val="BFBFBF" w:themeColor="background1" w:themeShade="BF"/>
        </w:rPr>
        <w:t>平均值分別為</w:t>
      </w:r>
      <w:r w:rsidR="004A5E7F" w:rsidRPr="00DE6CFC">
        <w:rPr>
          <w:rFonts w:ascii="Times New Roman" w:eastAsia="標楷體" w:hAnsi="Times New Roman" w:hint="eastAsia"/>
          <w:color w:val="BFBFBF" w:themeColor="background1" w:themeShade="BF"/>
        </w:rPr>
        <w:t>4.26</w:t>
      </w:r>
      <w:r w:rsidR="004A5E7F" w:rsidRPr="00DE6CFC">
        <w:rPr>
          <w:rFonts w:ascii="Times New Roman" w:eastAsia="標楷體" w:hAnsi="Times New Roman" w:hint="eastAsia"/>
          <w:color w:val="BFBFBF" w:themeColor="background1" w:themeShade="BF"/>
        </w:rPr>
        <w:t>、</w:t>
      </w:r>
      <w:r w:rsidR="004A5E7F" w:rsidRPr="00DE6CFC">
        <w:rPr>
          <w:rFonts w:ascii="Times New Roman" w:eastAsia="標楷體" w:hAnsi="Times New Roman" w:hint="eastAsia"/>
          <w:color w:val="BFBFBF" w:themeColor="background1" w:themeShade="BF"/>
        </w:rPr>
        <w:t>2.15</w:t>
      </w:r>
      <w:r w:rsidR="004A5E7F" w:rsidRPr="00DE6CFC">
        <w:rPr>
          <w:rFonts w:ascii="Times New Roman" w:eastAsia="標楷體" w:hAnsi="Times New Roman" w:hint="eastAsia"/>
          <w:color w:val="BFBFBF" w:themeColor="background1" w:themeShade="BF"/>
        </w:rPr>
        <w:t>、</w:t>
      </w:r>
      <w:r w:rsidR="004A5E7F" w:rsidRPr="00DE6CFC">
        <w:rPr>
          <w:rFonts w:ascii="Times New Roman" w:eastAsia="標楷體" w:hAnsi="Times New Roman" w:hint="eastAsia"/>
          <w:color w:val="BFBFBF" w:themeColor="background1" w:themeShade="BF"/>
        </w:rPr>
        <w:t>0.18</w:t>
      </w:r>
      <w:r w:rsidR="004A5E7F" w:rsidRPr="00DE6CFC">
        <w:rPr>
          <w:rFonts w:ascii="Times New Roman" w:eastAsia="標楷體" w:hAnsi="Times New Roman" w:hint="eastAsia"/>
          <w:color w:val="BFBFBF" w:themeColor="background1" w:themeShade="BF"/>
        </w:rPr>
        <w:t>以及</w:t>
      </w:r>
      <w:r w:rsidR="00EC03CB" w:rsidRPr="00DE6CFC">
        <w:rPr>
          <w:rFonts w:ascii="Times New Roman" w:eastAsia="標楷體" w:hAnsi="Times New Roman" w:hint="eastAsia"/>
          <w:color w:val="BFBFBF" w:themeColor="background1" w:themeShade="BF"/>
        </w:rPr>
        <w:t>0.04</w:t>
      </w:r>
      <w:r w:rsidR="00EC03CB" w:rsidRPr="00DE6CFC">
        <w:rPr>
          <w:rFonts w:ascii="Times New Roman" w:eastAsia="標楷體" w:hAnsi="Times New Roman" w:hint="eastAsia"/>
          <w:color w:val="BFBFBF" w:themeColor="background1" w:themeShade="BF"/>
        </w:rPr>
        <w:t>，標準差分別為</w:t>
      </w:r>
      <w:r w:rsidR="00921C5E" w:rsidRPr="00DE6CFC">
        <w:rPr>
          <w:rFonts w:ascii="Times New Roman" w:eastAsia="標楷體" w:hAnsi="Times New Roman" w:hint="eastAsia"/>
          <w:color w:val="BFBFBF" w:themeColor="background1" w:themeShade="BF"/>
        </w:rPr>
        <w:t>6.8</w:t>
      </w:r>
      <w:r w:rsidR="00921C5E" w:rsidRPr="00DE6CFC">
        <w:rPr>
          <w:rFonts w:ascii="Times New Roman" w:eastAsia="標楷體" w:hAnsi="Times New Roman" w:hint="eastAsia"/>
          <w:color w:val="BFBFBF" w:themeColor="background1" w:themeShade="BF"/>
        </w:rPr>
        <w:t>、</w:t>
      </w:r>
      <w:r w:rsidR="00921C5E" w:rsidRPr="00DE6CFC">
        <w:rPr>
          <w:rFonts w:ascii="Times New Roman" w:eastAsia="標楷體" w:hAnsi="Times New Roman" w:hint="eastAsia"/>
          <w:color w:val="BFBFBF" w:themeColor="background1" w:themeShade="BF"/>
        </w:rPr>
        <w:t>1.72</w:t>
      </w:r>
      <w:r w:rsidR="00921C5E" w:rsidRPr="00DE6CFC">
        <w:rPr>
          <w:rFonts w:ascii="Times New Roman" w:eastAsia="標楷體" w:hAnsi="Times New Roman" w:hint="eastAsia"/>
          <w:color w:val="BFBFBF" w:themeColor="background1" w:themeShade="BF"/>
        </w:rPr>
        <w:t>、</w:t>
      </w:r>
      <w:r w:rsidR="00921C5E" w:rsidRPr="00DE6CFC">
        <w:rPr>
          <w:rFonts w:ascii="Times New Roman" w:eastAsia="標楷體" w:hAnsi="Times New Roman" w:hint="eastAsia"/>
          <w:color w:val="BFBFBF" w:themeColor="background1" w:themeShade="BF"/>
        </w:rPr>
        <w:t>0.21</w:t>
      </w:r>
      <w:r w:rsidR="00921C5E" w:rsidRPr="00DE6CFC">
        <w:rPr>
          <w:rFonts w:ascii="Times New Roman" w:eastAsia="標楷體" w:hAnsi="Times New Roman" w:hint="eastAsia"/>
          <w:color w:val="BFBFBF" w:themeColor="background1" w:themeShade="BF"/>
        </w:rPr>
        <w:t>以及</w:t>
      </w:r>
      <w:r w:rsidR="00921C5E" w:rsidRPr="00DE6CFC">
        <w:rPr>
          <w:rFonts w:ascii="Times New Roman" w:eastAsia="標楷體" w:hAnsi="Times New Roman" w:hint="eastAsia"/>
          <w:color w:val="BFBFBF" w:themeColor="background1" w:themeShade="BF"/>
        </w:rPr>
        <w:t>0.05</w:t>
      </w:r>
      <w:r w:rsidR="00921C5E" w:rsidRPr="00DE6CFC">
        <w:rPr>
          <w:rFonts w:ascii="Times New Roman" w:eastAsia="標楷體" w:hAnsi="Times New Roman" w:hint="eastAsia"/>
          <w:color w:val="BFBFBF" w:themeColor="background1" w:themeShade="BF"/>
        </w:rPr>
        <w:t>。</w:t>
      </w:r>
      <w:r w:rsidR="00C2572E" w:rsidRPr="00DE6CFC">
        <w:rPr>
          <w:rFonts w:ascii="Times New Roman" w:eastAsia="標楷體" w:hAnsi="Times New Roman" w:hint="eastAsia"/>
          <w:color w:val="BFBFBF" w:themeColor="background1" w:themeShade="BF"/>
        </w:rPr>
        <w:t>這些數據為</w:t>
      </w:r>
      <w:r w:rsidR="00E02436" w:rsidRPr="00DE6CFC">
        <w:rPr>
          <w:rFonts w:ascii="Times New Roman" w:eastAsia="標楷體" w:hAnsi="Times New Roman" w:hint="eastAsia"/>
          <w:color w:val="BFBFBF" w:themeColor="background1" w:themeShade="BF"/>
        </w:rPr>
        <w:t>各變數提供整體描述</w:t>
      </w:r>
      <w:r w:rsidR="00AB3534" w:rsidRPr="00DE6CFC">
        <w:rPr>
          <w:rFonts w:ascii="Times New Roman" w:eastAsia="標楷體" w:hAnsi="Times New Roman" w:hint="eastAsia"/>
          <w:color w:val="BFBFBF" w:themeColor="background1" w:themeShade="BF"/>
        </w:rPr>
        <w:t>，</w:t>
      </w:r>
      <w:r w:rsidR="0035450F" w:rsidRPr="00DE6CFC">
        <w:rPr>
          <w:rFonts w:ascii="Times New Roman" w:eastAsia="標楷體" w:hAnsi="Times New Roman" w:hint="eastAsia"/>
          <w:color w:val="BFBFBF" w:themeColor="background1" w:themeShade="BF"/>
        </w:rPr>
        <w:t>幫助了解樣本特徵和分佈。</w:t>
      </w:r>
    </w:p>
    <w:p w14:paraId="0F6D1C9D" w14:textId="0DF94AA7" w:rsidR="00DC2D23" w:rsidRPr="00DE6CFC" w:rsidRDefault="00DC2D23" w:rsidP="002E27E7">
      <w:pPr>
        <w:spacing w:line="36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004178A1" w:rsidRPr="00DE6CFC">
        <w:rPr>
          <w:rFonts w:ascii="Times New Roman" w:eastAsia="標楷體" w:hAnsi="Times New Roman" w:cs="新細明體" w:hint="eastAsia"/>
          <w:color w:val="BFBFBF" w:themeColor="background1" w:themeShade="BF"/>
          <w:kern w:val="0"/>
        </w:rPr>
        <w:t>表</w:t>
      </w:r>
      <w:r w:rsidR="004178A1" w:rsidRPr="00DE6CFC">
        <w:rPr>
          <w:rFonts w:ascii="Times New Roman" w:eastAsia="標楷體" w:hAnsi="Times New Roman" w:cs="新細明體" w:hint="eastAsia"/>
          <w:color w:val="BFBFBF" w:themeColor="background1" w:themeShade="BF"/>
          <w:kern w:val="0"/>
        </w:rPr>
        <w:t>4-3</w:t>
      </w:r>
      <w:r w:rsidRPr="00DE6CFC">
        <w:rPr>
          <w:rFonts w:ascii="Times New Roman" w:eastAsia="標楷體" w:hAnsi="Times New Roman" w:cs="新細明體" w:hint="eastAsia"/>
          <w:color w:val="BFBFBF" w:themeColor="background1" w:themeShade="BF"/>
          <w:kern w:val="0"/>
        </w:rPr>
        <w:t>]</w:t>
      </w:r>
    </w:p>
    <w:p w14:paraId="3B40ABF8" w14:textId="33DB4249" w:rsidR="002B56FA" w:rsidRPr="00DE6CFC" w:rsidRDefault="002B56FA" w:rsidP="002B56FA">
      <w:pPr>
        <w:pStyle w:val="2"/>
        <w:numPr>
          <w:ilvl w:val="0"/>
          <w:numId w:val="20"/>
        </w:numPr>
        <w:spacing w:line="360" w:lineRule="auto"/>
        <w:rPr>
          <w:rFonts w:ascii="Times New Roman" w:eastAsia="標楷體" w:hAnsi="Times New Roman"/>
          <w:bCs/>
          <w:color w:val="BFBFBF" w:themeColor="background1" w:themeShade="BF"/>
          <w:sz w:val="28"/>
          <w:szCs w:val="28"/>
        </w:rPr>
      </w:pPr>
      <w:bookmarkStart w:id="20" w:name="_Toc232796423"/>
      <w:r w:rsidRPr="00DE6CFC">
        <w:rPr>
          <w:rFonts w:ascii="Times New Roman" w:eastAsia="標楷體" w:hAnsi="Times New Roman" w:hint="eastAsia"/>
          <w:bCs/>
          <w:color w:val="BFBFBF" w:themeColor="background1" w:themeShade="BF"/>
          <w:sz w:val="28"/>
          <w:szCs w:val="28"/>
        </w:rPr>
        <w:t>相關係數</w:t>
      </w:r>
      <w:bookmarkEnd w:id="20"/>
    </w:p>
    <w:p w14:paraId="13AEC791" w14:textId="1098E91A" w:rsidR="002B56FA" w:rsidRPr="00DE6CFC" w:rsidRDefault="00110CD3" w:rsidP="002B56FA">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表</w:t>
      </w:r>
      <w:r w:rsidR="004178A1" w:rsidRPr="00DE6CFC">
        <w:rPr>
          <w:rFonts w:ascii="Times New Roman" w:eastAsia="標楷體" w:hAnsi="Times New Roman" w:hint="eastAsia"/>
          <w:color w:val="BFBFBF" w:themeColor="background1" w:themeShade="BF"/>
        </w:rPr>
        <w:t>4-4</w:t>
      </w:r>
      <w:r w:rsidRPr="00DE6CFC">
        <w:rPr>
          <w:rFonts w:ascii="Times New Roman" w:eastAsia="標楷體" w:hAnsi="Times New Roman" w:hint="eastAsia"/>
          <w:color w:val="BFBFBF" w:themeColor="background1" w:themeShade="BF"/>
        </w:rPr>
        <w:t>展示了</w:t>
      </w:r>
      <w:r w:rsidR="004A77F5" w:rsidRPr="00DE6CFC">
        <w:rPr>
          <w:rFonts w:ascii="Times New Roman" w:eastAsia="標楷體" w:hAnsi="Times New Roman" w:hint="eastAsia"/>
          <w:color w:val="BFBFBF" w:themeColor="background1" w:themeShade="BF"/>
        </w:rPr>
        <w:t>各</w:t>
      </w:r>
      <w:r w:rsidRPr="00DE6CFC">
        <w:rPr>
          <w:rFonts w:ascii="Times New Roman" w:eastAsia="標楷體" w:hAnsi="Times New Roman" w:hint="eastAsia"/>
          <w:color w:val="BFBFBF" w:themeColor="background1" w:themeShade="BF"/>
        </w:rPr>
        <w:t>變數之間的相關係數</w:t>
      </w:r>
      <w:r w:rsidR="006368FA" w:rsidRPr="00DE6CFC">
        <w:rPr>
          <w:rFonts w:ascii="Times New Roman" w:eastAsia="標楷體" w:hAnsi="Times New Roman" w:hint="eastAsia"/>
          <w:color w:val="BFBFBF" w:themeColor="background1" w:themeShade="BF"/>
        </w:rPr>
        <w:t>，並以粗體</w:t>
      </w:r>
      <w:r w:rsidR="00B110F5" w:rsidRPr="00DE6CFC">
        <w:rPr>
          <w:rFonts w:ascii="Times New Roman" w:eastAsia="標楷體" w:hAnsi="Times New Roman" w:hint="eastAsia"/>
          <w:color w:val="BFBFBF" w:themeColor="background1" w:themeShade="BF"/>
        </w:rPr>
        <w:t>字</w:t>
      </w:r>
      <w:r w:rsidR="00B23F1F" w:rsidRPr="00DE6CFC">
        <w:rPr>
          <w:rFonts w:ascii="Times New Roman" w:eastAsia="標楷體" w:hAnsi="Times New Roman" w:hint="eastAsia"/>
          <w:color w:val="BFBFBF" w:themeColor="background1" w:themeShade="BF"/>
        </w:rPr>
        <w:t>代表達統計顯著水準</w:t>
      </w:r>
      <w:r w:rsidR="004A77F5" w:rsidRPr="00DE6CFC">
        <w:rPr>
          <w:rFonts w:ascii="Times New Roman" w:eastAsia="標楷體" w:hAnsi="Times New Roman" w:hint="eastAsia"/>
          <w:color w:val="BFBFBF" w:themeColor="background1" w:themeShade="BF"/>
        </w:rPr>
        <w:t>。</w:t>
      </w:r>
      <w:r w:rsidR="004C799A" w:rsidRPr="00DE6CFC">
        <w:rPr>
          <w:rFonts w:ascii="Times New Roman" w:eastAsia="標楷體" w:hAnsi="Times New Roman" w:hint="eastAsia"/>
          <w:color w:val="BFBFBF" w:themeColor="background1" w:themeShade="BF"/>
        </w:rPr>
        <w:t>由此表可以觀察到</w:t>
      </w:r>
      <w:r w:rsidR="001B74B8" w:rsidRPr="00DE6CFC">
        <w:rPr>
          <w:rFonts w:ascii="Times New Roman" w:eastAsia="標楷體" w:hAnsi="Times New Roman" w:hint="eastAsia"/>
          <w:color w:val="BFBFBF" w:themeColor="background1" w:themeShade="BF"/>
        </w:rPr>
        <w:t>溫室氣體排放強度與環境成本之間呈現顯著正相關，</w:t>
      </w:r>
      <w:r w:rsidR="008E752B" w:rsidRPr="00DE6CFC">
        <w:rPr>
          <w:rFonts w:ascii="Times New Roman" w:eastAsia="標楷體" w:hAnsi="Times New Roman" w:hint="eastAsia"/>
          <w:color w:val="BFBFBF" w:themeColor="background1" w:themeShade="BF"/>
        </w:rPr>
        <w:t>例如</w:t>
      </w:r>
      <w:r w:rsidR="00B06E96" w:rsidRPr="00DE6CFC">
        <w:rPr>
          <w:rFonts w:ascii="Times New Roman" w:eastAsia="標楷體" w:hAnsi="Times New Roman" w:hint="eastAsia"/>
          <w:color w:val="BFBFBF" w:themeColor="background1" w:themeShade="BF"/>
        </w:rPr>
        <w:t>範疇</w:t>
      </w:r>
      <w:proofErr w:type="gramStart"/>
      <w:r w:rsidR="00B06E96" w:rsidRPr="00DE6CFC">
        <w:rPr>
          <w:rFonts w:ascii="Times New Roman" w:eastAsia="標楷體" w:hAnsi="Times New Roman" w:hint="eastAsia"/>
          <w:color w:val="BFBFBF" w:themeColor="background1" w:themeShade="BF"/>
        </w:rPr>
        <w:t>一</w:t>
      </w:r>
      <w:proofErr w:type="gramEnd"/>
      <w:r w:rsidR="00B06E96" w:rsidRPr="00DE6CFC">
        <w:rPr>
          <w:rFonts w:ascii="Times New Roman" w:eastAsia="標楷體" w:hAnsi="Times New Roman" w:hint="eastAsia"/>
          <w:color w:val="BFBFBF" w:themeColor="background1" w:themeShade="BF"/>
        </w:rPr>
        <w:t>排放強度</w:t>
      </w:r>
      <w:r w:rsidR="00B06E96" w:rsidRPr="00DE6CFC">
        <w:rPr>
          <w:rFonts w:ascii="Times New Roman" w:eastAsia="標楷體" w:hAnsi="Times New Roman" w:hint="eastAsia"/>
          <w:color w:val="BFBFBF" w:themeColor="background1" w:themeShade="BF"/>
        </w:rPr>
        <w:t>(</w:t>
      </w:r>
      <w:r w:rsidR="00B06E96" w:rsidRPr="00DE6CFC">
        <w:rPr>
          <w:rFonts w:ascii="Times New Roman" w:eastAsia="標楷體" w:hAnsi="Times New Roman" w:hint="eastAsia"/>
          <w:i/>
          <w:iCs/>
          <w:color w:val="BFBFBF" w:themeColor="background1" w:themeShade="BF"/>
        </w:rPr>
        <w:t>SCO1INT</w:t>
      </w:r>
      <w:r w:rsidR="00B06E96" w:rsidRPr="00DE6CFC">
        <w:rPr>
          <w:rFonts w:ascii="Times New Roman" w:eastAsia="標楷體" w:hAnsi="Times New Roman" w:hint="eastAsia"/>
          <w:color w:val="BFBFBF" w:themeColor="background1" w:themeShade="BF"/>
        </w:rPr>
        <w:t>)</w:t>
      </w:r>
      <w:r w:rsidR="00304219" w:rsidRPr="00DE6CFC">
        <w:rPr>
          <w:rFonts w:ascii="Times New Roman" w:eastAsia="標楷體" w:hAnsi="Times New Roman" w:hint="eastAsia"/>
          <w:color w:val="BFBFBF" w:themeColor="background1" w:themeShade="BF"/>
        </w:rPr>
        <w:t>與整體環境成本</w:t>
      </w:r>
      <w:r w:rsidR="00304219" w:rsidRPr="00DE6CFC">
        <w:rPr>
          <w:rFonts w:ascii="Times New Roman" w:eastAsia="標楷體" w:hAnsi="Times New Roman" w:hint="eastAsia"/>
          <w:color w:val="BFBFBF" w:themeColor="background1" w:themeShade="BF"/>
        </w:rPr>
        <w:t>(</w:t>
      </w:r>
      <w:r w:rsidR="00304219" w:rsidRPr="00DE6CFC">
        <w:rPr>
          <w:rFonts w:ascii="Times New Roman" w:eastAsia="標楷體" w:hAnsi="Times New Roman" w:hint="eastAsia"/>
          <w:i/>
          <w:iCs/>
          <w:color w:val="BFBFBF" w:themeColor="background1" w:themeShade="BF"/>
        </w:rPr>
        <w:t>ENVCOST</w:t>
      </w:r>
      <w:r w:rsidR="00304219" w:rsidRPr="00DE6CFC">
        <w:rPr>
          <w:rFonts w:ascii="Times New Roman" w:eastAsia="標楷體" w:hAnsi="Times New Roman" w:hint="eastAsia"/>
          <w:color w:val="BFBFBF" w:themeColor="background1" w:themeShade="BF"/>
        </w:rPr>
        <w:t>)</w:t>
      </w:r>
      <w:r w:rsidR="00304219" w:rsidRPr="00DE6CFC">
        <w:rPr>
          <w:rFonts w:ascii="Times New Roman" w:eastAsia="標楷體" w:hAnsi="Times New Roman" w:hint="eastAsia"/>
          <w:color w:val="BFBFBF" w:themeColor="background1" w:themeShade="BF"/>
        </w:rPr>
        <w:t>之間的相關係數為</w:t>
      </w:r>
      <w:r w:rsidR="00304219" w:rsidRPr="00DE6CFC">
        <w:rPr>
          <w:rFonts w:ascii="Times New Roman" w:eastAsia="標楷體" w:hAnsi="Times New Roman" w:hint="eastAsia"/>
          <w:color w:val="BFBFBF" w:themeColor="background1" w:themeShade="BF"/>
        </w:rPr>
        <w:t>0.774</w:t>
      </w:r>
      <w:r w:rsidR="006738D7" w:rsidRPr="00DE6CFC">
        <w:rPr>
          <w:rFonts w:ascii="Times New Roman" w:eastAsia="標楷體" w:hAnsi="Times New Roman" w:hint="eastAsia"/>
          <w:color w:val="BFBFBF" w:themeColor="background1" w:themeShade="BF"/>
        </w:rPr>
        <w:t>，顯示排放程度較高的企業通常伴隨</w:t>
      </w:r>
      <w:r w:rsidR="00CA549E" w:rsidRPr="00DE6CFC">
        <w:rPr>
          <w:rFonts w:ascii="Times New Roman" w:eastAsia="標楷體" w:hAnsi="Times New Roman" w:hint="eastAsia"/>
          <w:color w:val="BFBFBF" w:themeColor="background1" w:themeShade="BF"/>
        </w:rPr>
        <w:t>較高的環境外部成本</w:t>
      </w:r>
      <w:r w:rsidR="00415D6C" w:rsidRPr="00DE6CFC">
        <w:rPr>
          <w:rFonts w:ascii="Times New Roman" w:eastAsia="標楷體" w:hAnsi="Times New Roman" w:hint="eastAsia"/>
          <w:color w:val="BFBFBF" w:themeColor="background1" w:themeShade="BF"/>
        </w:rPr>
        <w:t>。</w:t>
      </w:r>
    </w:p>
    <w:p w14:paraId="17E29544" w14:textId="21CF33CE" w:rsidR="00AD79AB" w:rsidRPr="00DE6CFC" w:rsidRDefault="00F46079" w:rsidP="005B3068">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在本研究核心解釋變數</w:t>
      </w:r>
      <w:r w:rsidR="0017371C" w:rsidRPr="00DE6CFC">
        <w:rPr>
          <w:rFonts w:ascii="Times New Roman" w:eastAsia="標楷體" w:hAnsi="Times New Roman" w:hint="eastAsia"/>
          <w:color w:val="BFBFBF" w:themeColor="background1" w:themeShade="BF"/>
        </w:rPr>
        <w:t>部分</w:t>
      </w:r>
      <w:r w:rsidR="009E7FA3" w:rsidRPr="00DE6CFC">
        <w:rPr>
          <w:rFonts w:ascii="Times New Roman" w:eastAsia="標楷體" w:hAnsi="Times New Roman" w:hint="eastAsia"/>
          <w:color w:val="BFBFBF" w:themeColor="background1" w:themeShade="BF"/>
        </w:rPr>
        <w:t>，異常溫度</w:t>
      </w:r>
      <w:r w:rsidR="009E7FA3" w:rsidRPr="00DE6CFC">
        <w:rPr>
          <w:rFonts w:ascii="Times New Roman" w:eastAsia="標楷體" w:hAnsi="Times New Roman" w:hint="eastAsia"/>
          <w:color w:val="BFBFBF" w:themeColor="background1" w:themeShade="BF"/>
        </w:rPr>
        <w:t>(</w:t>
      </w:r>
      <w:r w:rsidR="009E7FA3" w:rsidRPr="00DE6CFC">
        <w:rPr>
          <w:rFonts w:ascii="Times New Roman" w:eastAsia="標楷體" w:hAnsi="Times New Roman" w:hint="eastAsia"/>
          <w:i/>
          <w:iCs/>
          <w:color w:val="BFBFBF" w:themeColor="background1" w:themeShade="BF"/>
        </w:rPr>
        <w:t>AB_TEMP</w:t>
      </w:r>
      <w:r w:rsidR="009E7FA3" w:rsidRPr="00DE6CFC">
        <w:rPr>
          <w:rFonts w:ascii="Times New Roman" w:eastAsia="標楷體" w:hAnsi="Times New Roman" w:hint="eastAsia"/>
          <w:color w:val="BFBFBF" w:themeColor="background1" w:themeShade="BF"/>
        </w:rPr>
        <w:t>)</w:t>
      </w:r>
      <w:r w:rsidR="009E7FA3" w:rsidRPr="00DE6CFC">
        <w:rPr>
          <w:rFonts w:ascii="Times New Roman" w:eastAsia="標楷體" w:hAnsi="Times New Roman" w:hint="eastAsia"/>
          <w:color w:val="BFBFBF" w:themeColor="background1" w:themeShade="BF"/>
        </w:rPr>
        <w:t>與各項溫室氣體排放強度</w:t>
      </w:r>
      <w:r w:rsidR="00BA5208" w:rsidRPr="00DE6CFC">
        <w:rPr>
          <w:rFonts w:ascii="Times New Roman" w:eastAsia="標楷體" w:hAnsi="Times New Roman" w:hint="eastAsia"/>
          <w:color w:val="BFBFBF" w:themeColor="background1" w:themeShade="BF"/>
        </w:rPr>
        <w:t>及整體環境成本的相關係數皆為負數，</w:t>
      </w:r>
      <w:r w:rsidR="0017371C" w:rsidRPr="00DE6CFC">
        <w:rPr>
          <w:rFonts w:ascii="Times New Roman" w:eastAsia="標楷體" w:hAnsi="Times New Roman" w:hint="eastAsia"/>
          <w:color w:val="BFBFBF" w:themeColor="background1" w:themeShade="BF"/>
        </w:rPr>
        <w:t>初步顯示異常溫度越高，企業排放強度與環境成本可能越低</w:t>
      </w:r>
      <w:r w:rsidR="00F34308" w:rsidRPr="00DE6CFC">
        <w:rPr>
          <w:rFonts w:ascii="Times New Roman" w:eastAsia="標楷體" w:hAnsi="Times New Roman" w:hint="eastAsia"/>
          <w:color w:val="BFBFBF" w:themeColor="background1" w:themeShade="BF"/>
        </w:rPr>
        <w:t>，此與本研究假說方向一致</w:t>
      </w:r>
      <w:r w:rsidR="002C4FE6" w:rsidRPr="00DE6CFC">
        <w:rPr>
          <w:rFonts w:ascii="Times New Roman" w:eastAsia="標楷體" w:hAnsi="Times New Roman" w:hint="eastAsia"/>
          <w:color w:val="BFBFBF" w:themeColor="background1" w:themeShade="BF"/>
        </w:rPr>
        <w:t>，</w:t>
      </w:r>
      <w:r w:rsidR="00055FFF" w:rsidRPr="00DE6CFC">
        <w:rPr>
          <w:rFonts w:ascii="Times New Roman" w:eastAsia="標楷體" w:hAnsi="Times New Roman" w:hint="eastAsia"/>
          <w:color w:val="BFBFBF" w:themeColor="background1" w:themeShade="BF"/>
        </w:rPr>
        <w:t>待後續</w:t>
      </w:r>
      <w:proofErr w:type="gramStart"/>
      <w:r w:rsidR="00055FFF" w:rsidRPr="00DE6CFC">
        <w:rPr>
          <w:rFonts w:ascii="Times New Roman" w:eastAsia="標楷體" w:hAnsi="Times New Roman" w:hint="eastAsia"/>
          <w:color w:val="BFBFBF" w:themeColor="background1" w:themeShade="BF"/>
        </w:rPr>
        <w:t>迴</w:t>
      </w:r>
      <w:proofErr w:type="gramEnd"/>
      <w:r w:rsidR="00055FFF" w:rsidRPr="00DE6CFC">
        <w:rPr>
          <w:rFonts w:ascii="Times New Roman" w:eastAsia="標楷體" w:hAnsi="Times New Roman" w:hint="eastAsia"/>
          <w:color w:val="BFBFBF" w:themeColor="background1" w:themeShade="BF"/>
        </w:rPr>
        <w:t>歸分析</w:t>
      </w:r>
      <w:r w:rsidR="00663058" w:rsidRPr="00DE6CFC">
        <w:rPr>
          <w:rFonts w:ascii="Times New Roman" w:eastAsia="標楷體" w:hAnsi="Times New Roman" w:hint="eastAsia"/>
          <w:color w:val="BFBFBF" w:themeColor="background1" w:themeShade="BF"/>
        </w:rPr>
        <w:t>納入控制變數及固定效果</w:t>
      </w:r>
      <w:r w:rsidR="00F14ECC" w:rsidRPr="00DE6CFC">
        <w:rPr>
          <w:rFonts w:ascii="Times New Roman" w:eastAsia="標楷體" w:hAnsi="Times New Roman" w:hint="eastAsia"/>
          <w:color w:val="BFBFBF" w:themeColor="background1" w:themeShade="BF"/>
        </w:rPr>
        <w:t>，進一步檢驗其之間確切的關聯性。</w:t>
      </w:r>
      <w:r w:rsidR="00A52CE0" w:rsidRPr="00DE6CFC">
        <w:rPr>
          <w:rFonts w:ascii="Times New Roman" w:eastAsia="標楷體" w:hAnsi="Times New Roman" w:hint="eastAsia"/>
          <w:color w:val="BFBFBF" w:themeColor="background1" w:themeShade="BF"/>
        </w:rPr>
        <w:t>最後，從整體相關係數觀察，各變數之間的相關係數都低於</w:t>
      </w:r>
      <w:r w:rsidR="00204D5B" w:rsidRPr="00DE6CFC">
        <w:rPr>
          <w:rFonts w:ascii="Times New Roman" w:eastAsia="標楷體" w:hAnsi="Times New Roman" w:hint="eastAsia"/>
          <w:color w:val="BFBFBF" w:themeColor="background1" w:themeShade="BF"/>
        </w:rPr>
        <w:t>0.8</w:t>
      </w:r>
      <w:r w:rsidR="00204D5B" w:rsidRPr="00DE6CFC">
        <w:rPr>
          <w:rFonts w:ascii="Times New Roman" w:eastAsia="標楷體" w:hAnsi="Times New Roman" w:hint="eastAsia"/>
          <w:color w:val="BFBFBF" w:themeColor="background1" w:themeShade="BF"/>
        </w:rPr>
        <w:t>，表示</w:t>
      </w:r>
      <w:proofErr w:type="gramStart"/>
      <w:r w:rsidR="00204D5B" w:rsidRPr="00DE6CFC">
        <w:rPr>
          <w:rFonts w:ascii="Times New Roman" w:eastAsia="標楷體" w:hAnsi="Times New Roman" w:hint="eastAsia"/>
          <w:color w:val="BFBFBF" w:themeColor="background1" w:themeShade="BF"/>
        </w:rPr>
        <w:t>變數間</w:t>
      </w:r>
      <w:r w:rsidR="00184DFC" w:rsidRPr="00DE6CFC">
        <w:rPr>
          <w:rFonts w:ascii="Times New Roman" w:eastAsia="標楷體" w:hAnsi="Times New Roman" w:hint="eastAsia"/>
          <w:color w:val="BFBFBF" w:themeColor="background1" w:themeShade="BF"/>
        </w:rPr>
        <w:t>未</w:t>
      </w:r>
      <w:r w:rsidR="00204D5B" w:rsidRPr="00DE6CFC">
        <w:rPr>
          <w:rFonts w:ascii="Times New Roman" w:eastAsia="標楷體" w:hAnsi="Times New Roman" w:hint="eastAsia"/>
          <w:color w:val="BFBFBF" w:themeColor="background1" w:themeShade="BF"/>
        </w:rPr>
        <w:t>存在</w:t>
      </w:r>
      <w:proofErr w:type="gramEnd"/>
      <w:r w:rsidR="00204D5B" w:rsidRPr="00DE6CFC">
        <w:rPr>
          <w:rFonts w:ascii="Times New Roman" w:eastAsia="標楷體" w:hAnsi="Times New Roman" w:hint="eastAsia"/>
          <w:color w:val="BFBFBF" w:themeColor="background1" w:themeShade="BF"/>
        </w:rPr>
        <w:t>嚴重的多重共線性問題</w:t>
      </w:r>
      <w:r w:rsidR="003109C1" w:rsidRPr="00DE6CFC">
        <w:rPr>
          <w:rFonts w:ascii="Times New Roman" w:eastAsia="標楷體" w:hAnsi="Times New Roman" w:hint="eastAsia"/>
          <w:color w:val="BFBFBF" w:themeColor="background1" w:themeShade="BF"/>
        </w:rPr>
        <w:t>，適合進行</w:t>
      </w:r>
      <w:r w:rsidR="005C06DC" w:rsidRPr="00DE6CFC">
        <w:rPr>
          <w:rFonts w:ascii="Times New Roman" w:eastAsia="標楷體" w:hAnsi="Times New Roman" w:hint="eastAsia"/>
          <w:color w:val="BFBFBF" w:themeColor="background1" w:themeShade="BF"/>
        </w:rPr>
        <w:t>後續</w:t>
      </w:r>
      <w:proofErr w:type="gramStart"/>
      <w:r w:rsidR="003109C1" w:rsidRPr="00DE6CFC">
        <w:rPr>
          <w:rFonts w:ascii="Times New Roman" w:eastAsia="標楷體" w:hAnsi="Times New Roman" w:hint="eastAsia"/>
          <w:color w:val="BFBFBF" w:themeColor="background1" w:themeShade="BF"/>
        </w:rPr>
        <w:t>迴</w:t>
      </w:r>
      <w:proofErr w:type="gramEnd"/>
      <w:r w:rsidR="003109C1" w:rsidRPr="00DE6CFC">
        <w:rPr>
          <w:rFonts w:ascii="Times New Roman" w:eastAsia="標楷體" w:hAnsi="Times New Roman" w:hint="eastAsia"/>
          <w:color w:val="BFBFBF" w:themeColor="background1" w:themeShade="BF"/>
        </w:rPr>
        <w:t>歸分析。</w:t>
      </w:r>
    </w:p>
    <w:p w14:paraId="6054D28D" w14:textId="1CAD635D" w:rsidR="00086B17" w:rsidRPr="00DE6CFC" w:rsidRDefault="00086B17" w:rsidP="002E27E7">
      <w:pPr>
        <w:spacing w:line="36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004178A1" w:rsidRPr="00DE6CFC">
        <w:rPr>
          <w:rFonts w:ascii="Times New Roman" w:eastAsia="標楷體" w:hAnsi="Times New Roman" w:cs="新細明體" w:hint="eastAsia"/>
          <w:color w:val="BFBFBF" w:themeColor="background1" w:themeShade="BF"/>
          <w:kern w:val="0"/>
        </w:rPr>
        <w:t>表</w:t>
      </w:r>
      <w:r w:rsidR="004178A1" w:rsidRPr="00DE6CFC">
        <w:rPr>
          <w:rFonts w:ascii="Times New Roman" w:eastAsia="標楷體" w:hAnsi="Times New Roman" w:cs="新細明體" w:hint="eastAsia"/>
          <w:color w:val="BFBFBF" w:themeColor="background1" w:themeShade="BF"/>
          <w:kern w:val="0"/>
        </w:rPr>
        <w:t>4-4</w:t>
      </w:r>
      <w:r w:rsidRPr="00DE6CFC">
        <w:rPr>
          <w:rFonts w:ascii="Times New Roman" w:eastAsia="標楷體" w:hAnsi="Times New Roman" w:cs="新細明體" w:hint="eastAsia"/>
          <w:color w:val="BFBFBF" w:themeColor="background1" w:themeShade="BF"/>
          <w:kern w:val="0"/>
        </w:rPr>
        <w:t>]</w:t>
      </w:r>
    </w:p>
    <w:p w14:paraId="4B565A8E" w14:textId="2D5FE05D" w:rsidR="00086B17" w:rsidRPr="00DE6CFC" w:rsidRDefault="00F1124D" w:rsidP="00D32463">
      <w:pPr>
        <w:pStyle w:val="2"/>
        <w:numPr>
          <w:ilvl w:val="0"/>
          <w:numId w:val="20"/>
        </w:numPr>
        <w:rPr>
          <w:rFonts w:ascii="Times New Roman" w:eastAsia="標楷體" w:hAnsi="Times New Roman"/>
          <w:bCs/>
          <w:color w:val="BFBFBF" w:themeColor="background1" w:themeShade="BF"/>
          <w:sz w:val="28"/>
          <w:szCs w:val="28"/>
        </w:rPr>
      </w:pPr>
      <w:bookmarkStart w:id="21" w:name="_Toc232796424"/>
      <w:r w:rsidRPr="00DE6CFC">
        <w:rPr>
          <w:rFonts w:ascii="Times New Roman" w:eastAsia="標楷體" w:hAnsi="Times New Roman" w:hint="eastAsia"/>
          <w:bCs/>
          <w:color w:val="BFBFBF" w:themeColor="background1" w:themeShade="BF"/>
          <w:sz w:val="28"/>
          <w:szCs w:val="28"/>
        </w:rPr>
        <w:t>主測結果</w:t>
      </w:r>
      <w:bookmarkEnd w:id="21"/>
    </w:p>
    <w:p w14:paraId="73321544" w14:textId="4BD0C6C5" w:rsidR="00F1124D" w:rsidRPr="00DE6CFC" w:rsidRDefault="00EE3BC2" w:rsidP="00F1124D">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表</w:t>
      </w:r>
      <w:r w:rsidR="004178A1" w:rsidRPr="00DE6CFC">
        <w:rPr>
          <w:rFonts w:ascii="Times New Roman" w:eastAsia="標楷體" w:hAnsi="Times New Roman" w:hint="eastAsia"/>
          <w:color w:val="BFBFBF" w:themeColor="background1" w:themeShade="BF"/>
        </w:rPr>
        <w:t>4-</w:t>
      </w:r>
      <w:r w:rsidRPr="00DE6CFC">
        <w:rPr>
          <w:rFonts w:ascii="Times New Roman" w:eastAsia="標楷體" w:hAnsi="Times New Roman" w:hint="eastAsia"/>
          <w:color w:val="BFBFBF" w:themeColor="background1" w:themeShade="BF"/>
        </w:rPr>
        <w:t>5</w:t>
      </w:r>
      <w:r w:rsidRPr="00DE6CFC">
        <w:rPr>
          <w:rFonts w:ascii="Times New Roman" w:eastAsia="標楷體" w:hAnsi="Times New Roman" w:hint="eastAsia"/>
          <w:color w:val="BFBFBF" w:themeColor="background1" w:themeShade="BF"/>
        </w:rPr>
        <w:t>為</w:t>
      </w:r>
      <w:r w:rsidR="004E5FA0" w:rsidRPr="00DE6CFC">
        <w:rPr>
          <w:rFonts w:ascii="Times New Roman" w:eastAsia="標楷體" w:hAnsi="Times New Roman" w:hint="eastAsia"/>
          <w:color w:val="BFBFBF" w:themeColor="background1" w:themeShade="BF"/>
        </w:rPr>
        <w:t>異常溫度</w:t>
      </w:r>
      <w:r w:rsidR="004E5FA0" w:rsidRPr="00DE6CFC">
        <w:rPr>
          <w:rFonts w:ascii="Times New Roman" w:eastAsia="標楷體" w:hAnsi="Times New Roman" w:hint="eastAsia"/>
          <w:color w:val="BFBFBF" w:themeColor="background1" w:themeShade="BF"/>
        </w:rPr>
        <w:t>(</w:t>
      </w:r>
      <w:r w:rsidR="004E5FA0" w:rsidRPr="00DE6CFC">
        <w:rPr>
          <w:rFonts w:ascii="Times New Roman" w:eastAsia="標楷體" w:hAnsi="Times New Roman" w:hint="eastAsia"/>
          <w:i/>
          <w:iCs/>
          <w:color w:val="BFBFBF" w:themeColor="background1" w:themeShade="BF"/>
        </w:rPr>
        <w:t>AB_TEMP</w:t>
      </w:r>
      <w:r w:rsidR="004E5FA0" w:rsidRPr="00DE6CFC">
        <w:rPr>
          <w:rFonts w:ascii="Times New Roman" w:eastAsia="標楷體" w:hAnsi="Times New Roman" w:hint="eastAsia"/>
          <w:color w:val="BFBFBF" w:themeColor="background1" w:themeShade="BF"/>
        </w:rPr>
        <w:t>)</w:t>
      </w:r>
      <w:r w:rsidR="000401AB" w:rsidRPr="00DE6CFC">
        <w:rPr>
          <w:rFonts w:ascii="Times New Roman" w:eastAsia="標楷體" w:hAnsi="Times New Roman" w:hint="eastAsia"/>
          <w:color w:val="BFBFBF" w:themeColor="background1" w:themeShade="BF"/>
        </w:rPr>
        <w:t>對</w:t>
      </w:r>
      <w:r w:rsidR="000C6D7D" w:rsidRPr="00DE6CFC">
        <w:rPr>
          <w:rFonts w:ascii="Times New Roman" w:eastAsia="標楷體" w:hAnsi="Times New Roman" w:hint="eastAsia"/>
          <w:color w:val="BFBFBF" w:themeColor="background1" w:themeShade="BF"/>
        </w:rPr>
        <w:t>企業溫室氣體</w:t>
      </w:r>
      <w:r w:rsidR="00F52082" w:rsidRPr="00DE6CFC">
        <w:rPr>
          <w:rFonts w:ascii="Times New Roman" w:eastAsia="標楷體" w:hAnsi="Times New Roman" w:hint="eastAsia"/>
          <w:color w:val="BFBFBF" w:themeColor="background1" w:themeShade="BF"/>
        </w:rPr>
        <w:t>排放強度的</w:t>
      </w:r>
      <w:proofErr w:type="gramStart"/>
      <w:r w:rsidR="00F52082" w:rsidRPr="00DE6CFC">
        <w:rPr>
          <w:rFonts w:ascii="Times New Roman" w:eastAsia="標楷體" w:hAnsi="Times New Roman" w:hint="eastAsia"/>
          <w:color w:val="BFBFBF" w:themeColor="background1" w:themeShade="BF"/>
        </w:rPr>
        <w:t>迴</w:t>
      </w:r>
      <w:proofErr w:type="gramEnd"/>
      <w:r w:rsidR="00F52082" w:rsidRPr="00DE6CFC">
        <w:rPr>
          <w:rFonts w:ascii="Times New Roman" w:eastAsia="標楷體" w:hAnsi="Times New Roman" w:hint="eastAsia"/>
          <w:color w:val="BFBFBF" w:themeColor="background1" w:themeShade="BF"/>
        </w:rPr>
        <w:t>歸結果，</w:t>
      </w:r>
      <w:r w:rsidR="00236EA7" w:rsidRPr="00DE6CFC">
        <w:rPr>
          <w:rFonts w:ascii="Times New Roman" w:eastAsia="標楷體" w:hAnsi="Times New Roman" w:hint="eastAsia"/>
          <w:color w:val="BFBFBF" w:themeColor="background1" w:themeShade="BF"/>
        </w:rPr>
        <w:t>依序以範疇</w:t>
      </w:r>
      <w:proofErr w:type="gramStart"/>
      <w:r w:rsidR="00236EA7" w:rsidRPr="00DE6CFC">
        <w:rPr>
          <w:rFonts w:ascii="Times New Roman" w:eastAsia="標楷體" w:hAnsi="Times New Roman" w:hint="eastAsia"/>
          <w:color w:val="BFBFBF" w:themeColor="background1" w:themeShade="BF"/>
        </w:rPr>
        <w:t>一</w:t>
      </w:r>
      <w:proofErr w:type="gramEnd"/>
      <w:r w:rsidR="00236EA7" w:rsidRPr="00DE6CFC">
        <w:rPr>
          <w:rFonts w:ascii="Times New Roman" w:eastAsia="標楷體" w:hAnsi="Times New Roman" w:hint="eastAsia"/>
          <w:color w:val="BFBFBF" w:themeColor="background1" w:themeShade="BF"/>
        </w:rPr>
        <w:t>排放強度</w:t>
      </w:r>
      <w:r w:rsidR="00236EA7" w:rsidRPr="00DE6CFC">
        <w:rPr>
          <w:rFonts w:ascii="Times New Roman" w:eastAsia="標楷體" w:hAnsi="Times New Roman" w:hint="eastAsia"/>
          <w:color w:val="BFBFBF" w:themeColor="background1" w:themeShade="BF"/>
        </w:rPr>
        <w:t>(</w:t>
      </w:r>
      <w:r w:rsidR="00F10FCA" w:rsidRPr="00DE6CFC">
        <w:rPr>
          <w:rFonts w:ascii="Times New Roman" w:eastAsia="標楷體" w:hAnsi="Times New Roman"/>
          <w:i/>
          <w:iCs/>
          <w:color w:val="BFBFBF" w:themeColor="background1" w:themeShade="BF"/>
        </w:rPr>
        <w:t>S</w:t>
      </w:r>
      <w:r w:rsidR="00F10FCA" w:rsidRPr="00DE6CFC">
        <w:rPr>
          <w:rFonts w:ascii="Times New Roman" w:eastAsia="標楷體" w:hAnsi="Times New Roman" w:hint="eastAsia"/>
          <w:i/>
          <w:iCs/>
          <w:color w:val="BFBFBF" w:themeColor="background1" w:themeShade="BF"/>
        </w:rPr>
        <w:t>CO1NT</w:t>
      </w:r>
      <w:r w:rsidR="00236EA7" w:rsidRPr="00DE6CFC">
        <w:rPr>
          <w:rFonts w:ascii="Times New Roman" w:eastAsia="標楷體" w:hAnsi="Times New Roman" w:hint="eastAsia"/>
          <w:color w:val="BFBFBF" w:themeColor="background1" w:themeShade="BF"/>
        </w:rPr>
        <w:t>)</w:t>
      </w:r>
      <w:r w:rsidR="00236EA7" w:rsidRPr="00DE6CFC">
        <w:rPr>
          <w:rFonts w:ascii="Times New Roman" w:eastAsia="標楷體" w:hAnsi="Times New Roman" w:hint="eastAsia"/>
          <w:color w:val="BFBFBF" w:themeColor="background1" w:themeShade="BF"/>
        </w:rPr>
        <w:t>、</w:t>
      </w:r>
      <w:r w:rsidR="001543ED" w:rsidRPr="00DE6CFC">
        <w:rPr>
          <w:rFonts w:ascii="Times New Roman" w:eastAsia="標楷體" w:hAnsi="Times New Roman" w:hint="eastAsia"/>
          <w:color w:val="BFBFBF" w:themeColor="background1" w:themeShade="BF"/>
        </w:rPr>
        <w:t>範疇二排放強度</w:t>
      </w:r>
      <w:r w:rsidR="00F10FCA" w:rsidRPr="00DE6CFC">
        <w:rPr>
          <w:rFonts w:ascii="Times New Roman" w:eastAsia="標楷體" w:hAnsi="Times New Roman" w:hint="eastAsia"/>
          <w:color w:val="BFBFBF" w:themeColor="background1" w:themeShade="BF"/>
        </w:rPr>
        <w:t>(</w:t>
      </w:r>
      <w:r w:rsidR="00F10FCA" w:rsidRPr="00DE6CFC">
        <w:rPr>
          <w:rFonts w:ascii="Times New Roman" w:eastAsia="標楷體" w:hAnsi="Times New Roman" w:hint="eastAsia"/>
          <w:i/>
          <w:iCs/>
          <w:color w:val="BFBFBF" w:themeColor="background1" w:themeShade="BF"/>
        </w:rPr>
        <w:t>SCO2INT</w:t>
      </w:r>
      <w:r w:rsidR="00F10FCA" w:rsidRPr="00DE6CFC">
        <w:rPr>
          <w:rFonts w:ascii="Times New Roman" w:eastAsia="標楷體" w:hAnsi="Times New Roman" w:hint="eastAsia"/>
          <w:color w:val="BFBFBF" w:themeColor="background1" w:themeShade="BF"/>
        </w:rPr>
        <w:t>)</w:t>
      </w:r>
      <w:r w:rsidR="00F10FCA" w:rsidRPr="00DE6CFC">
        <w:rPr>
          <w:rFonts w:ascii="Times New Roman" w:eastAsia="標楷體" w:hAnsi="Times New Roman" w:hint="eastAsia"/>
          <w:color w:val="BFBFBF" w:themeColor="background1" w:themeShade="BF"/>
        </w:rPr>
        <w:t>及範疇</w:t>
      </w:r>
      <w:proofErr w:type="gramStart"/>
      <w:r w:rsidR="00F10FCA" w:rsidRPr="00DE6CFC">
        <w:rPr>
          <w:rFonts w:ascii="Times New Roman" w:eastAsia="標楷體" w:hAnsi="Times New Roman" w:hint="eastAsia"/>
          <w:color w:val="BFBFBF" w:themeColor="background1" w:themeShade="BF"/>
        </w:rPr>
        <w:t>三</w:t>
      </w:r>
      <w:proofErr w:type="gramEnd"/>
      <w:r w:rsidR="00F10FCA" w:rsidRPr="00DE6CFC">
        <w:rPr>
          <w:rFonts w:ascii="Times New Roman" w:eastAsia="標楷體" w:hAnsi="Times New Roman" w:hint="eastAsia"/>
          <w:color w:val="BFBFBF" w:themeColor="background1" w:themeShade="BF"/>
        </w:rPr>
        <w:t>排放強度</w:t>
      </w:r>
      <w:r w:rsidR="00F10FCA" w:rsidRPr="00DE6CFC">
        <w:rPr>
          <w:rFonts w:ascii="Times New Roman" w:eastAsia="標楷體" w:hAnsi="Times New Roman" w:hint="eastAsia"/>
          <w:color w:val="BFBFBF" w:themeColor="background1" w:themeShade="BF"/>
        </w:rPr>
        <w:lastRenderedPageBreak/>
        <w:t>(</w:t>
      </w:r>
      <w:r w:rsidR="00F10FCA" w:rsidRPr="00DE6CFC">
        <w:rPr>
          <w:rFonts w:ascii="Times New Roman" w:eastAsia="標楷體" w:hAnsi="Times New Roman" w:hint="eastAsia"/>
          <w:i/>
          <w:iCs/>
          <w:color w:val="BFBFBF" w:themeColor="background1" w:themeShade="BF"/>
        </w:rPr>
        <w:t>SCO3INT</w:t>
      </w:r>
      <w:r w:rsidR="00F10FCA" w:rsidRPr="00DE6CFC">
        <w:rPr>
          <w:rFonts w:ascii="Times New Roman" w:eastAsia="標楷體" w:hAnsi="Times New Roman" w:hint="eastAsia"/>
          <w:color w:val="BFBFBF" w:themeColor="background1" w:themeShade="BF"/>
        </w:rPr>
        <w:t>)</w:t>
      </w:r>
      <w:r w:rsidR="00E03268" w:rsidRPr="00DE6CFC">
        <w:rPr>
          <w:rFonts w:ascii="Times New Roman" w:eastAsia="標楷體" w:hAnsi="Times New Roman" w:hint="eastAsia"/>
          <w:color w:val="BFBFBF" w:themeColor="background1" w:themeShade="BF"/>
        </w:rPr>
        <w:t>作為被解釋變數。</w:t>
      </w:r>
      <w:r w:rsidR="00FC14BE" w:rsidRPr="00DE6CFC">
        <w:rPr>
          <w:rFonts w:ascii="Times New Roman" w:eastAsia="標楷體" w:hAnsi="Times New Roman" w:hint="eastAsia"/>
          <w:color w:val="BFBFBF" w:themeColor="background1" w:themeShade="BF"/>
        </w:rPr>
        <w:t>表中前</w:t>
      </w:r>
      <w:r w:rsidR="00FC14BE" w:rsidRPr="00DE6CFC">
        <w:rPr>
          <w:rFonts w:ascii="Times New Roman" w:eastAsia="標楷體" w:hAnsi="Times New Roman" w:hint="eastAsia"/>
          <w:color w:val="BFBFBF" w:themeColor="background1" w:themeShade="BF"/>
        </w:rPr>
        <w:t>3</w:t>
      </w:r>
      <w:r w:rsidR="00FC14BE" w:rsidRPr="00DE6CFC">
        <w:rPr>
          <w:rFonts w:ascii="Times New Roman" w:eastAsia="標楷體" w:hAnsi="Times New Roman" w:hint="eastAsia"/>
          <w:color w:val="BFBFBF" w:themeColor="background1" w:themeShade="BF"/>
        </w:rPr>
        <w:t>欄僅納入</w:t>
      </w:r>
      <w:r w:rsidR="00286CF6" w:rsidRPr="00DE6CFC">
        <w:rPr>
          <w:rFonts w:ascii="Times New Roman" w:eastAsia="標楷體" w:hAnsi="Times New Roman" w:hint="eastAsia"/>
          <w:color w:val="BFBFBF" w:themeColor="background1" w:themeShade="BF"/>
        </w:rPr>
        <w:t>主要變數與固定效果的基礎模型，後</w:t>
      </w:r>
      <w:r w:rsidR="00286CF6" w:rsidRPr="00DE6CFC">
        <w:rPr>
          <w:rFonts w:ascii="Times New Roman" w:eastAsia="標楷體" w:hAnsi="Times New Roman" w:hint="eastAsia"/>
          <w:color w:val="BFBFBF" w:themeColor="background1" w:themeShade="BF"/>
        </w:rPr>
        <w:t>3</w:t>
      </w:r>
      <w:r w:rsidR="00286CF6" w:rsidRPr="00DE6CFC">
        <w:rPr>
          <w:rFonts w:ascii="Times New Roman" w:eastAsia="標楷體" w:hAnsi="Times New Roman" w:hint="eastAsia"/>
          <w:color w:val="BFBFBF" w:themeColor="background1" w:themeShade="BF"/>
        </w:rPr>
        <w:t>欄</w:t>
      </w:r>
      <w:r w:rsidR="003841C3" w:rsidRPr="00DE6CFC">
        <w:rPr>
          <w:rFonts w:ascii="Times New Roman" w:eastAsia="標楷體" w:hAnsi="Times New Roman" w:hint="eastAsia"/>
          <w:color w:val="BFBFBF" w:themeColor="background1" w:themeShade="BF"/>
        </w:rPr>
        <w:t>則是進一步納入</w:t>
      </w:r>
      <w:r w:rsidR="00571237" w:rsidRPr="00DE6CFC">
        <w:rPr>
          <w:rFonts w:ascii="Times New Roman" w:eastAsia="標楷體" w:hAnsi="Times New Roman" w:hint="eastAsia"/>
          <w:color w:val="BFBFBF" w:themeColor="background1" w:themeShade="BF"/>
        </w:rPr>
        <w:t>公司特徵控制變數，</w:t>
      </w:r>
      <w:r w:rsidR="002A784E" w:rsidRPr="00DE6CFC">
        <w:rPr>
          <w:rFonts w:ascii="Times New Roman" w:eastAsia="標楷體" w:hAnsi="Times New Roman" w:hint="eastAsia"/>
          <w:color w:val="BFBFBF" w:themeColor="background1" w:themeShade="BF"/>
        </w:rPr>
        <w:t>包括公司規模</w:t>
      </w:r>
      <w:r w:rsidR="002A784E" w:rsidRPr="00DE6CFC">
        <w:rPr>
          <w:rFonts w:ascii="Times New Roman" w:eastAsia="標楷體" w:hAnsi="Times New Roman" w:hint="eastAsia"/>
          <w:color w:val="BFBFBF" w:themeColor="background1" w:themeShade="BF"/>
        </w:rPr>
        <w:t>(</w:t>
      </w:r>
      <w:r w:rsidR="002A784E" w:rsidRPr="00DE6CFC">
        <w:rPr>
          <w:rFonts w:ascii="Times New Roman" w:eastAsia="標楷體" w:hAnsi="Times New Roman" w:hint="eastAsia"/>
          <w:i/>
          <w:iCs/>
          <w:color w:val="BFBFBF" w:themeColor="background1" w:themeShade="BF"/>
        </w:rPr>
        <w:t>SIZE</w:t>
      </w:r>
      <w:r w:rsidR="002A784E" w:rsidRPr="00DE6CFC">
        <w:rPr>
          <w:rFonts w:ascii="Times New Roman" w:eastAsia="標楷體" w:hAnsi="Times New Roman" w:hint="eastAsia"/>
          <w:color w:val="BFBFBF" w:themeColor="background1" w:themeShade="BF"/>
        </w:rPr>
        <w:t>)</w:t>
      </w:r>
      <w:r w:rsidR="002A784E" w:rsidRPr="00DE6CFC">
        <w:rPr>
          <w:rFonts w:ascii="Times New Roman" w:eastAsia="標楷體" w:hAnsi="Times New Roman" w:hint="eastAsia"/>
          <w:color w:val="BFBFBF" w:themeColor="background1" w:themeShade="BF"/>
        </w:rPr>
        <w:t>、資產報酬率</w:t>
      </w:r>
      <w:r w:rsidR="002A784E" w:rsidRPr="00DE6CFC">
        <w:rPr>
          <w:rFonts w:ascii="Times New Roman" w:eastAsia="標楷體" w:hAnsi="Times New Roman" w:hint="eastAsia"/>
          <w:color w:val="BFBFBF" w:themeColor="background1" w:themeShade="BF"/>
        </w:rPr>
        <w:t>(</w:t>
      </w:r>
      <w:r w:rsidR="002A784E" w:rsidRPr="00DE6CFC">
        <w:rPr>
          <w:rFonts w:ascii="Times New Roman" w:eastAsia="標楷體" w:hAnsi="Times New Roman" w:hint="eastAsia"/>
          <w:i/>
          <w:iCs/>
          <w:color w:val="BFBFBF" w:themeColor="background1" w:themeShade="BF"/>
        </w:rPr>
        <w:t>ROA</w:t>
      </w:r>
      <w:r w:rsidR="002A784E" w:rsidRPr="00DE6CFC">
        <w:rPr>
          <w:rFonts w:ascii="Times New Roman" w:eastAsia="標楷體" w:hAnsi="Times New Roman" w:hint="eastAsia"/>
          <w:color w:val="BFBFBF" w:themeColor="background1" w:themeShade="BF"/>
        </w:rPr>
        <w:t>)</w:t>
      </w:r>
      <w:r w:rsidR="002A784E" w:rsidRPr="00DE6CFC">
        <w:rPr>
          <w:rFonts w:ascii="Times New Roman" w:eastAsia="標楷體" w:hAnsi="Times New Roman" w:hint="eastAsia"/>
          <w:color w:val="BFBFBF" w:themeColor="background1" w:themeShade="BF"/>
        </w:rPr>
        <w:t>、槓桿比率</w:t>
      </w:r>
      <w:r w:rsidR="002A784E" w:rsidRPr="00DE6CFC">
        <w:rPr>
          <w:rFonts w:ascii="Times New Roman" w:eastAsia="標楷體" w:hAnsi="Times New Roman" w:hint="eastAsia"/>
          <w:color w:val="BFBFBF" w:themeColor="background1" w:themeShade="BF"/>
        </w:rPr>
        <w:t>(</w:t>
      </w:r>
      <w:r w:rsidR="002A784E" w:rsidRPr="00DE6CFC">
        <w:rPr>
          <w:rFonts w:ascii="Times New Roman" w:eastAsia="標楷體" w:hAnsi="Times New Roman" w:hint="eastAsia"/>
          <w:i/>
          <w:iCs/>
          <w:color w:val="BFBFBF" w:themeColor="background1" w:themeShade="BF"/>
        </w:rPr>
        <w:t>LEVERAGE</w:t>
      </w:r>
      <w:r w:rsidR="002A784E" w:rsidRPr="00DE6CFC">
        <w:rPr>
          <w:rFonts w:ascii="Times New Roman" w:eastAsia="標楷體" w:hAnsi="Times New Roman" w:hint="eastAsia"/>
          <w:color w:val="BFBFBF" w:themeColor="background1" w:themeShade="BF"/>
        </w:rPr>
        <w:t>)</w:t>
      </w:r>
      <w:r w:rsidR="002A784E" w:rsidRPr="00DE6CFC">
        <w:rPr>
          <w:rFonts w:ascii="Times New Roman" w:eastAsia="標楷體" w:hAnsi="Times New Roman" w:hint="eastAsia"/>
          <w:color w:val="BFBFBF" w:themeColor="background1" w:themeShade="BF"/>
        </w:rPr>
        <w:t>、市價淨值比</w:t>
      </w:r>
      <w:r w:rsidR="002A784E" w:rsidRPr="00DE6CFC">
        <w:rPr>
          <w:rFonts w:ascii="Times New Roman" w:eastAsia="標楷體" w:hAnsi="Times New Roman" w:hint="eastAsia"/>
          <w:color w:val="BFBFBF" w:themeColor="background1" w:themeShade="BF"/>
        </w:rPr>
        <w:t>(</w:t>
      </w:r>
      <w:r w:rsidR="002A784E" w:rsidRPr="00DE6CFC">
        <w:rPr>
          <w:rFonts w:ascii="Times New Roman" w:eastAsia="標楷體" w:hAnsi="Times New Roman" w:hint="eastAsia"/>
          <w:i/>
          <w:iCs/>
          <w:color w:val="BFBFBF" w:themeColor="background1" w:themeShade="BF"/>
        </w:rPr>
        <w:t>MTB</w:t>
      </w:r>
      <w:r w:rsidR="002A784E" w:rsidRPr="00DE6CFC">
        <w:rPr>
          <w:rFonts w:ascii="Times New Roman" w:eastAsia="標楷體" w:hAnsi="Times New Roman" w:hint="eastAsia"/>
          <w:color w:val="BFBFBF" w:themeColor="background1" w:themeShade="BF"/>
        </w:rPr>
        <w:t>)</w:t>
      </w:r>
      <w:r w:rsidR="002A784E" w:rsidRPr="00DE6CFC">
        <w:rPr>
          <w:rFonts w:ascii="Times New Roman" w:eastAsia="標楷體" w:hAnsi="Times New Roman" w:hint="eastAsia"/>
          <w:color w:val="BFBFBF" w:themeColor="background1" w:themeShade="BF"/>
        </w:rPr>
        <w:t>、現金持有</w:t>
      </w:r>
      <w:r w:rsidR="002A784E" w:rsidRPr="00DE6CFC">
        <w:rPr>
          <w:rFonts w:ascii="Times New Roman" w:eastAsia="標楷體" w:hAnsi="Times New Roman" w:hint="eastAsia"/>
          <w:color w:val="BFBFBF" w:themeColor="background1" w:themeShade="BF"/>
        </w:rPr>
        <w:t>(</w:t>
      </w:r>
      <w:r w:rsidR="002A784E" w:rsidRPr="00DE6CFC">
        <w:rPr>
          <w:rFonts w:ascii="Times New Roman" w:eastAsia="標楷體" w:hAnsi="Times New Roman" w:hint="eastAsia"/>
          <w:i/>
          <w:iCs/>
          <w:color w:val="BFBFBF" w:themeColor="background1" w:themeShade="BF"/>
        </w:rPr>
        <w:t>CASH</w:t>
      </w:r>
      <w:r w:rsidR="002A784E" w:rsidRPr="00DE6CFC">
        <w:rPr>
          <w:rFonts w:ascii="Times New Roman" w:eastAsia="標楷體" w:hAnsi="Times New Roman" w:hint="eastAsia"/>
          <w:color w:val="BFBFBF" w:themeColor="background1" w:themeShade="BF"/>
        </w:rPr>
        <w:t>)</w:t>
      </w:r>
      <w:r w:rsidR="002A784E" w:rsidRPr="00DE6CFC">
        <w:rPr>
          <w:rFonts w:ascii="Times New Roman" w:eastAsia="標楷體" w:hAnsi="Times New Roman" w:hint="eastAsia"/>
          <w:color w:val="BFBFBF" w:themeColor="background1" w:themeShade="BF"/>
        </w:rPr>
        <w:t>、資本支出</w:t>
      </w:r>
      <w:r w:rsidR="002A784E" w:rsidRPr="00DE6CFC">
        <w:rPr>
          <w:rFonts w:ascii="Times New Roman" w:eastAsia="標楷體" w:hAnsi="Times New Roman" w:hint="eastAsia"/>
          <w:color w:val="BFBFBF" w:themeColor="background1" w:themeShade="BF"/>
        </w:rPr>
        <w:t>(</w:t>
      </w:r>
      <w:r w:rsidR="002A784E" w:rsidRPr="00DE6CFC">
        <w:rPr>
          <w:rFonts w:ascii="Times New Roman" w:eastAsia="標楷體" w:hAnsi="Times New Roman" w:hint="eastAsia"/>
          <w:i/>
          <w:iCs/>
          <w:color w:val="BFBFBF" w:themeColor="background1" w:themeShade="BF"/>
        </w:rPr>
        <w:t>CAPX</w:t>
      </w:r>
      <w:r w:rsidR="002A784E" w:rsidRPr="00DE6CFC">
        <w:rPr>
          <w:rFonts w:ascii="Times New Roman" w:eastAsia="標楷體" w:hAnsi="Times New Roman" w:hint="eastAsia"/>
          <w:color w:val="BFBFBF" w:themeColor="background1" w:themeShade="BF"/>
        </w:rPr>
        <w:t>)</w:t>
      </w:r>
      <w:r w:rsidR="00394F80" w:rsidRPr="00DE6CFC">
        <w:rPr>
          <w:rFonts w:ascii="Times New Roman" w:eastAsia="標楷體" w:hAnsi="Times New Roman" w:hint="eastAsia"/>
          <w:color w:val="BFBFBF" w:themeColor="background1" w:themeShade="BF"/>
        </w:rPr>
        <w:t>以及</w:t>
      </w:r>
      <w:r w:rsidR="00394F80" w:rsidRPr="00DE6CFC">
        <w:rPr>
          <w:rFonts w:ascii="Times New Roman" w:eastAsia="標楷體" w:hAnsi="Times New Roman" w:hint="eastAsia"/>
          <w:color w:val="BFBFBF" w:themeColor="background1" w:themeShade="BF"/>
        </w:rPr>
        <w:t>Tobin</w:t>
      </w:r>
      <w:proofErr w:type="gramStart"/>
      <w:r w:rsidR="00511900" w:rsidRPr="00DE6CFC">
        <w:rPr>
          <w:rFonts w:ascii="Times New Roman" w:eastAsia="標楷體" w:hAnsi="Times New Roman"/>
          <w:color w:val="BFBFBF" w:themeColor="background1" w:themeShade="BF"/>
        </w:rPr>
        <w:t>’</w:t>
      </w:r>
      <w:proofErr w:type="gramEnd"/>
      <w:r w:rsidR="00394F80" w:rsidRPr="00DE6CFC">
        <w:rPr>
          <w:rFonts w:ascii="Times New Roman" w:eastAsia="標楷體" w:hAnsi="Times New Roman" w:hint="eastAsia"/>
          <w:color w:val="BFBFBF" w:themeColor="background1" w:themeShade="BF"/>
        </w:rPr>
        <w:t>s Q (</w:t>
      </w:r>
      <w:r w:rsidR="00394F80" w:rsidRPr="00DE6CFC">
        <w:rPr>
          <w:rFonts w:ascii="Times New Roman" w:eastAsia="標楷體" w:hAnsi="Times New Roman" w:hint="eastAsia"/>
          <w:i/>
          <w:iCs/>
          <w:color w:val="BFBFBF" w:themeColor="background1" w:themeShade="BF"/>
        </w:rPr>
        <w:t>TOBINQ</w:t>
      </w:r>
      <w:r w:rsidR="00394F80" w:rsidRPr="00DE6CFC">
        <w:rPr>
          <w:rFonts w:ascii="Times New Roman" w:eastAsia="標楷體" w:hAnsi="Times New Roman" w:hint="eastAsia"/>
          <w:color w:val="BFBFBF" w:themeColor="background1" w:themeShade="BF"/>
        </w:rPr>
        <w:t>)</w:t>
      </w:r>
      <w:r w:rsidR="00FD3612" w:rsidRPr="00DE6CFC">
        <w:rPr>
          <w:rFonts w:ascii="Times New Roman" w:eastAsia="標楷體" w:hAnsi="Times New Roman" w:hint="eastAsia"/>
          <w:color w:val="BFBFBF" w:themeColor="background1" w:themeShade="BF"/>
        </w:rPr>
        <w:t>，且所有模型皆控制</w:t>
      </w:r>
      <w:r w:rsidR="004D1482" w:rsidRPr="00DE6CFC">
        <w:rPr>
          <w:rFonts w:ascii="Times New Roman" w:eastAsia="標楷體" w:hAnsi="Times New Roman" w:hint="eastAsia"/>
          <w:color w:val="BFBFBF" w:themeColor="background1" w:themeShade="BF"/>
        </w:rPr>
        <w:t>年度、產業及州別固定效果。</w:t>
      </w:r>
    </w:p>
    <w:p w14:paraId="58AE878A" w14:textId="460D961D" w:rsidR="00247D89" w:rsidRPr="00DE6CFC" w:rsidRDefault="00FB58E0" w:rsidP="00F1124D">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由表</w:t>
      </w:r>
      <w:r w:rsidR="007A2B56" w:rsidRPr="00DE6CFC">
        <w:rPr>
          <w:rFonts w:ascii="Times New Roman" w:eastAsia="標楷體" w:hAnsi="Times New Roman" w:hint="eastAsia"/>
          <w:color w:val="BFBFBF" w:themeColor="background1" w:themeShade="BF"/>
        </w:rPr>
        <w:t>中</w:t>
      </w:r>
      <w:r w:rsidRPr="00DE6CFC">
        <w:rPr>
          <w:rFonts w:ascii="Times New Roman" w:eastAsia="標楷體" w:hAnsi="Times New Roman" w:hint="eastAsia"/>
          <w:color w:val="BFBFBF" w:themeColor="background1" w:themeShade="BF"/>
        </w:rPr>
        <w:t>可以</w:t>
      </w:r>
      <w:r w:rsidR="005F26DA" w:rsidRPr="00DE6CFC">
        <w:rPr>
          <w:rFonts w:ascii="Times New Roman" w:eastAsia="標楷體" w:hAnsi="Times New Roman" w:hint="eastAsia"/>
          <w:color w:val="BFBFBF" w:themeColor="background1" w:themeShade="BF"/>
        </w:rPr>
        <w:t>發現</w:t>
      </w:r>
      <w:r w:rsidRPr="00DE6CFC">
        <w:rPr>
          <w:rFonts w:ascii="Times New Roman" w:eastAsia="標楷體" w:hAnsi="Times New Roman" w:hint="eastAsia"/>
          <w:color w:val="BFBFBF" w:themeColor="background1" w:themeShade="BF"/>
        </w:rPr>
        <w:t>異常溫度</w:t>
      </w:r>
      <w:r w:rsidRPr="00DE6CFC">
        <w:rPr>
          <w:rFonts w:ascii="Times New Roman" w:eastAsia="標楷體" w:hAnsi="Times New Roman" w:hint="eastAsia"/>
          <w:color w:val="BFBFBF" w:themeColor="background1" w:themeShade="BF"/>
        </w:rPr>
        <w:t>(</w:t>
      </w:r>
      <w:r w:rsidRPr="00DE6CFC">
        <w:rPr>
          <w:rFonts w:ascii="Times New Roman" w:eastAsia="標楷體" w:hAnsi="Times New Roman" w:hint="eastAsia"/>
          <w:i/>
          <w:iCs/>
          <w:color w:val="BFBFBF" w:themeColor="background1" w:themeShade="BF"/>
        </w:rPr>
        <w:t>AB_TEMP</w:t>
      </w:r>
      <w:r w:rsidRPr="00DE6CFC">
        <w:rPr>
          <w:rFonts w:ascii="Times New Roman" w:eastAsia="標楷體" w:hAnsi="Times New Roman" w:hint="eastAsia"/>
          <w:color w:val="BFBFBF" w:themeColor="background1" w:themeShade="BF"/>
        </w:rPr>
        <w:t>)</w:t>
      </w:r>
      <w:r w:rsidR="00436A3B" w:rsidRPr="00DE6CFC">
        <w:rPr>
          <w:rFonts w:ascii="Times New Roman" w:eastAsia="標楷體" w:hAnsi="Times New Roman" w:hint="eastAsia"/>
          <w:color w:val="BFBFBF" w:themeColor="background1" w:themeShade="BF"/>
        </w:rPr>
        <w:t>的估計係數在</w:t>
      </w:r>
      <w:r w:rsidR="00E02007" w:rsidRPr="00DE6CFC">
        <w:rPr>
          <w:rFonts w:ascii="Times New Roman" w:eastAsia="標楷體" w:hAnsi="Times New Roman" w:hint="eastAsia"/>
          <w:color w:val="BFBFBF" w:themeColor="background1" w:themeShade="BF"/>
        </w:rPr>
        <w:t>六</w:t>
      </w:r>
      <w:r w:rsidR="00436A3B" w:rsidRPr="00DE6CFC">
        <w:rPr>
          <w:rFonts w:ascii="Times New Roman" w:eastAsia="標楷體" w:hAnsi="Times New Roman" w:hint="eastAsia"/>
          <w:color w:val="BFBFBF" w:themeColor="background1" w:themeShade="BF"/>
        </w:rPr>
        <w:t>個模型中</w:t>
      </w:r>
      <w:r w:rsidR="00E02007" w:rsidRPr="00DE6CFC">
        <w:rPr>
          <w:rFonts w:ascii="Times New Roman" w:eastAsia="標楷體" w:hAnsi="Times New Roman" w:hint="eastAsia"/>
          <w:color w:val="BFBFBF" w:themeColor="background1" w:themeShade="BF"/>
        </w:rPr>
        <w:t>皆為負值，</w:t>
      </w:r>
      <w:r w:rsidR="00254E72" w:rsidRPr="00DE6CFC">
        <w:rPr>
          <w:rFonts w:ascii="Times New Roman" w:eastAsia="標楷體" w:hAnsi="Times New Roman" w:hint="eastAsia"/>
          <w:color w:val="BFBFBF" w:themeColor="background1" w:themeShade="BF"/>
        </w:rPr>
        <w:t>說明當公司面臨較高的異常溫度</w:t>
      </w:r>
      <w:r w:rsidR="00EC31B3" w:rsidRPr="00DE6CFC">
        <w:rPr>
          <w:rFonts w:ascii="Times New Roman" w:eastAsia="標楷體" w:hAnsi="Times New Roman" w:hint="eastAsia"/>
          <w:color w:val="BFBFBF" w:themeColor="background1" w:themeShade="BF"/>
        </w:rPr>
        <w:t>時，其溫室氣體排放強度有下降的趨勢，這與本研究上述建立之假說</w:t>
      </w:r>
      <w:proofErr w:type="gramStart"/>
      <w:r w:rsidR="00EC31B3" w:rsidRPr="00DE6CFC">
        <w:rPr>
          <w:rFonts w:ascii="Times New Roman" w:eastAsia="標楷體" w:hAnsi="Times New Roman" w:hint="eastAsia"/>
          <w:color w:val="BFBFBF" w:themeColor="background1" w:themeShade="BF"/>
        </w:rPr>
        <w:t>一</w:t>
      </w:r>
      <w:proofErr w:type="gramEnd"/>
      <w:r w:rsidR="00EC31B3" w:rsidRPr="00DE6CFC">
        <w:rPr>
          <w:rFonts w:ascii="Times New Roman" w:eastAsia="標楷體" w:hAnsi="Times New Roman" w:hint="eastAsia"/>
          <w:color w:val="BFBFBF" w:themeColor="background1" w:themeShade="BF"/>
        </w:rPr>
        <w:t>方向一致</w:t>
      </w:r>
      <w:r w:rsidR="00C045F1" w:rsidRPr="00DE6CFC">
        <w:rPr>
          <w:rFonts w:ascii="Times New Roman" w:eastAsia="標楷體" w:hAnsi="Times New Roman" w:hint="eastAsia"/>
          <w:color w:val="BFBFBF" w:themeColor="background1" w:themeShade="BF"/>
        </w:rPr>
        <w:t>。</w:t>
      </w:r>
      <w:r w:rsidR="005E29B3" w:rsidRPr="00DE6CFC">
        <w:rPr>
          <w:rFonts w:ascii="Times New Roman" w:eastAsia="標楷體" w:hAnsi="Times New Roman" w:hint="eastAsia"/>
          <w:color w:val="BFBFBF" w:themeColor="background1" w:themeShade="BF"/>
        </w:rPr>
        <w:t>在前</w:t>
      </w:r>
      <w:r w:rsidR="005E29B3" w:rsidRPr="00DE6CFC">
        <w:rPr>
          <w:rFonts w:ascii="Times New Roman" w:eastAsia="標楷體" w:hAnsi="Times New Roman" w:hint="eastAsia"/>
          <w:color w:val="BFBFBF" w:themeColor="background1" w:themeShade="BF"/>
        </w:rPr>
        <w:t>3</w:t>
      </w:r>
      <w:r w:rsidR="005E29B3" w:rsidRPr="00DE6CFC">
        <w:rPr>
          <w:rFonts w:ascii="Times New Roman" w:eastAsia="標楷體" w:hAnsi="Times New Roman" w:hint="eastAsia"/>
          <w:color w:val="BFBFBF" w:themeColor="background1" w:themeShade="BF"/>
        </w:rPr>
        <w:t>欄未控制公司特徵變數</w:t>
      </w:r>
      <w:r w:rsidR="00B34603" w:rsidRPr="00DE6CFC">
        <w:rPr>
          <w:rFonts w:ascii="Times New Roman" w:eastAsia="標楷體" w:hAnsi="Times New Roman" w:hint="eastAsia"/>
          <w:color w:val="BFBFBF" w:themeColor="background1" w:themeShade="BF"/>
        </w:rPr>
        <w:t>的基礎模型中，</w:t>
      </w:r>
      <w:r w:rsidR="00FC5FE1" w:rsidRPr="00DE6CFC">
        <w:rPr>
          <w:rFonts w:ascii="Times New Roman" w:eastAsia="標楷體" w:hAnsi="Times New Roman" w:hint="eastAsia"/>
          <w:color w:val="BFBFBF" w:themeColor="background1" w:themeShade="BF"/>
        </w:rPr>
        <w:t>僅第一欄未達統計顯著水準</w:t>
      </w:r>
      <w:r w:rsidR="00A44BB3" w:rsidRPr="00DE6CFC">
        <w:rPr>
          <w:rFonts w:ascii="Times New Roman" w:eastAsia="標楷體" w:hAnsi="Times New Roman" w:hint="eastAsia"/>
          <w:color w:val="BFBFBF" w:themeColor="background1" w:themeShade="BF"/>
        </w:rPr>
        <w:t>，其餘第二、三欄</w:t>
      </w:r>
      <w:r w:rsidR="00F074D1" w:rsidRPr="00DE6CFC">
        <w:rPr>
          <w:rFonts w:ascii="Times New Roman" w:eastAsia="標楷體" w:hAnsi="Times New Roman" w:hint="eastAsia"/>
          <w:color w:val="BFBFBF" w:themeColor="background1" w:themeShade="BF"/>
        </w:rPr>
        <w:t>皆呈現顯著負相關。</w:t>
      </w:r>
      <w:r w:rsidR="00977ADE" w:rsidRPr="00DE6CFC">
        <w:rPr>
          <w:rFonts w:ascii="Times New Roman" w:eastAsia="標楷體" w:hAnsi="Times New Roman" w:hint="eastAsia"/>
          <w:color w:val="BFBFBF" w:themeColor="background1" w:themeShade="BF"/>
        </w:rPr>
        <w:t>接著，</w:t>
      </w:r>
      <w:r w:rsidR="00CC2F84" w:rsidRPr="00DE6CFC">
        <w:rPr>
          <w:rFonts w:ascii="Times New Roman" w:eastAsia="標楷體" w:hAnsi="Times New Roman" w:hint="eastAsia"/>
          <w:color w:val="BFBFBF" w:themeColor="background1" w:themeShade="BF"/>
        </w:rPr>
        <w:t>後</w:t>
      </w:r>
      <w:r w:rsidR="00CC2F84" w:rsidRPr="00DE6CFC">
        <w:rPr>
          <w:rFonts w:ascii="Times New Roman" w:eastAsia="標楷體" w:hAnsi="Times New Roman" w:hint="eastAsia"/>
          <w:color w:val="BFBFBF" w:themeColor="background1" w:themeShade="BF"/>
        </w:rPr>
        <w:t>3</w:t>
      </w:r>
      <w:r w:rsidR="00CC2F84" w:rsidRPr="00DE6CFC">
        <w:rPr>
          <w:rFonts w:ascii="Times New Roman" w:eastAsia="標楷體" w:hAnsi="Times New Roman" w:hint="eastAsia"/>
          <w:color w:val="BFBFBF" w:themeColor="background1" w:themeShade="BF"/>
        </w:rPr>
        <w:t>欄</w:t>
      </w:r>
      <w:r w:rsidR="00977ADE" w:rsidRPr="00DE6CFC">
        <w:rPr>
          <w:rFonts w:ascii="Times New Roman" w:eastAsia="標楷體" w:hAnsi="Times New Roman" w:hint="eastAsia"/>
          <w:color w:val="BFBFBF" w:themeColor="background1" w:themeShade="BF"/>
        </w:rPr>
        <w:t>納入</w:t>
      </w:r>
      <w:r w:rsidR="008F0FB4" w:rsidRPr="00DE6CFC">
        <w:rPr>
          <w:rFonts w:ascii="Times New Roman" w:eastAsia="標楷體" w:hAnsi="Times New Roman" w:hint="eastAsia"/>
          <w:color w:val="BFBFBF" w:themeColor="background1" w:themeShade="BF"/>
        </w:rPr>
        <w:t>各項控制變數後，</w:t>
      </w:r>
      <w:r w:rsidR="002B26A2" w:rsidRPr="00DE6CFC">
        <w:rPr>
          <w:rFonts w:ascii="Times New Roman" w:eastAsia="標楷體" w:hAnsi="Times New Roman" w:hint="eastAsia"/>
          <w:color w:val="BFBFBF" w:themeColor="background1" w:themeShade="BF"/>
        </w:rPr>
        <w:t>異常溫度</w:t>
      </w:r>
      <w:r w:rsidR="002B26A2" w:rsidRPr="00DE6CFC">
        <w:rPr>
          <w:rFonts w:ascii="Times New Roman" w:eastAsia="標楷體" w:hAnsi="Times New Roman" w:hint="eastAsia"/>
          <w:color w:val="BFBFBF" w:themeColor="background1" w:themeShade="BF"/>
        </w:rPr>
        <w:t>(</w:t>
      </w:r>
      <w:r w:rsidR="002B26A2" w:rsidRPr="00DE6CFC">
        <w:rPr>
          <w:rFonts w:ascii="Times New Roman" w:eastAsia="標楷體" w:hAnsi="Times New Roman" w:hint="eastAsia"/>
          <w:i/>
          <w:iCs/>
          <w:color w:val="BFBFBF" w:themeColor="background1" w:themeShade="BF"/>
        </w:rPr>
        <w:t>AB_TEMP</w:t>
      </w:r>
      <w:r w:rsidR="002B26A2" w:rsidRPr="00DE6CFC">
        <w:rPr>
          <w:rFonts w:ascii="Times New Roman" w:eastAsia="標楷體" w:hAnsi="Times New Roman" w:hint="eastAsia"/>
          <w:color w:val="BFBFBF" w:themeColor="background1" w:themeShade="BF"/>
        </w:rPr>
        <w:t>)</w:t>
      </w:r>
      <w:r w:rsidR="002B26A2" w:rsidRPr="00DE6CFC">
        <w:rPr>
          <w:rFonts w:ascii="Times New Roman" w:eastAsia="標楷體" w:hAnsi="Times New Roman" w:hint="eastAsia"/>
          <w:color w:val="BFBFBF" w:themeColor="background1" w:themeShade="BF"/>
        </w:rPr>
        <w:t>對三類排放強度的影響皆維持</w:t>
      </w:r>
      <w:proofErr w:type="gramStart"/>
      <w:r w:rsidR="002B26A2" w:rsidRPr="00DE6CFC">
        <w:rPr>
          <w:rFonts w:ascii="Times New Roman" w:eastAsia="標楷體" w:hAnsi="Times New Roman" w:hint="eastAsia"/>
          <w:color w:val="BFBFBF" w:themeColor="background1" w:themeShade="BF"/>
        </w:rPr>
        <w:t>負向且顯著</w:t>
      </w:r>
      <w:proofErr w:type="gramEnd"/>
      <w:r w:rsidR="003F53BA" w:rsidRPr="00DE6CFC">
        <w:rPr>
          <w:rFonts w:ascii="Times New Roman" w:eastAsia="標楷體" w:hAnsi="Times New Roman" w:hint="eastAsia"/>
          <w:color w:val="BFBFBF" w:themeColor="background1" w:themeShade="BF"/>
        </w:rPr>
        <w:t>，</w:t>
      </w:r>
      <w:r w:rsidR="008A43B3" w:rsidRPr="00DE6CFC">
        <w:rPr>
          <w:rFonts w:ascii="Times New Roman" w:eastAsia="標楷體" w:hAnsi="Times New Roman" w:hint="eastAsia"/>
          <w:color w:val="BFBFBF" w:themeColor="background1" w:themeShade="BF"/>
        </w:rPr>
        <w:t>意</w:t>
      </w:r>
      <w:proofErr w:type="gramStart"/>
      <w:r w:rsidR="008A43B3" w:rsidRPr="00DE6CFC">
        <w:rPr>
          <w:rFonts w:ascii="Times New Roman" w:eastAsia="標楷體" w:hAnsi="Times New Roman" w:hint="eastAsia"/>
          <w:color w:val="BFBFBF" w:themeColor="background1" w:themeShade="BF"/>
        </w:rPr>
        <w:t>謂</w:t>
      </w:r>
      <w:r w:rsidR="00360FCD" w:rsidRPr="00DE6CFC">
        <w:rPr>
          <w:rFonts w:ascii="Times New Roman" w:eastAsia="標楷體" w:hAnsi="Times New Roman" w:hint="eastAsia"/>
          <w:color w:val="BFBFBF" w:themeColor="background1" w:themeShade="BF"/>
        </w:rPr>
        <w:t>著</w:t>
      </w:r>
      <w:proofErr w:type="gramEnd"/>
      <w:r w:rsidR="008A43B3" w:rsidRPr="00DE6CFC">
        <w:rPr>
          <w:rFonts w:ascii="Times New Roman" w:eastAsia="標楷體" w:hAnsi="Times New Roman" w:hint="eastAsia"/>
          <w:color w:val="BFBFBF" w:themeColor="background1" w:themeShade="BF"/>
        </w:rPr>
        <w:t>當企業面臨較高的氣候異常衝擊時，經理人</w:t>
      </w:r>
      <w:r w:rsidR="007A63D6" w:rsidRPr="00DE6CFC">
        <w:rPr>
          <w:rFonts w:ascii="Times New Roman" w:eastAsia="標楷體" w:hAnsi="Times New Roman" w:hint="eastAsia"/>
          <w:color w:val="BFBFBF" w:themeColor="background1" w:themeShade="BF"/>
        </w:rPr>
        <w:t>的心理狀態</w:t>
      </w:r>
      <w:r w:rsidR="008A43B3" w:rsidRPr="00DE6CFC">
        <w:rPr>
          <w:rFonts w:ascii="Times New Roman" w:eastAsia="標楷體" w:hAnsi="Times New Roman" w:hint="eastAsia"/>
          <w:color w:val="BFBFBF" w:themeColor="background1" w:themeShade="BF"/>
        </w:rPr>
        <w:t>可能</w:t>
      </w:r>
      <w:r w:rsidR="007A63D6" w:rsidRPr="00DE6CFC">
        <w:rPr>
          <w:rFonts w:ascii="Times New Roman" w:eastAsia="標楷體" w:hAnsi="Times New Roman" w:hint="eastAsia"/>
          <w:color w:val="BFBFBF" w:themeColor="background1" w:themeShade="BF"/>
        </w:rPr>
        <w:t>受到影響，</w:t>
      </w:r>
      <w:r w:rsidR="0099567D" w:rsidRPr="00DE6CFC">
        <w:rPr>
          <w:rFonts w:ascii="Times New Roman" w:eastAsia="標楷體" w:hAnsi="Times New Roman" w:hint="eastAsia"/>
          <w:color w:val="BFBFBF" w:themeColor="background1" w:themeShade="BF"/>
        </w:rPr>
        <w:t>使其</w:t>
      </w:r>
      <w:r w:rsidR="00460E1E" w:rsidRPr="00DE6CFC">
        <w:rPr>
          <w:rFonts w:ascii="Times New Roman" w:eastAsia="標楷體" w:hAnsi="Times New Roman" w:hint="eastAsia"/>
          <w:color w:val="BFBFBF" w:themeColor="background1" w:themeShade="BF"/>
        </w:rPr>
        <w:t>在風險判斷</w:t>
      </w:r>
      <w:r w:rsidR="00B82E7A" w:rsidRPr="00DE6CFC">
        <w:rPr>
          <w:rFonts w:ascii="Times New Roman" w:eastAsia="標楷體" w:hAnsi="Times New Roman" w:hint="eastAsia"/>
          <w:color w:val="BFBFBF" w:themeColor="background1" w:themeShade="BF"/>
        </w:rPr>
        <w:t>與決策過程中</w:t>
      </w:r>
      <w:proofErr w:type="gramStart"/>
      <w:r w:rsidR="00B82E7A" w:rsidRPr="00DE6CFC">
        <w:rPr>
          <w:rFonts w:ascii="Times New Roman" w:eastAsia="標楷體" w:hAnsi="Times New Roman" w:hint="eastAsia"/>
          <w:color w:val="BFBFBF" w:themeColor="background1" w:themeShade="BF"/>
        </w:rPr>
        <w:t>產生偏誤</w:t>
      </w:r>
      <w:proofErr w:type="gramEnd"/>
      <w:r w:rsidR="00B82E7A" w:rsidRPr="00DE6CFC">
        <w:rPr>
          <w:rFonts w:ascii="Times New Roman" w:eastAsia="標楷體" w:hAnsi="Times New Roman" w:hint="eastAsia"/>
          <w:color w:val="BFBFBF" w:themeColor="background1" w:themeShade="BF"/>
        </w:rPr>
        <w:t>，提升對氣候風險與潛在損失的主觀認知，</w:t>
      </w:r>
      <w:r w:rsidR="00BD2776" w:rsidRPr="00DE6CFC">
        <w:rPr>
          <w:rFonts w:ascii="Times New Roman" w:eastAsia="標楷體" w:hAnsi="Times New Roman" w:hint="eastAsia"/>
          <w:color w:val="BFBFBF" w:themeColor="background1" w:themeShade="BF"/>
        </w:rPr>
        <w:t>因此</w:t>
      </w:r>
      <w:r w:rsidR="008A43B3" w:rsidRPr="00DE6CFC">
        <w:rPr>
          <w:rFonts w:ascii="Times New Roman" w:eastAsia="標楷體" w:hAnsi="Times New Roman" w:hint="eastAsia"/>
          <w:color w:val="BFBFBF" w:themeColor="background1" w:themeShade="BF"/>
        </w:rPr>
        <w:t>更傾向</w:t>
      </w:r>
      <w:r w:rsidR="00BE696E" w:rsidRPr="00DE6CFC">
        <w:rPr>
          <w:rFonts w:ascii="Times New Roman" w:eastAsia="標楷體" w:hAnsi="Times New Roman" w:hint="eastAsia"/>
          <w:color w:val="BFBFBF" w:themeColor="background1" w:themeShade="BF"/>
        </w:rPr>
        <w:t>採取</w:t>
      </w:r>
      <w:proofErr w:type="gramStart"/>
      <w:r w:rsidR="00BE696E" w:rsidRPr="00DE6CFC">
        <w:rPr>
          <w:rFonts w:ascii="Times New Roman" w:eastAsia="標楷體" w:hAnsi="Times New Roman" w:hint="eastAsia"/>
          <w:color w:val="BFBFBF" w:themeColor="background1" w:themeShade="BF"/>
        </w:rPr>
        <w:t>減碳或</w:t>
      </w:r>
      <w:proofErr w:type="gramEnd"/>
      <w:r w:rsidR="00BE696E" w:rsidRPr="00DE6CFC">
        <w:rPr>
          <w:rFonts w:ascii="Times New Roman" w:eastAsia="標楷體" w:hAnsi="Times New Roman" w:hint="eastAsia"/>
          <w:color w:val="BFBFBF" w:themeColor="background1" w:themeShade="BF"/>
        </w:rPr>
        <w:t>環境管理措施，以降低企業排放強度</w:t>
      </w:r>
      <w:r w:rsidR="00054D90" w:rsidRPr="00DE6CFC">
        <w:rPr>
          <w:rFonts w:ascii="Times New Roman" w:eastAsia="標楷體" w:hAnsi="Times New Roman" w:hint="eastAsia"/>
          <w:color w:val="BFBFBF" w:themeColor="background1" w:themeShade="BF"/>
        </w:rPr>
        <w:t>。</w:t>
      </w:r>
    </w:p>
    <w:p w14:paraId="1E2EB38B" w14:textId="6E85A383" w:rsidR="00360FCD" w:rsidRPr="00DE6CFC" w:rsidRDefault="00360FCD" w:rsidP="002E27E7">
      <w:pPr>
        <w:spacing w:line="36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0057149A" w:rsidRPr="00DE6CFC">
        <w:rPr>
          <w:rFonts w:ascii="Times New Roman" w:eastAsia="標楷體" w:hAnsi="Times New Roman" w:cs="新細明體" w:hint="eastAsia"/>
          <w:color w:val="BFBFBF" w:themeColor="background1" w:themeShade="BF"/>
          <w:kern w:val="0"/>
        </w:rPr>
        <w:t>表</w:t>
      </w:r>
      <w:r w:rsidR="0057149A" w:rsidRPr="00DE6CFC">
        <w:rPr>
          <w:rFonts w:ascii="Times New Roman" w:eastAsia="標楷體" w:hAnsi="Times New Roman" w:cs="新細明體" w:hint="eastAsia"/>
          <w:color w:val="BFBFBF" w:themeColor="background1" w:themeShade="BF"/>
          <w:kern w:val="0"/>
        </w:rPr>
        <w:t>4-5</w:t>
      </w:r>
      <w:r w:rsidRPr="00DE6CFC">
        <w:rPr>
          <w:rFonts w:ascii="Times New Roman" w:eastAsia="標楷體" w:hAnsi="Times New Roman" w:cs="新細明體" w:hint="eastAsia"/>
          <w:color w:val="BFBFBF" w:themeColor="background1" w:themeShade="BF"/>
          <w:kern w:val="0"/>
        </w:rPr>
        <w:t>]</w:t>
      </w:r>
    </w:p>
    <w:p w14:paraId="2F67F933" w14:textId="639F2F55" w:rsidR="00360FCD" w:rsidRPr="00DE6CFC" w:rsidRDefault="00BB7A0C" w:rsidP="00F1124D">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表</w:t>
      </w:r>
      <w:r w:rsidR="0057149A" w:rsidRPr="00DE6CFC">
        <w:rPr>
          <w:rFonts w:ascii="Times New Roman" w:eastAsia="標楷體" w:hAnsi="Times New Roman" w:hint="eastAsia"/>
          <w:color w:val="BFBFBF" w:themeColor="background1" w:themeShade="BF"/>
        </w:rPr>
        <w:t>4-</w:t>
      </w:r>
      <w:r w:rsidRPr="00DE6CFC">
        <w:rPr>
          <w:rFonts w:ascii="Times New Roman" w:eastAsia="標楷體" w:hAnsi="Times New Roman" w:hint="eastAsia"/>
          <w:color w:val="BFBFBF" w:themeColor="background1" w:themeShade="BF"/>
        </w:rPr>
        <w:t>6</w:t>
      </w:r>
      <w:r w:rsidR="0058430A" w:rsidRPr="00DE6CFC">
        <w:rPr>
          <w:rFonts w:ascii="Times New Roman" w:eastAsia="標楷體" w:hAnsi="Times New Roman" w:hint="eastAsia"/>
          <w:color w:val="BFBFBF" w:themeColor="background1" w:themeShade="BF"/>
        </w:rPr>
        <w:t>及表</w:t>
      </w:r>
      <w:r w:rsidR="0058430A" w:rsidRPr="00DE6CFC">
        <w:rPr>
          <w:rFonts w:ascii="Times New Roman" w:eastAsia="標楷體" w:hAnsi="Times New Roman" w:hint="eastAsia"/>
          <w:color w:val="BFBFBF" w:themeColor="background1" w:themeShade="BF"/>
        </w:rPr>
        <w:t>4-7</w:t>
      </w:r>
      <w:r w:rsidRPr="00DE6CFC">
        <w:rPr>
          <w:rFonts w:ascii="Times New Roman" w:eastAsia="標楷體" w:hAnsi="Times New Roman" w:hint="eastAsia"/>
          <w:color w:val="BFBFBF" w:themeColor="background1" w:themeShade="BF"/>
        </w:rPr>
        <w:t>展示了</w:t>
      </w:r>
      <w:r w:rsidR="004D6D3B" w:rsidRPr="00DE6CFC">
        <w:rPr>
          <w:rFonts w:ascii="Times New Roman" w:eastAsia="標楷體" w:hAnsi="Times New Roman" w:hint="eastAsia"/>
          <w:color w:val="BFBFBF" w:themeColor="background1" w:themeShade="BF"/>
        </w:rPr>
        <w:t>異常溫度</w:t>
      </w:r>
      <w:r w:rsidR="004D6D3B" w:rsidRPr="00DE6CFC">
        <w:rPr>
          <w:rFonts w:ascii="Times New Roman" w:eastAsia="標楷體" w:hAnsi="Times New Roman" w:hint="eastAsia"/>
          <w:color w:val="BFBFBF" w:themeColor="background1" w:themeShade="BF"/>
        </w:rPr>
        <w:t>(</w:t>
      </w:r>
      <w:r w:rsidR="004D6D3B" w:rsidRPr="00DE6CFC">
        <w:rPr>
          <w:rFonts w:ascii="Times New Roman" w:eastAsia="標楷體" w:hAnsi="Times New Roman" w:hint="eastAsia"/>
          <w:i/>
          <w:iCs/>
          <w:color w:val="BFBFBF" w:themeColor="background1" w:themeShade="BF"/>
        </w:rPr>
        <w:t>AB_TEMP</w:t>
      </w:r>
      <w:r w:rsidR="004D6D3B" w:rsidRPr="00DE6CFC">
        <w:rPr>
          <w:rFonts w:ascii="Times New Roman" w:eastAsia="標楷體" w:hAnsi="Times New Roman" w:hint="eastAsia"/>
          <w:color w:val="BFBFBF" w:themeColor="background1" w:themeShade="BF"/>
        </w:rPr>
        <w:t>)</w:t>
      </w:r>
      <w:r w:rsidR="004D6D3B" w:rsidRPr="00DE6CFC">
        <w:rPr>
          <w:rFonts w:ascii="Times New Roman" w:eastAsia="標楷體" w:hAnsi="Times New Roman" w:hint="eastAsia"/>
          <w:color w:val="BFBFBF" w:themeColor="background1" w:themeShade="BF"/>
        </w:rPr>
        <w:t>對企業環境成本</w:t>
      </w:r>
      <w:r w:rsidR="00236DBC" w:rsidRPr="00DE6CFC">
        <w:rPr>
          <w:rFonts w:ascii="Times New Roman" w:eastAsia="標楷體" w:hAnsi="Times New Roman" w:hint="eastAsia"/>
          <w:color w:val="BFBFBF" w:themeColor="background1" w:themeShade="BF"/>
        </w:rPr>
        <w:t>的</w:t>
      </w:r>
      <w:r w:rsidR="004D53A4" w:rsidRPr="00DE6CFC">
        <w:rPr>
          <w:rFonts w:ascii="Times New Roman" w:eastAsia="標楷體" w:hAnsi="Times New Roman" w:hint="eastAsia"/>
          <w:color w:val="BFBFBF" w:themeColor="background1" w:themeShade="BF"/>
        </w:rPr>
        <w:t>影響</w:t>
      </w:r>
      <w:r w:rsidR="00236DBC" w:rsidRPr="00DE6CFC">
        <w:rPr>
          <w:rFonts w:ascii="Times New Roman" w:eastAsia="標楷體" w:hAnsi="Times New Roman" w:hint="eastAsia"/>
          <w:color w:val="BFBFBF" w:themeColor="background1" w:themeShade="BF"/>
        </w:rPr>
        <w:t>，</w:t>
      </w:r>
      <w:r w:rsidR="005B6D14" w:rsidRPr="00DE6CFC">
        <w:rPr>
          <w:rFonts w:ascii="Times New Roman" w:eastAsia="標楷體" w:hAnsi="Times New Roman" w:hint="eastAsia"/>
          <w:color w:val="BFBFBF" w:themeColor="background1" w:themeShade="BF"/>
        </w:rPr>
        <w:t>其中</w:t>
      </w:r>
      <w:r w:rsidR="0058430A" w:rsidRPr="00DE6CFC">
        <w:rPr>
          <w:rFonts w:ascii="Times New Roman" w:eastAsia="標楷體" w:hAnsi="Times New Roman" w:hint="eastAsia"/>
          <w:color w:val="BFBFBF" w:themeColor="background1" w:themeShade="BF"/>
        </w:rPr>
        <w:t>表</w:t>
      </w:r>
      <w:r w:rsidR="0058430A" w:rsidRPr="00DE6CFC">
        <w:rPr>
          <w:rFonts w:ascii="Times New Roman" w:eastAsia="標楷體" w:hAnsi="Times New Roman" w:hint="eastAsia"/>
          <w:color w:val="BFBFBF" w:themeColor="background1" w:themeShade="BF"/>
        </w:rPr>
        <w:t>4-6</w:t>
      </w:r>
      <w:r w:rsidR="00484BA2" w:rsidRPr="00DE6CFC">
        <w:rPr>
          <w:rFonts w:ascii="Times New Roman" w:eastAsia="標楷體" w:hAnsi="Times New Roman" w:hint="eastAsia"/>
          <w:color w:val="BFBFBF" w:themeColor="background1" w:themeShade="BF"/>
        </w:rPr>
        <w:t>呈現整體環境成本</w:t>
      </w:r>
      <w:r w:rsidR="00484BA2" w:rsidRPr="00DE6CFC">
        <w:rPr>
          <w:rFonts w:ascii="Times New Roman" w:eastAsia="標楷體" w:hAnsi="Times New Roman" w:hint="eastAsia"/>
          <w:color w:val="BFBFBF" w:themeColor="background1" w:themeShade="BF"/>
        </w:rPr>
        <w:t>(</w:t>
      </w:r>
      <w:r w:rsidR="00484BA2" w:rsidRPr="00DE6CFC">
        <w:rPr>
          <w:rFonts w:ascii="Times New Roman" w:eastAsia="標楷體" w:hAnsi="Times New Roman" w:hint="eastAsia"/>
          <w:i/>
          <w:iCs/>
          <w:color w:val="BFBFBF" w:themeColor="background1" w:themeShade="BF"/>
        </w:rPr>
        <w:t>ENVCOST</w:t>
      </w:r>
      <w:r w:rsidR="00484BA2" w:rsidRPr="00DE6CFC">
        <w:rPr>
          <w:rFonts w:ascii="Times New Roman" w:eastAsia="標楷體" w:hAnsi="Times New Roman" w:hint="eastAsia"/>
          <w:color w:val="BFBFBF" w:themeColor="background1" w:themeShade="BF"/>
        </w:rPr>
        <w:t>)</w:t>
      </w:r>
      <w:r w:rsidR="00484BA2" w:rsidRPr="00DE6CFC">
        <w:rPr>
          <w:rFonts w:ascii="Times New Roman" w:eastAsia="標楷體" w:hAnsi="Times New Roman" w:hint="eastAsia"/>
          <w:color w:val="BFBFBF" w:themeColor="background1" w:themeShade="BF"/>
        </w:rPr>
        <w:t>的分析結果</w:t>
      </w:r>
      <w:r w:rsidR="004D53A4" w:rsidRPr="00DE6CFC">
        <w:rPr>
          <w:rFonts w:ascii="Times New Roman" w:eastAsia="標楷體" w:hAnsi="Times New Roman" w:hint="eastAsia"/>
          <w:color w:val="BFBFBF" w:themeColor="background1" w:themeShade="BF"/>
        </w:rPr>
        <w:t>，</w:t>
      </w:r>
      <w:r w:rsidR="0058430A" w:rsidRPr="00DE6CFC">
        <w:rPr>
          <w:rFonts w:ascii="Times New Roman" w:eastAsia="標楷體" w:hAnsi="Times New Roman" w:hint="eastAsia"/>
          <w:color w:val="BFBFBF" w:themeColor="background1" w:themeShade="BF"/>
        </w:rPr>
        <w:t>表</w:t>
      </w:r>
      <w:r w:rsidR="0058430A" w:rsidRPr="00DE6CFC">
        <w:rPr>
          <w:rFonts w:ascii="Times New Roman" w:eastAsia="標楷體" w:hAnsi="Times New Roman" w:hint="eastAsia"/>
          <w:color w:val="BFBFBF" w:themeColor="background1" w:themeShade="BF"/>
        </w:rPr>
        <w:t>4-7</w:t>
      </w:r>
      <w:r w:rsidR="004D53A4" w:rsidRPr="00DE6CFC">
        <w:rPr>
          <w:rFonts w:ascii="Times New Roman" w:eastAsia="標楷體" w:hAnsi="Times New Roman" w:hint="eastAsia"/>
          <w:color w:val="BFBFBF" w:themeColor="background1" w:themeShade="BF"/>
        </w:rPr>
        <w:t>進一步將環境成本拆解為各項細分指標</w:t>
      </w:r>
      <w:r w:rsidR="00920A55" w:rsidRPr="00DE6CFC">
        <w:rPr>
          <w:rFonts w:ascii="Times New Roman" w:eastAsia="標楷體" w:hAnsi="Times New Roman" w:hint="eastAsia"/>
          <w:color w:val="BFBFBF" w:themeColor="background1" w:themeShade="BF"/>
        </w:rPr>
        <w:t>，探討其潛在影響機制。</w:t>
      </w:r>
    </w:p>
    <w:p w14:paraId="12FFD5E4" w14:textId="64BAB932" w:rsidR="00610F7F" w:rsidRPr="00DE6CFC" w:rsidRDefault="000D235B" w:rsidP="00610F7F">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首先，</w:t>
      </w:r>
      <w:r w:rsidR="0058430A" w:rsidRPr="00DE6CFC">
        <w:rPr>
          <w:rFonts w:ascii="Times New Roman" w:eastAsia="標楷體" w:hAnsi="Times New Roman" w:hint="eastAsia"/>
          <w:color w:val="BFBFBF" w:themeColor="background1" w:themeShade="BF"/>
        </w:rPr>
        <w:t>表</w:t>
      </w:r>
      <w:r w:rsidR="0058430A" w:rsidRPr="00DE6CFC">
        <w:rPr>
          <w:rFonts w:ascii="Times New Roman" w:eastAsia="標楷體" w:hAnsi="Times New Roman" w:hint="eastAsia"/>
          <w:color w:val="BFBFBF" w:themeColor="background1" w:themeShade="BF"/>
        </w:rPr>
        <w:t>4-6</w:t>
      </w:r>
      <w:r w:rsidR="00083B2B" w:rsidRPr="00DE6CFC">
        <w:rPr>
          <w:rFonts w:ascii="Times New Roman" w:eastAsia="標楷體" w:hAnsi="Times New Roman" w:hint="eastAsia"/>
          <w:color w:val="BFBFBF" w:themeColor="background1" w:themeShade="BF"/>
        </w:rPr>
        <w:t>同樣在第一欄中</w:t>
      </w:r>
      <w:r w:rsidR="00DE774F" w:rsidRPr="00DE6CFC">
        <w:rPr>
          <w:rFonts w:ascii="Times New Roman" w:eastAsia="標楷體" w:hAnsi="Times New Roman" w:hint="eastAsia"/>
          <w:color w:val="BFBFBF" w:themeColor="background1" w:themeShade="BF"/>
        </w:rPr>
        <w:t>未納入控制變數，</w:t>
      </w:r>
      <w:r w:rsidR="000B2C13" w:rsidRPr="00DE6CFC">
        <w:rPr>
          <w:rFonts w:ascii="Times New Roman" w:eastAsia="標楷體" w:hAnsi="Times New Roman" w:hint="eastAsia"/>
          <w:color w:val="BFBFBF" w:themeColor="background1" w:themeShade="BF"/>
        </w:rPr>
        <w:t>旨在初步顯示</w:t>
      </w:r>
      <w:r w:rsidR="00610F7F" w:rsidRPr="00DE6CFC">
        <w:rPr>
          <w:rFonts w:ascii="Times New Roman" w:eastAsia="標楷體" w:hAnsi="Times New Roman" w:hint="eastAsia"/>
          <w:color w:val="BFBFBF" w:themeColor="background1" w:themeShade="BF"/>
        </w:rPr>
        <w:t>異常溫度</w:t>
      </w:r>
      <w:r w:rsidR="00610F7F" w:rsidRPr="00DE6CFC">
        <w:rPr>
          <w:rFonts w:ascii="Times New Roman" w:eastAsia="標楷體" w:hAnsi="Times New Roman" w:hint="eastAsia"/>
          <w:color w:val="BFBFBF" w:themeColor="background1" w:themeShade="BF"/>
        </w:rPr>
        <w:t>(</w:t>
      </w:r>
      <w:r w:rsidR="00610F7F" w:rsidRPr="00DE6CFC">
        <w:rPr>
          <w:rFonts w:ascii="Times New Roman" w:eastAsia="標楷體" w:hAnsi="Times New Roman" w:hint="eastAsia"/>
          <w:i/>
          <w:iCs/>
          <w:color w:val="BFBFBF" w:themeColor="background1" w:themeShade="BF"/>
        </w:rPr>
        <w:t>AB_TEMP</w:t>
      </w:r>
      <w:r w:rsidR="00610F7F" w:rsidRPr="00DE6CFC">
        <w:rPr>
          <w:rFonts w:ascii="Times New Roman" w:eastAsia="標楷體" w:hAnsi="Times New Roman" w:hint="eastAsia"/>
          <w:color w:val="BFBFBF" w:themeColor="background1" w:themeShade="BF"/>
        </w:rPr>
        <w:t>)</w:t>
      </w:r>
      <w:r w:rsidR="00610F7F" w:rsidRPr="00DE6CFC">
        <w:rPr>
          <w:rFonts w:ascii="Times New Roman" w:eastAsia="標楷體" w:hAnsi="Times New Roman" w:hint="eastAsia"/>
          <w:color w:val="BFBFBF" w:themeColor="background1" w:themeShade="BF"/>
        </w:rPr>
        <w:t>與整體環境成本</w:t>
      </w:r>
      <w:r w:rsidR="00610F7F" w:rsidRPr="00DE6CFC">
        <w:rPr>
          <w:rFonts w:ascii="Times New Roman" w:eastAsia="標楷體" w:hAnsi="Times New Roman" w:hint="eastAsia"/>
          <w:color w:val="BFBFBF" w:themeColor="background1" w:themeShade="BF"/>
        </w:rPr>
        <w:t>(</w:t>
      </w:r>
      <w:r w:rsidR="00610F7F" w:rsidRPr="00DE6CFC">
        <w:rPr>
          <w:rFonts w:ascii="Times New Roman" w:eastAsia="標楷體" w:hAnsi="Times New Roman" w:hint="eastAsia"/>
          <w:i/>
          <w:iCs/>
          <w:color w:val="BFBFBF" w:themeColor="background1" w:themeShade="BF"/>
        </w:rPr>
        <w:t>ENVCOST</w:t>
      </w:r>
      <w:r w:rsidR="00610F7F" w:rsidRPr="00DE6CFC">
        <w:rPr>
          <w:rFonts w:ascii="Times New Roman" w:eastAsia="標楷體" w:hAnsi="Times New Roman" w:hint="eastAsia"/>
          <w:color w:val="BFBFBF" w:themeColor="background1" w:themeShade="BF"/>
        </w:rPr>
        <w:t>)</w:t>
      </w:r>
      <w:r w:rsidR="00610F7F" w:rsidRPr="00DE6CFC">
        <w:rPr>
          <w:rFonts w:ascii="Times New Roman" w:eastAsia="標楷體" w:hAnsi="Times New Roman" w:hint="eastAsia"/>
          <w:color w:val="BFBFBF" w:themeColor="background1" w:themeShade="BF"/>
        </w:rPr>
        <w:t>之間的關聯</w:t>
      </w:r>
      <w:r w:rsidR="0054124A" w:rsidRPr="00DE6CFC">
        <w:rPr>
          <w:rFonts w:ascii="Times New Roman" w:eastAsia="標楷體" w:hAnsi="Times New Roman" w:hint="eastAsia"/>
          <w:color w:val="BFBFBF" w:themeColor="background1" w:themeShade="BF"/>
        </w:rPr>
        <w:t>，</w:t>
      </w:r>
      <w:r w:rsidR="00C44F87" w:rsidRPr="00DE6CFC">
        <w:rPr>
          <w:rFonts w:ascii="Times New Roman" w:eastAsia="標楷體" w:hAnsi="Times New Roman" w:hint="eastAsia"/>
          <w:color w:val="BFBFBF" w:themeColor="background1" w:themeShade="BF"/>
        </w:rPr>
        <w:t>可以看到其係數在第一欄</w:t>
      </w:r>
      <w:proofErr w:type="gramStart"/>
      <w:r w:rsidR="00C44F87" w:rsidRPr="00DE6CFC">
        <w:rPr>
          <w:rFonts w:ascii="Times New Roman" w:eastAsia="標楷體" w:hAnsi="Times New Roman" w:hint="eastAsia"/>
          <w:color w:val="BFBFBF" w:themeColor="background1" w:themeShade="BF"/>
        </w:rPr>
        <w:t>為負但未</w:t>
      </w:r>
      <w:proofErr w:type="gramEnd"/>
      <w:r w:rsidR="00C44F87" w:rsidRPr="00DE6CFC">
        <w:rPr>
          <w:rFonts w:ascii="Times New Roman" w:eastAsia="標楷體" w:hAnsi="Times New Roman" w:hint="eastAsia"/>
          <w:color w:val="BFBFBF" w:themeColor="background1" w:themeShade="BF"/>
        </w:rPr>
        <w:t>達統計顯著水準，</w:t>
      </w:r>
      <w:r w:rsidR="007D2ABD" w:rsidRPr="00DE6CFC">
        <w:rPr>
          <w:rFonts w:ascii="Times New Roman" w:eastAsia="標楷體" w:hAnsi="Times New Roman" w:hint="eastAsia"/>
          <w:color w:val="BFBFBF" w:themeColor="background1" w:themeShade="BF"/>
        </w:rPr>
        <w:t>然而在加入</w:t>
      </w:r>
      <w:r w:rsidR="00877FDC" w:rsidRPr="00DE6CFC">
        <w:rPr>
          <w:rFonts w:ascii="Times New Roman" w:eastAsia="標楷體" w:hAnsi="Times New Roman" w:hint="eastAsia"/>
          <w:color w:val="BFBFBF" w:themeColor="background1" w:themeShade="BF"/>
        </w:rPr>
        <w:t>公司特徵</w:t>
      </w:r>
      <w:r w:rsidR="007D2ABD" w:rsidRPr="00DE6CFC">
        <w:rPr>
          <w:rFonts w:ascii="Times New Roman" w:eastAsia="標楷體" w:hAnsi="Times New Roman" w:hint="eastAsia"/>
          <w:color w:val="BFBFBF" w:themeColor="background1" w:themeShade="BF"/>
        </w:rPr>
        <w:t>控制變數後，</w:t>
      </w:r>
      <w:r w:rsidR="00877FDC" w:rsidRPr="00DE6CFC">
        <w:rPr>
          <w:rFonts w:ascii="Times New Roman" w:eastAsia="標楷體" w:hAnsi="Times New Roman" w:hint="eastAsia"/>
          <w:color w:val="BFBFBF" w:themeColor="background1" w:themeShade="BF"/>
        </w:rPr>
        <w:t>其係數為顯著負相關</w:t>
      </w:r>
      <w:r w:rsidR="0098002A" w:rsidRPr="00DE6CFC">
        <w:rPr>
          <w:rFonts w:ascii="Times New Roman" w:eastAsia="標楷體" w:hAnsi="Times New Roman" w:hint="eastAsia"/>
          <w:color w:val="BFBFBF" w:themeColor="background1" w:themeShade="BF"/>
        </w:rPr>
        <w:t>，顯示在控制企業規模、財務績效與投資特性後，</w:t>
      </w:r>
      <w:r w:rsidR="00BE2C82" w:rsidRPr="00DE6CFC">
        <w:rPr>
          <w:rFonts w:ascii="Times New Roman" w:eastAsia="標楷體" w:hAnsi="Times New Roman" w:hint="eastAsia"/>
          <w:color w:val="BFBFBF" w:themeColor="background1" w:themeShade="BF"/>
        </w:rPr>
        <w:t>異常溫度對企業整體環境成本</w:t>
      </w:r>
      <w:r w:rsidR="0084687A" w:rsidRPr="00DE6CFC">
        <w:rPr>
          <w:rFonts w:ascii="Times New Roman" w:eastAsia="標楷體" w:hAnsi="Times New Roman" w:hint="eastAsia"/>
          <w:color w:val="BFBFBF" w:themeColor="background1" w:themeShade="BF"/>
        </w:rPr>
        <w:t>具有顯著負向影響，意即當氣溫偏離長期平均水準越高時</w:t>
      </w:r>
      <w:r w:rsidR="00CC5D00" w:rsidRPr="00DE6CFC">
        <w:rPr>
          <w:rFonts w:ascii="Times New Roman" w:eastAsia="標楷體" w:hAnsi="Times New Roman" w:hint="eastAsia"/>
          <w:color w:val="BFBFBF" w:themeColor="background1" w:themeShade="BF"/>
        </w:rPr>
        <w:t>，企業所產生的環境外部成本相對下降</w:t>
      </w:r>
      <w:r w:rsidR="005D6E87" w:rsidRPr="00DE6CFC">
        <w:rPr>
          <w:rFonts w:ascii="Times New Roman" w:eastAsia="標楷體" w:hAnsi="Times New Roman" w:hint="eastAsia"/>
          <w:color w:val="BFBFBF" w:themeColor="background1" w:themeShade="BF"/>
        </w:rPr>
        <w:t>，顯示氣候衝擊可能促使企業加強環境管理並降低整</w:t>
      </w:r>
      <w:r w:rsidR="005D6E87" w:rsidRPr="00DE6CFC">
        <w:rPr>
          <w:rFonts w:ascii="Times New Roman" w:eastAsia="標楷體" w:hAnsi="Times New Roman" w:hint="eastAsia"/>
          <w:color w:val="BFBFBF" w:themeColor="background1" w:themeShade="BF"/>
        </w:rPr>
        <w:lastRenderedPageBreak/>
        <w:t>體環境負擔</w:t>
      </w:r>
      <w:r w:rsidR="00CC5D00" w:rsidRPr="00DE6CFC">
        <w:rPr>
          <w:rFonts w:ascii="Times New Roman" w:eastAsia="標楷體" w:hAnsi="Times New Roman" w:hint="eastAsia"/>
          <w:color w:val="BFBFBF" w:themeColor="background1" w:themeShade="BF"/>
        </w:rPr>
        <w:t>，</w:t>
      </w:r>
      <w:r w:rsidR="0049408C" w:rsidRPr="00DE6CFC">
        <w:rPr>
          <w:rFonts w:ascii="Times New Roman" w:eastAsia="標楷體" w:hAnsi="Times New Roman" w:hint="eastAsia"/>
          <w:color w:val="BFBFBF" w:themeColor="background1" w:themeShade="BF"/>
        </w:rPr>
        <w:t>這一</w:t>
      </w:r>
      <w:r w:rsidR="00CC5D00" w:rsidRPr="00DE6CFC">
        <w:rPr>
          <w:rFonts w:ascii="Times New Roman" w:eastAsia="標楷體" w:hAnsi="Times New Roman" w:hint="eastAsia"/>
          <w:color w:val="BFBFBF" w:themeColor="background1" w:themeShade="BF"/>
        </w:rPr>
        <w:t>結果支持本研究之假說二</w:t>
      </w:r>
      <w:r w:rsidR="0049408C" w:rsidRPr="00DE6CFC">
        <w:rPr>
          <w:rFonts w:ascii="Times New Roman" w:eastAsia="標楷體" w:hAnsi="Times New Roman" w:hint="eastAsia"/>
          <w:color w:val="BFBFBF" w:themeColor="background1" w:themeShade="BF"/>
        </w:rPr>
        <w:t>。</w:t>
      </w:r>
    </w:p>
    <w:p w14:paraId="0BAE6853" w14:textId="69F1A2C0" w:rsidR="002458A2" w:rsidRPr="00DE6CFC" w:rsidRDefault="002458A2" w:rsidP="002E27E7">
      <w:pPr>
        <w:spacing w:line="36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hint="eastAsia"/>
          <w:color w:val="BFBFBF" w:themeColor="background1" w:themeShade="BF"/>
          <w:kern w:val="0"/>
        </w:rPr>
        <w:t>表</w:t>
      </w:r>
      <w:r w:rsidRPr="00DE6CFC">
        <w:rPr>
          <w:rFonts w:ascii="Times New Roman" w:eastAsia="標楷體" w:hAnsi="Times New Roman" w:cs="新細明體" w:hint="eastAsia"/>
          <w:color w:val="BFBFBF" w:themeColor="background1" w:themeShade="BF"/>
          <w:kern w:val="0"/>
        </w:rPr>
        <w:t>4-6]</w:t>
      </w:r>
    </w:p>
    <w:p w14:paraId="630B68DE" w14:textId="0BFDCBF1" w:rsidR="007F5A6A" w:rsidRPr="00DE6CFC" w:rsidRDefault="0058430A" w:rsidP="00610F7F">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表</w:t>
      </w:r>
      <w:r w:rsidRPr="00DE6CFC">
        <w:rPr>
          <w:rFonts w:ascii="Times New Roman" w:eastAsia="標楷體" w:hAnsi="Times New Roman" w:hint="eastAsia"/>
          <w:color w:val="BFBFBF" w:themeColor="background1" w:themeShade="BF"/>
        </w:rPr>
        <w:t>4-7</w:t>
      </w:r>
      <w:r w:rsidR="00090CA9" w:rsidRPr="00DE6CFC">
        <w:rPr>
          <w:rFonts w:ascii="Times New Roman" w:eastAsia="標楷體" w:hAnsi="Times New Roman" w:hint="eastAsia"/>
          <w:color w:val="BFBFBF" w:themeColor="background1" w:themeShade="BF"/>
        </w:rPr>
        <w:t>將整體環境成本拆解為</w:t>
      </w:r>
      <w:r w:rsidR="00090CA9" w:rsidRPr="00DE6CFC">
        <w:rPr>
          <w:rFonts w:ascii="Times New Roman" w:eastAsia="標楷體" w:hAnsi="Times New Roman" w:hint="eastAsia"/>
          <w:color w:val="BFBFBF" w:themeColor="background1" w:themeShade="BF"/>
        </w:rPr>
        <w:t>6</w:t>
      </w:r>
      <w:r w:rsidR="00090CA9" w:rsidRPr="00DE6CFC">
        <w:rPr>
          <w:rFonts w:ascii="Times New Roman" w:eastAsia="標楷體" w:hAnsi="Times New Roman" w:hint="eastAsia"/>
          <w:color w:val="BFBFBF" w:themeColor="background1" w:themeShade="BF"/>
        </w:rPr>
        <w:t>項細分</w:t>
      </w:r>
      <w:r w:rsidR="00C11DF4" w:rsidRPr="00DE6CFC">
        <w:rPr>
          <w:rFonts w:ascii="Times New Roman" w:eastAsia="標楷體" w:hAnsi="Times New Roman" w:hint="eastAsia"/>
          <w:color w:val="BFBFBF" w:themeColor="background1" w:themeShade="BF"/>
        </w:rPr>
        <w:t>指標</w:t>
      </w:r>
      <w:r w:rsidR="00090CA9" w:rsidRPr="00DE6CFC">
        <w:rPr>
          <w:rFonts w:ascii="Times New Roman" w:eastAsia="標楷體" w:hAnsi="Times New Roman" w:hint="eastAsia"/>
          <w:color w:val="BFBFBF" w:themeColor="background1" w:themeShade="BF"/>
        </w:rPr>
        <w:t>，第一至第六欄分別展示</w:t>
      </w:r>
      <w:r w:rsidR="00D34094" w:rsidRPr="00DE6CFC">
        <w:rPr>
          <w:rFonts w:ascii="Times New Roman" w:eastAsia="標楷體" w:hAnsi="Times New Roman" w:hint="eastAsia"/>
          <w:color w:val="BFBFBF" w:themeColor="background1" w:themeShade="BF"/>
        </w:rPr>
        <w:t>空氣汙染成本</w:t>
      </w:r>
      <w:r w:rsidR="00D34094" w:rsidRPr="00DE6CFC">
        <w:rPr>
          <w:rFonts w:ascii="Times New Roman" w:eastAsia="標楷體" w:hAnsi="Times New Roman" w:hint="eastAsia"/>
          <w:color w:val="BFBFBF" w:themeColor="background1" w:themeShade="BF"/>
        </w:rPr>
        <w:t>(</w:t>
      </w:r>
      <w:r w:rsidR="00D34094" w:rsidRPr="00DE6CFC">
        <w:rPr>
          <w:rFonts w:ascii="Times New Roman" w:eastAsia="標楷體" w:hAnsi="Times New Roman" w:hint="eastAsia"/>
          <w:i/>
          <w:iCs/>
          <w:color w:val="BFBFBF" w:themeColor="background1" w:themeShade="BF"/>
        </w:rPr>
        <w:t>AIR_C</w:t>
      </w:r>
      <w:r w:rsidR="00D34094" w:rsidRPr="00DE6CFC">
        <w:rPr>
          <w:rFonts w:ascii="Times New Roman" w:eastAsia="標楷體" w:hAnsi="Times New Roman" w:hint="eastAsia"/>
          <w:color w:val="BFBFBF" w:themeColor="background1" w:themeShade="BF"/>
        </w:rPr>
        <w:t>)</w:t>
      </w:r>
      <w:r w:rsidR="00D34094" w:rsidRPr="00DE6CFC">
        <w:rPr>
          <w:rFonts w:ascii="Times New Roman" w:eastAsia="標楷體" w:hAnsi="Times New Roman" w:hint="eastAsia"/>
          <w:color w:val="BFBFBF" w:themeColor="background1" w:themeShade="BF"/>
        </w:rPr>
        <w:t>、溫室氣體排放成本</w:t>
      </w:r>
      <w:r w:rsidR="00D34094" w:rsidRPr="00DE6CFC">
        <w:rPr>
          <w:rFonts w:ascii="Times New Roman" w:eastAsia="標楷體" w:hAnsi="Times New Roman" w:hint="eastAsia"/>
          <w:color w:val="BFBFBF" w:themeColor="background1" w:themeShade="BF"/>
        </w:rPr>
        <w:t>(</w:t>
      </w:r>
      <w:r w:rsidR="00D34094" w:rsidRPr="00DE6CFC">
        <w:rPr>
          <w:rFonts w:ascii="Times New Roman" w:eastAsia="標楷體" w:hAnsi="Times New Roman" w:hint="eastAsia"/>
          <w:i/>
          <w:iCs/>
          <w:color w:val="BFBFBF" w:themeColor="background1" w:themeShade="BF"/>
        </w:rPr>
        <w:t>GHG_C</w:t>
      </w:r>
      <w:r w:rsidR="00D34094" w:rsidRPr="00DE6CFC">
        <w:rPr>
          <w:rFonts w:ascii="Times New Roman" w:eastAsia="標楷體" w:hAnsi="Times New Roman" w:hint="eastAsia"/>
          <w:color w:val="BFBFBF" w:themeColor="background1" w:themeShade="BF"/>
        </w:rPr>
        <w:t>)</w:t>
      </w:r>
      <w:r w:rsidR="00D34094" w:rsidRPr="00DE6CFC">
        <w:rPr>
          <w:rFonts w:ascii="Times New Roman" w:eastAsia="標楷體" w:hAnsi="Times New Roman" w:hint="eastAsia"/>
          <w:color w:val="BFBFBF" w:themeColor="background1" w:themeShade="BF"/>
        </w:rPr>
        <w:t>、土地與水汙染成本</w:t>
      </w:r>
      <w:r w:rsidR="00D34094" w:rsidRPr="00DE6CFC">
        <w:rPr>
          <w:rFonts w:ascii="Times New Roman" w:eastAsia="標楷體" w:hAnsi="Times New Roman" w:hint="eastAsia"/>
          <w:color w:val="BFBFBF" w:themeColor="background1" w:themeShade="BF"/>
        </w:rPr>
        <w:t>(</w:t>
      </w:r>
      <w:r w:rsidR="00D34094" w:rsidRPr="00DE6CFC">
        <w:rPr>
          <w:rFonts w:ascii="Times New Roman" w:eastAsia="標楷體" w:hAnsi="Times New Roman" w:hint="eastAsia"/>
          <w:i/>
          <w:iCs/>
          <w:color w:val="BFBFBF" w:themeColor="background1" w:themeShade="BF"/>
        </w:rPr>
        <w:t>LWP_C</w:t>
      </w:r>
      <w:r w:rsidR="00D34094" w:rsidRPr="00DE6CFC">
        <w:rPr>
          <w:rFonts w:ascii="Times New Roman" w:eastAsia="標楷體" w:hAnsi="Times New Roman" w:hint="eastAsia"/>
          <w:color w:val="BFBFBF" w:themeColor="background1" w:themeShade="BF"/>
        </w:rPr>
        <w:t>)</w:t>
      </w:r>
      <w:r w:rsidR="00D34094" w:rsidRPr="00DE6CFC">
        <w:rPr>
          <w:rFonts w:ascii="Times New Roman" w:eastAsia="標楷體" w:hAnsi="Times New Roman" w:hint="eastAsia"/>
          <w:color w:val="BFBFBF" w:themeColor="background1" w:themeShade="BF"/>
        </w:rPr>
        <w:t>、自然資源使用成本</w:t>
      </w:r>
      <w:r w:rsidR="00D34094" w:rsidRPr="00DE6CFC">
        <w:rPr>
          <w:rFonts w:ascii="Times New Roman" w:eastAsia="標楷體" w:hAnsi="Times New Roman" w:hint="eastAsia"/>
          <w:color w:val="BFBFBF" w:themeColor="background1" w:themeShade="BF"/>
        </w:rPr>
        <w:t>(</w:t>
      </w:r>
      <w:r w:rsidR="00D34094" w:rsidRPr="00DE6CFC">
        <w:rPr>
          <w:rFonts w:ascii="Times New Roman" w:eastAsia="標楷體" w:hAnsi="Times New Roman" w:hint="eastAsia"/>
          <w:i/>
          <w:iCs/>
          <w:color w:val="BFBFBF" w:themeColor="background1" w:themeShade="BF"/>
        </w:rPr>
        <w:t>NATURAL_C</w:t>
      </w:r>
      <w:r w:rsidR="00D34094" w:rsidRPr="00DE6CFC">
        <w:rPr>
          <w:rFonts w:ascii="Times New Roman" w:eastAsia="標楷體" w:hAnsi="Times New Roman" w:hint="eastAsia"/>
          <w:color w:val="BFBFBF" w:themeColor="background1" w:themeShade="BF"/>
        </w:rPr>
        <w:t>)</w:t>
      </w:r>
      <w:r w:rsidR="00D34094" w:rsidRPr="00DE6CFC">
        <w:rPr>
          <w:rFonts w:ascii="Times New Roman" w:eastAsia="標楷體" w:hAnsi="Times New Roman" w:hint="eastAsia"/>
          <w:color w:val="BFBFBF" w:themeColor="background1" w:themeShade="BF"/>
        </w:rPr>
        <w:t>、</w:t>
      </w:r>
      <w:r w:rsidR="00852EE5" w:rsidRPr="00DE6CFC">
        <w:rPr>
          <w:rFonts w:ascii="Times New Roman" w:eastAsia="標楷體" w:hAnsi="Times New Roman" w:hint="eastAsia"/>
          <w:color w:val="BFBFBF" w:themeColor="background1" w:themeShade="BF"/>
        </w:rPr>
        <w:t>廢棄物處理成本</w:t>
      </w:r>
      <w:r w:rsidR="00852EE5" w:rsidRPr="00DE6CFC">
        <w:rPr>
          <w:rFonts w:ascii="Times New Roman" w:eastAsia="標楷體" w:hAnsi="Times New Roman" w:hint="eastAsia"/>
          <w:color w:val="BFBFBF" w:themeColor="background1" w:themeShade="BF"/>
        </w:rPr>
        <w:t>(</w:t>
      </w:r>
      <w:r w:rsidR="00852EE5" w:rsidRPr="00DE6CFC">
        <w:rPr>
          <w:rFonts w:ascii="Times New Roman" w:eastAsia="標楷體" w:hAnsi="Times New Roman" w:hint="eastAsia"/>
          <w:i/>
          <w:iCs/>
          <w:color w:val="BFBFBF" w:themeColor="background1" w:themeShade="BF"/>
        </w:rPr>
        <w:t>WASTE_C</w:t>
      </w:r>
      <w:r w:rsidR="00852EE5" w:rsidRPr="00DE6CFC">
        <w:rPr>
          <w:rFonts w:ascii="Times New Roman" w:eastAsia="標楷體" w:hAnsi="Times New Roman" w:hint="eastAsia"/>
          <w:color w:val="BFBFBF" w:themeColor="background1" w:themeShade="BF"/>
        </w:rPr>
        <w:t>)</w:t>
      </w:r>
      <w:r w:rsidR="00852EE5" w:rsidRPr="00DE6CFC">
        <w:rPr>
          <w:rFonts w:ascii="Times New Roman" w:eastAsia="標楷體" w:hAnsi="Times New Roman" w:hint="eastAsia"/>
          <w:color w:val="BFBFBF" w:themeColor="background1" w:themeShade="BF"/>
        </w:rPr>
        <w:t>以及</w:t>
      </w:r>
      <w:r w:rsidR="00D34094" w:rsidRPr="00DE6CFC">
        <w:rPr>
          <w:rFonts w:ascii="Times New Roman" w:eastAsia="標楷體" w:hAnsi="Times New Roman" w:hint="eastAsia"/>
          <w:color w:val="BFBFBF" w:themeColor="background1" w:themeShade="BF"/>
        </w:rPr>
        <w:t>水資源使用成本</w:t>
      </w:r>
      <w:r w:rsidR="00D34094" w:rsidRPr="00DE6CFC">
        <w:rPr>
          <w:rFonts w:ascii="Times New Roman" w:eastAsia="標楷體" w:hAnsi="Times New Roman" w:hint="eastAsia"/>
          <w:color w:val="BFBFBF" w:themeColor="background1" w:themeShade="BF"/>
        </w:rPr>
        <w:t>(</w:t>
      </w:r>
      <w:r w:rsidR="00D34094" w:rsidRPr="00DE6CFC">
        <w:rPr>
          <w:rFonts w:ascii="Times New Roman" w:eastAsia="標楷體" w:hAnsi="Times New Roman" w:hint="eastAsia"/>
          <w:i/>
          <w:iCs/>
          <w:color w:val="BFBFBF" w:themeColor="background1" w:themeShade="BF"/>
        </w:rPr>
        <w:t>WATER_C</w:t>
      </w:r>
      <w:r w:rsidR="00D34094" w:rsidRPr="00DE6CFC">
        <w:rPr>
          <w:rFonts w:ascii="Times New Roman" w:eastAsia="標楷體" w:hAnsi="Times New Roman" w:hint="eastAsia"/>
          <w:color w:val="BFBFBF" w:themeColor="background1" w:themeShade="BF"/>
        </w:rPr>
        <w:t>)</w:t>
      </w:r>
      <w:r w:rsidR="00C11DF4" w:rsidRPr="00DE6CFC">
        <w:rPr>
          <w:rFonts w:ascii="Times New Roman" w:eastAsia="標楷體" w:hAnsi="Times New Roman" w:hint="eastAsia"/>
          <w:color w:val="BFBFBF" w:themeColor="background1" w:themeShade="BF"/>
        </w:rPr>
        <w:t>的</w:t>
      </w:r>
      <w:r w:rsidR="00D34094" w:rsidRPr="00DE6CFC">
        <w:rPr>
          <w:rFonts w:ascii="Times New Roman" w:eastAsia="標楷體" w:hAnsi="Times New Roman" w:hint="eastAsia"/>
          <w:color w:val="BFBFBF" w:themeColor="background1" w:themeShade="BF"/>
        </w:rPr>
        <w:t>分析結果</w:t>
      </w:r>
      <w:r w:rsidR="00B47301" w:rsidRPr="00DE6CFC">
        <w:rPr>
          <w:rFonts w:ascii="Times New Roman" w:eastAsia="標楷體" w:hAnsi="Times New Roman" w:hint="eastAsia"/>
          <w:color w:val="BFBFBF" w:themeColor="background1" w:themeShade="BF"/>
        </w:rPr>
        <w:t>。</w:t>
      </w:r>
      <w:r w:rsidR="00C82242" w:rsidRPr="00DE6CFC">
        <w:rPr>
          <w:rFonts w:ascii="Times New Roman" w:eastAsia="標楷體" w:hAnsi="Times New Roman" w:hint="eastAsia"/>
          <w:color w:val="BFBFBF" w:themeColor="background1" w:themeShade="BF"/>
        </w:rPr>
        <w:t>結果顯示，</w:t>
      </w:r>
      <w:r w:rsidR="00814B3E" w:rsidRPr="00DE6CFC">
        <w:rPr>
          <w:rFonts w:ascii="Times New Roman" w:eastAsia="標楷體" w:hAnsi="Times New Roman" w:hint="eastAsia"/>
          <w:color w:val="BFBFBF" w:themeColor="background1" w:themeShade="BF"/>
        </w:rPr>
        <w:t>異常溫度對部分環境成本項目具有顯著影響，</w:t>
      </w:r>
      <w:r w:rsidR="00FD01AF" w:rsidRPr="00DE6CFC">
        <w:rPr>
          <w:rFonts w:ascii="Times New Roman" w:eastAsia="標楷體" w:hAnsi="Times New Roman" w:hint="eastAsia"/>
          <w:color w:val="BFBFBF" w:themeColor="background1" w:themeShade="BF"/>
        </w:rPr>
        <w:t>溫室氣體排放成本</w:t>
      </w:r>
      <w:r w:rsidR="00FD01AF" w:rsidRPr="00DE6CFC">
        <w:rPr>
          <w:rFonts w:ascii="Times New Roman" w:eastAsia="標楷體" w:hAnsi="Times New Roman" w:hint="eastAsia"/>
          <w:color w:val="BFBFBF" w:themeColor="background1" w:themeShade="BF"/>
        </w:rPr>
        <w:t>(</w:t>
      </w:r>
      <w:r w:rsidR="00FD01AF" w:rsidRPr="00DE6CFC">
        <w:rPr>
          <w:rFonts w:ascii="Times New Roman" w:eastAsia="標楷體" w:hAnsi="Times New Roman" w:hint="eastAsia"/>
          <w:i/>
          <w:iCs/>
          <w:color w:val="BFBFBF" w:themeColor="background1" w:themeShade="BF"/>
        </w:rPr>
        <w:t>GHG_C</w:t>
      </w:r>
      <w:r w:rsidR="00FD01AF" w:rsidRPr="00DE6CFC">
        <w:rPr>
          <w:rFonts w:ascii="Times New Roman" w:eastAsia="標楷體" w:hAnsi="Times New Roman" w:hint="eastAsia"/>
          <w:color w:val="BFBFBF" w:themeColor="background1" w:themeShade="BF"/>
        </w:rPr>
        <w:t>)</w:t>
      </w:r>
      <w:r w:rsidR="00953C7E" w:rsidRPr="00DE6CFC">
        <w:rPr>
          <w:rFonts w:ascii="Times New Roman" w:eastAsia="標楷體" w:hAnsi="Times New Roman" w:hint="eastAsia"/>
          <w:color w:val="BFBFBF" w:themeColor="background1" w:themeShade="BF"/>
        </w:rPr>
        <w:t>以及</w:t>
      </w:r>
      <w:r w:rsidR="00852EE5" w:rsidRPr="00DE6CFC">
        <w:rPr>
          <w:rFonts w:ascii="Times New Roman" w:eastAsia="標楷體" w:hAnsi="Times New Roman" w:hint="eastAsia"/>
          <w:color w:val="BFBFBF" w:themeColor="background1" w:themeShade="BF"/>
        </w:rPr>
        <w:t>廢棄物處理成本</w:t>
      </w:r>
      <w:r w:rsidR="00852EE5" w:rsidRPr="00DE6CFC">
        <w:rPr>
          <w:rFonts w:ascii="Times New Roman" w:eastAsia="標楷體" w:hAnsi="Times New Roman" w:hint="eastAsia"/>
          <w:color w:val="BFBFBF" w:themeColor="background1" w:themeShade="BF"/>
        </w:rPr>
        <w:t>(</w:t>
      </w:r>
      <w:r w:rsidR="00852EE5" w:rsidRPr="00DE6CFC">
        <w:rPr>
          <w:rFonts w:ascii="Times New Roman" w:eastAsia="標楷體" w:hAnsi="Times New Roman" w:hint="eastAsia"/>
          <w:i/>
          <w:iCs/>
          <w:color w:val="BFBFBF" w:themeColor="background1" w:themeShade="BF"/>
        </w:rPr>
        <w:t>WASTE_C</w:t>
      </w:r>
      <w:r w:rsidR="00852EE5" w:rsidRPr="00DE6CFC">
        <w:rPr>
          <w:rFonts w:ascii="Times New Roman" w:eastAsia="標楷體" w:hAnsi="Times New Roman" w:hint="eastAsia"/>
          <w:color w:val="BFBFBF" w:themeColor="background1" w:themeShade="BF"/>
        </w:rPr>
        <w:t>)</w:t>
      </w:r>
      <w:r w:rsidR="00003143" w:rsidRPr="00DE6CFC">
        <w:rPr>
          <w:rFonts w:ascii="Times New Roman" w:eastAsia="標楷體" w:hAnsi="Times New Roman" w:hint="eastAsia"/>
          <w:color w:val="BFBFBF" w:themeColor="background1" w:themeShade="BF"/>
        </w:rPr>
        <w:t>皆</w:t>
      </w:r>
      <w:r w:rsidR="005D3FDC" w:rsidRPr="00DE6CFC">
        <w:rPr>
          <w:rFonts w:ascii="Times New Roman" w:eastAsia="標楷體" w:hAnsi="Times New Roman" w:hint="eastAsia"/>
          <w:color w:val="BFBFBF" w:themeColor="background1" w:themeShade="BF"/>
        </w:rPr>
        <w:t>呈現顯著負相關，表示</w:t>
      </w:r>
      <w:r w:rsidR="001521DA" w:rsidRPr="00DE6CFC">
        <w:rPr>
          <w:rFonts w:ascii="Times New Roman" w:eastAsia="標楷體" w:hAnsi="Times New Roman" w:hint="eastAsia"/>
          <w:color w:val="BFBFBF" w:themeColor="background1" w:themeShade="BF"/>
        </w:rPr>
        <w:t>氣候衝擊上升時，企業在這些</w:t>
      </w:r>
      <w:proofErr w:type="gramStart"/>
      <w:r w:rsidR="001521DA" w:rsidRPr="00DE6CFC">
        <w:rPr>
          <w:rFonts w:ascii="Times New Roman" w:eastAsia="標楷體" w:hAnsi="Times New Roman" w:hint="eastAsia"/>
          <w:color w:val="BFBFBF" w:themeColor="background1" w:themeShade="BF"/>
        </w:rPr>
        <w:t>環境面項產生</w:t>
      </w:r>
      <w:proofErr w:type="gramEnd"/>
      <w:r w:rsidR="001521DA" w:rsidRPr="00DE6CFC">
        <w:rPr>
          <w:rFonts w:ascii="Times New Roman" w:eastAsia="標楷體" w:hAnsi="Times New Roman" w:hint="eastAsia"/>
          <w:color w:val="BFBFBF" w:themeColor="background1" w:themeShade="BF"/>
        </w:rPr>
        <w:t>的負擔會顯著下降。</w:t>
      </w:r>
    </w:p>
    <w:p w14:paraId="12294E27" w14:textId="2667C24C" w:rsidR="002458A2" w:rsidRPr="00DE6CFC" w:rsidRDefault="002458A2" w:rsidP="002E27E7">
      <w:pPr>
        <w:spacing w:line="36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hint="eastAsia"/>
          <w:color w:val="BFBFBF" w:themeColor="background1" w:themeShade="BF"/>
          <w:kern w:val="0"/>
        </w:rPr>
        <w:t>表</w:t>
      </w:r>
      <w:r w:rsidRPr="00DE6CFC">
        <w:rPr>
          <w:rFonts w:ascii="Times New Roman" w:eastAsia="標楷體" w:hAnsi="Times New Roman" w:cs="新細明體" w:hint="eastAsia"/>
          <w:color w:val="BFBFBF" w:themeColor="background1" w:themeShade="BF"/>
          <w:kern w:val="0"/>
        </w:rPr>
        <w:t>4-7]</w:t>
      </w:r>
    </w:p>
    <w:p w14:paraId="7B84D007" w14:textId="28C059DE" w:rsidR="000155E4" w:rsidRPr="00DE6CFC" w:rsidRDefault="0011726F" w:rsidP="00610F7F">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總結以上表</w:t>
      </w:r>
      <w:r w:rsidR="0058430A" w:rsidRPr="00DE6CFC">
        <w:rPr>
          <w:rFonts w:ascii="Times New Roman" w:eastAsia="標楷體" w:hAnsi="Times New Roman" w:hint="eastAsia"/>
          <w:color w:val="BFBFBF" w:themeColor="background1" w:themeShade="BF"/>
        </w:rPr>
        <w:t>4-</w:t>
      </w:r>
      <w:r w:rsidRPr="00DE6CFC">
        <w:rPr>
          <w:rFonts w:ascii="Times New Roman" w:eastAsia="標楷體" w:hAnsi="Times New Roman" w:hint="eastAsia"/>
          <w:color w:val="BFBFBF" w:themeColor="background1" w:themeShade="BF"/>
        </w:rPr>
        <w:t>6</w:t>
      </w:r>
      <w:r w:rsidR="0058430A" w:rsidRPr="00DE6CFC">
        <w:rPr>
          <w:rFonts w:ascii="Times New Roman" w:eastAsia="標楷體" w:hAnsi="Times New Roman" w:hint="eastAsia"/>
          <w:color w:val="BFBFBF" w:themeColor="background1" w:themeShade="BF"/>
        </w:rPr>
        <w:t>與表</w:t>
      </w:r>
      <w:r w:rsidR="0058430A" w:rsidRPr="00DE6CFC">
        <w:rPr>
          <w:rFonts w:ascii="Times New Roman" w:eastAsia="標楷體" w:hAnsi="Times New Roman" w:hint="eastAsia"/>
          <w:color w:val="BFBFBF" w:themeColor="background1" w:themeShade="BF"/>
        </w:rPr>
        <w:t>4-7</w:t>
      </w:r>
      <w:r w:rsidRPr="00DE6CFC">
        <w:rPr>
          <w:rFonts w:ascii="Times New Roman" w:eastAsia="標楷體" w:hAnsi="Times New Roman" w:hint="eastAsia"/>
          <w:color w:val="BFBFBF" w:themeColor="background1" w:themeShade="BF"/>
        </w:rPr>
        <w:t>之結果，</w:t>
      </w:r>
      <w:r w:rsidR="00357AE2" w:rsidRPr="00DE6CFC">
        <w:rPr>
          <w:rFonts w:ascii="Times New Roman" w:eastAsia="標楷體" w:hAnsi="Times New Roman" w:hint="eastAsia"/>
          <w:color w:val="BFBFBF" w:themeColor="background1" w:themeShade="BF"/>
        </w:rPr>
        <w:t>異常溫度對企業整體環境成本</w:t>
      </w:r>
      <w:r w:rsidR="00166B53" w:rsidRPr="00DE6CFC">
        <w:rPr>
          <w:rFonts w:ascii="Times New Roman" w:eastAsia="標楷體" w:hAnsi="Times New Roman" w:hint="eastAsia"/>
          <w:color w:val="BFBFBF" w:themeColor="background1" w:themeShade="BF"/>
        </w:rPr>
        <w:t>具有顯著抑制效果，</w:t>
      </w:r>
      <w:r w:rsidR="00A805E6" w:rsidRPr="00DE6CFC">
        <w:rPr>
          <w:rFonts w:ascii="Times New Roman" w:eastAsia="標楷體" w:hAnsi="Times New Roman" w:hint="eastAsia"/>
          <w:color w:val="BFBFBF" w:themeColor="background1" w:themeShade="BF"/>
        </w:rPr>
        <w:t>且主要透過降低溫室氣體排放</w:t>
      </w:r>
      <w:r w:rsidR="00003143" w:rsidRPr="00DE6CFC">
        <w:rPr>
          <w:rFonts w:ascii="Times New Roman" w:eastAsia="標楷體" w:hAnsi="Times New Roman" w:hint="eastAsia"/>
          <w:color w:val="BFBFBF" w:themeColor="background1" w:themeShade="BF"/>
        </w:rPr>
        <w:t>與</w:t>
      </w:r>
      <w:r w:rsidR="00000FE6" w:rsidRPr="00DE6CFC">
        <w:rPr>
          <w:rFonts w:ascii="Times New Roman" w:eastAsia="標楷體" w:hAnsi="Times New Roman" w:hint="eastAsia"/>
          <w:color w:val="BFBFBF" w:themeColor="background1" w:themeShade="BF"/>
        </w:rPr>
        <w:t>廢棄物處理等相關成本來實現此一影響</w:t>
      </w:r>
      <w:r w:rsidR="004F7598" w:rsidRPr="00DE6CFC">
        <w:rPr>
          <w:rFonts w:ascii="Times New Roman" w:eastAsia="標楷體" w:hAnsi="Times New Roman" w:hint="eastAsia"/>
          <w:color w:val="BFBFBF" w:themeColor="background1" w:themeShade="BF"/>
        </w:rPr>
        <w:t>，顯示企業在面臨</w:t>
      </w:r>
      <w:r w:rsidR="00EA6172" w:rsidRPr="00DE6CFC">
        <w:rPr>
          <w:rFonts w:ascii="Times New Roman" w:eastAsia="標楷體" w:hAnsi="Times New Roman" w:hint="eastAsia"/>
          <w:color w:val="BFBFBF" w:themeColor="background1" w:themeShade="BF"/>
        </w:rPr>
        <w:t>氣候變遷所帶來的衝擊時，可能優先會</w:t>
      </w:r>
      <w:r w:rsidR="009B6383" w:rsidRPr="00DE6CFC">
        <w:rPr>
          <w:rFonts w:ascii="Times New Roman" w:eastAsia="標楷體" w:hAnsi="Times New Roman" w:hint="eastAsia"/>
          <w:color w:val="BFBFBF" w:themeColor="background1" w:themeShade="BF"/>
        </w:rPr>
        <w:t>針對與氣候</w:t>
      </w:r>
      <w:r w:rsidR="008205CD" w:rsidRPr="00DE6CFC">
        <w:rPr>
          <w:rFonts w:ascii="Times New Roman" w:eastAsia="標楷體" w:hAnsi="Times New Roman" w:hint="eastAsia"/>
          <w:color w:val="BFBFBF" w:themeColor="background1" w:themeShade="BF"/>
        </w:rPr>
        <w:t>變遷較為直接相關或較容易調整的環境面向進行改善，</w:t>
      </w:r>
      <w:r w:rsidR="009A7ED4" w:rsidRPr="00DE6CFC">
        <w:rPr>
          <w:rFonts w:ascii="Times New Roman" w:eastAsia="標楷體" w:hAnsi="Times New Roman" w:hint="eastAsia"/>
          <w:color w:val="BFBFBF" w:themeColor="background1" w:themeShade="BF"/>
        </w:rPr>
        <w:t>而對需要長期投入或結構性調整的項目，其影響則相對有限。</w:t>
      </w:r>
    </w:p>
    <w:p w14:paraId="1A32504B" w14:textId="556D51A2" w:rsidR="00B37FAB" w:rsidRPr="00DE6CFC" w:rsidRDefault="00586E95" w:rsidP="00586E95">
      <w:pPr>
        <w:pStyle w:val="2"/>
        <w:numPr>
          <w:ilvl w:val="0"/>
          <w:numId w:val="20"/>
        </w:numPr>
        <w:spacing w:line="360" w:lineRule="auto"/>
        <w:rPr>
          <w:rFonts w:ascii="Times New Roman" w:eastAsia="標楷體" w:hAnsi="Times New Roman"/>
          <w:bCs/>
          <w:color w:val="BFBFBF" w:themeColor="background1" w:themeShade="BF"/>
          <w:sz w:val="28"/>
          <w:szCs w:val="28"/>
        </w:rPr>
      </w:pPr>
      <w:bookmarkStart w:id="22" w:name="_Toc232796425"/>
      <w:r w:rsidRPr="00DE6CFC">
        <w:rPr>
          <w:rFonts w:ascii="Times New Roman" w:eastAsia="標楷體" w:hAnsi="Times New Roman" w:hint="eastAsia"/>
          <w:bCs/>
          <w:color w:val="BFBFBF" w:themeColor="background1" w:themeShade="BF"/>
          <w:sz w:val="28"/>
          <w:szCs w:val="28"/>
        </w:rPr>
        <w:t>延伸分析</w:t>
      </w:r>
      <w:bookmarkEnd w:id="22"/>
    </w:p>
    <w:p w14:paraId="20AC61F0" w14:textId="2E8F1E42" w:rsidR="00D42BA5" w:rsidRPr="00DE6CFC" w:rsidRDefault="00A4584C" w:rsidP="00A23D0B">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表</w:t>
      </w:r>
      <w:r w:rsidR="005872A8" w:rsidRPr="00DE6CFC">
        <w:rPr>
          <w:rFonts w:ascii="Times New Roman" w:eastAsia="標楷體" w:hAnsi="Times New Roman" w:hint="eastAsia"/>
          <w:color w:val="BFBFBF" w:themeColor="background1" w:themeShade="BF"/>
        </w:rPr>
        <w:t>4-8</w:t>
      </w:r>
      <w:r w:rsidR="00EA5C32" w:rsidRPr="00DE6CFC">
        <w:rPr>
          <w:rFonts w:ascii="Times New Roman" w:eastAsia="標楷體" w:hAnsi="Times New Roman" w:hint="eastAsia"/>
          <w:color w:val="BFBFBF" w:themeColor="background1" w:themeShade="BF"/>
        </w:rPr>
        <w:t>更深入將異常溫度</w:t>
      </w:r>
      <w:r w:rsidR="00E26265" w:rsidRPr="00DE6CFC">
        <w:rPr>
          <w:rFonts w:ascii="Times New Roman" w:eastAsia="標楷體" w:hAnsi="Times New Roman" w:hint="eastAsia"/>
          <w:color w:val="BFBFBF" w:themeColor="background1" w:themeShade="BF"/>
        </w:rPr>
        <w:t>拆分為</w:t>
      </w:r>
      <w:r w:rsidR="00E26265" w:rsidRPr="00DE6CFC">
        <w:rPr>
          <w:rFonts w:ascii="Times New Roman" w:eastAsia="標楷體" w:hAnsi="Times New Roman" w:hint="eastAsia"/>
          <w:i/>
          <w:iCs/>
          <w:color w:val="BFBFBF" w:themeColor="background1" w:themeShade="BF"/>
        </w:rPr>
        <w:t>HOT</w:t>
      </w:r>
      <w:r w:rsidR="00E26265" w:rsidRPr="00DE6CFC">
        <w:rPr>
          <w:rFonts w:ascii="Times New Roman" w:eastAsia="標楷體" w:hAnsi="Times New Roman" w:hint="eastAsia"/>
          <w:color w:val="BFBFBF" w:themeColor="background1" w:themeShade="BF"/>
        </w:rPr>
        <w:t>以及</w:t>
      </w:r>
      <w:r w:rsidR="00E26265" w:rsidRPr="00DE6CFC">
        <w:rPr>
          <w:rFonts w:ascii="Times New Roman" w:eastAsia="標楷體" w:hAnsi="Times New Roman" w:hint="eastAsia"/>
          <w:i/>
          <w:iCs/>
          <w:color w:val="BFBFBF" w:themeColor="background1" w:themeShade="BF"/>
        </w:rPr>
        <w:t>COLD</w:t>
      </w:r>
      <w:r w:rsidR="00E26265" w:rsidRPr="00DE6CFC">
        <w:rPr>
          <w:rFonts w:ascii="Times New Roman" w:eastAsia="標楷體" w:hAnsi="Times New Roman" w:hint="eastAsia"/>
          <w:color w:val="BFBFBF" w:themeColor="background1" w:themeShade="BF"/>
        </w:rPr>
        <w:t>，</w:t>
      </w:r>
      <w:r w:rsidR="00BC334D" w:rsidRPr="00DE6CFC">
        <w:rPr>
          <w:rFonts w:ascii="Times New Roman" w:eastAsia="標楷體" w:hAnsi="Times New Roman" w:hint="eastAsia"/>
          <w:color w:val="BFBFBF" w:themeColor="background1" w:themeShade="BF"/>
        </w:rPr>
        <w:t>並</w:t>
      </w:r>
      <w:r w:rsidR="00BE5678" w:rsidRPr="00DE6CFC">
        <w:rPr>
          <w:rFonts w:ascii="Times New Roman" w:eastAsia="標楷體" w:hAnsi="Times New Roman" w:hint="eastAsia"/>
          <w:color w:val="BFBFBF" w:themeColor="background1" w:themeShade="BF"/>
        </w:rPr>
        <w:t>且也</w:t>
      </w:r>
      <w:r w:rsidR="00BC334D" w:rsidRPr="00DE6CFC">
        <w:rPr>
          <w:rFonts w:ascii="Times New Roman" w:eastAsia="標楷體" w:hAnsi="Times New Roman" w:hint="eastAsia"/>
          <w:color w:val="BFBFBF" w:themeColor="background1" w:themeShade="BF"/>
        </w:rPr>
        <w:t>依照</w:t>
      </w:r>
      <w:r w:rsidR="00B70943" w:rsidRPr="00DE6CFC">
        <w:rPr>
          <w:rFonts w:ascii="Times New Roman" w:eastAsia="標楷體" w:hAnsi="Times New Roman" w:hint="eastAsia"/>
          <w:color w:val="BFBFBF" w:themeColor="background1" w:themeShade="BF"/>
        </w:rPr>
        <w:t>異常溫度高低</w:t>
      </w:r>
      <w:r w:rsidR="00281C74" w:rsidRPr="00DE6CFC">
        <w:rPr>
          <w:rFonts w:ascii="Times New Roman" w:eastAsia="標楷體" w:hAnsi="Times New Roman" w:hint="eastAsia"/>
          <w:color w:val="BFBFBF" w:themeColor="background1" w:themeShade="BF"/>
        </w:rPr>
        <w:t>分佈劃分為五分位數</w:t>
      </w:r>
      <w:r w:rsidR="00281C74" w:rsidRPr="00DE6CFC">
        <w:rPr>
          <w:rFonts w:ascii="Times New Roman" w:eastAsia="標楷體" w:hAnsi="Times New Roman" w:hint="eastAsia"/>
          <w:color w:val="BFBFBF" w:themeColor="background1" w:themeShade="BF"/>
        </w:rPr>
        <w:t>(Quintiles)</w:t>
      </w:r>
      <w:r w:rsidR="00281C74" w:rsidRPr="00DE6CFC">
        <w:rPr>
          <w:rFonts w:ascii="Times New Roman" w:eastAsia="標楷體" w:hAnsi="Times New Roman" w:hint="eastAsia"/>
          <w:color w:val="BFBFBF" w:themeColor="background1" w:themeShade="BF"/>
        </w:rPr>
        <w:t>進行分析</w:t>
      </w:r>
      <w:r w:rsidR="00D42BA5" w:rsidRPr="00DE6CFC">
        <w:rPr>
          <w:rFonts w:ascii="Times New Roman" w:eastAsia="標楷體" w:hAnsi="Times New Roman" w:hint="eastAsia"/>
          <w:color w:val="BFBFBF" w:themeColor="background1" w:themeShade="BF"/>
        </w:rPr>
        <w:t>。</w:t>
      </w:r>
      <w:r w:rsidR="0025062B" w:rsidRPr="00DE6CFC">
        <w:rPr>
          <w:rFonts w:ascii="Times New Roman" w:eastAsia="標楷體" w:hAnsi="Times New Roman" w:hint="eastAsia"/>
          <w:color w:val="BFBFBF" w:themeColor="background1" w:themeShade="BF"/>
        </w:rPr>
        <w:t>表</w:t>
      </w:r>
      <w:r w:rsidR="005872A8" w:rsidRPr="00DE6CFC">
        <w:rPr>
          <w:rFonts w:ascii="Times New Roman" w:eastAsia="標楷體" w:hAnsi="Times New Roman" w:hint="eastAsia"/>
          <w:color w:val="BFBFBF" w:themeColor="background1" w:themeShade="BF"/>
        </w:rPr>
        <w:t>4-8</w:t>
      </w:r>
      <w:r w:rsidR="0025062B" w:rsidRPr="00DE6CFC">
        <w:rPr>
          <w:rFonts w:ascii="Times New Roman" w:eastAsia="標楷體" w:hAnsi="Times New Roman" w:hint="eastAsia"/>
          <w:color w:val="BFBFBF" w:themeColor="background1" w:themeShade="BF"/>
        </w:rPr>
        <w:t>左半部呈現</w:t>
      </w:r>
      <w:r w:rsidR="00EF35E0" w:rsidRPr="00DE6CFC">
        <w:rPr>
          <w:rFonts w:ascii="Times New Roman" w:eastAsia="標楷體" w:hAnsi="Times New Roman" w:hint="eastAsia"/>
          <w:i/>
          <w:iCs/>
          <w:color w:val="BFBFBF" w:themeColor="background1" w:themeShade="BF"/>
        </w:rPr>
        <w:t>HOT</w:t>
      </w:r>
      <w:r w:rsidR="0025062B" w:rsidRPr="00DE6CFC">
        <w:rPr>
          <w:rFonts w:ascii="Times New Roman" w:eastAsia="標楷體" w:hAnsi="Times New Roman" w:hint="eastAsia"/>
          <w:color w:val="BFBFBF" w:themeColor="background1" w:themeShade="BF"/>
        </w:rPr>
        <w:t>與</w:t>
      </w:r>
      <w:r w:rsidR="00EF35E0" w:rsidRPr="00DE6CFC">
        <w:rPr>
          <w:rFonts w:ascii="Times New Roman" w:eastAsia="標楷體" w:hAnsi="Times New Roman" w:hint="eastAsia"/>
          <w:i/>
          <w:iCs/>
          <w:color w:val="BFBFBF" w:themeColor="background1" w:themeShade="BF"/>
        </w:rPr>
        <w:t>COLD</w:t>
      </w:r>
      <w:r w:rsidR="007174D9" w:rsidRPr="00DE6CFC">
        <w:rPr>
          <w:rFonts w:ascii="Times New Roman" w:eastAsia="標楷體" w:hAnsi="Times New Roman" w:hint="eastAsia"/>
          <w:color w:val="BFBFBF" w:themeColor="background1" w:themeShade="BF"/>
        </w:rPr>
        <w:t>的</w:t>
      </w:r>
      <w:proofErr w:type="gramStart"/>
      <w:r w:rsidR="007174D9" w:rsidRPr="00DE6CFC">
        <w:rPr>
          <w:rFonts w:ascii="Times New Roman" w:eastAsia="標楷體" w:hAnsi="Times New Roman" w:hint="eastAsia"/>
          <w:color w:val="BFBFBF" w:themeColor="background1" w:themeShade="BF"/>
        </w:rPr>
        <w:t>迴</w:t>
      </w:r>
      <w:proofErr w:type="gramEnd"/>
      <w:r w:rsidR="007174D9" w:rsidRPr="00DE6CFC">
        <w:rPr>
          <w:rFonts w:ascii="Times New Roman" w:eastAsia="標楷體" w:hAnsi="Times New Roman" w:hint="eastAsia"/>
          <w:color w:val="BFBFBF" w:themeColor="background1" w:themeShade="BF"/>
        </w:rPr>
        <w:t>歸結果</w:t>
      </w:r>
      <w:r w:rsidR="00EF21A2" w:rsidRPr="00DE6CFC">
        <w:rPr>
          <w:rFonts w:ascii="Times New Roman" w:eastAsia="標楷體" w:hAnsi="Times New Roman" w:hint="eastAsia"/>
          <w:color w:val="BFBFBF" w:themeColor="background1" w:themeShade="BF"/>
        </w:rPr>
        <w:t>，</w:t>
      </w:r>
      <w:r w:rsidR="009B6FF0" w:rsidRPr="00DE6CFC">
        <w:rPr>
          <w:rFonts w:ascii="Times New Roman" w:eastAsia="標楷體" w:hAnsi="Times New Roman" w:hint="eastAsia"/>
          <w:color w:val="BFBFBF" w:themeColor="background1" w:themeShade="BF"/>
        </w:rPr>
        <w:t>可以發現</w:t>
      </w:r>
      <w:r w:rsidR="00EF35E0" w:rsidRPr="00DE6CFC">
        <w:rPr>
          <w:rFonts w:ascii="Times New Roman" w:eastAsia="標楷體" w:hAnsi="Times New Roman" w:hint="eastAsia"/>
          <w:i/>
          <w:iCs/>
          <w:color w:val="BFBFBF" w:themeColor="background1" w:themeShade="BF"/>
        </w:rPr>
        <w:t>HOT</w:t>
      </w:r>
      <w:r w:rsidR="00D422BC" w:rsidRPr="00DE6CFC">
        <w:rPr>
          <w:rFonts w:ascii="Times New Roman" w:eastAsia="標楷體" w:hAnsi="Times New Roman" w:hint="eastAsia"/>
          <w:color w:val="BFBFBF" w:themeColor="background1" w:themeShade="BF"/>
        </w:rPr>
        <w:t>對範疇</w:t>
      </w:r>
      <w:proofErr w:type="gramStart"/>
      <w:r w:rsidR="00D422BC" w:rsidRPr="00DE6CFC">
        <w:rPr>
          <w:rFonts w:ascii="Times New Roman" w:eastAsia="標楷體" w:hAnsi="Times New Roman" w:hint="eastAsia"/>
          <w:color w:val="BFBFBF" w:themeColor="background1" w:themeShade="BF"/>
        </w:rPr>
        <w:t>一</w:t>
      </w:r>
      <w:proofErr w:type="gramEnd"/>
      <w:r w:rsidR="00D422BC" w:rsidRPr="00DE6CFC">
        <w:rPr>
          <w:rFonts w:ascii="Times New Roman" w:eastAsia="標楷體" w:hAnsi="Times New Roman" w:hint="eastAsia"/>
          <w:color w:val="BFBFBF" w:themeColor="background1" w:themeShade="BF"/>
        </w:rPr>
        <w:t>排放強度</w:t>
      </w:r>
      <w:r w:rsidR="00D422BC" w:rsidRPr="00DE6CFC">
        <w:rPr>
          <w:rFonts w:ascii="Times New Roman" w:eastAsia="標楷體" w:hAnsi="Times New Roman" w:hint="eastAsia"/>
          <w:color w:val="BFBFBF" w:themeColor="background1" w:themeShade="BF"/>
        </w:rPr>
        <w:t>(</w:t>
      </w:r>
      <w:r w:rsidR="00D422BC" w:rsidRPr="00DE6CFC">
        <w:rPr>
          <w:rFonts w:ascii="Times New Roman" w:eastAsia="標楷體" w:hAnsi="Times New Roman" w:hint="eastAsia"/>
          <w:i/>
          <w:iCs/>
          <w:color w:val="BFBFBF" w:themeColor="background1" w:themeShade="BF"/>
        </w:rPr>
        <w:t>SCO1INT</w:t>
      </w:r>
      <w:r w:rsidR="00D422BC" w:rsidRPr="00DE6CFC">
        <w:rPr>
          <w:rFonts w:ascii="Times New Roman" w:eastAsia="標楷體" w:hAnsi="Times New Roman" w:hint="eastAsia"/>
          <w:color w:val="BFBFBF" w:themeColor="background1" w:themeShade="BF"/>
        </w:rPr>
        <w:t>)</w:t>
      </w:r>
      <w:r w:rsidR="00D422BC" w:rsidRPr="00DE6CFC">
        <w:rPr>
          <w:rFonts w:ascii="Times New Roman" w:eastAsia="標楷體" w:hAnsi="Times New Roman" w:hint="eastAsia"/>
          <w:color w:val="BFBFBF" w:themeColor="background1" w:themeShade="BF"/>
        </w:rPr>
        <w:t>呈現顯著負向影響，</w:t>
      </w:r>
      <w:r w:rsidR="004F0A3D" w:rsidRPr="00DE6CFC">
        <w:rPr>
          <w:rFonts w:ascii="Times New Roman" w:eastAsia="標楷體" w:hAnsi="Times New Roman" w:hint="eastAsia"/>
          <w:color w:val="BFBFBF" w:themeColor="background1" w:themeShade="BF"/>
        </w:rPr>
        <w:t>表示當企業面臨較高</w:t>
      </w:r>
      <w:r w:rsidR="00AA4821" w:rsidRPr="00DE6CFC">
        <w:rPr>
          <w:rFonts w:ascii="Times New Roman" w:eastAsia="標楷體" w:hAnsi="Times New Roman" w:hint="eastAsia"/>
          <w:color w:val="BFBFBF" w:themeColor="background1" w:themeShade="BF"/>
        </w:rPr>
        <w:t>的氣溫上升衝擊時</w:t>
      </w:r>
      <w:r w:rsidR="00886D2D" w:rsidRPr="00DE6CFC">
        <w:rPr>
          <w:rFonts w:ascii="Times New Roman" w:eastAsia="標楷體" w:hAnsi="Times New Roman" w:hint="eastAsia"/>
          <w:color w:val="BFBFBF" w:themeColor="background1" w:themeShade="BF"/>
        </w:rPr>
        <w:t>，直接排放強度顯著下降</w:t>
      </w:r>
      <w:r w:rsidR="00DD0CC2" w:rsidRPr="00DE6CFC">
        <w:rPr>
          <w:rFonts w:ascii="Times New Roman" w:eastAsia="標楷體" w:hAnsi="Times New Roman" w:hint="eastAsia"/>
          <w:color w:val="BFBFBF" w:themeColor="background1" w:themeShade="BF"/>
        </w:rPr>
        <w:t>，而對範疇二排放強度</w:t>
      </w:r>
      <w:r w:rsidR="00F56339" w:rsidRPr="00DE6CFC">
        <w:rPr>
          <w:rFonts w:ascii="Times New Roman" w:eastAsia="標楷體" w:hAnsi="Times New Roman" w:hint="eastAsia"/>
          <w:color w:val="BFBFBF" w:themeColor="background1" w:themeShade="BF"/>
        </w:rPr>
        <w:t>(</w:t>
      </w:r>
      <w:r w:rsidR="00F56339" w:rsidRPr="00DE6CFC">
        <w:rPr>
          <w:rFonts w:ascii="Times New Roman" w:eastAsia="標楷體" w:hAnsi="Times New Roman" w:hint="eastAsia"/>
          <w:i/>
          <w:iCs/>
          <w:color w:val="BFBFBF" w:themeColor="background1" w:themeShade="BF"/>
        </w:rPr>
        <w:t>SCO2INT</w:t>
      </w:r>
      <w:r w:rsidR="00F56339" w:rsidRPr="00DE6CFC">
        <w:rPr>
          <w:rFonts w:ascii="Times New Roman" w:eastAsia="標楷體" w:hAnsi="Times New Roman" w:hint="eastAsia"/>
          <w:color w:val="BFBFBF" w:themeColor="background1" w:themeShade="BF"/>
        </w:rPr>
        <w:t>)</w:t>
      </w:r>
      <w:r w:rsidR="00F56339" w:rsidRPr="00DE6CFC">
        <w:rPr>
          <w:rFonts w:ascii="Times New Roman" w:eastAsia="標楷體" w:hAnsi="Times New Roman" w:hint="eastAsia"/>
          <w:color w:val="BFBFBF" w:themeColor="background1" w:themeShade="BF"/>
        </w:rPr>
        <w:t>、範疇</w:t>
      </w:r>
      <w:proofErr w:type="gramStart"/>
      <w:r w:rsidR="00F56339" w:rsidRPr="00DE6CFC">
        <w:rPr>
          <w:rFonts w:ascii="Times New Roman" w:eastAsia="標楷體" w:hAnsi="Times New Roman" w:hint="eastAsia"/>
          <w:color w:val="BFBFBF" w:themeColor="background1" w:themeShade="BF"/>
        </w:rPr>
        <w:t>三</w:t>
      </w:r>
      <w:proofErr w:type="gramEnd"/>
      <w:r w:rsidR="00F56339" w:rsidRPr="00DE6CFC">
        <w:rPr>
          <w:rFonts w:ascii="Times New Roman" w:eastAsia="標楷體" w:hAnsi="Times New Roman" w:hint="eastAsia"/>
          <w:color w:val="BFBFBF" w:themeColor="background1" w:themeShade="BF"/>
        </w:rPr>
        <w:t>排放強度</w:t>
      </w:r>
      <w:r w:rsidR="00F56339" w:rsidRPr="00DE6CFC">
        <w:rPr>
          <w:rFonts w:ascii="Times New Roman" w:eastAsia="標楷體" w:hAnsi="Times New Roman" w:hint="eastAsia"/>
          <w:color w:val="BFBFBF" w:themeColor="background1" w:themeShade="BF"/>
        </w:rPr>
        <w:t>(</w:t>
      </w:r>
      <w:r w:rsidR="00F56339" w:rsidRPr="00DE6CFC">
        <w:rPr>
          <w:rFonts w:ascii="Times New Roman" w:eastAsia="標楷體" w:hAnsi="Times New Roman" w:hint="eastAsia"/>
          <w:i/>
          <w:iCs/>
          <w:color w:val="BFBFBF" w:themeColor="background1" w:themeShade="BF"/>
        </w:rPr>
        <w:t>SCO3INT</w:t>
      </w:r>
      <w:r w:rsidR="00F56339" w:rsidRPr="00DE6CFC">
        <w:rPr>
          <w:rFonts w:ascii="Times New Roman" w:eastAsia="標楷體" w:hAnsi="Times New Roman" w:hint="eastAsia"/>
          <w:color w:val="BFBFBF" w:themeColor="background1" w:themeShade="BF"/>
        </w:rPr>
        <w:t>)</w:t>
      </w:r>
      <w:r w:rsidR="00F56339" w:rsidRPr="00DE6CFC">
        <w:rPr>
          <w:rFonts w:ascii="Times New Roman" w:eastAsia="標楷體" w:hAnsi="Times New Roman" w:hint="eastAsia"/>
          <w:color w:val="BFBFBF" w:themeColor="background1" w:themeShade="BF"/>
        </w:rPr>
        <w:t>以及整體環境成本</w:t>
      </w:r>
      <w:r w:rsidR="00F56339" w:rsidRPr="00DE6CFC">
        <w:rPr>
          <w:rFonts w:ascii="Times New Roman" w:eastAsia="標楷體" w:hAnsi="Times New Roman" w:hint="eastAsia"/>
          <w:color w:val="BFBFBF" w:themeColor="background1" w:themeShade="BF"/>
        </w:rPr>
        <w:t>(</w:t>
      </w:r>
      <w:r w:rsidR="00F56339" w:rsidRPr="00DE6CFC">
        <w:rPr>
          <w:rFonts w:ascii="Times New Roman" w:eastAsia="標楷體" w:hAnsi="Times New Roman" w:hint="eastAsia"/>
          <w:i/>
          <w:iCs/>
          <w:color w:val="BFBFBF" w:themeColor="background1" w:themeShade="BF"/>
        </w:rPr>
        <w:t>ENVCOST</w:t>
      </w:r>
      <w:r w:rsidR="00F56339" w:rsidRPr="00DE6CFC">
        <w:rPr>
          <w:rFonts w:ascii="Times New Roman" w:eastAsia="標楷體" w:hAnsi="Times New Roman" w:hint="eastAsia"/>
          <w:color w:val="BFBFBF" w:themeColor="background1" w:themeShade="BF"/>
        </w:rPr>
        <w:t>)</w:t>
      </w:r>
      <w:r w:rsidR="000E3938" w:rsidRPr="00DE6CFC">
        <w:rPr>
          <w:rFonts w:ascii="Times New Roman" w:eastAsia="標楷體" w:hAnsi="Times New Roman" w:hint="eastAsia"/>
          <w:color w:val="BFBFBF" w:themeColor="background1" w:themeShade="BF"/>
        </w:rPr>
        <w:t>雖呈現負向關係，但在統計上未達顯著水準</w:t>
      </w:r>
      <w:r w:rsidR="00D3434F" w:rsidRPr="00DE6CFC">
        <w:rPr>
          <w:rFonts w:ascii="Times New Roman" w:eastAsia="標楷體" w:hAnsi="Times New Roman" w:hint="eastAsia"/>
          <w:color w:val="BFBFBF" w:themeColor="background1" w:themeShade="BF"/>
        </w:rPr>
        <w:t>。</w:t>
      </w:r>
      <w:r w:rsidR="00671137" w:rsidRPr="00DE6CFC">
        <w:rPr>
          <w:rFonts w:ascii="Times New Roman" w:eastAsia="標楷體" w:hAnsi="Times New Roman" w:hint="eastAsia"/>
          <w:color w:val="BFBFBF" w:themeColor="background1" w:themeShade="BF"/>
        </w:rPr>
        <w:t>相比之下，</w:t>
      </w:r>
      <w:r w:rsidR="00671137" w:rsidRPr="00DE6CFC">
        <w:rPr>
          <w:rFonts w:ascii="Times New Roman" w:eastAsia="標楷體" w:hAnsi="Times New Roman" w:hint="eastAsia"/>
          <w:i/>
          <w:iCs/>
          <w:color w:val="BFBFBF" w:themeColor="background1" w:themeShade="BF"/>
        </w:rPr>
        <w:t>COLD</w:t>
      </w:r>
      <w:r w:rsidR="00671137" w:rsidRPr="00DE6CFC">
        <w:rPr>
          <w:rFonts w:ascii="Times New Roman" w:eastAsia="標楷體" w:hAnsi="Times New Roman" w:hint="eastAsia"/>
          <w:color w:val="BFBFBF" w:themeColor="background1" w:themeShade="BF"/>
        </w:rPr>
        <w:t>在各模型當中皆未呈現顯著影響</w:t>
      </w:r>
      <w:r w:rsidR="00352FFB" w:rsidRPr="00DE6CFC">
        <w:rPr>
          <w:rFonts w:ascii="Times New Roman" w:eastAsia="標楷體" w:hAnsi="Times New Roman" w:hint="eastAsia"/>
          <w:color w:val="BFBFBF" w:themeColor="background1" w:themeShade="BF"/>
        </w:rPr>
        <w:t>。</w:t>
      </w:r>
      <w:r w:rsidR="00193B1E" w:rsidRPr="00DE6CFC">
        <w:rPr>
          <w:rFonts w:ascii="Times New Roman" w:eastAsia="標楷體" w:hAnsi="Times New Roman" w:hint="eastAsia"/>
          <w:color w:val="BFBFBF" w:themeColor="background1" w:themeShade="BF"/>
        </w:rPr>
        <w:t>這個實證結果顯示企業對氣候變動的反應具有非對稱性</w:t>
      </w:r>
      <w:r w:rsidR="001814B0" w:rsidRPr="00DE6CFC">
        <w:rPr>
          <w:rFonts w:ascii="Times New Roman" w:eastAsia="標楷體" w:hAnsi="Times New Roman" w:hint="eastAsia"/>
          <w:color w:val="BFBFBF" w:themeColor="background1" w:themeShade="BF"/>
        </w:rPr>
        <w:t>，</w:t>
      </w:r>
      <w:r w:rsidR="007D1025" w:rsidRPr="00DE6CFC">
        <w:rPr>
          <w:rFonts w:ascii="Times New Roman" w:eastAsia="標楷體" w:hAnsi="Times New Roman" w:hint="eastAsia"/>
          <w:color w:val="BFBFBF" w:themeColor="background1" w:themeShade="BF"/>
        </w:rPr>
        <w:t>主要對氣溫上升的衝擊做出調整，</w:t>
      </w:r>
      <w:r w:rsidR="00454EB9" w:rsidRPr="00DE6CFC">
        <w:rPr>
          <w:rFonts w:ascii="Times New Roman" w:eastAsia="標楷體" w:hAnsi="Times New Roman" w:hint="eastAsia"/>
          <w:color w:val="BFBFBF" w:themeColor="background1" w:themeShade="BF"/>
        </w:rPr>
        <w:t>對氣溫下降的反應則相對有限</w:t>
      </w:r>
      <w:r w:rsidR="00D83B6A" w:rsidRPr="00DE6CFC">
        <w:rPr>
          <w:rFonts w:ascii="Times New Roman" w:eastAsia="標楷體" w:hAnsi="Times New Roman" w:hint="eastAsia"/>
          <w:color w:val="BFBFBF" w:themeColor="background1" w:themeShade="BF"/>
        </w:rPr>
        <w:t>，此現象可能</w:t>
      </w:r>
      <w:r w:rsidR="00D83B6A" w:rsidRPr="00DE6CFC">
        <w:rPr>
          <w:rFonts w:ascii="Times New Roman" w:eastAsia="標楷體" w:hAnsi="Times New Roman" w:hint="eastAsia"/>
          <w:color w:val="BFBFBF" w:themeColor="background1" w:themeShade="BF"/>
        </w:rPr>
        <w:lastRenderedPageBreak/>
        <w:t>反映</w:t>
      </w:r>
      <w:r w:rsidR="00A960F0" w:rsidRPr="00DE6CFC">
        <w:rPr>
          <w:rFonts w:ascii="Times New Roman" w:eastAsia="標楷體" w:hAnsi="Times New Roman" w:hint="eastAsia"/>
          <w:color w:val="BFBFBF" w:themeColor="background1" w:themeShade="BF"/>
        </w:rPr>
        <w:t>高溫事件較容易引發企業經理人</w:t>
      </w:r>
      <w:r w:rsidR="008C3B19" w:rsidRPr="00DE6CFC">
        <w:rPr>
          <w:rFonts w:ascii="Times New Roman" w:eastAsia="標楷體" w:hAnsi="Times New Roman" w:hint="eastAsia"/>
          <w:color w:val="BFBFBF" w:themeColor="background1" w:themeShade="BF"/>
        </w:rPr>
        <w:t>對氣候風險之</w:t>
      </w:r>
      <w:r w:rsidR="00A960F0" w:rsidRPr="00DE6CFC">
        <w:rPr>
          <w:rFonts w:ascii="Times New Roman" w:eastAsia="標楷體" w:hAnsi="Times New Roman" w:hint="eastAsia"/>
          <w:color w:val="BFBFBF" w:themeColor="background1" w:themeShade="BF"/>
        </w:rPr>
        <w:t>關注</w:t>
      </w:r>
      <w:r w:rsidR="008C3B19" w:rsidRPr="00DE6CFC">
        <w:rPr>
          <w:rFonts w:ascii="Times New Roman" w:eastAsia="標楷體" w:hAnsi="Times New Roman" w:hint="eastAsia"/>
          <w:color w:val="BFBFBF" w:themeColor="background1" w:themeShade="BF"/>
        </w:rPr>
        <w:t>，進而採取相關行為</w:t>
      </w:r>
      <w:r w:rsidR="005F156D" w:rsidRPr="00DE6CFC">
        <w:rPr>
          <w:rFonts w:ascii="Times New Roman" w:eastAsia="標楷體" w:hAnsi="Times New Roman" w:hint="eastAsia"/>
          <w:color w:val="BFBFBF" w:themeColor="background1" w:themeShade="BF"/>
        </w:rPr>
        <w:t>，而低溫較不易被視為迫切的氣候風險。</w:t>
      </w:r>
    </w:p>
    <w:p w14:paraId="3986C3D9" w14:textId="7BAECDD2" w:rsidR="00D72BFA" w:rsidRPr="00DE6CFC" w:rsidRDefault="002C6004" w:rsidP="0076119F">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接著可以看到表</w:t>
      </w:r>
      <w:r w:rsidR="005872A8" w:rsidRPr="00DE6CFC">
        <w:rPr>
          <w:rFonts w:ascii="Times New Roman" w:eastAsia="標楷體" w:hAnsi="Times New Roman" w:hint="eastAsia"/>
          <w:color w:val="BFBFBF" w:themeColor="background1" w:themeShade="BF"/>
        </w:rPr>
        <w:t>4-8</w:t>
      </w:r>
      <w:r w:rsidRPr="00DE6CFC">
        <w:rPr>
          <w:rFonts w:ascii="Times New Roman" w:eastAsia="標楷體" w:hAnsi="Times New Roman" w:hint="eastAsia"/>
          <w:color w:val="BFBFBF" w:themeColor="background1" w:themeShade="BF"/>
        </w:rPr>
        <w:t>右半部納入異常溫度五分位數的模型</w:t>
      </w:r>
      <w:r w:rsidR="001545CE" w:rsidRPr="00DE6CFC">
        <w:rPr>
          <w:rFonts w:ascii="Times New Roman" w:eastAsia="標楷體" w:hAnsi="Times New Roman" w:hint="eastAsia"/>
          <w:color w:val="BFBFBF" w:themeColor="background1" w:themeShade="BF"/>
        </w:rPr>
        <w:t>。以第一分位</w:t>
      </w:r>
      <w:r w:rsidR="001545CE" w:rsidRPr="00DE6CFC">
        <w:rPr>
          <w:rFonts w:ascii="Times New Roman" w:eastAsia="標楷體" w:hAnsi="Times New Roman" w:hint="eastAsia"/>
          <w:color w:val="BFBFBF" w:themeColor="background1" w:themeShade="BF"/>
        </w:rPr>
        <w:t>(</w:t>
      </w:r>
      <w:r w:rsidR="00595ABA" w:rsidRPr="00DE6CFC">
        <w:rPr>
          <w:rFonts w:ascii="Times New Roman" w:eastAsia="標楷體" w:hAnsi="Times New Roman" w:hint="eastAsia"/>
          <w:i/>
          <w:iCs/>
          <w:color w:val="BFBFBF" w:themeColor="background1" w:themeShade="BF"/>
        </w:rPr>
        <w:t>ABTEMP_Q1</w:t>
      </w:r>
      <w:r w:rsidR="001545CE" w:rsidRPr="00DE6CFC">
        <w:rPr>
          <w:rFonts w:ascii="Times New Roman" w:eastAsia="標楷體" w:hAnsi="Times New Roman" w:hint="eastAsia"/>
          <w:color w:val="BFBFBF" w:themeColor="background1" w:themeShade="BF"/>
        </w:rPr>
        <w:t>)</w:t>
      </w:r>
      <w:r w:rsidR="00595ABA" w:rsidRPr="00DE6CFC">
        <w:rPr>
          <w:rFonts w:ascii="Times New Roman" w:eastAsia="標楷體" w:hAnsi="Times New Roman" w:hint="eastAsia"/>
          <w:color w:val="BFBFBF" w:themeColor="background1" w:themeShade="BF"/>
        </w:rPr>
        <w:t>為基準組，</w:t>
      </w:r>
      <w:r w:rsidR="00091E07" w:rsidRPr="00DE6CFC">
        <w:rPr>
          <w:rFonts w:ascii="Times New Roman" w:eastAsia="標楷體" w:hAnsi="Times New Roman" w:hint="eastAsia"/>
          <w:color w:val="BFBFBF" w:themeColor="background1" w:themeShade="BF"/>
        </w:rPr>
        <w:t>結果發現隨著異常溫度分位提高</w:t>
      </w:r>
      <w:r w:rsidR="004D28C0" w:rsidRPr="00DE6CFC">
        <w:rPr>
          <w:rFonts w:ascii="Times New Roman" w:eastAsia="標楷體" w:hAnsi="Times New Roman" w:hint="eastAsia"/>
          <w:color w:val="BFBFBF" w:themeColor="background1" w:themeShade="BF"/>
        </w:rPr>
        <w:t>，對排放強度的影響</w:t>
      </w:r>
      <w:r w:rsidR="001005F8" w:rsidRPr="00DE6CFC">
        <w:rPr>
          <w:rFonts w:ascii="Times New Roman" w:eastAsia="標楷體" w:hAnsi="Times New Roman" w:hint="eastAsia"/>
          <w:color w:val="BFBFBF" w:themeColor="background1" w:themeShade="BF"/>
        </w:rPr>
        <w:t>大致</w:t>
      </w:r>
      <w:r w:rsidR="004D28C0" w:rsidRPr="00DE6CFC">
        <w:rPr>
          <w:rFonts w:ascii="Times New Roman" w:eastAsia="標楷體" w:hAnsi="Times New Roman" w:hint="eastAsia"/>
          <w:color w:val="BFBFBF" w:themeColor="background1" w:themeShade="BF"/>
        </w:rPr>
        <w:t>呈現</w:t>
      </w:r>
      <w:r w:rsidR="001005F8" w:rsidRPr="00DE6CFC">
        <w:rPr>
          <w:rFonts w:ascii="Times New Roman" w:eastAsia="標楷體" w:hAnsi="Times New Roman" w:hint="eastAsia"/>
          <w:color w:val="BFBFBF" w:themeColor="background1" w:themeShade="BF"/>
        </w:rPr>
        <w:t>負向增加</w:t>
      </w:r>
      <w:r w:rsidR="004D28C0" w:rsidRPr="00DE6CFC">
        <w:rPr>
          <w:rFonts w:ascii="Times New Roman" w:eastAsia="標楷體" w:hAnsi="Times New Roman" w:hint="eastAsia"/>
          <w:color w:val="BFBFBF" w:themeColor="background1" w:themeShade="BF"/>
        </w:rPr>
        <w:t>的趨勢</w:t>
      </w:r>
      <w:r w:rsidR="00DF7E22" w:rsidRPr="00DE6CFC">
        <w:rPr>
          <w:rFonts w:ascii="Times New Roman" w:eastAsia="標楷體" w:hAnsi="Times New Roman" w:hint="eastAsia"/>
          <w:color w:val="BFBFBF" w:themeColor="background1" w:themeShade="BF"/>
        </w:rPr>
        <w:t>，</w:t>
      </w:r>
      <w:r w:rsidR="002543FF" w:rsidRPr="00DE6CFC">
        <w:rPr>
          <w:rFonts w:ascii="Times New Roman" w:eastAsia="標楷體" w:hAnsi="Times New Roman" w:hint="eastAsia"/>
          <w:color w:val="BFBFBF" w:themeColor="background1" w:themeShade="BF"/>
        </w:rPr>
        <w:t>其中</w:t>
      </w:r>
      <w:r w:rsidR="00324A56" w:rsidRPr="00DE6CFC">
        <w:rPr>
          <w:rFonts w:ascii="Times New Roman" w:eastAsia="標楷體" w:hAnsi="Times New Roman" w:hint="eastAsia"/>
          <w:color w:val="BFBFBF" w:themeColor="background1" w:themeShade="BF"/>
        </w:rPr>
        <w:t>效果</w:t>
      </w:r>
      <w:r w:rsidR="002543FF" w:rsidRPr="00DE6CFC">
        <w:rPr>
          <w:rFonts w:ascii="Times New Roman" w:eastAsia="標楷體" w:hAnsi="Times New Roman" w:hint="eastAsia"/>
          <w:color w:val="BFBFBF" w:themeColor="background1" w:themeShade="BF"/>
        </w:rPr>
        <w:t>在第五分位</w:t>
      </w:r>
      <w:r w:rsidR="002543FF" w:rsidRPr="00DE6CFC">
        <w:rPr>
          <w:rFonts w:ascii="Times New Roman" w:eastAsia="標楷體" w:hAnsi="Times New Roman" w:hint="eastAsia"/>
          <w:color w:val="BFBFBF" w:themeColor="background1" w:themeShade="BF"/>
        </w:rPr>
        <w:t>(</w:t>
      </w:r>
      <w:r w:rsidR="002543FF" w:rsidRPr="00DE6CFC">
        <w:rPr>
          <w:rFonts w:ascii="Times New Roman" w:eastAsia="標楷體" w:hAnsi="Times New Roman" w:hint="eastAsia"/>
          <w:i/>
          <w:iCs/>
          <w:color w:val="BFBFBF" w:themeColor="background1" w:themeShade="BF"/>
        </w:rPr>
        <w:t>ABTEMP_Q5</w:t>
      </w:r>
      <w:r w:rsidR="002543FF" w:rsidRPr="00DE6CFC">
        <w:rPr>
          <w:rFonts w:ascii="Times New Roman" w:eastAsia="標楷體" w:hAnsi="Times New Roman" w:hint="eastAsia"/>
          <w:color w:val="BFBFBF" w:themeColor="background1" w:themeShade="BF"/>
        </w:rPr>
        <w:t>)</w:t>
      </w:r>
      <w:r w:rsidR="002543FF" w:rsidRPr="00DE6CFC">
        <w:rPr>
          <w:rFonts w:ascii="Times New Roman" w:eastAsia="標楷體" w:hAnsi="Times New Roman" w:hint="eastAsia"/>
          <w:color w:val="BFBFBF" w:themeColor="background1" w:themeShade="BF"/>
        </w:rPr>
        <w:t>下，</w:t>
      </w:r>
      <w:r w:rsidR="0068250B" w:rsidRPr="00DE6CFC">
        <w:rPr>
          <w:rFonts w:ascii="Times New Roman" w:eastAsia="標楷體" w:hAnsi="Times New Roman" w:hint="eastAsia"/>
          <w:color w:val="BFBFBF" w:themeColor="background1" w:themeShade="BF"/>
        </w:rPr>
        <w:t>負向關係</w:t>
      </w:r>
      <w:r w:rsidR="006338AD" w:rsidRPr="00DE6CFC">
        <w:rPr>
          <w:rFonts w:ascii="Times New Roman" w:eastAsia="標楷體" w:hAnsi="Times New Roman" w:hint="eastAsia"/>
          <w:color w:val="BFBFBF" w:themeColor="background1" w:themeShade="BF"/>
        </w:rPr>
        <w:t>最為顯著</w:t>
      </w:r>
      <w:r w:rsidR="00324A56" w:rsidRPr="00DE6CFC">
        <w:rPr>
          <w:rFonts w:ascii="Times New Roman" w:eastAsia="標楷體" w:hAnsi="Times New Roman" w:hint="eastAsia"/>
          <w:color w:val="BFBFBF" w:themeColor="background1" w:themeShade="BF"/>
        </w:rPr>
        <w:t>。</w:t>
      </w:r>
      <w:r w:rsidR="0076119F" w:rsidRPr="00DE6CFC">
        <w:rPr>
          <w:rFonts w:ascii="Times New Roman" w:eastAsia="標楷體" w:hAnsi="Times New Roman" w:hint="eastAsia"/>
          <w:color w:val="BFBFBF" w:themeColor="background1" w:themeShade="BF"/>
        </w:rPr>
        <w:t>除此之外，</w:t>
      </w:r>
      <w:r w:rsidR="00597B9E" w:rsidRPr="00DE6CFC">
        <w:rPr>
          <w:rFonts w:ascii="Times New Roman" w:eastAsia="標楷體" w:hAnsi="Times New Roman" w:hint="eastAsia"/>
          <w:color w:val="BFBFBF" w:themeColor="background1" w:themeShade="BF"/>
        </w:rPr>
        <w:t>第四分位</w:t>
      </w:r>
      <w:r w:rsidR="00597B9E" w:rsidRPr="00DE6CFC">
        <w:rPr>
          <w:rFonts w:ascii="Times New Roman" w:eastAsia="標楷體" w:hAnsi="Times New Roman" w:hint="eastAsia"/>
          <w:color w:val="BFBFBF" w:themeColor="background1" w:themeShade="BF"/>
        </w:rPr>
        <w:t>(</w:t>
      </w:r>
      <w:r w:rsidR="00597B9E" w:rsidRPr="00DE6CFC">
        <w:rPr>
          <w:rFonts w:ascii="Times New Roman" w:eastAsia="標楷體" w:hAnsi="Times New Roman" w:hint="eastAsia"/>
          <w:i/>
          <w:iCs/>
          <w:color w:val="BFBFBF" w:themeColor="background1" w:themeShade="BF"/>
        </w:rPr>
        <w:t>ABTEMP_Q4</w:t>
      </w:r>
      <w:r w:rsidR="00597B9E" w:rsidRPr="00DE6CFC">
        <w:rPr>
          <w:rFonts w:ascii="Times New Roman" w:eastAsia="標楷體" w:hAnsi="Times New Roman" w:hint="eastAsia"/>
          <w:color w:val="BFBFBF" w:themeColor="background1" w:themeShade="BF"/>
        </w:rPr>
        <w:t>)</w:t>
      </w:r>
      <w:r w:rsidR="00597B9E" w:rsidRPr="00DE6CFC">
        <w:rPr>
          <w:rFonts w:ascii="Times New Roman" w:eastAsia="標楷體" w:hAnsi="Times New Roman" w:hint="eastAsia"/>
          <w:color w:val="BFBFBF" w:themeColor="background1" w:themeShade="BF"/>
        </w:rPr>
        <w:t>與第五分位</w:t>
      </w:r>
      <w:r w:rsidR="00597B9E" w:rsidRPr="00DE6CFC">
        <w:rPr>
          <w:rFonts w:ascii="Times New Roman" w:eastAsia="標楷體" w:hAnsi="Times New Roman" w:hint="eastAsia"/>
          <w:color w:val="BFBFBF" w:themeColor="background1" w:themeShade="BF"/>
        </w:rPr>
        <w:t>(</w:t>
      </w:r>
      <w:r w:rsidR="00597B9E" w:rsidRPr="00DE6CFC">
        <w:rPr>
          <w:rFonts w:ascii="Times New Roman" w:eastAsia="標楷體" w:hAnsi="Times New Roman" w:hint="eastAsia"/>
          <w:i/>
          <w:iCs/>
          <w:color w:val="BFBFBF" w:themeColor="background1" w:themeShade="BF"/>
        </w:rPr>
        <w:t>ABTEMP_Q5</w:t>
      </w:r>
      <w:r w:rsidR="00597B9E" w:rsidRPr="00DE6CFC">
        <w:rPr>
          <w:rFonts w:ascii="Times New Roman" w:eastAsia="標楷體" w:hAnsi="Times New Roman" w:hint="eastAsia"/>
          <w:color w:val="BFBFBF" w:themeColor="background1" w:themeShade="BF"/>
        </w:rPr>
        <w:t>)</w:t>
      </w:r>
      <w:r w:rsidR="00584698" w:rsidRPr="00DE6CFC">
        <w:rPr>
          <w:rFonts w:ascii="Times New Roman" w:eastAsia="標楷體" w:hAnsi="Times New Roman" w:hint="eastAsia"/>
          <w:color w:val="BFBFBF" w:themeColor="background1" w:themeShade="BF"/>
        </w:rPr>
        <w:t>對整體環境成本</w:t>
      </w:r>
      <w:r w:rsidR="00584698" w:rsidRPr="00DE6CFC">
        <w:rPr>
          <w:rFonts w:ascii="Times New Roman" w:eastAsia="標楷體" w:hAnsi="Times New Roman" w:hint="eastAsia"/>
          <w:color w:val="BFBFBF" w:themeColor="background1" w:themeShade="BF"/>
        </w:rPr>
        <w:t>(</w:t>
      </w:r>
      <w:r w:rsidR="00584698" w:rsidRPr="00DE6CFC">
        <w:rPr>
          <w:rFonts w:ascii="Times New Roman" w:eastAsia="標楷體" w:hAnsi="Times New Roman" w:hint="eastAsia"/>
          <w:i/>
          <w:iCs/>
          <w:color w:val="BFBFBF" w:themeColor="background1" w:themeShade="BF"/>
        </w:rPr>
        <w:t>ENVC</w:t>
      </w:r>
      <w:r w:rsidR="00A312FC" w:rsidRPr="00DE6CFC">
        <w:rPr>
          <w:rFonts w:ascii="Times New Roman" w:eastAsia="標楷體" w:hAnsi="Times New Roman" w:hint="eastAsia"/>
          <w:i/>
          <w:iCs/>
          <w:color w:val="BFBFBF" w:themeColor="background1" w:themeShade="BF"/>
        </w:rPr>
        <w:t>OS</w:t>
      </w:r>
      <w:r w:rsidR="00584698" w:rsidRPr="00DE6CFC">
        <w:rPr>
          <w:rFonts w:ascii="Times New Roman" w:eastAsia="標楷體" w:hAnsi="Times New Roman" w:hint="eastAsia"/>
          <w:i/>
          <w:iCs/>
          <w:color w:val="BFBFBF" w:themeColor="background1" w:themeShade="BF"/>
        </w:rPr>
        <w:t>T</w:t>
      </w:r>
      <w:r w:rsidR="00584698" w:rsidRPr="00DE6CFC">
        <w:rPr>
          <w:rFonts w:ascii="Times New Roman" w:eastAsia="標楷體" w:hAnsi="Times New Roman" w:hint="eastAsia"/>
          <w:color w:val="BFBFBF" w:themeColor="background1" w:themeShade="BF"/>
        </w:rPr>
        <w:t>)</w:t>
      </w:r>
      <w:r w:rsidR="00584698" w:rsidRPr="00DE6CFC">
        <w:rPr>
          <w:rFonts w:ascii="Times New Roman" w:eastAsia="標楷體" w:hAnsi="Times New Roman" w:hint="eastAsia"/>
          <w:color w:val="BFBFBF" w:themeColor="background1" w:themeShade="BF"/>
        </w:rPr>
        <w:t>的係數亦呈現</w:t>
      </w:r>
      <w:r w:rsidR="00952FA8" w:rsidRPr="00DE6CFC">
        <w:rPr>
          <w:rFonts w:ascii="Times New Roman" w:eastAsia="標楷體" w:hAnsi="Times New Roman" w:hint="eastAsia"/>
          <w:color w:val="BFBFBF" w:themeColor="background1" w:themeShade="BF"/>
        </w:rPr>
        <w:t>顯著負值，表示異常溫度達到較高區間時，</w:t>
      </w:r>
      <w:r w:rsidR="00C143DA" w:rsidRPr="00DE6CFC">
        <w:rPr>
          <w:rFonts w:ascii="Times New Roman" w:eastAsia="標楷體" w:hAnsi="Times New Roman" w:hint="eastAsia"/>
          <w:color w:val="BFBFBF" w:themeColor="background1" w:themeShade="BF"/>
        </w:rPr>
        <w:t>企業環境外部成本顯著降低</w:t>
      </w:r>
      <w:r w:rsidR="00FA3A5E" w:rsidRPr="00DE6CFC">
        <w:rPr>
          <w:rFonts w:ascii="Times New Roman" w:eastAsia="標楷體" w:hAnsi="Times New Roman" w:hint="eastAsia"/>
          <w:color w:val="BFBFBF" w:themeColor="background1" w:themeShade="BF"/>
        </w:rPr>
        <w:t>。</w:t>
      </w:r>
    </w:p>
    <w:p w14:paraId="612FA4CA" w14:textId="1B86C029" w:rsidR="006E016B" w:rsidRPr="00DE6CFC" w:rsidRDefault="007430C5" w:rsidP="006E016B">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到此可發現</w:t>
      </w:r>
      <w:r w:rsidR="00512397" w:rsidRPr="00DE6CFC">
        <w:rPr>
          <w:rFonts w:ascii="Times New Roman" w:eastAsia="標楷體" w:hAnsi="Times New Roman" w:hint="eastAsia"/>
          <w:color w:val="BFBFBF" w:themeColor="background1" w:themeShade="BF"/>
        </w:rPr>
        <w:t>上述效果主要集中於範疇</w:t>
      </w:r>
      <w:proofErr w:type="gramStart"/>
      <w:r w:rsidR="00512397" w:rsidRPr="00DE6CFC">
        <w:rPr>
          <w:rFonts w:ascii="Times New Roman" w:eastAsia="標楷體" w:hAnsi="Times New Roman" w:hint="eastAsia"/>
          <w:color w:val="BFBFBF" w:themeColor="background1" w:themeShade="BF"/>
        </w:rPr>
        <w:t>一</w:t>
      </w:r>
      <w:proofErr w:type="gramEnd"/>
      <w:r w:rsidR="00512397" w:rsidRPr="00DE6CFC">
        <w:rPr>
          <w:rFonts w:ascii="Times New Roman" w:eastAsia="標楷體" w:hAnsi="Times New Roman" w:hint="eastAsia"/>
          <w:color w:val="BFBFBF" w:themeColor="background1" w:themeShade="BF"/>
        </w:rPr>
        <w:t>排放強度</w:t>
      </w:r>
      <w:r w:rsidR="00512397" w:rsidRPr="00DE6CFC">
        <w:rPr>
          <w:rFonts w:ascii="Times New Roman" w:eastAsia="標楷體" w:hAnsi="Times New Roman" w:hint="eastAsia"/>
          <w:color w:val="BFBFBF" w:themeColor="background1" w:themeShade="BF"/>
        </w:rPr>
        <w:t>(</w:t>
      </w:r>
      <w:r w:rsidR="00512397" w:rsidRPr="00DE6CFC">
        <w:rPr>
          <w:rFonts w:ascii="Times New Roman" w:eastAsia="標楷體" w:hAnsi="Times New Roman" w:hint="eastAsia"/>
          <w:i/>
          <w:iCs/>
          <w:color w:val="BFBFBF" w:themeColor="background1" w:themeShade="BF"/>
        </w:rPr>
        <w:t>SCO1INT</w:t>
      </w:r>
      <w:r w:rsidR="00512397" w:rsidRPr="00DE6CFC">
        <w:rPr>
          <w:rFonts w:ascii="Times New Roman" w:eastAsia="標楷體" w:hAnsi="Times New Roman" w:hint="eastAsia"/>
          <w:color w:val="BFBFBF" w:themeColor="background1" w:themeShade="BF"/>
        </w:rPr>
        <w:t>)</w:t>
      </w:r>
      <w:r w:rsidRPr="00DE6CFC">
        <w:rPr>
          <w:rFonts w:ascii="Times New Roman" w:eastAsia="標楷體" w:hAnsi="Times New Roman" w:hint="eastAsia"/>
          <w:color w:val="BFBFBF" w:themeColor="background1" w:themeShade="BF"/>
        </w:rPr>
        <w:t>，</w:t>
      </w:r>
      <w:r w:rsidR="003C422B" w:rsidRPr="00DE6CFC">
        <w:rPr>
          <w:rFonts w:ascii="Times New Roman" w:eastAsia="標楷體" w:hAnsi="Times New Roman" w:hint="eastAsia"/>
          <w:color w:val="BFBFBF" w:themeColor="background1" w:themeShade="BF"/>
        </w:rPr>
        <w:t>而對範疇二及範疇三的影響相較不明顯</w:t>
      </w:r>
      <w:r w:rsidR="000D6FFC" w:rsidRPr="00DE6CFC">
        <w:rPr>
          <w:rFonts w:ascii="Times New Roman" w:eastAsia="標楷體" w:hAnsi="Times New Roman" w:hint="eastAsia"/>
          <w:color w:val="BFBFBF" w:themeColor="background1" w:themeShade="BF"/>
        </w:rPr>
        <w:t>，</w:t>
      </w:r>
      <w:r w:rsidR="008D0379" w:rsidRPr="00DE6CFC">
        <w:rPr>
          <w:rFonts w:ascii="Times New Roman" w:eastAsia="標楷體" w:hAnsi="Times New Roman" w:hint="eastAsia"/>
          <w:color w:val="BFBFBF" w:themeColor="background1" w:themeShade="BF"/>
        </w:rPr>
        <w:t>背後可能的原因為</w:t>
      </w:r>
      <w:r w:rsidR="005C6CF9" w:rsidRPr="00DE6CFC">
        <w:rPr>
          <w:rFonts w:ascii="Times New Roman" w:eastAsia="標楷體" w:hAnsi="Times New Roman" w:hint="eastAsia"/>
          <w:color w:val="BFBFBF" w:themeColor="background1" w:themeShade="BF"/>
        </w:rPr>
        <w:t>不同類型排放在可控性與調整成本上有差異，</w:t>
      </w:r>
      <w:r w:rsidR="00E166B7" w:rsidRPr="00DE6CFC">
        <w:rPr>
          <w:rFonts w:ascii="Times New Roman" w:eastAsia="標楷體" w:hAnsi="Times New Roman" w:hint="eastAsia"/>
          <w:color w:val="BFBFBF" w:themeColor="background1" w:themeShade="BF"/>
        </w:rPr>
        <w:t>範疇</w:t>
      </w:r>
      <w:proofErr w:type="gramStart"/>
      <w:r w:rsidR="00E166B7" w:rsidRPr="00DE6CFC">
        <w:rPr>
          <w:rFonts w:ascii="Times New Roman" w:eastAsia="標楷體" w:hAnsi="Times New Roman" w:hint="eastAsia"/>
          <w:color w:val="BFBFBF" w:themeColor="background1" w:themeShade="BF"/>
        </w:rPr>
        <w:t>一</w:t>
      </w:r>
      <w:proofErr w:type="gramEnd"/>
      <w:r w:rsidR="00E166B7" w:rsidRPr="00DE6CFC">
        <w:rPr>
          <w:rFonts w:ascii="Times New Roman" w:eastAsia="標楷體" w:hAnsi="Times New Roman" w:hint="eastAsia"/>
          <w:color w:val="BFBFBF" w:themeColor="background1" w:themeShade="BF"/>
        </w:rPr>
        <w:t>排放主要來自企業自身營運活動，</w:t>
      </w:r>
      <w:r w:rsidR="003D6F92" w:rsidRPr="00DE6CFC">
        <w:rPr>
          <w:rFonts w:ascii="Times New Roman" w:eastAsia="標楷體" w:hAnsi="Times New Roman" w:hint="eastAsia"/>
          <w:color w:val="BFBFBF" w:themeColor="background1" w:themeShade="BF"/>
        </w:rPr>
        <w:t>其排放行為較容易透過短期營運調整加以控制</w:t>
      </w:r>
      <w:r w:rsidR="001A2EB8" w:rsidRPr="00DE6CFC">
        <w:rPr>
          <w:rFonts w:ascii="Times New Roman" w:eastAsia="標楷體" w:hAnsi="Times New Roman" w:hint="eastAsia"/>
          <w:color w:val="BFBFBF" w:themeColor="background1" w:themeShade="BF"/>
        </w:rPr>
        <w:t>，</w:t>
      </w:r>
      <w:r w:rsidR="00AB2802" w:rsidRPr="00DE6CFC">
        <w:rPr>
          <w:rFonts w:ascii="Times New Roman" w:eastAsia="標楷體" w:hAnsi="Times New Roman" w:hint="eastAsia"/>
          <w:color w:val="BFBFBF" w:themeColor="background1" w:themeShade="BF"/>
        </w:rPr>
        <w:t>因此企業在面對異常高溫時，較</w:t>
      </w:r>
      <w:proofErr w:type="gramStart"/>
      <w:r w:rsidR="00AB2802" w:rsidRPr="00DE6CFC">
        <w:rPr>
          <w:rFonts w:ascii="Times New Roman" w:eastAsia="標楷體" w:hAnsi="Times New Roman" w:hint="eastAsia"/>
          <w:color w:val="BFBFBF" w:themeColor="background1" w:themeShade="BF"/>
        </w:rPr>
        <w:t>可能</w:t>
      </w:r>
      <w:r w:rsidR="00C11F4E" w:rsidRPr="00DE6CFC">
        <w:rPr>
          <w:rFonts w:ascii="Times New Roman" w:eastAsia="標楷體" w:hAnsi="Times New Roman" w:hint="eastAsia"/>
          <w:color w:val="BFBFBF" w:themeColor="background1" w:themeShade="BF"/>
        </w:rPr>
        <w:t>優顯調整</w:t>
      </w:r>
      <w:proofErr w:type="gramEnd"/>
      <w:r w:rsidR="00C11F4E" w:rsidRPr="00DE6CFC">
        <w:rPr>
          <w:rFonts w:ascii="Times New Roman" w:eastAsia="標楷體" w:hAnsi="Times New Roman" w:hint="eastAsia"/>
          <w:color w:val="BFBFBF" w:themeColor="background1" w:themeShade="BF"/>
        </w:rPr>
        <w:t>此項目，</w:t>
      </w:r>
      <w:r w:rsidR="00931CB5" w:rsidRPr="00DE6CFC">
        <w:rPr>
          <w:rFonts w:ascii="Times New Roman" w:eastAsia="標楷體" w:hAnsi="Times New Roman"/>
          <w:color w:val="BFBFBF" w:themeColor="background1" w:themeShade="BF"/>
        </w:rPr>
        <w:t>其餘範疇二因涉及外購能源，調整的彈性受限於能源供應結構，以及範疇</w:t>
      </w:r>
      <w:proofErr w:type="gramStart"/>
      <w:r w:rsidR="00931CB5" w:rsidRPr="00DE6CFC">
        <w:rPr>
          <w:rFonts w:ascii="Times New Roman" w:eastAsia="標楷體" w:hAnsi="Times New Roman"/>
          <w:color w:val="BFBFBF" w:themeColor="background1" w:themeShade="BF"/>
        </w:rPr>
        <w:t>三</w:t>
      </w:r>
      <w:proofErr w:type="gramEnd"/>
      <w:r w:rsidR="00931CB5" w:rsidRPr="00DE6CFC">
        <w:rPr>
          <w:rFonts w:ascii="Times New Roman" w:eastAsia="標楷體" w:hAnsi="Times New Roman"/>
          <w:color w:val="BFBFBF" w:themeColor="background1" w:themeShade="BF"/>
        </w:rPr>
        <w:t>涉及供應鏈與外部合作關係，短期內較難迅速改變</w:t>
      </w:r>
      <w:r w:rsidR="006E016B" w:rsidRPr="00DE6CFC">
        <w:rPr>
          <w:rFonts w:ascii="Times New Roman" w:eastAsia="標楷體" w:hAnsi="Times New Roman" w:hint="eastAsia"/>
          <w:color w:val="BFBFBF" w:themeColor="background1" w:themeShade="BF"/>
        </w:rPr>
        <w:t>。</w:t>
      </w:r>
    </w:p>
    <w:p w14:paraId="45706392" w14:textId="7597993E" w:rsidR="006E016B" w:rsidRPr="00DE6CFC" w:rsidRDefault="006E016B" w:rsidP="002E27E7">
      <w:pPr>
        <w:spacing w:line="36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00171F6A" w:rsidRPr="00DE6CFC">
        <w:rPr>
          <w:rFonts w:ascii="Times New Roman" w:eastAsia="標楷體" w:hAnsi="Times New Roman" w:cs="新細明體" w:hint="eastAsia"/>
          <w:color w:val="BFBFBF" w:themeColor="background1" w:themeShade="BF"/>
          <w:kern w:val="0"/>
        </w:rPr>
        <w:t>表</w:t>
      </w:r>
      <w:r w:rsidR="00171F6A" w:rsidRPr="00DE6CFC">
        <w:rPr>
          <w:rFonts w:ascii="Times New Roman" w:eastAsia="標楷體" w:hAnsi="Times New Roman" w:cs="新細明體" w:hint="eastAsia"/>
          <w:color w:val="BFBFBF" w:themeColor="background1" w:themeShade="BF"/>
          <w:kern w:val="0"/>
        </w:rPr>
        <w:t>4-8</w:t>
      </w:r>
      <w:r w:rsidRPr="00DE6CFC">
        <w:rPr>
          <w:rFonts w:ascii="Times New Roman" w:eastAsia="標楷體" w:hAnsi="Times New Roman" w:cs="新細明體" w:hint="eastAsia"/>
          <w:color w:val="BFBFBF" w:themeColor="background1" w:themeShade="BF"/>
          <w:kern w:val="0"/>
        </w:rPr>
        <w:t>]</w:t>
      </w:r>
    </w:p>
    <w:p w14:paraId="2D93BA47" w14:textId="0C0785EE" w:rsidR="008E011F" w:rsidRPr="00DE6CFC" w:rsidRDefault="00E80292" w:rsidP="000A36E4">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表</w:t>
      </w:r>
      <w:r w:rsidR="00171F6A" w:rsidRPr="00DE6CFC">
        <w:rPr>
          <w:rFonts w:ascii="Times New Roman" w:eastAsia="標楷體" w:hAnsi="Times New Roman" w:hint="eastAsia"/>
          <w:color w:val="BFBFBF" w:themeColor="background1" w:themeShade="BF"/>
        </w:rPr>
        <w:t>4-9</w:t>
      </w:r>
      <w:r w:rsidRPr="00DE6CFC">
        <w:rPr>
          <w:rFonts w:ascii="Times New Roman" w:eastAsia="標楷體" w:hAnsi="Times New Roman" w:hint="eastAsia"/>
          <w:color w:val="BFBFBF" w:themeColor="background1" w:themeShade="BF"/>
        </w:rPr>
        <w:t>接著研究異常溫度</w:t>
      </w:r>
      <w:r w:rsidRPr="00DE6CFC">
        <w:rPr>
          <w:rFonts w:ascii="Times New Roman" w:eastAsia="標楷體" w:hAnsi="Times New Roman" w:hint="eastAsia"/>
          <w:color w:val="BFBFBF" w:themeColor="background1" w:themeShade="BF"/>
        </w:rPr>
        <w:t>(</w:t>
      </w:r>
      <w:r w:rsidRPr="00DE6CFC">
        <w:rPr>
          <w:rFonts w:ascii="Times New Roman" w:eastAsia="標楷體" w:hAnsi="Times New Roman" w:hint="eastAsia"/>
          <w:i/>
          <w:iCs/>
          <w:color w:val="BFBFBF" w:themeColor="background1" w:themeShade="BF"/>
        </w:rPr>
        <w:t>AB_TEMP</w:t>
      </w:r>
      <w:r w:rsidRPr="00DE6CFC">
        <w:rPr>
          <w:rFonts w:ascii="Times New Roman" w:eastAsia="標楷體" w:hAnsi="Times New Roman" w:hint="eastAsia"/>
          <w:color w:val="BFBFBF" w:themeColor="background1" w:themeShade="BF"/>
        </w:rPr>
        <w:t>)</w:t>
      </w:r>
      <w:r w:rsidRPr="00DE6CFC">
        <w:rPr>
          <w:rFonts w:ascii="Times New Roman" w:eastAsia="標楷體" w:hAnsi="Times New Roman" w:hint="eastAsia"/>
          <w:color w:val="BFBFBF" w:themeColor="background1" w:themeShade="BF"/>
        </w:rPr>
        <w:t>對不同產業別企業環境行為的影響，</w:t>
      </w:r>
      <w:r w:rsidR="006F2A81" w:rsidRPr="00DE6CFC">
        <w:rPr>
          <w:rFonts w:ascii="Times New Roman" w:eastAsia="標楷體" w:hAnsi="Times New Roman" w:hint="eastAsia"/>
          <w:color w:val="BFBFBF" w:themeColor="background1" w:themeShade="BF"/>
        </w:rPr>
        <w:t>本研究依據是否屬於高汙染產業進行分組分析</w:t>
      </w:r>
      <w:r w:rsidR="001032F2" w:rsidRPr="00DE6CFC">
        <w:rPr>
          <w:rFonts w:ascii="Times New Roman" w:eastAsia="標楷體" w:hAnsi="Times New Roman" w:hint="eastAsia"/>
          <w:color w:val="BFBFBF" w:themeColor="background1" w:themeShade="BF"/>
        </w:rPr>
        <w:t>，</w:t>
      </w:r>
      <w:r w:rsidR="00C90F63" w:rsidRPr="00DE6CFC">
        <w:rPr>
          <w:rFonts w:ascii="Times New Roman" w:eastAsia="標楷體" w:hAnsi="Times New Roman" w:hint="eastAsia"/>
          <w:color w:val="BFBFBF" w:themeColor="background1" w:themeShade="BF"/>
        </w:rPr>
        <w:t>以</w:t>
      </w:r>
      <w:r w:rsidR="00C90F63" w:rsidRPr="00DE6CFC">
        <w:rPr>
          <w:rFonts w:ascii="Times New Roman" w:eastAsia="標楷體" w:hAnsi="Times New Roman" w:hint="eastAsia"/>
          <w:color w:val="BFBFBF" w:themeColor="background1" w:themeShade="BF"/>
        </w:rPr>
        <w:t>SIC</w:t>
      </w:r>
      <w:r w:rsidR="00C90F63" w:rsidRPr="00DE6CFC">
        <w:rPr>
          <w:rFonts w:ascii="Times New Roman" w:eastAsia="標楷體" w:hAnsi="Times New Roman" w:hint="eastAsia"/>
          <w:color w:val="BFBFBF" w:themeColor="background1" w:themeShade="BF"/>
        </w:rPr>
        <w:t>二位數</w:t>
      </w:r>
      <w:r w:rsidR="00F26491" w:rsidRPr="00DE6CFC">
        <w:rPr>
          <w:rFonts w:ascii="Times New Roman" w:eastAsia="標楷體" w:hAnsi="Times New Roman" w:hint="eastAsia"/>
          <w:color w:val="BFBFBF" w:themeColor="background1" w:themeShade="BF"/>
        </w:rPr>
        <w:t>產業分類碼</w:t>
      </w:r>
      <w:r w:rsidR="00ED62F7" w:rsidRPr="00DE6CFC">
        <w:rPr>
          <w:rFonts w:ascii="Times New Roman" w:eastAsia="標楷體" w:hAnsi="Times New Roman" w:hint="eastAsia"/>
          <w:color w:val="BFBFBF" w:themeColor="background1" w:themeShade="BF"/>
        </w:rPr>
        <w:t>，</w:t>
      </w:r>
      <w:r w:rsidR="00F26491" w:rsidRPr="00DE6CFC">
        <w:rPr>
          <w:rFonts w:ascii="Times New Roman" w:eastAsia="標楷體" w:hAnsi="Times New Roman" w:hint="eastAsia"/>
          <w:color w:val="BFBFBF" w:themeColor="background1" w:themeShade="BF"/>
        </w:rPr>
        <w:t>把礦業、製造業、運輸與公共事業以及公用事業界定為</w:t>
      </w:r>
      <w:r w:rsidR="00E77FC8" w:rsidRPr="00DE6CFC">
        <w:rPr>
          <w:rFonts w:ascii="Times New Roman" w:eastAsia="標楷體" w:hAnsi="Times New Roman" w:hint="eastAsia"/>
          <w:color w:val="BFBFBF" w:themeColor="background1" w:themeShade="BF"/>
        </w:rPr>
        <w:t>高汙染產業</w:t>
      </w:r>
      <w:r w:rsidR="001A7178" w:rsidRPr="00DE6CFC">
        <w:rPr>
          <w:rFonts w:ascii="Times New Roman" w:eastAsia="標楷體" w:hAnsi="Times New Roman" w:hint="eastAsia"/>
          <w:color w:val="BFBFBF" w:themeColor="background1" w:themeShade="BF"/>
        </w:rPr>
        <w:t>，其餘</w:t>
      </w:r>
      <w:r w:rsidR="008B7E80" w:rsidRPr="00DE6CFC">
        <w:rPr>
          <w:rFonts w:ascii="Times New Roman" w:eastAsia="標楷體" w:hAnsi="Times New Roman" w:hint="eastAsia"/>
          <w:color w:val="BFBFBF" w:themeColor="background1" w:themeShade="BF"/>
        </w:rPr>
        <w:t>產業則歸類為非高汙染產業</w:t>
      </w:r>
      <w:r w:rsidR="009167B6" w:rsidRPr="00DE6CFC">
        <w:rPr>
          <w:rFonts w:ascii="Times New Roman" w:eastAsia="標楷體" w:hAnsi="Times New Roman" w:hint="eastAsia"/>
          <w:color w:val="BFBFBF" w:themeColor="background1" w:themeShade="BF"/>
        </w:rPr>
        <w:t>。</w:t>
      </w:r>
      <w:r w:rsidR="008E68ED" w:rsidRPr="00DE6CFC">
        <w:rPr>
          <w:rFonts w:ascii="Times New Roman" w:eastAsia="標楷體" w:hAnsi="Times New Roman" w:hint="eastAsia"/>
          <w:color w:val="BFBFBF" w:themeColor="background1" w:themeShade="BF"/>
        </w:rPr>
        <w:t>實證結果顯示，在高</w:t>
      </w:r>
      <w:r w:rsidR="008538D3" w:rsidRPr="00DE6CFC">
        <w:rPr>
          <w:rFonts w:ascii="Times New Roman" w:eastAsia="標楷體" w:hAnsi="Times New Roman" w:hint="eastAsia"/>
          <w:color w:val="BFBFBF" w:themeColor="background1" w:themeShade="BF"/>
        </w:rPr>
        <w:t>汙染</w:t>
      </w:r>
      <w:r w:rsidR="008E68ED" w:rsidRPr="00DE6CFC">
        <w:rPr>
          <w:rFonts w:ascii="Times New Roman" w:eastAsia="標楷體" w:hAnsi="Times New Roman" w:hint="eastAsia"/>
          <w:color w:val="BFBFBF" w:themeColor="background1" w:themeShade="BF"/>
        </w:rPr>
        <w:t>產業中</w:t>
      </w:r>
      <w:r w:rsidR="008538D3" w:rsidRPr="00DE6CFC">
        <w:rPr>
          <w:rFonts w:ascii="Times New Roman" w:eastAsia="標楷體" w:hAnsi="Times New Roman" w:hint="eastAsia"/>
          <w:color w:val="BFBFBF" w:themeColor="background1" w:themeShade="BF"/>
        </w:rPr>
        <w:t>，異常溫度</w:t>
      </w:r>
      <w:r w:rsidR="008538D3" w:rsidRPr="00DE6CFC">
        <w:rPr>
          <w:rFonts w:ascii="Times New Roman" w:eastAsia="標楷體" w:hAnsi="Times New Roman" w:hint="eastAsia"/>
          <w:color w:val="BFBFBF" w:themeColor="background1" w:themeShade="BF"/>
        </w:rPr>
        <w:t>(</w:t>
      </w:r>
      <w:r w:rsidR="008538D3" w:rsidRPr="00DE6CFC">
        <w:rPr>
          <w:rFonts w:ascii="Times New Roman" w:eastAsia="標楷體" w:hAnsi="Times New Roman" w:hint="eastAsia"/>
          <w:i/>
          <w:iCs/>
          <w:color w:val="BFBFBF" w:themeColor="background1" w:themeShade="BF"/>
        </w:rPr>
        <w:t>AB_TEMP</w:t>
      </w:r>
      <w:r w:rsidR="008538D3" w:rsidRPr="00DE6CFC">
        <w:rPr>
          <w:rFonts w:ascii="Times New Roman" w:eastAsia="標楷體" w:hAnsi="Times New Roman" w:hint="eastAsia"/>
          <w:color w:val="BFBFBF" w:themeColor="background1" w:themeShade="BF"/>
        </w:rPr>
        <w:t>)</w:t>
      </w:r>
      <w:r w:rsidR="00375F0B" w:rsidRPr="00DE6CFC">
        <w:rPr>
          <w:rFonts w:ascii="Times New Roman" w:eastAsia="標楷體" w:hAnsi="Times New Roman" w:hint="eastAsia"/>
          <w:color w:val="BFBFBF" w:themeColor="background1" w:themeShade="BF"/>
        </w:rPr>
        <w:t>對</w:t>
      </w:r>
      <w:r w:rsidR="008538D3" w:rsidRPr="00DE6CFC">
        <w:rPr>
          <w:rFonts w:ascii="Times New Roman" w:eastAsia="標楷體" w:hAnsi="Times New Roman" w:hint="eastAsia"/>
          <w:color w:val="BFBFBF" w:themeColor="background1" w:themeShade="BF"/>
        </w:rPr>
        <w:t>範疇</w:t>
      </w:r>
      <w:proofErr w:type="gramStart"/>
      <w:r w:rsidR="008538D3" w:rsidRPr="00DE6CFC">
        <w:rPr>
          <w:rFonts w:ascii="Times New Roman" w:eastAsia="標楷體" w:hAnsi="Times New Roman" w:hint="eastAsia"/>
          <w:color w:val="BFBFBF" w:themeColor="background1" w:themeShade="BF"/>
        </w:rPr>
        <w:t>一</w:t>
      </w:r>
      <w:proofErr w:type="gramEnd"/>
      <w:r w:rsidR="008538D3" w:rsidRPr="00DE6CFC">
        <w:rPr>
          <w:rFonts w:ascii="Times New Roman" w:eastAsia="標楷體" w:hAnsi="Times New Roman" w:hint="eastAsia"/>
          <w:color w:val="BFBFBF" w:themeColor="background1" w:themeShade="BF"/>
        </w:rPr>
        <w:t>排放強度</w:t>
      </w:r>
      <w:r w:rsidR="00375F0B" w:rsidRPr="00DE6CFC">
        <w:rPr>
          <w:rFonts w:ascii="Times New Roman" w:eastAsia="標楷體" w:hAnsi="Times New Roman" w:hint="eastAsia"/>
          <w:color w:val="BFBFBF" w:themeColor="background1" w:themeShade="BF"/>
        </w:rPr>
        <w:t>(</w:t>
      </w:r>
      <w:r w:rsidR="00375F0B" w:rsidRPr="00DE6CFC">
        <w:rPr>
          <w:rFonts w:ascii="Times New Roman" w:eastAsia="標楷體" w:hAnsi="Times New Roman" w:hint="eastAsia"/>
          <w:i/>
          <w:iCs/>
          <w:color w:val="BFBFBF" w:themeColor="background1" w:themeShade="BF"/>
        </w:rPr>
        <w:t>SCO1INT</w:t>
      </w:r>
      <w:r w:rsidR="00375F0B" w:rsidRPr="00DE6CFC">
        <w:rPr>
          <w:rFonts w:ascii="Times New Roman" w:eastAsia="標楷體" w:hAnsi="Times New Roman" w:hint="eastAsia"/>
          <w:color w:val="BFBFBF" w:themeColor="background1" w:themeShade="BF"/>
        </w:rPr>
        <w:t>)</w:t>
      </w:r>
      <w:r w:rsidR="00375F0B" w:rsidRPr="00DE6CFC">
        <w:rPr>
          <w:rFonts w:ascii="Times New Roman" w:eastAsia="標楷體" w:hAnsi="Times New Roman" w:hint="eastAsia"/>
          <w:color w:val="BFBFBF" w:themeColor="background1" w:themeShade="BF"/>
        </w:rPr>
        <w:t>與範疇</w:t>
      </w:r>
      <w:proofErr w:type="gramStart"/>
      <w:r w:rsidR="00375F0B" w:rsidRPr="00DE6CFC">
        <w:rPr>
          <w:rFonts w:ascii="Times New Roman" w:eastAsia="標楷體" w:hAnsi="Times New Roman" w:hint="eastAsia"/>
          <w:color w:val="BFBFBF" w:themeColor="background1" w:themeShade="BF"/>
        </w:rPr>
        <w:t>三</w:t>
      </w:r>
      <w:proofErr w:type="gramEnd"/>
      <w:r w:rsidR="00375F0B" w:rsidRPr="00DE6CFC">
        <w:rPr>
          <w:rFonts w:ascii="Times New Roman" w:eastAsia="標楷體" w:hAnsi="Times New Roman" w:hint="eastAsia"/>
          <w:color w:val="BFBFBF" w:themeColor="background1" w:themeShade="BF"/>
        </w:rPr>
        <w:t>排放強度</w:t>
      </w:r>
      <w:r w:rsidR="00375F0B" w:rsidRPr="00DE6CFC">
        <w:rPr>
          <w:rFonts w:ascii="Times New Roman" w:eastAsia="標楷體" w:hAnsi="Times New Roman" w:hint="eastAsia"/>
          <w:color w:val="BFBFBF" w:themeColor="background1" w:themeShade="BF"/>
        </w:rPr>
        <w:t>(</w:t>
      </w:r>
      <w:r w:rsidR="00375F0B" w:rsidRPr="00DE6CFC">
        <w:rPr>
          <w:rFonts w:ascii="Times New Roman" w:eastAsia="標楷體" w:hAnsi="Times New Roman" w:hint="eastAsia"/>
          <w:i/>
          <w:iCs/>
          <w:color w:val="BFBFBF" w:themeColor="background1" w:themeShade="BF"/>
        </w:rPr>
        <w:t>SCO3INT</w:t>
      </w:r>
      <w:r w:rsidR="00375F0B" w:rsidRPr="00DE6CFC">
        <w:rPr>
          <w:rFonts w:ascii="Times New Roman" w:eastAsia="標楷體" w:hAnsi="Times New Roman" w:hint="eastAsia"/>
          <w:color w:val="BFBFBF" w:themeColor="background1" w:themeShade="BF"/>
        </w:rPr>
        <w:t>)</w:t>
      </w:r>
      <w:r w:rsidR="00E221E7" w:rsidRPr="00DE6CFC">
        <w:rPr>
          <w:rFonts w:ascii="Times New Roman" w:eastAsia="標楷體" w:hAnsi="Times New Roman" w:hint="eastAsia"/>
          <w:color w:val="BFBFBF" w:themeColor="background1" w:themeShade="BF"/>
        </w:rPr>
        <w:t>呈現顯著負相關</w:t>
      </w:r>
      <w:r w:rsidR="00B55F4C" w:rsidRPr="00DE6CFC">
        <w:rPr>
          <w:rFonts w:ascii="Times New Roman" w:eastAsia="標楷體" w:hAnsi="Times New Roman" w:hint="eastAsia"/>
          <w:color w:val="BFBFBF" w:themeColor="background1" w:themeShade="BF"/>
        </w:rPr>
        <w:t>，</w:t>
      </w:r>
      <w:r w:rsidR="008E69B7" w:rsidRPr="00DE6CFC">
        <w:rPr>
          <w:rFonts w:ascii="Times New Roman" w:eastAsia="標楷體" w:hAnsi="Times New Roman" w:hint="eastAsia"/>
          <w:color w:val="BFBFBF" w:themeColor="background1" w:themeShade="BF"/>
        </w:rPr>
        <w:t>而在非高汙染產業中，則是對</w:t>
      </w:r>
      <w:r w:rsidR="002205FB" w:rsidRPr="00DE6CFC">
        <w:rPr>
          <w:rFonts w:ascii="Times New Roman" w:eastAsia="標楷體" w:hAnsi="Times New Roman" w:hint="eastAsia"/>
          <w:color w:val="BFBFBF" w:themeColor="background1" w:themeShade="BF"/>
        </w:rPr>
        <w:t>範疇二排放強度</w:t>
      </w:r>
      <w:r w:rsidR="002205FB" w:rsidRPr="00DE6CFC">
        <w:rPr>
          <w:rFonts w:ascii="Times New Roman" w:eastAsia="標楷體" w:hAnsi="Times New Roman" w:hint="eastAsia"/>
          <w:color w:val="BFBFBF" w:themeColor="background1" w:themeShade="BF"/>
        </w:rPr>
        <w:t>(</w:t>
      </w:r>
      <w:r w:rsidR="002205FB" w:rsidRPr="00DE6CFC">
        <w:rPr>
          <w:rFonts w:ascii="Times New Roman" w:eastAsia="標楷體" w:hAnsi="Times New Roman" w:hint="eastAsia"/>
          <w:i/>
          <w:iCs/>
          <w:color w:val="BFBFBF" w:themeColor="background1" w:themeShade="BF"/>
        </w:rPr>
        <w:t>SCO2INT</w:t>
      </w:r>
      <w:r w:rsidR="002205FB" w:rsidRPr="00DE6CFC">
        <w:rPr>
          <w:rFonts w:ascii="Times New Roman" w:eastAsia="標楷體" w:hAnsi="Times New Roman" w:hint="eastAsia"/>
          <w:color w:val="BFBFBF" w:themeColor="background1" w:themeShade="BF"/>
        </w:rPr>
        <w:t>)</w:t>
      </w:r>
      <w:r w:rsidR="002205FB" w:rsidRPr="00DE6CFC">
        <w:rPr>
          <w:rFonts w:ascii="Times New Roman" w:eastAsia="標楷體" w:hAnsi="Times New Roman" w:hint="eastAsia"/>
          <w:color w:val="BFBFBF" w:themeColor="background1" w:themeShade="BF"/>
        </w:rPr>
        <w:t>和整體環境成本</w:t>
      </w:r>
      <w:r w:rsidR="002205FB" w:rsidRPr="00DE6CFC">
        <w:rPr>
          <w:rFonts w:ascii="Times New Roman" w:eastAsia="標楷體" w:hAnsi="Times New Roman" w:hint="eastAsia"/>
          <w:color w:val="BFBFBF" w:themeColor="background1" w:themeShade="BF"/>
        </w:rPr>
        <w:t>(</w:t>
      </w:r>
      <w:r w:rsidR="002205FB" w:rsidRPr="00DE6CFC">
        <w:rPr>
          <w:rFonts w:ascii="Times New Roman" w:eastAsia="標楷體" w:hAnsi="Times New Roman" w:hint="eastAsia"/>
          <w:i/>
          <w:iCs/>
          <w:color w:val="BFBFBF" w:themeColor="background1" w:themeShade="BF"/>
        </w:rPr>
        <w:t>ENVCOST</w:t>
      </w:r>
      <w:r w:rsidR="002205FB" w:rsidRPr="00DE6CFC">
        <w:rPr>
          <w:rFonts w:ascii="Times New Roman" w:eastAsia="標楷體" w:hAnsi="Times New Roman" w:hint="eastAsia"/>
          <w:color w:val="BFBFBF" w:themeColor="background1" w:themeShade="BF"/>
        </w:rPr>
        <w:t>)</w:t>
      </w:r>
      <w:r w:rsidR="00F7512A" w:rsidRPr="00DE6CFC">
        <w:rPr>
          <w:rFonts w:ascii="Times New Roman" w:eastAsia="標楷體" w:hAnsi="Times New Roman" w:hint="eastAsia"/>
          <w:color w:val="BFBFBF" w:themeColor="background1" w:themeShade="BF"/>
        </w:rPr>
        <w:t>上呈現顯著負向效果。</w:t>
      </w:r>
      <w:r w:rsidR="008F370B" w:rsidRPr="00DE6CFC">
        <w:rPr>
          <w:rFonts w:ascii="Times New Roman" w:eastAsia="標楷體" w:hAnsi="Times New Roman" w:hint="eastAsia"/>
          <w:color w:val="BFBFBF" w:themeColor="background1" w:themeShade="BF"/>
        </w:rPr>
        <w:t>結果有如此差異可能原因在於</w:t>
      </w:r>
      <w:r w:rsidR="004C4CB2" w:rsidRPr="00DE6CFC">
        <w:rPr>
          <w:rFonts w:ascii="Times New Roman" w:eastAsia="標楷體" w:hAnsi="Times New Roman" w:hint="eastAsia"/>
          <w:color w:val="BFBFBF" w:themeColor="background1" w:themeShade="BF"/>
        </w:rPr>
        <w:t>對高汙染產業而言，其生產過程通常高度依賴</w:t>
      </w:r>
      <w:r w:rsidR="00B93E80" w:rsidRPr="00DE6CFC">
        <w:rPr>
          <w:rFonts w:ascii="Times New Roman" w:eastAsia="標楷體" w:hAnsi="Times New Roman" w:hint="eastAsia"/>
          <w:color w:val="BFBFBF" w:themeColor="background1" w:themeShade="BF"/>
        </w:rPr>
        <w:t>能源與污染密集型活動</w:t>
      </w:r>
      <w:r w:rsidR="00B7639B" w:rsidRPr="00DE6CFC">
        <w:rPr>
          <w:rFonts w:ascii="Times New Roman" w:eastAsia="標楷體" w:hAnsi="Times New Roman" w:hint="eastAsia"/>
          <w:color w:val="BFBFBF" w:themeColor="background1" w:themeShade="BF"/>
        </w:rPr>
        <w:t>，因此屬於範疇</w:t>
      </w:r>
      <w:proofErr w:type="gramStart"/>
      <w:r w:rsidR="00B7639B" w:rsidRPr="00DE6CFC">
        <w:rPr>
          <w:rFonts w:ascii="Times New Roman" w:eastAsia="標楷體" w:hAnsi="Times New Roman" w:hint="eastAsia"/>
          <w:color w:val="BFBFBF" w:themeColor="background1" w:themeShade="BF"/>
        </w:rPr>
        <w:t>一</w:t>
      </w:r>
      <w:proofErr w:type="gramEnd"/>
      <w:r w:rsidR="00B7639B" w:rsidRPr="00DE6CFC">
        <w:rPr>
          <w:rFonts w:ascii="Times New Roman" w:eastAsia="標楷體" w:hAnsi="Times New Roman" w:hint="eastAsia"/>
          <w:color w:val="BFBFBF" w:themeColor="background1" w:themeShade="BF"/>
        </w:rPr>
        <w:t>的直接排放</w:t>
      </w:r>
      <w:r w:rsidR="001D0B88" w:rsidRPr="00DE6CFC">
        <w:rPr>
          <w:rFonts w:ascii="Times New Roman" w:eastAsia="標楷體" w:hAnsi="Times New Roman" w:hint="eastAsia"/>
          <w:color w:val="BFBFBF" w:themeColor="background1" w:themeShade="BF"/>
        </w:rPr>
        <w:t>及涉及供應鏈</w:t>
      </w:r>
      <w:r w:rsidR="004C7608" w:rsidRPr="00DE6CFC">
        <w:rPr>
          <w:rFonts w:ascii="Times New Roman" w:eastAsia="標楷體" w:hAnsi="Times New Roman" w:hint="eastAsia"/>
          <w:color w:val="BFBFBF" w:themeColor="background1" w:themeShade="BF"/>
        </w:rPr>
        <w:t>與下游活動的範疇</w:t>
      </w:r>
      <w:proofErr w:type="gramStart"/>
      <w:r w:rsidR="004C7608" w:rsidRPr="00DE6CFC">
        <w:rPr>
          <w:rFonts w:ascii="Times New Roman" w:eastAsia="標楷體" w:hAnsi="Times New Roman" w:hint="eastAsia"/>
          <w:color w:val="BFBFBF" w:themeColor="background1" w:themeShade="BF"/>
        </w:rPr>
        <w:t>三</w:t>
      </w:r>
      <w:proofErr w:type="gramEnd"/>
      <w:r w:rsidR="004C7608" w:rsidRPr="00DE6CFC">
        <w:rPr>
          <w:rFonts w:ascii="Times New Roman" w:eastAsia="標楷體" w:hAnsi="Times New Roman" w:hint="eastAsia"/>
          <w:color w:val="BFBFBF" w:themeColor="background1" w:themeShade="BF"/>
        </w:rPr>
        <w:t>排放占比較高</w:t>
      </w:r>
      <w:r w:rsidR="005D4C2F" w:rsidRPr="00DE6CFC">
        <w:rPr>
          <w:rFonts w:ascii="Times New Roman" w:eastAsia="標楷體" w:hAnsi="Times New Roman" w:hint="eastAsia"/>
          <w:color w:val="BFBFBF" w:themeColor="background1" w:themeShade="BF"/>
        </w:rPr>
        <w:t>，當面對氣候衝擊時，</w:t>
      </w:r>
      <w:r w:rsidR="009B377C" w:rsidRPr="00DE6CFC">
        <w:rPr>
          <w:rFonts w:ascii="Times New Roman" w:eastAsia="標楷體" w:hAnsi="Times New Roman" w:hint="eastAsia"/>
          <w:color w:val="BFBFBF" w:themeColor="background1" w:themeShade="BF"/>
        </w:rPr>
        <w:lastRenderedPageBreak/>
        <w:t>這些企業較有動機優先調整其主要排放來源，以降低監管風險與外部壓力</w:t>
      </w:r>
      <w:r w:rsidR="0087685E" w:rsidRPr="00DE6CFC">
        <w:rPr>
          <w:rFonts w:ascii="Times New Roman" w:eastAsia="標楷體" w:hAnsi="Times New Roman" w:hint="eastAsia"/>
          <w:color w:val="BFBFBF" w:themeColor="background1" w:themeShade="BF"/>
        </w:rPr>
        <w:t>，而對於非高污染產業的排放來源</w:t>
      </w:r>
      <w:r w:rsidR="0091060E" w:rsidRPr="00DE6CFC">
        <w:rPr>
          <w:rFonts w:ascii="Times New Roman" w:eastAsia="標楷體" w:hAnsi="Times New Roman" w:hint="eastAsia"/>
          <w:color w:val="BFBFBF" w:themeColor="background1" w:themeShade="BF"/>
        </w:rPr>
        <w:t>多較分散，且直接排放占比較低</w:t>
      </w:r>
      <w:r w:rsidR="00EB27D8" w:rsidRPr="00DE6CFC">
        <w:rPr>
          <w:rFonts w:ascii="Times New Roman" w:eastAsia="標楷體" w:hAnsi="Times New Roman" w:hint="eastAsia"/>
          <w:color w:val="BFBFBF" w:themeColor="background1" w:themeShade="BF"/>
        </w:rPr>
        <w:t>，其排放結構較偏向能源使用所產生的間接排放</w:t>
      </w:r>
      <w:r w:rsidR="00A12848" w:rsidRPr="00DE6CFC">
        <w:rPr>
          <w:rFonts w:ascii="Times New Roman" w:eastAsia="標楷體" w:hAnsi="Times New Roman" w:hint="eastAsia"/>
          <w:color w:val="BFBFBF" w:themeColor="background1" w:themeShade="BF"/>
        </w:rPr>
        <w:t>，因此範疇二較容易出現顯著變動</w:t>
      </w:r>
      <w:r w:rsidR="00FE1D0B" w:rsidRPr="00DE6CFC">
        <w:rPr>
          <w:rFonts w:ascii="Times New Roman" w:eastAsia="標楷體" w:hAnsi="Times New Roman" w:hint="eastAsia"/>
          <w:color w:val="BFBFBF" w:themeColor="background1" w:themeShade="BF"/>
        </w:rPr>
        <w:t>。</w:t>
      </w:r>
      <w:proofErr w:type="gramStart"/>
      <w:r w:rsidR="00C32D5E" w:rsidRPr="00DE6CFC">
        <w:rPr>
          <w:rFonts w:ascii="Times New Roman" w:eastAsia="標楷體" w:hAnsi="Times New Roman" w:hint="eastAsia"/>
          <w:color w:val="BFBFBF" w:themeColor="background1" w:themeShade="BF"/>
        </w:rPr>
        <w:t>此外，</w:t>
      </w:r>
      <w:proofErr w:type="gramEnd"/>
      <w:r w:rsidR="008F7322" w:rsidRPr="00DE6CFC">
        <w:rPr>
          <w:rFonts w:ascii="Times New Roman" w:eastAsia="標楷體" w:hAnsi="Times New Roman" w:hint="eastAsia"/>
          <w:color w:val="BFBFBF" w:themeColor="background1" w:themeShade="BF"/>
        </w:rPr>
        <w:t>非高汙染產業的環境成本也較具彈性，較容易透過營運</w:t>
      </w:r>
      <w:r w:rsidR="002242DA" w:rsidRPr="00DE6CFC">
        <w:rPr>
          <w:rFonts w:ascii="Times New Roman" w:eastAsia="標楷體" w:hAnsi="Times New Roman" w:hint="eastAsia"/>
          <w:color w:val="BFBFBF" w:themeColor="background1" w:themeShade="BF"/>
        </w:rPr>
        <w:t>進行</w:t>
      </w:r>
      <w:r w:rsidR="008F7322" w:rsidRPr="00DE6CFC">
        <w:rPr>
          <w:rFonts w:ascii="Times New Roman" w:eastAsia="標楷體" w:hAnsi="Times New Roman" w:hint="eastAsia"/>
          <w:color w:val="BFBFBF" w:themeColor="background1" w:themeShade="BF"/>
        </w:rPr>
        <w:t>調整</w:t>
      </w:r>
      <w:r w:rsidR="002242DA" w:rsidRPr="00DE6CFC">
        <w:rPr>
          <w:rFonts w:ascii="Times New Roman" w:eastAsia="標楷體" w:hAnsi="Times New Roman" w:hint="eastAsia"/>
          <w:color w:val="BFBFBF" w:themeColor="background1" w:themeShade="BF"/>
        </w:rPr>
        <w:t>，因而在整體環境成本</w:t>
      </w:r>
      <w:r w:rsidR="002242DA" w:rsidRPr="00DE6CFC">
        <w:rPr>
          <w:rFonts w:ascii="Times New Roman" w:eastAsia="標楷體" w:hAnsi="Times New Roman" w:hint="eastAsia"/>
          <w:color w:val="BFBFBF" w:themeColor="background1" w:themeShade="BF"/>
        </w:rPr>
        <w:t>(</w:t>
      </w:r>
      <w:r w:rsidR="002242DA" w:rsidRPr="00DE6CFC">
        <w:rPr>
          <w:rFonts w:ascii="Times New Roman" w:eastAsia="標楷體" w:hAnsi="Times New Roman" w:hint="eastAsia"/>
          <w:i/>
          <w:iCs/>
          <w:color w:val="BFBFBF" w:themeColor="background1" w:themeShade="BF"/>
        </w:rPr>
        <w:t>ENVCOST</w:t>
      </w:r>
      <w:r w:rsidR="002242DA" w:rsidRPr="00DE6CFC">
        <w:rPr>
          <w:rFonts w:ascii="Times New Roman" w:eastAsia="標楷體" w:hAnsi="Times New Roman" w:hint="eastAsia"/>
          <w:color w:val="BFBFBF" w:themeColor="background1" w:themeShade="BF"/>
        </w:rPr>
        <w:t>)</w:t>
      </w:r>
      <w:r w:rsidR="002242DA" w:rsidRPr="00DE6CFC">
        <w:rPr>
          <w:rFonts w:ascii="Times New Roman" w:eastAsia="標楷體" w:hAnsi="Times New Roman" w:hint="eastAsia"/>
          <w:color w:val="BFBFBF" w:themeColor="background1" w:themeShade="BF"/>
        </w:rPr>
        <w:t>上呈現顯著</w:t>
      </w:r>
      <w:r w:rsidR="004E22DD" w:rsidRPr="00DE6CFC">
        <w:rPr>
          <w:rFonts w:ascii="Times New Roman" w:eastAsia="標楷體" w:hAnsi="Times New Roman" w:hint="eastAsia"/>
          <w:color w:val="BFBFBF" w:themeColor="background1" w:themeShade="BF"/>
        </w:rPr>
        <w:t>影響</w:t>
      </w:r>
      <w:r w:rsidR="002242DA" w:rsidRPr="00DE6CFC">
        <w:rPr>
          <w:rFonts w:ascii="Times New Roman" w:eastAsia="標楷體" w:hAnsi="Times New Roman" w:hint="eastAsia"/>
          <w:color w:val="BFBFBF" w:themeColor="background1" w:themeShade="BF"/>
        </w:rPr>
        <w:t>。</w:t>
      </w:r>
    </w:p>
    <w:p w14:paraId="13F5C93E" w14:textId="7E1E6326" w:rsidR="004E22DD" w:rsidRPr="00DE6CFC" w:rsidRDefault="004E22DD" w:rsidP="002E27E7">
      <w:pPr>
        <w:spacing w:line="36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00FA463A" w:rsidRPr="00DE6CFC">
        <w:rPr>
          <w:rFonts w:ascii="Times New Roman" w:eastAsia="標楷體" w:hAnsi="Times New Roman" w:cs="新細明體" w:hint="eastAsia"/>
          <w:color w:val="BFBFBF" w:themeColor="background1" w:themeShade="BF"/>
          <w:kern w:val="0"/>
        </w:rPr>
        <w:t>表</w:t>
      </w:r>
      <w:r w:rsidR="00FA463A" w:rsidRPr="00DE6CFC">
        <w:rPr>
          <w:rFonts w:ascii="Times New Roman" w:eastAsia="標楷體" w:hAnsi="Times New Roman" w:cs="新細明體" w:hint="eastAsia"/>
          <w:color w:val="BFBFBF" w:themeColor="background1" w:themeShade="BF"/>
          <w:kern w:val="0"/>
        </w:rPr>
        <w:t>4-9</w:t>
      </w:r>
      <w:r w:rsidRPr="00DE6CFC">
        <w:rPr>
          <w:rFonts w:ascii="Times New Roman" w:eastAsia="標楷體" w:hAnsi="Times New Roman" w:cs="新細明體" w:hint="eastAsia"/>
          <w:color w:val="BFBFBF" w:themeColor="background1" w:themeShade="BF"/>
          <w:kern w:val="0"/>
        </w:rPr>
        <w:t>]</w:t>
      </w:r>
    </w:p>
    <w:p w14:paraId="44174950" w14:textId="3CCAE6EC" w:rsidR="004E22DD" w:rsidRPr="00DE6CFC" w:rsidRDefault="008400BE" w:rsidP="008F370B">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表</w:t>
      </w:r>
      <w:r w:rsidR="00FA463A" w:rsidRPr="00DE6CFC">
        <w:rPr>
          <w:rFonts w:ascii="Times New Roman" w:eastAsia="標楷體" w:hAnsi="Times New Roman" w:hint="eastAsia"/>
          <w:color w:val="BFBFBF" w:themeColor="background1" w:themeShade="BF"/>
        </w:rPr>
        <w:t>4-10</w:t>
      </w:r>
      <w:r w:rsidRPr="00DE6CFC">
        <w:rPr>
          <w:rFonts w:ascii="Times New Roman" w:eastAsia="標楷體" w:hAnsi="Times New Roman" w:hint="eastAsia"/>
          <w:color w:val="BFBFBF" w:themeColor="background1" w:themeShade="BF"/>
        </w:rPr>
        <w:t>進一步探討異常溫度</w:t>
      </w:r>
      <w:r w:rsidRPr="00DE6CFC">
        <w:rPr>
          <w:rFonts w:ascii="Times New Roman" w:eastAsia="標楷體" w:hAnsi="Times New Roman" w:hint="eastAsia"/>
          <w:color w:val="BFBFBF" w:themeColor="background1" w:themeShade="BF"/>
        </w:rPr>
        <w:t>(</w:t>
      </w:r>
      <w:r w:rsidRPr="00DE6CFC">
        <w:rPr>
          <w:rFonts w:ascii="Times New Roman" w:eastAsia="標楷體" w:hAnsi="Times New Roman" w:hint="eastAsia"/>
          <w:i/>
          <w:iCs/>
          <w:color w:val="BFBFBF" w:themeColor="background1" w:themeShade="BF"/>
        </w:rPr>
        <w:t>AB_TEMP</w:t>
      </w:r>
      <w:r w:rsidRPr="00DE6CFC">
        <w:rPr>
          <w:rFonts w:ascii="Times New Roman" w:eastAsia="標楷體" w:hAnsi="Times New Roman" w:hint="eastAsia"/>
          <w:color w:val="BFBFBF" w:themeColor="background1" w:themeShade="BF"/>
        </w:rPr>
        <w:t>)</w:t>
      </w:r>
      <w:r w:rsidR="00D76104" w:rsidRPr="00DE6CFC">
        <w:rPr>
          <w:rFonts w:ascii="Times New Roman" w:eastAsia="標楷體" w:hAnsi="Times New Roman" w:hint="eastAsia"/>
          <w:color w:val="BFBFBF" w:themeColor="background1" w:themeShade="BF"/>
        </w:rPr>
        <w:t>對企業環境行為</w:t>
      </w:r>
      <w:r w:rsidR="008B4146" w:rsidRPr="00DE6CFC">
        <w:rPr>
          <w:rFonts w:ascii="Times New Roman" w:eastAsia="標楷體" w:hAnsi="Times New Roman" w:hint="eastAsia"/>
          <w:color w:val="BFBFBF" w:themeColor="background1" w:themeShade="BF"/>
        </w:rPr>
        <w:t>的影響是否因產業特性而有所差異，特別聚焦於公用事業</w:t>
      </w:r>
      <w:r w:rsidR="008B4146" w:rsidRPr="00DE6CFC">
        <w:rPr>
          <w:rFonts w:ascii="Times New Roman" w:eastAsia="標楷體" w:hAnsi="Times New Roman" w:hint="eastAsia"/>
          <w:color w:val="BFBFBF" w:themeColor="background1" w:themeShade="BF"/>
        </w:rPr>
        <w:t>(Utilities)</w:t>
      </w:r>
      <w:r w:rsidR="008B4146" w:rsidRPr="00DE6CFC">
        <w:rPr>
          <w:rFonts w:ascii="Times New Roman" w:eastAsia="標楷體" w:hAnsi="Times New Roman" w:hint="eastAsia"/>
          <w:color w:val="BFBFBF" w:themeColor="background1" w:themeShade="BF"/>
        </w:rPr>
        <w:t>角色</w:t>
      </w:r>
      <w:r w:rsidR="0044184A" w:rsidRPr="00DE6CFC">
        <w:rPr>
          <w:rFonts w:ascii="Times New Roman" w:eastAsia="標楷體" w:hAnsi="Times New Roman" w:hint="eastAsia"/>
          <w:color w:val="BFBFBF" w:themeColor="background1" w:themeShade="BF"/>
        </w:rPr>
        <w:t>。本研究透過加入異常溫度與公用事業</w:t>
      </w:r>
      <w:r w:rsidR="00872D96" w:rsidRPr="00DE6CFC">
        <w:rPr>
          <w:rFonts w:ascii="Times New Roman" w:eastAsia="標楷體" w:hAnsi="Times New Roman" w:hint="eastAsia"/>
          <w:color w:val="BFBFBF" w:themeColor="background1" w:themeShade="BF"/>
        </w:rPr>
        <w:t>虛擬變數之</w:t>
      </w:r>
      <w:proofErr w:type="gramStart"/>
      <w:r w:rsidR="00872D96" w:rsidRPr="00DE6CFC">
        <w:rPr>
          <w:rFonts w:ascii="Times New Roman" w:eastAsia="標楷體" w:hAnsi="Times New Roman" w:hint="eastAsia"/>
          <w:color w:val="BFBFBF" w:themeColor="background1" w:themeShade="BF"/>
        </w:rPr>
        <w:t>交乘項</w:t>
      </w:r>
      <w:proofErr w:type="gramEnd"/>
      <w:r w:rsidR="00872D96" w:rsidRPr="00DE6CFC">
        <w:rPr>
          <w:rFonts w:ascii="Times New Roman" w:eastAsia="標楷體" w:hAnsi="Times New Roman" w:hint="eastAsia"/>
          <w:color w:val="BFBFBF" w:themeColor="background1" w:themeShade="BF"/>
        </w:rPr>
        <w:t>(</w:t>
      </w:r>
      <w:r w:rsidR="0028651C" w:rsidRPr="00DE6CFC">
        <w:rPr>
          <w:rFonts w:ascii="Times New Roman" w:eastAsia="標楷體" w:hAnsi="Times New Roman" w:cs="新細明體"/>
          <w:i/>
          <w:iCs/>
          <w:color w:val="BFBFBF" w:themeColor="background1" w:themeShade="BF"/>
          <w:kern w:val="0"/>
        </w:rPr>
        <w:t>A</w:t>
      </w:r>
      <w:r w:rsidR="0028651C" w:rsidRPr="00DE6CFC">
        <w:rPr>
          <w:rFonts w:ascii="Times New Roman" w:eastAsia="標楷體" w:hAnsi="Times New Roman" w:cs="新細明體" w:hint="eastAsia"/>
          <w:i/>
          <w:iCs/>
          <w:color w:val="BFBFBF" w:themeColor="background1" w:themeShade="BF"/>
          <w:kern w:val="0"/>
        </w:rPr>
        <w:t xml:space="preserve">B_TEMP </w:t>
      </w:r>
      <w:r w:rsidR="0028651C" w:rsidRPr="00DE6CFC">
        <w:rPr>
          <w:rFonts w:ascii="Times New Roman" w:eastAsia="標楷體" w:hAnsi="Times New Roman" w:cs="新細明體"/>
          <w:i/>
          <w:iCs/>
          <w:color w:val="BFBFBF" w:themeColor="background1" w:themeShade="BF"/>
          <w:kern w:val="0"/>
        </w:rPr>
        <w:t>×</w:t>
      </w:r>
      <w:r w:rsidR="0028651C" w:rsidRPr="00DE6CFC">
        <w:rPr>
          <w:rFonts w:ascii="Times New Roman" w:eastAsia="標楷體" w:hAnsi="Times New Roman" w:cs="新細明體" w:hint="eastAsia"/>
          <w:i/>
          <w:iCs/>
          <w:color w:val="BFBFBF" w:themeColor="background1" w:themeShade="BF"/>
          <w:kern w:val="0"/>
        </w:rPr>
        <w:t xml:space="preserve"> UTILITY</w:t>
      </w:r>
      <w:r w:rsidR="00872D96" w:rsidRPr="00DE6CFC">
        <w:rPr>
          <w:rFonts w:ascii="Times New Roman" w:eastAsia="標楷體" w:hAnsi="Times New Roman" w:hint="eastAsia"/>
          <w:color w:val="BFBFBF" w:themeColor="background1" w:themeShade="BF"/>
        </w:rPr>
        <w:t>)</w:t>
      </w:r>
      <w:r w:rsidR="00AB7774" w:rsidRPr="00DE6CFC">
        <w:rPr>
          <w:rFonts w:ascii="Times New Roman" w:eastAsia="標楷體" w:hAnsi="Times New Roman" w:hint="eastAsia"/>
          <w:color w:val="BFBFBF" w:themeColor="background1" w:themeShade="BF"/>
        </w:rPr>
        <w:t>以檢驗其影響</w:t>
      </w:r>
      <w:r w:rsidR="00A561C2" w:rsidRPr="00DE6CFC">
        <w:rPr>
          <w:rFonts w:ascii="Times New Roman" w:eastAsia="標楷體" w:hAnsi="Times New Roman" w:hint="eastAsia"/>
          <w:color w:val="BFBFBF" w:themeColor="background1" w:themeShade="BF"/>
        </w:rPr>
        <w:t>。</w:t>
      </w:r>
    </w:p>
    <w:p w14:paraId="48250692" w14:textId="5EBA8112" w:rsidR="00A561C2" w:rsidRPr="00DE6CFC" w:rsidRDefault="00BC657F" w:rsidP="008F370B">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異常溫度</w:t>
      </w:r>
      <w:r w:rsidRPr="00DE6CFC">
        <w:rPr>
          <w:rFonts w:ascii="Times New Roman" w:eastAsia="標楷體" w:hAnsi="Times New Roman" w:hint="eastAsia"/>
          <w:color w:val="BFBFBF" w:themeColor="background1" w:themeShade="BF"/>
        </w:rPr>
        <w:t>(</w:t>
      </w:r>
      <w:r w:rsidRPr="00DE6CFC">
        <w:rPr>
          <w:rFonts w:ascii="Times New Roman" w:eastAsia="標楷體" w:hAnsi="Times New Roman" w:hint="eastAsia"/>
          <w:i/>
          <w:iCs/>
          <w:color w:val="BFBFBF" w:themeColor="background1" w:themeShade="BF"/>
        </w:rPr>
        <w:t>AB_TEMP</w:t>
      </w:r>
      <w:r w:rsidRPr="00DE6CFC">
        <w:rPr>
          <w:rFonts w:ascii="Times New Roman" w:eastAsia="標楷體" w:hAnsi="Times New Roman" w:hint="eastAsia"/>
          <w:color w:val="BFBFBF" w:themeColor="background1" w:themeShade="BF"/>
        </w:rPr>
        <w:t>)</w:t>
      </w:r>
      <w:r w:rsidRPr="00DE6CFC">
        <w:rPr>
          <w:rFonts w:ascii="Times New Roman" w:eastAsia="標楷體" w:hAnsi="Times New Roman" w:hint="eastAsia"/>
          <w:color w:val="BFBFBF" w:themeColor="background1" w:themeShade="BF"/>
        </w:rPr>
        <w:t>對範疇二排放強度</w:t>
      </w:r>
      <w:r w:rsidRPr="00DE6CFC">
        <w:rPr>
          <w:rFonts w:ascii="Times New Roman" w:eastAsia="標楷體" w:hAnsi="Times New Roman" w:hint="eastAsia"/>
          <w:color w:val="BFBFBF" w:themeColor="background1" w:themeShade="BF"/>
        </w:rPr>
        <w:t>(</w:t>
      </w:r>
      <w:r w:rsidRPr="00DE6CFC">
        <w:rPr>
          <w:rFonts w:ascii="Times New Roman" w:eastAsia="標楷體" w:hAnsi="Times New Roman" w:hint="eastAsia"/>
          <w:i/>
          <w:iCs/>
          <w:color w:val="BFBFBF" w:themeColor="background1" w:themeShade="BF"/>
        </w:rPr>
        <w:t>SCO2INT</w:t>
      </w:r>
      <w:r w:rsidRPr="00DE6CFC">
        <w:rPr>
          <w:rFonts w:ascii="Times New Roman" w:eastAsia="標楷體" w:hAnsi="Times New Roman" w:hint="eastAsia"/>
          <w:color w:val="BFBFBF" w:themeColor="background1" w:themeShade="BF"/>
        </w:rPr>
        <w:t>)</w:t>
      </w:r>
      <w:r w:rsidR="003D24ED" w:rsidRPr="00DE6CFC">
        <w:rPr>
          <w:rFonts w:ascii="Times New Roman" w:eastAsia="標楷體" w:hAnsi="Times New Roman" w:hint="eastAsia"/>
          <w:color w:val="BFBFBF" w:themeColor="background1" w:themeShade="BF"/>
        </w:rPr>
        <w:t>在主效果上呈現顯著負向影響，</w:t>
      </w:r>
      <w:r w:rsidR="00BA3C71" w:rsidRPr="00DE6CFC">
        <w:rPr>
          <w:rFonts w:ascii="Times New Roman" w:eastAsia="標楷體" w:hAnsi="Times New Roman" w:hint="eastAsia"/>
          <w:color w:val="BFBFBF" w:themeColor="background1" w:themeShade="BF"/>
        </w:rPr>
        <w:t>而對其餘被解釋變數則未達顯著，</w:t>
      </w:r>
      <w:r w:rsidR="00210923" w:rsidRPr="00DE6CFC">
        <w:rPr>
          <w:rFonts w:ascii="Times New Roman" w:eastAsia="標楷體" w:hAnsi="Times New Roman" w:hint="eastAsia"/>
          <w:color w:val="BFBFBF" w:themeColor="background1" w:themeShade="BF"/>
        </w:rPr>
        <w:t>顯示在非公用事業產業中，異常溫度對企業環境行為</w:t>
      </w:r>
      <w:r w:rsidR="006C4B95" w:rsidRPr="00DE6CFC">
        <w:rPr>
          <w:rFonts w:ascii="Times New Roman" w:eastAsia="標楷體" w:hAnsi="Times New Roman" w:hint="eastAsia"/>
          <w:color w:val="BFBFBF" w:themeColor="background1" w:themeShade="BF"/>
        </w:rPr>
        <w:t>的影響相對有限。</w:t>
      </w:r>
      <w:r w:rsidR="00F337F3" w:rsidRPr="00DE6CFC">
        <w:rPr>
          <w:rFonts w:ascii="Times New Roman" w:eastAsia="標楷體" w:hAnsi="Times New Roman" w:hint="eastAsia"/>
          <w:color w:val="BFBFBF" w:themeColor="background1" w:themeShade="BF"/>
        </w:rPr>
        <w:t>然而，</w:t>
      </w:r>
      <w:proofErr w:type="gramStart"/>
      <w:r w:rsidR="00F337F3" w:rsidRPr="00DE6CFC">
        <w:rPr>
          <w:rFonts w:ascii="Times New Roman" w:eastAsia="標楷體" w:hAnsi="Times New Roman" w:hint="eastAsia"/>
          <w:color w:val="BFBFBF" w:themeColor="background1" w:themeShade="BF"/>
        </w:rPr>
        <w:t>交乘項</w:t>
      </w:r>
      <w:proofErr w:type="gramEnd"/>
      <w:r w:rsidR="0091088A" w:rsidRPr="00DE6CFC">
        <w:rPr>
          <w:rFonts w:ascii="Times New Roman" w:eastAsia="標楷體" w:hAnsi="Times New Roman" w:hint="eastAsia"/>
          <w:color w:val="BFBFBF" w:themeColor="background1" w:themeShade="BF"/>
        </w:rPr>
        <w:t>的結果顯示在範疇</w:t>
      </w:r>
      <w:proofErr w:type="gramStart"/>
      <w:r w:rsidR="0091088A" w:rsidRPr="00DE6CFC">
        <w:rPr>
          <w:rFonts w:ascii="Times New Roman" w:eastAsia="標楷體" w:hAnsi="Times New Roman" w:hint="eastAsia"/>
          <w:color w:val="BFBFBF" w:themeColor="background1" w:themeShade="BF"/>
        </w:rPr>
        <w:t>一</w:t>
      </w:r>
      <w:proofErr w:type="gramEnd"/>
      <w:r w:rsidR="0091088A" w:rsidRPr="00DE6CFC">
        <w:rPr>
          <w:rFonts w:ascii="Times New Roman" w:eastAsia="標楷體" w:hAnsi="Times New Roman" w:hint="eastAsia"/>
          <w:color w:val="BFBFBF" w:themeColor="background1" w:themeShade="BF"/>
        </w:rPr>
        <w:t>排放強度</w:t>
      </w:r>
      <w:r w:rsidR="0091088A" w:rsidRPr="00DE6CFC">
        <w:rPr>
          <w:rFonts w:ascii="Times New Roman" w:eastAsia="標楷體" w:hAnsi="Times New Roman" w:hint="eastAsia"/>
          <w:color w:val="BFBFBF" w:themeColor="background1" w:themeShade="BF"/>
        </w:rPr>
        <w:t>(</w:t>
      </w:r>
      <w:r w:rsidR="0091088A" w:rsidRPr="00DE6CFC">
        <w:rPr>
          <w:rFonts w:ascii="Times New Roman" w:eastAsia="標楷體" w:hAnsi="Times New Roman" w:hint="eastAsia"/>
          <w:i/>
          <w:iCs/>
          <w:color w:val="BFBFBF" w:themeColor="background1" w:themeShade="BF"/>
        </w:rPr>
        <w:t>SCO1INT</w:t>
      </w:r>
      <w:r w:rsidR="0091088A" w:rsidRPr="00DE6CFC">
        <w:rPr>
          <w:rFonts w:ascii="Times New Roman" w:eastAsia="標楷體" w:hAnsi="Times New Roman" w:hint="eastAsia"/>
          <w:color w:val="BFBFBF" w:themeColor="background1" w:themeShade="BF"/>
        </w:rPr>
        <w:t>)</w:t>
      </w:r>
      <w:r w:rsidR="00F26BB9" w:rsidRPr="00DE6CFC">
        <w:rPr>
          <w:rFonts w:ascii="Times New Roman" w:eastAsia="標楷體" w:hAnsi="Times New Roman" w:hint="eastAsia"/>
          <w:color w:val="BFBFBF" w:themeColor="background1" w:themeShade="BF"/>
        </w:rPr>
        <w:t>、範疇</w:t>
      </w:r>
      <w:proofErr w:type="gramStart"/>
      <w:r w:rsidR="00F26BB9" w:rsidRPr="00DE6CFC">
        <w:rPr>
          <w:rFonts w:ascii="Times New Roman" w:eastAsia="標楷體" w:hAnsi="Times New Roman" w:hint="eastAsia"/>
          <w:color w:val="BFBFBF" w:themeColor="background1" w:themeShade="BF"/>
        </w:rPr>
        <w:t>三</w:t>
      </w:r>
      <w:proofErr w:type="gramEnd"/>
      <w:r w:rsidR="00F26BB9" w:rsidRPr="00DE6CFC">
        <w:rPr>
          <w:rFonts w:ascii="Times New Roman" w:eastAsia="標楷體" w:hAnsi="Times New Roman" w:hint="eastAsia"/>
          <w:color w:val="BFBFBF" w:themeColor="background1" w:themeShade="BF"/>
        </w:rPr>
        <w:t>排放強度</w:t>
      </w:r>
      <w:r w:rsidR="00F26BB9" w:rsidRPr="00DE6CFC">
        <w:rPr>
          <w:rFonts w:ascii="Times New Roman" w:eastAsia="標楷體" w:hAnsi="Times New Roman" w:hint="eastAsia"/>
          <w:color w:val="BFBFBF" w:themeColor="background1" w:themeShade="BF"/>
        </w:rPr>
        <w:t>(</w:t>
      </w:r>
      <w:r w:rsidR="00F26BB9" w:rsidRPr="00DE6CFC">
        <w:rPr>
          <w:rFonts w:ascii="Times New Roman" w:eastAsia="標楷體" w:hAnsi="Times New Roman" w:hint="eastAsia"/>
          <w:i/>
          <w:iCs/>
          <w:color w:val="BFBFBF" w:themeColor="background1" w:themeShade="BF"/>
        </w:rPr>
        <w:t>SCO3INT</w:t>
      </w:r>
      <w:r w:rsidR="00F26BB9" w:rsidRPr="00DE6CFC">
        <w:rPr>
          <w:rFonts w:ascii="Times New Roman" w:eastAsia="標楷體" w:hAnsi="Times New Roman" w:hint="eastAsia"/>
          <w:color w:val="BFBFBF" w:themeColor="background1" w:themeShade="BF"/>
        </w:rPr>
        <w:t>)</w:t>
      </w:r>
      <w:r w:rsidR="00F26BB9" w:rsidRPr="00DE6CFC">
        <w:rPr>
          <w:rFonts w:ascii="Times New Roman" w:eastAsia="標楷體" w:hAnsi="Times New Roman" w:hint="eastAsia"/>
          <w:color w:val="BFBFBF" w:themeColor="background1" w:themeShade="BF"/>
        </w:rPr>
        <w:t>及整體環境成本</w:t>
      </w:r>
      <w:r w:rsidR="00F26BB9" w:rsidRPr="00DE6CFC">
        <w:rPr>
          <w:rFonts w:ascii="Times New Roman" w:eastAsia="標楷體" w:hAnsi="Times New Roman" w:hint="eastAsia"/>
          <w:color w:val="BFBFBF" w:themeColor="background1" w:themeShade="BF"/>
        </w:rPr>
        <w:t>(</w:t>
      </w:r>
      <w:r w:rsidR="00F26BB9" w:rsidRPr="00DE6CFC">
        <w:rPr>
          <w:rFonts w:ascii="Times New Roman" w:eastAsia="標楷體" w:hAnsi="Times New Roman" w:hint="eastAsia"/>
          <w:i/>
          <w:iCs/>
          <w:color w:val="BFBFBF" w:themeColor="background1" w:themeShade="BF"/>
        </w:rPr>
        <w:t>ENVCOST</w:t>
      </w:r>
      <w:r w:rsidR="00F26BB9" w:rsidRPr="00DE6CFC">
        <w:rPr>
          <w:rFonts w:ascii="Times New Roman" w:eastAsia="標楷體" w:hAnsi="Times New Roman" w:hint="eastAsia"/>
          <w:color w:val="BFBFBF" w:themeColor="background1" w:themeShade="BF"/>
        </w:rPr>
        <w:t>)</w:t>
      </w:r>
      <w:r w:rsidR="008A6BBB" w:rsidRPr="00DE6CFC">
        <w:rPr>
          <w:rFonts w:ascii="Times New Roman" w:eastAsia="標楷體" w:hAnsi="Times New Roman" w:hint="eastAsia"/>
          <w:color w:val="BFBFBF" w:themeColor="background1" w:themeShade="BF"/>
        </w:rPr>
        <w:t>皆呈現顯著負相關，說明相較於非公用事業，公用事業在面對氣候衝擊時</w:t>
      </w:r>
      <w:r w:rsidR="0026191D" w:rsidRPr="00DE6CFC">
        <w:rPr>
          <w:rFonts w:ascii="Times New Roman" w:eastAsia="標楷體" w:hAnsi="Times New Roman" w:hint="eastAsia"/>
          <w:color w:val="BFBFBF" w:themeColor="background1" w:themeShade="BF"/>
        </w:rPr>
        <w:t>，因</w:t>
      </w:r>
      <w:r w:rsidR="00E404DA" w:rsidRPr="00DE6CFC">
        <w:rPr>
          <w:rFonts w:ascii="Times New Roman" w:eastAsia="標楷體" w:hAnsi="Times New Roman" w:hint="eastAsia"/>
          <w:color w:val="BFBFBF" w:themeColor="background1" w:themeShade="BF"/>
        </w:rPr>
        <w:t>為</w:t>
      </w:r>
      <w:r w:rsidR="0026191D" w:rsidRPr="00DE6CFC">
        <w:rPr>
          <w:rFonts w:ascii="Times New Roman" w:eastAsia="標楷體" w:hAnsi="Times New Roman" w:hint="eastAsia"/>
          <w:color w:val="BFBFBF" w:themeColor="background1" w:themeShade="BF"/>
        </w:rPr>
        <w:t>公用事業高排放特性與高度監管環境</w:t>
      </w:r>
      <w:r w:rsidR="00C04FB6" w:rsidRPr="00DE6CFC">
        <w:rPr>
          <w:rFonts w:ascii="Times New Roman" w:eastAsia="標楷體" w:hAnsi="Times New Roman" w:hint="eastAsia"/>
          <w:color w:val="BFBFBF" w:themeColor="background1" w:themeShade="BF"/>
        </w:rPr>
        <w:t>，對氣候風險的反應更為敏感</w:t>
      </w:r>
      <w:r w:rsidR="00E404DA" w:rsidRPr="00DE6CFC">
        <w:rPr>
          <w:rFonts w:ascii="Times New Roman" w:eastAsia="標楷體" w:hAnsi="Times New Roman" w:hint="eastAsia"/>
          <w:color w:val="BFBFBF" w:themeColor="background1" w:themeShade="BF"/>
        </w:rPr>
        <w:t>，所</w:t>
      </w:r>
      <w:r w:rsidR="00FC7F70" w:rsidRPr="00DE6CFC">
        <w:rPr>
          <w:rFonts w:ascii="Times New Roman" w:eastAsia="標楷體" w:hAnsi="Times New Roman" w:hint="eastAsia"/>
          <w:color w:val="BFBFBF" w:themeColor="background1" w:themeShade="BF"/>
        </w:rPr>
        <w:t>以</w:t>
      </w:r>
      <w:r w:rsidR="00E404DA" w:rsidRPr="00DE6CFC">
        <w:rPr>
          <w:rFonts w:ascii="Times New Roman" w:eastAsia="標楷體" w:hAnsi="Times New Roman" w:hint="eastAsia"/>
          <w:color w:val="BFBFBF" w:themeColor="background1" w:themeShade="BF"/>
        </w:rPr>
        <w:t>其下降幅度</w:t>
      </w:r>
      <w:r w:rsidR="00197403" w:rsidRPr="00DE6CFC">
        <w:rPr>
          <w:rFonts w:ascii="Times New Roman" w:eastAsia="標楷體" w:hAnsi="Times New Roman" w:hint="eastAsia"/>
          <w:color w:val="BFBFBF" w:themeColor="background1" w:themeShade="BF"/>
        </w:rPr>
        <w:t>相較</w:t>
      </w:r>
      <w:r w:rsidR="00E404DA" w:rsidRPr="00DE6CFC">
        <w:rPr>
          <w:rFonts w:ascii="Times New Roman" w:eastAsia="標楷體" w:hAnsi="Times New Roman" w:hint="eastAsia"/>
          <w:color w:val="BFBFBF" w:themeColor="background1" w:themeShade="BF"/>
        </w:rPr>
        <w:t>顯著</w:t>
      </w:r>
      <w:r w:rsidR="00C04FB6" w:rsidRPr="00DE6CFC">
        <w:rPr>
          <w:rFonts w:ascii="Times New Roman" w:eastAsia="標楷體" w:hAnsi="Times New Roman" w:hint="eastAsia"/>
          <w:color w:val="BFBFBF" w:themeColor="background1" w:themeShade="BF"/>
        </w:rPr>
        <w:t>。</w:t>
      </w:r>
      <w:r w:rsidR="00A97B18" w:rsidRPr="00DE6CFC">
        <w:rPr>
          <w:rFonts w:ascii="Times New Roman" w:eastAsia="標楷體" w:hAnsi="Times New Roman" w:hint="eastAsia"/>
          <w:color w:val="BFBFBF" w:themeColor="background1" w:themeShade="BF"/>
        </w:rPr>
        <w:t>此結果補強本研究的實證發現，</w:t>
      </w:r>
      <w:r w:rsidR="005F5194" w:rsidRPr="00DE6CFC">
        <w:rPr>
          <w:rFonts w:ascii="Times New Roman" w:eastAsia="標楷體" w:hAnsi="Times New Roman" w:hint="eastAsia"/>
          <w:color w:val="BFBFBF" w:themeColor="background1" w:themeShade="BF"/>
        </w:rPr>
        <w:t>顯示氣候風險對企業經理人決策</w:t>
      </w:r>
      <w:r w:rsidR="00843D79" w:rsidRPr="00DE6CFC">
        <w:rPr>
          <w:rFonts w:ascii="Times New Roman" w:eastAsia="標楷體" w:hAnsi="Times New Roman" w:hint="eastAsia"/>
          <w:color w:val="BFBFBF" w:themeColor="background1" w:themeShade="BF"/>
        </w:rPr>
        <w:t>的影響在產業上具有差異性。</w:t>
      </w:r>
    </w:p>
    <w:p w14:paraId="37F0784C" w14:textId="02879431" w:rsidR="006862D0" w:rsidRPr="00DE6CFC" w:rsidRDefault="006862D0" w:rsidP="002E27E7">
      <w:pPr>
        <w:spacing w:line="36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0023699F" w:rsidRPr="00DE6CFC">
        <w:rPr>
          <w:rFonts w:ascii="Times New Roman" w:eastAsia="標楷體" w:hAnsi="Times New Roman" w:cs="新細明體" w:hint="eastAsia"/>
          <w:color w:val="BFBFBF" w:themeColor="background1" w:themeShade="BF"/>
          <w:kern w:val="0"/>
        </w:rPr>
        <w:t>表</w:t>
      </w:r>
      <w:r w:rsidR="0023699F" w:rsidRPr="00DE6CFC">
        <w:rPr>
          <w:rFonts w:ascii="Times New Roman" w:eastAsia="標楷體" w:hAnsi="Times New Roman" w:cs="新細明體" w:hint="eastAsia"/>
          <w:color w:val="BFBFBF" w:themeColor="background1" w:themeShade="BF"/>
          <w:kern w:val="0"/>
        </w:rPr>
        <w:t>4-10</w:t>
      </w:r>
      <w:r w:rsidRPr="00DE6CFC">
        <w:rPr>
          <w:rFonts w:ascii="Times New Roman" w:eastAsia="標楷體" w:hAnsi="Times New Roman" w:cs="新細明體" w:hint="eastAsia"/>
          <w:color w:val="BFBFBF" w:themeColor="background1" w:themeShade="BF"/>
          <w:kern w:val="0"/>
        </w:rPr>
        <w:t>]</w:t>
      </w:r>
      <w:r w:rsidR="00803CD2" w:rsidRPr="00DE6CFC">
        <w:rPr>
          <w:rFonts w:ascii="Times New Roman" w:eastAsia="標楷體" w:hAnsi="Times New Roman" w:cs="新細明體"/>
          <w:color w:val="BFBFBF" w:themeColor="background1" w:themeShade="BF"/>
          <w:kern w:val="0"/>
        </w:rPr>
        <w:br w:type="page"/>
      </w:r>
    </w:p>
    <w:p w14:paraId="1D2E32CE" w14:textId="07267923" w:rsidR="00813725" w:rsidRPr="00DE6CFC" w:rsidRDefault="00813725" w:rsidP="00D91B53">
      <w:pPr>
        <w:pStyle w:val="1"/>
        <w:numPr>
          <w:ilvl w:val="0"/>
          <w:numId w:val="6"/>
        </w:numPr>
        <w:spacing w:line="360" w:lineRule="auto"/>
        <w:jc w:val="center"/>
        <w:rPr>
          <w:rFonts w:ascii="Times New Roman" w:eastAsia="標楷體" w:hAnsi="Times New Roman"/>
          <w:bCs/>
          <w:color w:val="BFBFBF" w:themeColor="background1" w:themeShade="BF"/>
          <w:sz w:val="32"/>
          <w:szCs w:val="32"/>
        </w:rPr>
      </w:pPr>
      <w:bookmarkStart w:id="23" w:name="_Toc232796426"/>
      <w:r w:rsidRPr="00DE6CFC">
        <w:rPr>
          <w:rFonts w:ascii="Times New Roman" w:eastAsia="標楷體" w:hAnsi="Times New Roman" w:hint="eastAsia"/>
          <w:bCs/>
          <w:color w:val="BFBFBF" w:themeColor="background1" w:themeShade="BF"/>
          <w:sz w:val="32"/>
          <w:szCs w:val="32"/>
        </w:rPr>
        <w:lastRenderedPageBreak/>
        <w:t>結論</w:t>
      </w:r>
      <w:bookmarkEnd w:id="23"/>
    </w:p>
    <w:p w14:paraId="105FD3C4" w14:textId="02D6D16D" w:rsidR="00813725" w:rsidRPr="00DE6CFC" w:rsidRDefault="00AE4F25" w:rsidP="00813725">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全球氣溫不斷升高</w:t>
      </w:r>
      <w:r w:rsidR="00D10E4B" w:rsidRPr="00DE6CFC">
        <w:rPr>
          <w:rFonts w:ascii="Times New Roman" w:eastAsia="標楷體" w:hAnsi="Times New Roman" w:hint="eastAsia"/>
          <w:color w:val="BFBFBF" w:themeColor="background1" w:themeShade="BF"/>
        </w:rPr>
        <w:t>、極端氣候事件日益頻繁，使氣候變遷不再僅</w:t>
      </w:r>
      <w:r w:rsidR="00EE73B3" w:rsidRPr="00DE6CFC">
        <w:rPr>
          <w:rFonts w:ascii="Times New Roman" w:eastAsia="標楷體" w:hAnsi="Times New Roman" w:hint="eastAsia"/>
          <w:color w:val="BFBFBF" w:themeColor="background1" w:themeShade="BF"/>
        </w:rPr>
        <w:t>僅</w:t>
      </w:r>
      <w:r w:rsidR="00D10E4B" w:rsidRPr="00DE6CFC">
        <w:rPr>
          <w:rFonts w:ascii="Times New Roman" w:eastAsia="標楷體" w:hAnsi="Times New Roman" w:hint="eastAsia"/>
          <w:color w:val="BFBFBF" w:themeColor="background1" w:themeShade="BF"/>
        </w:rPr>
        <w:t>是</w:t>
      </w:r>
      <w:r w:rsidR="00EE73B3" w:rsidRPr="00DE6CFC">
        <w:rPr>
          <w:rFonts w:ascii="Times New Roman" w:eastAsia="標楷體" w:hAnsi="Times New Roman" w:hint="eastAsia"/>
          <w:color w:val="BFBFBF" w:themeColor="background1" w:themeShade="BF"/>
        </w:rPr>
        <w:t>停留在環境議題，</w:t>
      </w:r>
      <w:r w:rsidR="00C303A1" w:rsidRPr="00DE6CFC">
        <w:rPr>
          <w:rFonts w:ascii="Times New Roman" w:eastAsia="標楷體" w:hAnsi="Times New Roman" w:hint="eastAsia"/>
          <w:color w:val="BFBFBF" w:themeColor="background1" w:themeShade="BF"/>
        </w:rPr>
        <w:t>而是逐漸成為影響企業</w:t>
      </w:r>
      <w:r w:rsidR="00993814" w:rsidRPr="00DE6CFC">
        <w:rPr>
          <w:rFonts w:ascii="Times New Roman" w:eastAsia="標楷體" w:hAnsi="Times New Roman" w:hint="eastAsia"/>
          <w:color w:val="BFBFBF" w:themeColor="background1" w:themeShade="BF"/>
        </w:rPr>
        <w:t>經營決策、風險管理與</w:t>
      </w:r>
      <w:r w:rsidR="00F73E8E" w:rsidRPr="00DE6CFC">
        <w:rPr>
          <w:rFonts w:ascii="Times New Roman" w:eastAsia="標楷體" w:hAnsi="Times New Roman" w:hint="eastAsia"/>
          <w:color w:val="BFBFBF" w:themeColor="background1" w:themeShade="BF"/>
        </w:rPr>
        <w:t>永續發展的重要因素。</w:t>
      </w:r>
      <w:r w:rsidR="0082744A" w:rsidRPr="00DE6CFC">
        <w:rPr>
          <w:rFonts w:ascii="Times New Roman" w:eastAsia="標楷體" w:hAnsi="Times New Roman" w:hint="eastAsia"/>
          <w:color w:val="BFBFBF" w:themeColor="background1" w:themeShade="BF"/>
        </w:rPr>
        <w:t>既有文獻大多聚焦</w:t>
      </w:r>
      <w:r w:rsidR="00283285" w:rsidRPr="00DE6CFC">
        <w:rPr>
          <w:rFonts w:ascii="Times New Roman" w:eastAsia="標楷體" w:hAnsi="Times New Roman" w:hint="eastAsia"/>
          <w:color w:val="BFBFBF" w:themeColor="background1" w:themeShade="BF"/>
        </w:rPr>
        <w:t>於氣候風險對資本市場</w:t>
      </w:r>
      <w:r w:rsidR="00E23BE1" w:rsidRPr="00DE6CFC">
        <w:rPr>
          <w:rFonts w:ascii="Times New Roman" w:eastAsia="標楷體" w:hAnsi="Times New Roman" w:hint="eastAsia"/>
          <w:color w:val="BFBFBF" w:themeColor="background1" w:themeShade="BF"/>
        </w:rPr>
        <w:t>的反應，或是對</w:t>
      </w:r>
      <w:r w:rsidR="00E16C01" w:rsidRPr="00DE6CFC">
        <w:rPr>
          <w:rFonts w:ascii="Times New Roman" w:eastAsia="標楷體" w:hAnsi="Times New Roman" w:hint="eastAsia"/>
          <w:color w:val="BFBFBF" w:themeColor="background1" w:themeShade="BF"/>
        </w:rPr>
        <w:t>公司財務結構的影響</w:t>
      </w:r>
      <w:r w:rsidR="007B4A9C" w:rsidRPr="00DE6CFC">
        <w:rPr>
          <w:rFonts w:ascii="Times New Roman" w:eastAsia="標楷體" w:hAnsi="Times New Roman" w:hint="eastAsia"/>
          <w:color w:val="BFBFBF" w:themeColor="background1" w:themeShade="BF"/>
        </w:rPr>
        <w:t>，</w:t>
      </w:r>
      <w:r w:rsidR="002F22A2" w:rsidRPr="00DE6CFC">
        <w:rPr>
          <w:rFonts w:ascii="Times New Roman" w:eastAsia="標楷體" w:hAnsi="Times New Roman" w:hint="eastAsia"/>
          <w:color w:val="BFBFBF" w:themeColor="background1" w:themeShade="BF"/>
        </w:rPr>
        <w:t>然而對於企業是否會因氣候衝擊而主動調整環境行為</w:t>
      </w:r>
      <w:r w:rsidR="00CF1248" w:rsidRPr="00DE6CFC">
        <w:rPr>
          <w:rFonts w:ascii="Times New Roman" w:eastAsia="標楷體" w:hAnsi="Times New Roman" w:hint="eastAsia"/>
          <w:color w:val="BFBFBF" w:themeColor="background1" w:themeShade="BF"/>
        </w:rPr>
        <w:t>，仍缺乏相關研究進行探討</w:t>
      </w:r>
      <w:r w:rsidR="001C20D9" w:rsidRPr="00DE6CFC">
        <w:rPr>
          <w:rFonts w:ascii="Times New Roman" w:eastAsia="標楷體" w:hAnsi="Times New Roman" w:hint="eastAsia"/>
          <w:color w:val="BFBFBF" w:themeColor="background1" w:themeShade="BF"/>
        </w:rPr>
        <w:t>，因此本研究以異常溫度</w:t>
      </w:r>
      <w:r w:rsidR="00C8193C" w:rsidRPr="00DE6CFC">
        <w:rPr>
          <w:rFonts w:ascii="Times New Roman" w:eastAsia="標楷體" w:hAnsi="Times New Roman" w:hint="eastAsia"/>
          <w:color w:val="BFBFBF" w:themeColor="background1" w:themeShade="BF"/>
        </w:rPr>
        <w:t>代表外生性氣候衝擊，分析企業在面臨如此異常氣候現象時</w:t>
      </w:r>
      <w:r w:rsidR="00F4575E" w:rsidRPr="00DE6CFC">
        <w:rPr>
          <w:rFonts w:ascii="Times New Roman" w:eastAsia="標楷體" w:hAnsi="Times New Roman" w:hint="eastAsia"/>
          <w:color w:val="BFBFBF" w:themeColor="background1" w:themeShade="BF"/>
        </w:rPr>
        <w:t>，是否會透過降低溫室氣體排放</w:t>
      </w:r>
      <w:r w:rsidR="000B2869" w:rsidRPr="00DE6CFC">
        <w:rPr>
          <w:rFonts w:ascii="Times New Roman" w:eastAsia="標楷體" w:hAnsi="Times New Roman" w:hint="eastAsia"/>
          <w:color w:val="BFBFBF" w:themeColor="background1" w:themeShade="BF"/>
        </w:rPr>
        <w:t>與改善環境外部成本</w:t>
      </w:r>
      <w:r w:rsidR="00FF1366" w:rsidRPr="00DE6CFC">
        <w:rPr>
          <w:rFonts w:ascii="Times New Roman" w:eastAsia="標楷體" w:hAnsi="Times New Roman" w:hint="eastAsia"/>
          <w:color w:val="BFBFBF" w:themeColor="background1" w:themeShade="BF"/>
        </w:rPr>
        <w:t>作出回應。</w:t>
      </w:r>
    </w:p>
    <w:p w14:paraId="704EC3AE" w14:textId="7C2B3339" w:rsidR="00630A5E" w:rsidRPr="00DE6CFC" w:rsidRDefault="008C1A4F" w:rsidP="00813725">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本研究實證結果</w:t>
      </w:r>
      <w:r w:rsidR="00FB55F2" w:rsidRPr="00DE6CFC">
        <w:rPr>
          <w:rFonts w:ascii="Times New Roman" w:eastAsia="標楷體" w:hAnsi="Times New Roman" w:hint="eastAsia"/>
          <w:color w:val="BFBFBF" w:themeColor="background1" w:themeShade="BF"/>
        </w:rPr>
        <w:t>發現</w:t>
      </w:r>
      <w:r w:rsidR="007F31A3" w:rsidRPr="00DE6CFC">
        <w:rPr>
          <w:rFonts w:ascii="Times New Roman" w:eastAsia="標楷體" w:hAnsi="Times New Roman" w:hint="eastAsia"/>
          <w:color w:val="BFBFBF" w:themeColor="background1" w:themeShade="BF"/>
        </w:rPr>
        <w:t>，當異常溫度</w:t>
      </w:r>
      <w:r w:rsidR="006A4079" w:rsidRPr="00DE6CFC">
        <w:rPr>
          <w:rFonts w:ascii="Times New Roman" w:eastAsia="標楷體" w:hAnsi="Times New Roman" w:hint="eastAsia"/>
          <w:color w:val="BFBFBF" w:themeColor="background1" w:themeShade="BF"/>
        </w:rPr>
        <w:t>上升時，企業範疇一、範疇二及範疇三的溫室氣體排放強度</w:t>
      </w:r>
      <w:r w:rsidR="0082696B" w:rsidRPr="00DE6CFC">
        <w:rPr>
          <w:rFonts w:ascii="Times New Roman" w:eastAsia="標楷體" w:hAnsi="Times New Roman" w:hint="eastAsia"/>
          <w:color w:val="BFBFBF" w:themeColor="background1" w:themeShade="BF"/>
        </w:rPr>
        <w:t>皆呈現顯著下降</w:t>
      </w:r>
      <w:r w:rsidR="00023AC5" w:rsidRPr="00DE6CFC">
        <w:rPr>
          <w:rFonts w:ascii="Times New Roman" w:eastAsia="標楷體" w:hAnsi="Times New Roman" w:hint="eastAsia"/>
          <w:color w:val="BFBFBF" w:themeColor="background1" w:themeShade="BF"/>
        </w:rPr>
        <w:t>；</w:t>
      </w:r>
      <w:r w:rsidR="00042BBD" w:rsidRPr="00DE6CFC">
        <w:rPr>
          <w:rFonts w:ascii="Times New Roman" w:eastAsia="標楷體" w:hAnsi="Times New Roman" w:hint="eastAsia"/>
          <w:color w:val="BFBFBF" w:themeColor="background1" w:themeShade="BF"/>
        </w:rPr>
        <w:t>同時</w:t>
      </w:r>
      <w:r w:rsidR="00023AC5" w:rsidRPr="00DE6CFC">
        <w:rPr>
          <w:rFonts w:ascii="Times New Roman" w:eastAsia="標楷體" w:hAnsi="Times New Roman" w:hint="eastAsia"/>
          <w:color w:val="BFBFBF" w:themeColor="background1" w:themeShade="BF"/>
        </w:rPr>
        <w:t>，</w:t>
      </w:r>
      <w:r w:rsidR="004C6DC9" w:rsidRPr="00DE6CFC">
        <w:rPr>
          <w:rFonts w:ascii="Times New Roman" w:eastAsia="標楷體" w:hAnsi="Times New Roman" w:hint="eastAsia"/>
          <w:color w:val="BFBFBF" w:themeColor="background1" w:themeShade="BF"/>
        </w:rPr>
        <w:t>結果</w:t>
      </w:r>
      <w:r w:rsidR="00042BBD" w:rsidRPr="00DE6CFC">
        <w:rPr>
          <w:rFonts w:ascii="Times New Roman" w:eastAsia="標楷體" w:hAnsi="Times New Roman" w:hint="eastAsia"/>
          <w:color w:val="BFBFBF" w:themeColor="background1" w:themeShade="BF"/>
        </w:rPr>
        <w:t>也</w:t>
      </w:r>
      <w:r w:rsidR="00DB5DAB" w:rsidRPr="00DE6CFC">
        <w:rPr>
          <w:rFonts w:ascii="Times New Roman" w:eastAsia="標楷體" w:hAnsi="Times New Roman" w:hint="eastAsia"/>
          <w:color w:val="BFBFBF" w:themeColor="background1" w:themeShade="BF"/>
        </w:rPr>
        <w:t>發現</w:t>
      </w:r>
      <w:r w:rsidR="00042BBD" w:rsidRPr="00DE6CFC">
        <w:rPr>
          <w:rFonts w:ascii="Times New Roman" w:eastAsia="標楷體" w:hAnsi="Times New Roman" w:hint="eastAsia"/>
          <w:color w:val="BFBFBF" w:themeColor="background1" w:themeShade="BF"/>
        </w:rPr>
        <w:t>與企業整體環境成本呈顯著負向關係</w:t>
      </w:r>
      <w:r w:rsidR="009331D2" w:rsidRPr="00DE6CFC">
        <w:rPr>
          <w:rFonts w:ascii="Times New Roman" w:eastAsia="標楷體" w:hAnsi="Times New Roman" w:hint="eastAsia"/>
          <w:color w:val="BFBFBF" w:themeColor="background1" w:themeShade="BF"/>
        </w:rPr>
        <w:t>，</w:t>
      </w:r>
      <w:r w:rsidR="00DB5DAB" w:rsidRPr="00DE6CFC">
        <w:rPr>
          <w:rFonts w:ascii="Times New Roman" w:eastAsia="標楷體" w:hAnsi="Times New Roman" w:hint="eastAsia"/>
          <w:color w:val="BFBFBF" w:themeColor="background1" w:themeShade="BF"/>
        </w:rPr>
        <w:t>顯示</w:t>
      </w:r>
      <w:r w:rsidR="003F3253" w:rsidRPr="00DE6CFC">
        <w:rPr>
          <w:rFonts w:ascii="Times New Roman" w:eastAsia="標楷體" w:hAnsi="Times New Roman" w:hint="eastAsia"/>
          <w:color w:val="BFBFBF" w:themeColor="background1" w:themeShade="BF"/>
        </w:rPr>
        <w:t>企業管理階層在面臨氣候衝擊時</w:t>
      </w:r>
      <w:r w:rsidR="00FC7B08" w:rsidRPr="00DE6CFC">
        <w:rPr>
          <w:rFonts w:ascii="Times New Roman" w:eastAsia="標楷體" w:hAnsi="Times New Roman" w:hint="eastAsia"/>
          <w:color w:val="BFBFBF" w:themeColor="background1" w:themeShade="BF"/>
        </w:rPr>
        <w:t>，</w:t>
      </w:r>
      <w:r w:rsidR="004B2226" w:rsidRPr="00DE6CFC">
        <w:rPr>
          <w:rFonts w:ascii="Times New Roman" w:eastAsia="標楷體" w:hAnsi="Times New Roman" w:hint="eastAsia"/>
          <w:color w:val="BFBFBF" w:themeColor="background1" w:themeShade="BF"/>
        </w:rPr>
        <w:t>可能</w:t>
      </w:r>
      <w:r w:rsidR="004D247D" w:rsidRPr="00DE6CFC">
        <w:rPr>
          <w:rFonts w:ascii="Times New Roman" w:eastAsia="標楷體" w:hAnsi="Times New Roman" w:hint="eastAsia"/>
          <w:color w:val="BFBFBF" w:themeColor="background1" w:themeShade="BF"/>
        </w:rPr>
        <w:t>會對</w:t>
      </w:r>
      <w:r w:rsidR="006A75A8" w:rsidRPr="00DE6CFC">
        <w:rPr>
          <w:rFonts w:ascii="Times New Roman" w:eastAsia="標楷體" w:hAnsi="Times New Roman" w:hint="eastAsia"/>
          <w:color w:val="BFBFBF" w:themeColor="background1" w:themeShade="BF"/>
        </w:rPr>
        <w:t>氣候風險的主觀認知與決策判斷產生</w:t>
      </w:r>
      <w:r w:rsidR="00A92D6F" w:rsidRPr="00DE6CFC">
        <w:rPr>
          <w:rFonts w:ascii="Times New Roman" w:eastAsia="標楷體" w:hAnsi="Times New Roman" w:hint="eastAsia"/>
          <w:color w:val="BFBFBF" w:themeColor="background1" w:themeShade="BF"/>
        </w:rPr>
        <w:t>偏差，</w:t>
      </w:r>
      <w:r w:rsidR="00F37D67" w:rsidRPr="00DE6CFC">
        <w:rPr>
          <w:rFonts w:ascii="Times New Roman" w:eastAsia="標楷體" w:hAnsi="Times New Roman" w:hint="eastAsia"/>
          <w:color w:val="BFBFBF" w:themeColor="background1" w:themeShade="BF"/>
        </w:rPr>
        <w:t>促使</w:t>
      </w:r>
      <w:r w:rsidR="001606A3" w:rsidRPr="00DE6CFC">
        <w:rPr>
          <w:rFonts w:ascii="Times New Roman" w:eastAsia="標楷體" w:hAnsi="Times New Roman" w:hint="eastAsia"/>
          <w:color w:val="BFBFBF" w:themeColor="background1" w:themeShade="BF"/>
        </w:rPr>
        <w:t>其</w:t>
      </w:r>
      <w:r w:rsidR="00F37D67" w:rsidRPr="00DE6CFC">
        <w:rPr>
          <w:rFonts w:ascii="Times New Roman" w:eastAsia="標楷體" w:hAnsi="Times New Roman" w:hint="eastAsia"/>
          <w:color w:val="BFBFBF" w:themeColor="background1" w:themeShade="BF"/>
        </w:rPr>
        <w:t>調整生產流程、能源使用結構及供應鏈管理等等</w:t>
      </w:r>
      <w:r w:rsidR="00E73321" w:rsidRPr="00DE6CFC">
        <w:rPr>
          <w:rFonts w:ascii="Times New Roman" w:eastAsia="標楷體" w:hAnsi="Times New Roman" w:hint="eastAsia"/>
          <w:color w:val="BFBFBF" w:themeColor="background1" w:themeShade="BF"/>
        </w:rPr>
        <w:t>更積極的環境管理行為</w:t>
      </w:r>
      <w:r w:rsidR="007C5252" w:rsidRPr="00DE6CFC">
        <w:rPr>
          <w:rFonts w:ascii="Times New Roman" w:eastAsia="標楷體" w:hAnsi="Times New Roman" w:hint="eastAsia"/>
          <w:color w:val="BFBFBF" w:themeColor="background1" w:themeShade="BF"/>
        </w:rPr>
        <w:t>。</w:t>
      </w:r>
      <w:r w:rsidR="002D02BD" w:rsidRPr="00DE6CFC">
        <w:rPr>
          <w:rFonts w:ascii="Times New Roman" w:eastAsia="標楷體" w:hAnsi="Times New Roman" w:hint="eastAsia"/>
          <w:color w:val="BFBFBF" w:themeColor="background1" w:themeShade="BF"/>
        </w:rPr>
        <w:t>在延伸分析方面，</w:t>
      </w:r>
      <w:r w:rsidR="00A26D4A" w:rsidRPr="00DE6CFC">
        <w:rPr>
          <w:rFonts w:ascii="Times New Roman" w:eastAsia="標楷體" w:hAnsi="Times New Roman" w:hint="eastAsia"/>
          <w:color w:val="BFBFBF" w:themeColor="background1" w:themeShade="BF"/>
        </w:rPr>
        <w:t>本研究實證結果顯示</w:t>
      </w:r>
      <w:r w:rsidR="00A9293C" w:rsidRPr="00DE6CFC">
        <w:rPr>
          <w:rFonts w:ascii="Times New Roman" w:eastAsia="標楷體" w:hAnsi="Times New Roman" w:hint="eastAsia"/>
          <w:color w:val="BFBFBF" w:themeColor="background1" w:themeShade="BF"/>
        </w:rPr>
        <w:t>主要效果來自異常高溫，而異常低溫則未呈現</w:t>
      </w:r>
      <w:r w:rsidR="00416F2A" w:rsidRPr="00DE6CFC">
        <w:rPr>
          <w:rFonts w:ascii="Times New Roman" w:eastAsia="標楷體" w:hAnsi="Times New Roman" w:hint="eastAsia"/>
          <w:color w:val="BFBFBF" w:themeColor="background1" w:themeShade="BF"/>
        </w:rPr>
        <w:t>顯著影響。另將異常溫度依五分位數進行分析時</w:t>
      </w:r>
      <w:r w:rsidR="00094FB3" w:rsidRPr="00DE6CFC">
        <w:rPr>
          <w:rFonts w:ascii="Times New Roman" w:eastAsia="標楷體" w:hAnsi="Times New Roman" w:hint="eastAsia"/>
          <w:color w:val="BFBFBF" w:themeColor="background1" w:themeShade="BF"/>
        </w:rPr>
        <w:t>，</w:t>
      </w:r>
      <w:r w:rsidR="00E239E6" w:rsidRPr="00DE6CFC">
        <w:rPr>
          <w:rFonts w:ascii="Times New Roman" w:eastAsia="標楷體" w:hAnsi="Times New Roman" w:hint="eastAsia"/>
          <w:color w:val="BFBFBF" w:themeColor="background1" w:themeShade="BF"/>
        </w:rPr>
        <w:t>也發現當異常溫度處於較高分位數時，其負向影響更為顯著</w:t>
      </w:r>
      <w:r w:rsidR="00E33A2A" w:rsidRPr="00DE6CFC">
        <w:rPr>
          <w:rFonts w:ascii="Times New Roman" w:eastAsia="標楷體" w:hAnsi="Times New Roman" w:hint="eastAsia"/>
          <w:color w:val="BFBFBF" w:themeColor="background1" w:themeShade="BF"/>
        </w:rPr>
        <w:t>。</w:t>
      </w:r>
      <w:r w:rsidR="004A2537" w:rsidRPr="00DE6CFC">
        <w:rPr>
          <w:rFonts w:ascii="Times New Roman" w:eastAsia="標楷體" w:hAnsi="Times New Roman" w:hint="eastAsia"/>
          <w:color w:val="BFBFBF" w:themeColor="background1" w:themeShade="BF"/>
        </w:rPr>
        <w:t>最後產業異質性</w:t>
      </w:r>
      <w:r w:rsidR="00654A9A" w:rsidRPr="00DE6CFC">
        <w:rPr>
          <w:rFonts w:ascii="Times New Roman" w:eastAsia="標楷體" w:hAnsi="Times New Roman" w:hint="eastAsia"/>
          <w:color w:val="BFBFBF" w:themeColor="background1" w:themeShade="BF"/>
        </w:rPr>
        <w:t>分析結果指出，高汙染產業與公用事業</w:t>
      </w:r>
      <w:proofErr w:type="gramStart"/>
      <w:r w:rsidR="00871D07" w:rsidRPr="00DE6CFC">
        <w:rPr>
          <w:rFonts w:ascii="Times New Roman" w:eastAsia="標楷體" w:hAnsi="Times New Roman" w:hint="eastAsia"/>
          <w:color w:val="BFBFBF" w:themeColor="background1" w:themeShade="BF"/>
        </w:rPr>
        <w:t>降低碳排的</w:t>
      </w:r>
      <w:proofErr w:type="gramEnd"/>
      <w:r w:rsidR="00871D07" w:rsidRPr="00DE6CFC">
        <w:rPr>
          <w:rFonts w:ascii="Times New Roman" w:eastAsia="標楷體" w:hAnsi="Times New Roman" w:hint="eastAsia"/>
          <w:color w:val="BFBFBF" w:themeColor="background1" w:themeShade="BF"/>
        </w:rPr>
        <w:t>效果在範疇</w:t>
      </w:r>
      <w:proofErr w:type="gramStart"/>
      <w:r w:rsidR="00871D07" w:rsidRPr="00DE6CFC">
        <w:rPr>
          <w:rFonts w:ascii="Times New Roman" w:eastAsia="標楷體" w:hAnsi="Times New Roman" w:hint="eastAsia"/>
          <w:color w:val="BFBFBF" w:themeColor="background1" w:themeShade="BF"/>
        </w:rPr>
        <w:t>一</w:t>
      </w:r>
      <w:proofErr w:type="gramEnd"/>
      <w:r w:rsidR="00871D07" w:rsidRPr="00DE6CFC">
        <w:rPr>
          <w:rFonts w:ascii="Times New Roman" w:eastAsia="標楷體" w:hAnsi="Times New Roman" w:hint="eastAsia"/>
          <w:color w:val="BFBFBF" w:themeColor="background1" w:themeShade="BF"/>
        </w:rPr>
        <w:t>及範疇</w:t>
      </w:r>
      <w:proofErr w:type="gramStart"/>
      <w:r w:rsidR="00871D07" w:rsidRPr="00DE6CFC">
        <w:rPr>
          <w:rFonts w:ascii="Times New Roman" w:eastAsia="標楷體" w:hAnsi="Times New Roman" w:hint="eastAsia"/>
          <w:color w:val="BFBFBF" w:themeColor="background1" w:themeShade="BF"/>
        </w:rPr>
        <w:t>三</w:t>
      </w:r>
      <w:proofErr w:type="gramEnd"/>
      <w:r w:rsidR="00871D07" w:rsidRPr="00DE6CFC">
        <w:rPr>
          <w:rFonts w:ascii="Times New Roman" w:eastAsia="標楷體" w:hAnsi="Times New Roman" w:hint="eastAsia"/>
          <w:color w:val="BFBFBF" w:themeColor="background1" w:themeShade="BF"/>
        </w:rPr>
        <w:t>較為明顯</w:t>
      </w:r>
      <w:r w:rsidR="00E74572" w:rsidRPr="00DE6CFC">
        <w:rPr>
          <w:rFonts w:ascii="Times New Roman" w:eastAsia="標楷體" w:hAnsi="Times New Roman" w:hint="eastAsia"/>
          <w:color w:val="BFBFBF" w:themeColor="background1" w:themeShade="BF"/>
        </w:rPr>
        <w:t>，範疇二排放強度則是於低汙染與非公用事業較為顯著</w:t>
      </w:r>
      <w:r w:rsidR="0035118F" w:rsidRPr="00DE6CFC">
        <w:rPr>
          <w:rFonts w:ascii="Times New Roman" w:eastAsia="標楷體" w:hAnsi="Times New Roman" w:hint="eastAsia"/>
          <w:color w:val="BFBFBF" w:themeColor="background1" w:themeShade="BF"/>
        </w:rPr>
        <w:t>，說明不同產業的能源使用結構、排放來源及監管</w:t>
      </w:r>
      <w:r w:rsidR="0087662C" w:rsidRPr="00DE6CFC">
        <w:rPr>
          <w:rFonts w:ascii="Times New Roman" w:eastAsia="標楷體" w:hAnsi="Times New Roman" w:hint="eastAsia"/>
          <w:color w:val="BFBFBF" w:themeColor="background1" w:themeShade="BF"/>
        </w:rPr>
        <w:t>壓力</w:t>
      </w:r>
      <w:r w:rsidR="0035118F" w:rsidRPr="00DE6CFC">
        <w:rPr>
          <w:rFonts w:ascii="Times New Roman" w:eastAsia="標楷體" w:hAnsi="Times New Roman" w:hint="eastAsia"/>
          <w:color w:val="BFBFBF" w:themeColor="background1" w:themeShade="BF"/>
        </w:rPr>
        <w:t>差異</w:t>
      </w:r>
      <w:r w:rsidR="0087662C" w:rsidRPr="00DE6CFC">
        <w:rPr>
          <w:rFonts w:ascii="Times New Roman" w:eastAsia="標楷體" w:hAnsi="Times New Roman" w:hint="eastAsia"/>
          <w:color w:val="BFBFBF" w:themeColor="background1" w:themeShade="BF"/>
        </w:rPr>
        <w:t>，將影響企業面對氣候衝擊時的調整方式。</w:t>
      </w:r>
    </w:p>
    <w:p w14:paraId="66E2E6B5" w14:textId="07C6D4F6" w:rsidR="0009072E" w:rsidRPr="00DE6CFC" w:rsidRDefault="00B11A34" w:rsidP="0009072E">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本研究結果對政府政策制定可以提供一些重要參考價值。</w:t>
      </w:r>
      <w:r w:rsidR="00B067D3" w:rsidRPr="00DE6CFC">
        <w:rPr>
          <w:rFonts w:ascii="Times New Roman" w:eastAsia="標楷體" w:hAnsi="Times New Roman" w:hint="eastAsia"/>
          <w:color w:val="BFBFBF" w:themeColor="background1" w:themeShade="BF"/>
        </w:rPr>
        <w:t>當企業會因氣候衝擊而主動調整環境行為時</w:t>
      </w:r>
      <w:r w:rsidR="009003EF" w:rsidRPr="00DE6CFC">
        <w:rPr>
          <w:rFonts w:ascii="Times New Roman" w:eastAsia="標楷體" w:hAnsi="Times New Roman" w:hint="eastAsia"/>
          <w:color w:val="BFBFBF" w:themeColor="background1" w:themeShade="BF"/>
        </w:rPr>
        <w:t>，代表氣候風險本身已具備一定程度的約束效果</w:t>
      </w:r>
      <w:r w:rsidR="002E3273" w:rsidRPr="00DE6CFC">
        <w:rPr>
          <w:rFonts w:ascii="Times New Roman" w:eastAsia="標楷體" w:hAnsi="Times New Roman" w:hint="eastAsia"/>
          <w:color w:val="BFBFBF" w:themeColor="background1" w:themeShade="BF"/>
        </w:rPr>
        <w:t>。然而，僅依賴自然衝擊促使企業改變，仍可能過於被動</w:t>
      </w:r>
      <w:r w:rsidR="00D5146C" w:rsidRPr="00DE6CFC">
        <w:rPr>
          <w:rFonts w:ascii="Times New Roman" w:eastAsia="標楷體" w:hAnsi="Times New Roman" w:hint="eastAsia"/>
          <w:color w:val="BFBFBF" w:themeColor="background1" w:themeShade="BF"/>
        </w:rPr>
        <w:t>，</w:t>
      </w:r>
      <w:r w:rsidR="003731AA" w:rsidRPr="00DE6CFC">
        <w:rPr>
          <w:rFonts w:ascii="Times New Roman" w:eastAsia="標楷體" w:hAnsi="Times New Roman" w:hint="eastAsia"/>
          <w:color w:val="BFBFBF" w:themeColor="background1" w:themeShade="BF"/>
        </w:rPr>
        <w:t>倘若政府可藉此進一步</w:t>
      </w:r>
      <w:r w:rsidR="00587472" w:rsidRPr="00DE6CFC">
        <w:rPr>
          <w:rFonts w:ascii="Times New Roman" w:eastAsia="標楷體" w:hAnsi="Times New Roman" w:hint="eastAsia"/>
          <w:color w:val="BFBFBF" w:themeColor="background1" w:themeShade="BF"/>
        </w:rPr>
        <w:t>制定碳定價制度、排放資訊揭露機制、綠色補貼政策及產業轉型等措施</w:t>
      </w:r>
      <w:r w:rsidR="00142F72" w:rsidRPr="00DE6CFC">
        <w:rPr>
          <w:rFonts w:ascii="Times New Roman" w:eastAsia="標楷體" w:hAnsi="Times New Roman" w:hint="eastAsia"/>
          <w:color w:val="BFBFBF" w:themeColor="background1" w:themeShade="BF"/>
        </w:rPr>
        <w:t>，即可加強</w:t>
      </w:r>
      <w:proofErr w:type="gramStart"/>
      <w:r w:rsidR="00142F72" w:rsidRPr="00DE6CFC">
        <w:rPr>
          <w:rFonts w:ascii="Times New Roman" w:eastAsia="標楷體" w:hAnsi="Times New Roman" w:hint="eastAsia"/>
          <w:color w:val="BFBFBF" w:themeColor="background1" w:themeShade="BF"/>
        </w:rPr>
        <w:t>企業減碳誘因</w:t>
      </w:r>
      <w:proofErr w:type="gramEnd"/>
      <w:r w:rsidR="0009072E" w:rsidRPr="00DE6CFC">
        <w:rPr>
          <w:rFonts w:ascii="Times New Roman" w:eastAsia="標楷體" w:hAnsi="Times New Roman" w:hint="eastAsia"/>
          <w:color w:val="BFBFBF" w:themeColor="background1" w:themeShade="BF"/>
        </w:rPr>
        <w:t>，提升整體社會</w:t>
      </w:r>
      <w:proofErr w:type="gramStart"/>
      <w:r w:rsidR="0009072E" w:rsidRPr="00DE6CFC">
        <w:rPr>
          <w:rFonts w:ascii="Times New Roman" w:eastAsia="標楷體" w:hAnsi="Times New Roman" w:hint="eastAsia"/>
          <w:color w:val="BFBFBF" w:themeColor="background1" w:themeShade="BF"/>
        </w:rPr>
        <w:t>降低碳排的</w:t>
      </w:r>
      <w:proofErr w:type="gramEnd"/>
      <w:r w:rsidR="0009072E" w:rsidRPr="00DE6CFC">
        <w:rPr>
          <w:rFonts w:ascii="Times New Roman" w:eastAsia="標楷體" w:hAnsi="Times New Roman" w:hint="eastAsia"/>
          <w:color w:val="BFBFBF" w:themeColor="background1" w:themeShade="BF"/>
        </w:rPr>
        <w:t>效率</w:t>
      </w:r>
      <w:r w:rsidR="004F52C1" w:rsidRPr="00DE6CFC">
        <w:rPr>
          <w:rFonts w:ascii="Times New Roman" w:eastAsia="標楷體" w:hAnsi="Times New Roman" w:hint="eastAsia"/>
          <w:color w:val="BFBFBF" w:themeColor="background1" w:themeShade="BF"/>
        </w:rPr>
        <w:t>。</w:t>
      </w:r>
    </w:p>
    <w:p w14:paraId="6AC16208" w14:textId="688D86FB" w:rsidR="004F52C1" w:rsidRPr="00DE6CFC" w:rsidRDefault="00955F3D" w:rsidP="0009072E">
      <w:pPr>
        <w:spacing w:line="360" w:lineRule="auto"/>
        <w:ind w:firstLineChars="200" w:firstLine="480"/>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lastRenderedPageBreak/>
        <w:t>雖然</w:t>
      </w:r>
      <w:r w:rsidR="00E265B7" w:rsidRPr="00DE6CFC">
        <w:rPr>
          <w:rFonts w:ascii="Times New Roman" w:eastAsia="標楷體" w:hAnsi="Times New Roman" w:hint="eastAsia"/>
          <w:color w:val="BFBFBF" w:themeColor="background1" w:themeShade="BF"/>
        </w:rPr>
        <w:t>本研究提供異常溫度影響企業環境管理行為的實證證據，</w:t>
      </w:r>
      <w:r w:rsidR="006618EA" w:rsidRPr="00DE6CFC">
        <w:rPr>
          <w:rFonts w:ascii="Times New Roman" w:eastAsia="標楷體" w:hAnsi="Times New Roman" w:hint="eastAsia"/>
          <w:color w:val="BFBFBF" w:themeColor="background1" w:themeShade="BF"/>
        </w:rPr>
        <w:t>但</w:t>
      </w:r>
      <w:r w:rsidR="00FE00C9" w:rsidRPr="00DE6CFC">
        <w:rPr>
          <w:rFonts w:ascii="Times New Roman" w:eastAsia="標楷體" w:hAnsi="Times New Roman" w:hint="eastAsia"/>
          <w:color w:val="BFBFBF" w:themeColor="background1" w:themeShade="BF"/>
        </w:rPr>
        <w:t>依然</w:t>
      </w:r>
      <w:r w:rsidR="006618EA" w:rsidRPr="00DE6CFC">
        <w:rPr>
          <w:rFonts w:ascii="Times New Roman" w:eastAsia="標楷體" w:hAnsi="Times New Roman" w:hint="eastAsia"/>
          <w:color w:val="BFBFBF" w:themeColor="background1" w:themeShade="BF"/>
        </w:rPr>
        <w:t>存在些許限制</w:t>
      </w:r>
      <w:r w:rsidR="00FE00C9" w:rsidRPr="00DE6CFC">
        <w:rPr>
          <w:rFonts w:ascii="Times New Roman" w:eastAsia="標楷體" w:hAnsi="Times New Roman" w:hint="eastAsia"/>
          <w:color w:val="BFBFBF" w:themeColor="background1" w:themeShade="BF"/>
        </w:rPr>
        <w:t>。</w:t>
      </w:r>
      <w:r w:rsidR="001D0B7D" w:rsidRPr="00DE6CFC">
        <w:rPr>
          <w:rFonts w:ascii="Times New Roman" w:eastAsia="標楷體" w:hAnsi="Times New Roman" w:hint="eastAsia"/>
          <w:color w:val="BFBFBF" w:themeColor="background1" w:themeShade="BF"/>
        </w:rPr>
        <w:t>本研究樣本主要集中於美國企業</w:t>
      </w:r>
      <w:r w:rsidR="008171F9" w:rsidRPr="00DE6CFC">
        <w:rPr>
          <w:rFonts w:ascii="Times New Roman" w:eastAsia="標楷體" w:hAnsi="Times New Roman" w:hint="eastAsia"/>
          <w:color w:val="BFBFBF" w:themeColor="background1" w:themeShade="BF"/>
        </w:rPr>
        <w:t>，其制度環境、法規強度</w:t>
      </w:r>
      <w:r w:rsidR="00FB28E0" w:rsidRPr="00DE6CFC">
        <w:rPr>
          <w:rFonts w:ascii="Times New Roman" w:eastAsia="標楷體" w:hAnsi="Times New Roman" w:hint="eastAsia"/>
          <w:color w:val="BFBFBF" w:themeColor="background1" w:themeShade="BF"/>
        </w:rPr>
        <w:t>及</w:t>
      </w:r>
      <w:r w:rsidR="008171F9" w:rsidRPr="00DE6CFC">
        <w:rPr>
          <w:rFonts w:ascii="Times New Roman" w:eastAsia="標楷體" w:hAnsi="Times New Roman" w:hint="eastAsia"/>
          <w:color w:val="BFBFBF" w:themeColor="background1" w:themeShade="BF"/>
        </w:rPr>
        <w:t>資本市場</w:t>
      </w:r>
      <w:r w:rsidR="00FB28E0" w:rsidRPr="00DE6CFC">
        <w:rPr>
          <w:rFonts w:ascii="Times New Roman" w:eastAsia="標楷體" w:hAnsi="Times New Roman" w:hint="eastAsia"/>
          <w:color w:val="BFBFBF" w:themeColor="background1" w:themeShade="BF"/>
        </w:rPr>
        <w:t>成熟度與其它國家有所差異</w:t>
      </w:r>
      <w:r w:rsidR="00D8245D" w:rsidRPr="00DE6CFC">
        <w:rPr>
          <w:rFonts w:ascii="Times New Roman" w:eastAsia="標楷體" w:hAnsi="Times New Roman" w:hint="eastAsia"/>
          <w:color w:val="BFBFBF" w:themeColor="background1" w:themeShade="BF"/>
        </w:rPr>
        <w:t>，</w:t>
      </w:r>
      <w:r w:rsidR="009B2BC6" w:rsidRPr="00DE6CFC">
        <w:rPr>
          <w:rFonts w:ascii="Times New Roman" w:eastAsia="標楷體" w:hAnsi="Times New Roman" w:hint="eastAsia"/>
          <w:color w:val="BFBFBF" w:themeColor="background1" w:themeShade="BF"/>
        </w:rPr>
        <w:t>因此</w:t>
      </w:r>
      <w:r w:rsidR="00604875" w:rsidRPr="00DE6CFC">
        <w:rPr>
          <w:rFonts w:ascii="Times New Roman" w:eastAsia="標楷體" w:hAnsi="Times New Roman" w:hint="eastAsia"/>
          <w:color w:val="BFBFBF" w:themeColor="background1" w:themeShade="BF"/>
        </w:rPr>
        <w:t>本研究結果能否在新興市場或其它地區</w:t>
      </w:r>
      <w:r w:rsidR="00E61EA8" w:rsidRPr="00DE6CFC">
        <w:rPr>
          <w:rFonts w:ascii="Times New Roman" w:eastAsia="標楷體" w:hAnsi="Times New Roman" w:hint="eastAsia"/>
          <w:color w:val="BFBFBF" w:themeColor="background1" w:themeShade="BF"/>
        </w:rPr>
        <w:t>展現同樣的效果</w:t>
      </w:r>
      <w:r w:rsidR="00C53A7C" w:rsidRPr="00DE6CFC">
        <w:rPr>
          <w:rFonts w:ascii="Times New Roman" w:eastAsia="標楷體" w:hAnsi="Times New Roman" w:hint="eastAsia"/>
          <w:color w:val="BFBFBF" w:themeColor="background1" w:themeShade="BF"/>
        </w:rPr>
        <w:t>，仍待進一步驗證。</w:t>
      </w:r>
      <w:r w:rsidR="00177EA2" w:rsidRPr="00DE6CFC">
        <w:rPr>
          <w:rFonts w:ascii="Times New Roman" w:eastAsia="標楷體" w:hAnsi="Times New Roman" w:hint="eastAsia"/>
          <w:color w:val="BFBFBF" w:themeColor="background1" w:themeShade="BF"/>
        </w:rPr>
        <w:t>其次，</w:t>
      </w:r>
      <w:r w:rsidR="00CC4D51" w:rsidRPr="00DE6CFC">
        <w:rPr>
          <w:rFonts w:ascii="Times New Roman" w:eastAsia="標楷體" w:hAnsi="Times New Roman" w:hint="eastAsia"/>
          <w:color w:val="BFBFBF" w:themeColor="background1" w:themeShade="BF"/>
        </w:rPr>
        <w:t>本研究雖以異常溫度作為氣候衝擊的衡量指標</w:t>
      </w:r>
      <w:r w:rsidR="000B1BCF" w:rsidRPr="00DE6CFC">
        <w:rPr>
          <w:rFonts w:ascii="Times New Roman" w:eastAsia="標楷體" w:hAnsi="Times New Roman" w:hint="eastAsia"/>
          <w:color w:val="BFBFBF" w:themeColor="background1" w:themeShade="BF"/>
        </w:rPr>
        <w:t>，並推論</w:t>
      </w:r>
      <w:r w:rsidR="00D9005A" w:rsidRPr="00DE6CFC">
        <w:rPr>
          <w:rFonts w:ascii="Times New Roman" w:eastAsia="標楷體" w:hAnsi="Times New Roman" w:hint="eastAsia"/>
          <w:color w:val="BFBFBF" w:themeColor="background1" w:themeShade="BF"/>
        </w:rPr>
        <w:t>其</w:t>
      </w:r>
      <w:r w:rsidR="0079348D" w:rsidRPr="00DE6CFC">
        <w:rPr>
          <w:rFonts w:ascii="Times New Roman" w:eastAsia="標楷體" w:hAnsi="Times New Roman" w:hint="eastAsia"/>
          <w:color w:val="BFBFBF" w:themeColor="background1" w:themeShade="BF"/>
        </w:rPr>
        <w:t>可能透過</w:t>
      </w:r>
      <w:r w:rsidR="00214C5D" w:rsidRPr="00DE6CFC">
        <w:rPr>
          <w:rFonts w:ascii="Times New Roman" w:eastAsia="標楷體" w:hAnsi="Times New Roman" w:hint="eastAsia"/>
          <w:color w:val="BFBFBF" w:themeColor="background1" w:themeShade="BF"/>
        </w:rPr>
        <w:t>改變</w:t>
      </w:r>
      <w:r w:rsidR="0079348D" w:rsidRPr="00DE6CFC">
        <w:rPr>
          <w:rFonts w:ascii="Times New Roman" w:eastAsia="標楷體" w:hAnsi="Times New Roman" w:hint="eastAsia"/>
          <w:color w:val="BFBFBF" w:themeColor="background1" w:themeShade="BF"/>
        </w:rPr>
        <w:t>管理者風險認知</w:t>
      </w:r>
      <w:r w:rsidR="00ED0ACE" w:rsidRPr="00DE6CFC">
        <w:rPr>
          <w:rFonts w:ascii="Times New Roman" w:eastAsia="標楷體" w:hAnsi="Times New Roman" w:hint="eastAsia"/>
          <w:color w:val="BFBFBF" w:themeColor="background1" w:themeShade="BF"/>
        </w:rPr>
        <w:t>影響企業決策</w:t>
      </w:r>
      <w:r w:rsidR="00214C5D" w:rsidRPr="00DE6CFC">
        <w:rPr>
          <w:rFonts w:ascii="Times New Roman" w:eastAsia="標楷體" w:hAnsi="Times New Roman" w:hint="eastAsia"/>
          <w:color w:val="BFBFBF" w:themeColor="background1" w:themeShade="BF"/>
        </w:rPr>
        <w:t>，但</w:t>
      </w:r>
      <w:r w:rsidR="00EB131A" w:rsidRPr="00DE6CFC">
        <w:rPr>
          <w:rFonts w:ascii="Times New Roman" w:eastAsia="標楷體" w:hAnsi="Times New Roman" w:hint="eastAsia"/>
          <w:color w:val="BFBFBF" w:themeColor="background1" w:themeShade="BF"/>
        </w:rPr>
        <w:t>管理階層的心理狀態與決策過程</w:t>
      </w:r>
      <w:r w:rsidR="00013740" w:rsidRPr="00DE6CFC">
        <w:rPr>
          <w:rFonts w:ascii="Times New Roman" w:eastAsia="標楷體" w:hAnsi="Times New Roman" w:hint="eastAsia"/>
          <w:color w:val="BFBFBF" w:themeColor="background1" w:themeShade="BF"/>
        </w:rPr>
        <w:t>無法被直接觀察</w:t>
      </w:r>
      <w:r w:rsidR="00EB131A" w:rsidRPr="00DE6CFC">
        <w:rPr>
          <w:rFonts w:ascii="Times New Roman" w:eastAsia="標楷體" w:hAnsi="Times New Roman" w:hint="eastAsia"/>
          <w:color w:val="BFBFBF" w:themeColor="background1" w:themeShade="BF"/>
        </w:rPr>
        <w:t>，</w:t>
      </w:r>
      <w:r w:rsidR="00013740" w:rsidRPr="00DE6CFC">
        <w:rPr>
          <w:rFonts w:ascii="Times New Roman" w:eastAsia="標楷體" w:hAnsi="Times New Roman" w:hint="eastAsia"/>
          <w:color w:val="BFBFBF" w:themeColor="background1" w:themeShade="BF"/>
        </w:rPr>
        <w:t>對於作用機制的解釋仍屬間接推論。</w:t>
      </w:r>
    </w:p>
    <w:p w14:paraId="57616384" w14:textId="2E848D16" w:rsidR="004E3C8C" w:rsidRPr="00DE6CFC" w:rsidRDefault="00883814" w:rsidP="00803CD2">
      <w:pPr>
        <w:spacing w:line="360" w:lineRule="auto"/>
        <w:ind w:firstLineChars="200" w:firstLine="480"/>
        <w:rPr>
          <w:rFonts w:ascii="Times New Roman" w:eastAsia="標楷體" w:hAnsi="Times New Roman"/>
          <w:color w:val="BFBFBF" w:themeColor="background1" w:themeShade="BF"/>
          <w:sz w:val="22"/>
          <w:szCs w:val="22"/>
        </w:rPr>
      </w:pPr>
      <w:r w:rsidRPr="00DE6CFC">
        <w:rPr>
          <w:rFonts w:ascii="Times New Roman" w:eastAsia="標楷體" w:hAnsi="Times New Roman" w:hint="eastAsia"/>
          <w:color w:val="BFBFBF" w:themeColor="background1" w:themeShade="BF"/>
        </w:rPr>
        <w:t>未來研究可以從</w:t>
      </w:r>
      <w:r w:rsidR="005A3162" w:rsidRPr="00DE6CFC">
        <w:rPr>
          <w:rFonts w:ascii="Times New Roman" w:eastAsia="標楷體" w:hAnsi="Times New Roman" w:hint="eastAsia"/>
          <w:color w:val="BFBFBF" w:themeColor="background1" w:themeShade="BF"/>
        </w:rPr>
        <w:t>許多方面進行</w:t>
      </w:r>
      <w:r w:rsidRPr="00DE6CFC">
        <w:rPr>
          <w:rFonts w:ascii="Times New Roman" w:eastAsia="標楷體" w:hAnsi="Times New Roman" w:hint="eastAsia"/>
          <w:color w:val="BFBFBF" w:themeColor="background1" w:themeShade="BF"/>
        </w:rPr>
        <w:t>延伸</w:t>
      </w:r>
      <w:r w:rsidR="00B379B8" w:rsidRPr="00DE6CFC">
        <w:rPr>
          <w:rFonts w:ascii="Times New Roman" w:eastAsia="標楷體" w:hAnsi="Times New Roman" w:hint="eastAsia"/>
          <w:color w:val="BFBFBF" w:themeColor="background1" w:themeShade="BF"/>
        </w:rPr>
        <w:t>，例如可以進一步探討管理者個人特質，</w:t>
      </w:r>
      <w:r w:rsidR="00B32516" w:rsidRPr="00DE6CFC">
        <w:rPr>
          <w:rFonts w:ascii="Times New Roman" w:eastAsia="標楷體" w:hAnsi="Times New Roman" w:hint="eastAsia"/>
          <w:color w:val="BFBFBF" w:themeColor="background1" w:themeShade="BF"/>
        </w:rPr>
        <w:t>如管理者年齡、教育背景、政治立場、環境意識</w:t>
      </w:r>
      <w:r w:rsidR="006502B4" w:rsidRPr="00DE6CFC">
        <w:rPr>
          <w:rFonts w:ascii="Times New Roman" w:eastAsia="標楷體" w:hAnsi="Times New Roman" w:hint="eastAsia"/>
          <w:color w:val="BFBFBF" w:themeColor="background1" w:themeShade="BF"/>
        </w:rPr>
        <w:t>或過往災害經驗，是否影響企業面對氣候衝擊時的決策反應</w:t>
      </w:r>
      <w:r w:rsidR="00675344" w:rsidRPr="00DE6CFC">
        <w:rPr>
          <w:rFonts w:ascii="Times New Roman" w:eastAsia="標楷體" w:hAnsi="Times New Roman" w:hint="eastAsia"/>
          <w:color w:val="BFBFBF" w:themeColor="background1" w:themeShade="BF"/>
        </w:rPr>
        <w:t>；或是可將研究樣本擴展至其他國家，比較不同區域</w:t>
      </w:r>
      <w:r w:rsidR="00FE7D85" w:rsidRPr="00DE6CFC">
        <w:rPr>
          <w:rFonts w:ascii="Times New Roman" w:eastAsia="標楷體" w:hAnsi="Times New Roman" w:hint="eastAsia"/>
          <w:color w:val="BFBFBF" w:themeColor="background1" w:themeShade="BF"/>
        </w:rPr>
        <w:t>制度環境、環境法規與投資人偏好下</w:t>
      </w:r>
      <w:r w:rsidR="008D7256" w:rsidRPr="00DE6CFC">
        <w:rPr>
          <w:rFonts w:ascii="Times New Roman" w:eastAsia="標楷體" w:hAnsi="Times New Roman" w:hint="eastAsia"/>
          <w:color w:val="BFBFBF" w:themeColor="background1" w:themeShade="BF"/>
        </w:rPr>
        <w:t>，企業對氣候風險調整行為是否存在差異</w:t>
      </w:r>
      <w:r w:rsidR="001873B8" w:rsidRPr="00DE6CFC">
        <w:rPr>
          <w:rFonts w:ascii="Times New Roman" w:eastAsia="標楷體" w:hAnsi="Times New Roman" w:hint="eastAsia"/>
          <w:color w:val="BFBFBF" w:themeColor="background1" w:themeShade="BF"/>
        </w:rPr>
        <w:t>；最後</w:t>
      </w:r>
      <w:r w:rsidR="000F753C" w:rsidRPr="00DE6CFC">
        <w:rPr>
          <w:rFonts w:ascii="Times New Roman" w:eastAsia="標楷體" w:hAnsi="Times New Roman" w:hint="eastAsia"/>
          <w:color w:val="BFBFBF" w:themeColor="background1" w:themeShade="BF"/>
        </w:rPr>
        <w:t>，</w:t>
      </w:r>
      <w:r w:rsidR="00655299" w:rsidRPr="00DE6CFC">
        <w:rPr>
          <w:rFonts w:ascii="Times New Roman" w:eastAsia="標楷體" w:hAnsi="Times New Roman" w:hint="eastAsia"/>
          <w:color w:val="BFBFBF" w:themeColor="background1" w:themeShade="BF"/>
        </w:rPr>
        <w:t>未來亦可探討</w:t>
      </w:r>
      <w:r w:rsidR="000B10D6" w:rsidRPr="00DE6CFC">
        <w:rPr>
          <w:rFonts w:ascii="Times New Roman" w:eastAsia="標楷體" w:hAnsi="Times New Roman" w:hint="eastAsia"/>
          <w:color w:val="BFBFBF" w:themeColor="background1" w:themeShade="BF"/>
        </w:rPr>
        <w:t>資本市場是否會對企業因應氣候風險</w:t>
      </w:r>
      <w:r w:rsidR="00F469BB" w:rsidRPr="00DE6CFC">
        <w:rPr>
          <w:rFonts w:ascii="Times New Roman" w:eastAsia="標楷體" w:hAnsi="Times New Roman" w:hint="eastAsia"/>
          <w:color w:val="BFBFBF" w:themeColor="background1" w:themeShade="BF"/>
        </w:rPr>
        <w:t>的環境改善行為給予正向評價</w:t>
      </w:r>
      <w:r w:rsidR="00823769" w:rsidRPr="00DE6CFC">
        <w:rPr>
          <w:rFonts w:ascii="Times New Roman" w:eastAsia="標楷體" w:hAnsi="Times New Roman" w:hint="eastAsia"/>
          <w:color w:val="BFBFBF" w:themeColor="background1" w:themeShade="BF"/>
        </w:rPr>
        <w:t>，如股票報酬等等</w:t>
      </w:r>
      <w:r w:rsidR="009D1DDC" w:rsidRPr="00DE6CFC">
        <w:rPr>
          <w:rFonts w:ascii="Times New Roman" w:eastAsia="標楷體" w:hAnsi="Times New Roman" w:hint="eastAsia"/>
          <w:color w:val="BFBFBF" w:themeColor="background1" w:themeShade="BF"/>
        </w:rPr>
        <w:t>，以進一步分析企業</w:t>
      </w:r>
      <w:proofErr w:type="gramStart"/>
      <w:r w:rsidR="00BE0FEE" w:rsidRPr="00DE6CFC">
        <w:rPr>
          <w:rFonts w:ascii="Times New Roman" w:eastAsia="標楷體" w:hAnsi="Times New Roman" w:hint="eastAsia"/>
          <w:color w:val="BFBFBF" w:themeColor="background1" w:themeShade="BF"/>
        </w:rPr>
        <w:t>實施</w:t>
      </w:r>
      <w:r w:rsidR="009D1DDC" w:rsidRPr="00DE6CFC">
        <w:rPr>
          <w:rFonts w:ascii="Times New Roman" w:eastAsia="標楷體" w:hAnsi="Times New Roman" w:hint="eastAsia"/>
          <w:color w:val="BFBFBF" w:themeColor="background1" w:themeShade="BF"/>
        </w:rPr>
        <w:t>減碳行為</w:t>
      </w:r>
      <w:proofErr w:type="gramEnd"/>
      <w:r w:rsidR="00BE39AA" w:rsidRPr="00DE6CFC">
        <w:rPr>
          <w:rFonts w:ascii="Times New Roman" w:eastAsia="標楷體" w:hAnsi="Times New Roman" w:hint="eastAsia"/>
          <w:color w:val="BFBFBF" w:themeColor="background1" w:themeShade="BF"/>
        </w:rPr>
        <w:t>後</w:t>
      </w:r>
      <w:r w:rsidR="00BE0FEE" w:rsidRPr="00DE6CFC">
        <w:rPr>
          <w:rFonts w:ascii="Times New Roman" w:eastAsia="標楷體" w:hAnsi="Times New Roman" w:hint="eastAsia"/>
          <w:color w:val="BFBFBF" w:themeColor="background1" w:themeShade="BF"/>
        </w:rPr>
        <w:t>所帶來的經濟效果。</w:t>
      </w:r>
      <w:r w:rsidR="00803CD2" w:rsidRPr="00DE6CFC">
        <w:rPr>
          <w:rFonts w:ascii="Times New Roman" w:eastAsia="標楷體" w:hAnsi="Times New Roman"/>
          <w:color w:val="BFBFBF" w:themeColor="background1" w:themeShade="BF"/>
          <w:sz w:val="22"/>
          <w:szCs w:val="22"/>
        </w:rPr>
        <w:br w:type="page"/>
      </w:r>
    </w:p>
    <w:p w14:paraId="474BD241" w14:textId="77777777" w:rsidR="00813725" w:rsidRPr="00DE6CFC" w:rsidRDefault="00813725" w:rsidP="00813725">
      <w:pPr>
        <w:pStyle w:val="1"/>
        <w:jc w:val="center"/>
        <w:rPr>
          <w:rFonts w:ascii="Times New Roman" w:eastAsia="標楷體" w:hAnsi="Times New Roman"/>
          <w:bCs/>
          <w:color w:val="BFBFBF" w:themeColor="background1" w:themeShade="BF"/>
          <w:sz w:val="32"/>
          <w:szCs w:val="32"/>
        </w:rPr>
      </w:pPr>
      <w:bookmarkStart w:id="24" w:name="_Toc232796427"/>
      <w:r w:rsidRPr="00DE6CFC">
        <w:rPr>
          <w:rFonts w:ascii="Times New Roman" w:eastAsia="標楷體" w:hAnsi="Times New Roman" w:hint="eastAsia"/>
          <w:bCs/>
          <w:color w:val="BFBFBF" w:themeColor="background1" w:themeShade="BF"/>
          <w:sz w:val="32"/>
          <w:szCs w:val="32"/>
        </w:rPr>
        <w:lastRenderedPageBreak/>
        <w:t>參考文獻</w:t>
      </w:r>
      <w:bookmarkEnd w:id="24"/>
    </w:p>
    <w:p w14:paraId="5ACB9F37" w14:textId="0E1CB700" w:rsidR="00035584" w:rsidRPr="00DE6CFC" w:rsidRDefault="00035584" w:rsidP="00813725">
      <w:pPr>
        <w:spacing w:line="240" w:lineRule="auto"/>
        <w:ind w:left="480" w:hangingChars="200" w:hanging="480"/>
        <w:jc w:val="both"/>
        <w:rPr>
          <w:rFonts w:ascii="Times New Roman" w:eastAsia="標楷體" w:hAnsi="Times New Roman" w:cs="Times New Roman"/>
          <w:color w:val="BFBFBF" w:themeColor="background1" w:themeShade="BF"/>
          <w:kern w:val="0"/>
          <w14:ligatures w14:val="none"/>
        </w:rPr>
      </w:pPr>
      <w:proofErr w:type="spellStart"/>
      <w:r w:rsidRPr="00DE6CFC">
        <w:rPr>
          <w:rFonts w:ascii="Times New Roman" w:eastAsia="標楷體" w:hAnsi="Times New Roman" w:cs="Times New Roman"/>
          <w:color w:val="BFBFBF" w:themeColor="background1" w:themeShade="BF"/>
          <w:kern w:val="0"/>
          <w14:ligatures w14:val="none"/>
        </w:rPr>
        <w:t>Addoum</w:t>
      </w:r>
      <w:proofErr w:type="spellEnd"/>
      <w:r w:rsidRPr="00DE6CFC">
        <w:rPr>
          <w:rFonts w:ascii="Times New Roman" w:eastAsia="標楷體" w:hAnsi="Times New Roman" w:cs="Times New Roman"/>
          <w:color w:val="BFBFBF" w:themeColor="background1" w:themeShade="BF"/>
          <w:kern w:val="0"/>
          <w14:ligatures w14:val="none"/>
        </w:rPr>
        <w:t>, J. M., Ng, D. T., &amp; Ortiz-</w:t>
      </w:r>
      <w:proofErr w:type="spellStart"/>
      <w:r w:rsidRPr="00DE6CFC">
        <w:rPr>
          <w:rFonts w:ascii="Times New Roman" w:eastAsia="標楷體" w:hAnsi="Times New Roman" w:cs="Times New Roman"/>
          <w:color w:val="BFBFBF" w:themeColor="background1" w:themeShade="BF"/>
          <w:kern w:val="0"/>
          <w14:ligatures w14:val="none"/>
        </w:rPr>
        <w:t>Bobea</w:t>
      </w:r>
      <w:proofErr w:type="spellEnd"/>
      <w:r w:rsidRPr="00DE6CFC">
        <w:rPr>
          <w:rFonts w:ascii="Times New Roman" w:eastAsia="標楷體" w:hAnsi="Times New Roman" w:cs="Times New Roman"/>
          <w:color w:val="BFBFBF" w:themeColor="background1" w:themeShade="BF"/>
          <w:kern w:val="0"/>
          <w14:ligatures w14:val="none"/>
        </w:rPr>
        <w:t>, A. (2020). Temperature shocks and establishment sales. </w:t>
      </w:r>
      <w:r w:rsidRPr="00DE6CFC">
        <w:rPr>
          <w:rFonts w:ascii="Times New Roman" w:eastAsia="標楷體" w:hAnsi="Times New Roman" w:cs="Times New Roman"/>
          <w:i/>
          <w:iCs/>
          <w:color w:val="BFBFBF" w:themeColor="background1" w:themeShade="BF"/>
          <w:kern w:val="0"/>
          <w14:ligatures w14:val="none"/>
        </w:rPr>
        <w:t>The Review of Financial Studies</w:t>
      </w:r>
      <w:r w:rsidRPr="00DE6CFC">
        <w:rPr>
          <w:rFonts w:ascii="Times New Roman" w:eastAsia="標楷體" w:hAnsi="Times New Roman" w:cs="Times New Roman"/>
          <w:color w:val="BFBFBF" w:themeColor="background1" w:themeShade="BF"/>
          <w:kern w:val="0"/>
          <w14:ligatures w14:val="none"/>
        </w:rPr>
        <w:t>, </w:t>
      </w:r>
      <w:r w:rsidRPr="00DE6CFC">
        <w:rPr>
          <w:rFonts w:ascii="Times New Roman" w:eastAsia="標楷體" w:hAnsi="Times New Roman" w:cs="Times New Roman"/>
          <w:i/>
          <w:iCs/>
          <w:color w:val="BFBFBF" w:themeColor="background1" w:themeShade="BF"/>
          <w:kern w:val="0"/>
          <w14:ligatures w14:val="none"/>
        </w:rPr>
        <w:t>33</w:t>
      </w:r>
      <w:r w:rsidRPr="00DE6CFC">
        <w:rPr>
          <w:rFonts w:ascii="Times New Roman" w:eastAsia="標楷體" w:hAnsi="Times New Roman" w:cs="Times New Roman"/>
          <w:color w:val="BFBFBF" w:themeColor="background1" w:themeShade="BF"/>
          <w:kern w:val="0"/>
          <w14:ligatures w14:val="none"/>
        </w:rPr>
        <w:t>(3), 1331-1366.</w:t>
      </w:r>
    </w:p>
    <w:p w14:paraId="196C07ED" w14:textId="32FE1844" w:rsidR="000C2295" w:rsidRPr="00DE6CFC" w:rsidRDefault="000C2295" w:rsidP="00813725">
      <w:pPr>
        <w:spacing w:line="240" w:lineRule="auto"/>
        <w:ind w:left="480" w:hangingChars="200" w:hanging="480"/>
        <w:jc w:val="both"/>
        <w:rPr>
          <w:rFonts w:ascii="Times New Roman" w:eastAsia="標楷體" w:hAnsi="Times New Roman" w:cs="Times New Roman"/>
          <w:color w:val="BFBFBF" w:themeColor="background1" w:themeShade="BF"/>
          <w:kern w:val="0"/>
          <w14:ligatures w14:val="none"/>
        </w:rPr>
      </w:pPr>
      <w:proofErr w:type="spellStart"/>
      <w:r w:rsidRPr="00DE6CFC">
        <w:rPr>
          <w:rFonts w:ascii="Times New Roman" w:eastAsia="標楷體" w:hAnsi="Times New Roman" w:cs="Times New Roman"/>
          <w:color w:val="BFBFBF" w:themeColor="background1" w:themeShade="BF"/>
          <w:kern w:val="0"/>
          <w14:ligatures w14:val="none"/>
        </w:rPr>
        <w:t>Addoum</w:t>
      </w:r>
      <w:proofErr w:type="spellEnd"/>
      <w:r w:rsidRPr="00DE6CFC">
        <w:rPr>
          <w:rFonts w:ascii="Times New Roman" w:eastAsia="標楷體" w:hAnsi="Times New Roman" w:cs="Times New Roman"/>
          <w:color w:val="BFBFBF" w:themeColor="background1" w:themeShade="BF"/>
          <w:kern w:val="0"/>
          <w14:ligatures w14:val="none"/>
        </w:rPr>
        <w:t>, J. M., Ng, D. T., &amp; Ortiz-</w:t>
      </w:r>
      <w:proofErr w:type="spellStart"/>
      <w:r w:rsidRPr="00DE6CFC">
        <w:rPr>
          <w:rFonts w:ascii="Times New Roman" w:eastAsia="標楷體" w:hAnsi="Times New Roman" w:cs="Times New Roman"/>
          <w:color w:val="BFBFBF" w:themeColor="background1" w:themeShade="BF"/>
          <w:kern w:val="0"/>
          <w14:ligatures w14:val="none"/>
        </w:rPr>
        <w:t>Bobea</w:t>
      </w:r>
      <w:proofErr w:type="spellEnd"/>
      <w:r w:rsidRPr="00DE6CFC">
        <w:rPr>
          <w:rFonts w:ascii="Times New Roman" w:eastAsia="標楷體" w:hAnsi="Times New Roman" w:cs="Times New Roman"/>
          <w:color w:val="BFBFBF" w:themeColor="background1" w:themeShade="BF"/>
          <w:kern w:val="0"/>
          <w14:ligatures w14:val="none"/>
        </w:rPr>
        <w:t>, A. (2023). Temperature shocks and industry earnings news. </w:t>
      </w:r>
      <w:r w:rsidRPr="00DE6CFC">
        <w:rPr>
          <w:rFonts w:ascii="Times New Roman" w:eastAsia="標楷體" w:hAnsi="Times New Roman" w:cs="Times New Roman"/>
          <w:i/>
          <w:iCs/>
          <w:color w:val="BFBFBF" w:themeColor="background1" w:themeShade="BF"/>
          <w:kern w:val="0"/>
          <w14:ligatures w14:val="none"/>
        </w:rPr>
        <w:t>Journal of Financial Economics</w:t>
      </w:r>
      <w:r w:rsidRPr="00DE6CFC">
        <w:rPr>
          <w:rFonts w:ascii="Times New Roman" w:eastAsia="標楷體" w:hAnsi="Times New Roman" w:cs="Times New Roman"/>
          <w:color w:val="BFBFBF" w:themeColor="background1" w:themeShade="BF"/>
          <w:kern w:val="0"/>
          <w14:ligatures w14:val="none"/>
        </w:rPr>
        <w:t>, </w:t>
      </w:r>
      <w:r w:rsidRPr="00DE6CFC">
        <w:rPr>
          <w:rFonts w:ascii="Times New Roman" w:eastAsia="標楷體" w:hAnsi="Times New Roman" w:cs="Times New Roman"/>
          <w:i/>
          <w:iCs/>
          <w:color w:val="BFBFBF" w:themeColor="background1" w:themeShade="BF"/>
          <w:kern w:val="0"/>
          <w14:ligatures w14:val="none"/>
        </w:rPr>
        <w:t>150</w:t>
      </w:r>
      <w:r w:rsidRPr="00DE6CFC">
        <w:rPr>
          <w:rFonts w:ascii="Times New Roman" w:eastAsia="標楷體" w:hAnsi="Times New Roman" w:cs="Times New Roman"/>
          <w:color w:val="BFBFBF" w:themeColor="background1" w:themeShade="BF"/>
          <w:kern w:val="0"/>
          <w14:ligatures w14:val="none"/>
        </w:rPr>
        <w:t>(1), 1-45.</w:t>
      </w:r>
    </w:p>
    <w:p w14:paraId="4247B040" w14:textId="0F95C6A5" w:rsidR="004856C7" w:rsidRPr="00DE6CFC" w:rsidRDefault="004856C7" w:rsidP="00813725">
      <w:pPr>
        <w:spacing w:line="240" w:lineRule="auto"/>
        <w:ind w:left="480" w:hangingChars="200" w:hanging="480"/>
        <w:jc w:val="both"/>
        <w:rPr>
          <w:rFonts w:ascii="Times New Roman" w:eastAsia="標楷體" w:hAnsi="Times New Roman" w:cs="Times New Roman"/>
          <w:color w:val="BFBFBF" w:themeColor="background1" w:themeShade="BF"/>
          <w:kern w:val="0"/>
          <w14:ligatures w14:val="none"/>
        </w:rPr>
      </w:pPr>
      <w:proofErr w:type="spellStart"/>
      <w:r w:rsidRPr="00DE6CFC">
        <w:rPr>
          <w:rFonts w:ascii="Times New Roman" w:eastAsia="標楷體" w:hAnsi="Times New Roman" w:cs="Times New Roman"/>
          <w:color w:val="BFBFBF" w:themeColor="background1" w:themeShade="BF"/>
          <w:kern w:val="0"/>
          <w14:ligatures w14:val="none"/>
        </w:rPr>
        <w:t>Alok</w:t>
      </w:r>
      <w:proofErr w:type="spellEnd"/>
      <w:r w:rsidRPr="00DE6CFC">
        <w:rPr>
          <w:rFonts w:ascii="Times New Roman" w:eastAsia="標楷體" w:hAnsi="Times New Roman" w:cs="Times New Roman"/>
          <w:color w:val="BFBFBF" w:themeColor="background1" w:themeShade="BF"/>
          <w:kern w:val="0"/>
          <w14:ligatures w14:val="none"/>
        </w:rPr>
        <w:t xml:space="preserve">, S., Kumar, N., &amp; </w:t>
      </w:r>
      <w:proofErr w:type="spellStart"/>
      <w:r w:rsidRPr="00DE6CFC">
        <w:rPr>
          <w:rFonts w:ascii="Times New Roman" w:eastAsia="標楷體" w:hAnsi="Times New Roman" w:cs="Times New Roman"/>
          <w:color w:val="BFBFBF" w:themeColor="background1" w:themeShade="BF"/>
          <w:kern w:val="0"/>
          <w14:ligatures w14:val="none"/>
        </w:rPr>
        <w:t>Wermers</w:t>
      </w:r>
      <w:proofErr w:type="spellEnd"/>
      <w:r w:rsidRPr="00DE6CFC">
        <w:rPr>
          <w:rFonts w:ascii="Times New Roman" w:eastAsia="標楷體" w:hAnsi="Times New Roman" w:cs="Times New Roman"/>
          <w:color w:val="BFBFBF" w:themeColor="background1" w:themeShade="BF"/>
          <w:kern w:val="0"/>
          <w14:ligatures w14:val="none"/>
        </w:rPr>
        <w:t xml:space="preserve">, R. (2020). Do fund managers misestimate climatic disaster </w:t>
      </w:r>
      <w:proofErr w:type="gramStart"/>
      <w:r w:rsidRPr="00DE6CFC">
        <w:rPr>
          <w:rFonts w:ascii="Times New Roman" w:eastAsia="標楷體" w:hAnsi="Times New Roman" w:cs="Times New Roman"/>
          <w:color w:val="BFBFBF" w:themeColor="background1" w:themeShade="BF"/>
          <w:kern w:val="0"/>
          <w14:ligatures w14:val="none"/>
        </w:rPr>
        <w:t>risk.</w:t>
      </w:r>
      <w:proofErr w:type="gramEnd"/>
      <w:r w:rsidRPr="00DE6CFC">
        <w:rPr>
          <w:rFonts w:ascii="Times New Roman" w:eastAsia="標楷體" w:hAnsi="Times New Roman" w:cs="Times New Roman"/>
          <w:color w:val="BFBFBF" w:themeColor="background1" w:themeShade="BF"/>
          <w:kern w:val="0"/>
          <w14:ligatures w14:val="none"/>
        </w:rPr>
        <w:t> </w:t>
      </w:r>
      <w:r w:rsidRPr="00DE6CFC">
        <w:rPr>
          <w:rFonts w:ascii="Times New Roman" w:eastAsia="標楷體" w:hAnsi="Times New Roman" w:cs="Times New Roman"/>
          <w:i/>
          <w:iCs/>
          <w:color w:val="BFBFBF" w:themeColor="background1" w:themeShade="BF"/>
          <w:kern w:val="0"/>
          <w14:ligatures w14:val="none"/>
        </w:rPr>
        <w:t>The Review of Financial Studies</w:t>
      </w:r>
      <w:r w:rsidRPr="00DE6CFC">
        <w:rPr>
          <w:rFonts w:ascii="Times New Roman" w:eastAsia="標楷體" w:hAnsi="Times New Roman" w:cs="Times New Roman"/>
          <w:color w:val="BFBFBF" w:themeColor="background1" w:themeShade="BF"/>
          <w:kern w:val="0"/>
          <w14:ligatures w14:val="none"/>
        </w:rPr>
        <w:t>, </w:t>
      </w:r>
      <w:r w:rsidRPr="00DE6CFC">
        <w:rPr>
          <w:rFonts w:ascii="Times New Roman" w:eastAsia="標楷體" w:hAnsi="Times New Roman" w:cs="Times New Roman"/>
          <w:i/>
          <w:iCs/>
          <w:color w:val="BFBFBF" w:themeColor="background1" w:themeShade="BF"/>
          <w:kern w:val="0"/>
          <w14:ligatures w14:val="none"/>
        </w:rPr>
        <w:t>33</w:t>
      </w:r>
      <w:r w:rsidRPr="00DE6CFC">
        <w:rPr>
          <w:rFonts w:ascii="Times New Roman" w:eastAsia="標楷體" w:hAnsi="Times New Roman" w:cs="Times New Roman"/>
          <w:color w:val="BFBFBF" w:themeColor="background1" w:themeShade="BF"/>
          <w:kern w:val="0"/>
          <w14:ligatures w14:val="none"/>
        </w:rPr>
        <w:t>(3), 1146-1183.</w:t>
      </w:r>
    </w:p>
    <w:p w14:paraId="7721F609" w14:textId="4F369902" w:rsidR="004F0686" w:rsidRPr="00DE6CFC" w:rsidRDefault="004F0686" w:rsidP="00813725">
      <w:pPr>
        <w:spacing w:line="240" w:lineRule="auto"/>
        <w:ind w:left="480" w:hangingChars="200" w:hanging="480"/>
        <w:jc w:val="both"/>
        <w:rPr>
          <w:rFonts w:ascii="Times New Roman" w:eastAsia="標楷體" w:hAnsi="Times New Roman" w:cs="Times New Roman"/>
          <w:color w:val="BFBFBF" w:themeColor="background1" w:themeShade="BF"/>
          <w:kern w:val="0"/>
          <w14:ligatures w14:val="none"/>
        </w:rPr>
      </w:pPr>
      <w:proofErr w:type="spellStart"/>
      <w:r w:rsidRPr="00DE6CFC">
        <w:rPr>
          <w:rFonts w:ascii="Times New Roman" w:eastAsia="標楷體" w:hAnsi="Times New Roman" w:cs="Times New Roman"/>
          <w:color w:val="BFBFBF" w:themeColor="background1" w:themeShade="BF"/>
          <w:kern w:val="0"/>
          <w14:ligatures w14:val="none"/>
        </w:rPr>
        <w:t>Baldauf</w:t>
      </w:r>
      <w:proofErr w:type="spellEnd"/>
      <w:r w:rsidRPr="00DE6CFC">
        <w:rPr>
          <w:rFonts w:ascii="Times New Roman" w:eastAsia="標楷體" w:hAnsi="Times New Roman" w:cs="Times New Roman"/>
          <w:color w:val="BFBFBF" w:themeColor="background1" w:themeShade="BF"/>
          <w:kern w:val="0"/>
          <w14:ligatures w14:val="none"/>
        </w:rPr>
        <w:t xml:space="preserve">, M., </w:t>
      </w:r>
      <w:proofErr w:type="spellStart"/>
      <w:r w:rsidRPr="00DE6CFC">
        <w:rPr>
          <w:rFonts w:ascii="Times New Roman" w:eastAsia="標楷體" w:hAnsi="Times New Roman" w:cs="Times New Roman"/>
          <w:color w:val="BFBFBF" w:themeColor="background1" w:themeShade="BF"/>
          <w:kern w:val="0"/>
          <w14:ligatures w14:val="none"/>
        </w:rPr>
        <w:t>Garlappi</w:t>
      </w:r>
      <w:proofErr w:type="spellEnd"/>
      <w:r w:rsidRPr="00DE6CFC">
        <w:rPr>
          <w:rFonts w:ascii="Times New Roman" w:eastAsia="標楷體" w:hAnsi="Times New Roman" w:cs="Times New Roman"/>
          <w:color w:val="BFBFBF" w:themeColor="background1" w:themeShade="BF"/>
          <w:kern w:val="0"/>
          <w14:ligatures w14:val="none"/>
        </w:rPr>
        <w:t xml:space="preserve">, L., &amp; </w:t>
      </w:r>
      <w:proofErr w:type="spellStart"/>
      <w:r w:rsidRPr="00DE6CFC">
        <w:rPr>
          <w:rFonts w:ascii="Times New Roman" w:eastAsia="標楷體" w:hAnsi="Times New Roman" w:cs="Times New Roman"/>
          <w:color w:val="BFBFBF" w:themeColor="background1" w:themeShade="BF"/>
          <w:kern w:val="0"/>
          <w14:ligatures w14:val="none"/>
        </w:rPr>
        <w:t>Yannelis</w:t>
      </w:r>
      <w:proofErr w:type="spellEnd"/>
      <w:r w:rsidRPr="00DE6CFC">
        <w:rPr>
          <w:rFonts w:ascii="Times New Roman" w:eastAsia="標楷體" w:hAnsi="Times New Roman" w:cs="Times New Roman"/>
          <w:color w:val="BFBFBF" w:themeColor="background1" w:themeShade="BF"/>
          <w:kern w:val="0"/>
          <w14:ligatures w14:val="none"/>
        </w:rPr>
        <w:t>, C. (2020). Does climate change affect real estate prices? Only if you believe in it. </w:t>
      </w:r>
      <w:r w:rsidRPr="00DE6CFC">
        <w:rPr>
          <w:rFonts w:ascii="Times New Roman" w:eastAsia="標楷體" w:hAnsi="Times New Roman" w:cs="Times New Roman"/>
          <w:i/>
          <w:iCs/>
          <w:color w:val="BFBFBF" w:themeColor="background1" w:themeShade="BF"/>
          <w:kern w:val="0"/>
          <w14:ligatures w14:val="none"/>
        </w:rPr>
        <w:t>The Review of Financial Studies</w:t>
      </w:r>
      <w:r w:rsidRPr="00DE6CFC">
        <w:rPr>
          <w:rFonts w:ascii="Times New Roman" w:eastAsia="標楷體" w:hAnsi="Times New Roman" w:cs="Times New Roman"/>
          <w:color w:val="BFBFBF" w:themeColor="background1" w:themeShade="BF"/>
          <w:kern w:val="0"/>
          <w14:ligatures w14:val="none"/>
        </w:rPr>
        <w:t>, </w:t>
      </w:r>
      <w:r w:rsidRPr="00DE6CFC">
        <w:rPr>
          <w:rFonts w:ascii="Times New Roman" w:eastAsia="標楷體" w:hAnsi="Times New Roman" w:cs="Times New Roman"/>
          <w:i/>
          <w:iCs/>
          <w:color w:val="BFBFBF" w:themeColor="background1" w:themeShade="BF"/>
          <w:kern w:val="0"/>
          <w14:ligatures w14:val="none"/>
        </w:rPr>
        <w:t>33</w:t>
      </w:r>
      <w:r w:rsidRPr="00DE6CFC">
        <w:rPr>
          <w:rFonts w:ascii="Times New Roman" w:eastAsia="標楷體" w:hAnsi="Times New Roman" w:cs="Times New Roman"/>
          <w:color w:val="BFBFBF" w:themeColor="background1" w:themeShade="BF"/>
          <w:kern w:val="0"/>
          <w14:ligatures w14:val="none"/>
        </w:rPr>
        <w:t>(3), 1256-1295.</w:t>
      </w:r>
    </w:p>
    <w:p w14:paraId="2869D5B2" w14:textId="5EAE2B9A" w:rsidR="001C382F" w:rsidRPr="00DE6CFC" w:rsidRDefault="001C382F" w:rsidP="00813725">
      <w:pPr>
        <w:spacing w:line="240" w:lineRule="auto"/>
        <w:ind w:left="480" w:hangingChars="200" w:hanging="480"/>
        <w:jc w:val="both"/>
        <w:rPr>
          <w:rFonts w:ascii="Times New Roman" w:eastAsia="標楷體" w:hAnsi="Times New Roman" w:cs="Times New Roman"/>
          <w:color w:val="BFBFBF" w:themeColor="background1" w:themeShade="BF"/>
          <w:kern w:val="0"/>
          <w14:ligatures w14:val="none"/>
        </w:rPr>
      </w:pPr>
      <w:proofErr w:type="spellStart"/>
      <w:r w:rsidRPr="00DE6CFC">
        <w:rPr>
          <w:rFonts w:ascii="Times New Roman" w:eastAsia="標楷體" w:hAnsi="Times New Roman" w:cs="Times New Roman"/>
          <w:color w:val="BFBFBF" w:themeColor="background1" w:themeShade="BF"/>
          <w:kern w:val="0"/>
          <w14:ligatures w14:val="none"/>
        </w:rPr>
        <w:t>Barberis</w:t>
      </w:r>
      <w:proofErr w:type="spellEnd"/>
      <w:r w:rsidRPr="00DE6CFC">
        <w:rPr>
          <w:rFonts w:ascii="Times New Roman" w:eastAsia="標楷體" w:hAnsi="Times New Roman" w:cs="Times New Roman"/>
          <w:color w:val="BFBFBF" w:themeColor="background1" w:themeShade="BF"/>
          <w:kern w:val="0"/>
          <w14:ligatures w14:val="none"/>
        </w:rPr>
        <w:t xml:space="preserve">, N., Shleifer, A., &amp; </w:t>
      </w:r>
      <w:proofErr w:type="spellStart"/>
      <w:r w:rsidRPr="00DE6CFC">
        <w:rPr>
          <w:rFonts w:ascii="Times New Roman" w:eastAsia="標楷體" w:hAnsi="Times New Roman" w:cs="Times New Roman"/>
          <w:color w:val="BFBFBF" w:themeColor="background1" w:themeShade="BF"/>
          <w:kern w:val="0"/>
          <w14:ligatures w14:val="none"/>
        </w:rPr>
        <w:t>Vishny</w:t>
      </w:r>
      <w:proofErr w:type="spellEnd"/>
      <w:r w:rsidRPr="00DE6CFC">
        <w:rPr>
          <w:rFonts w:ascii="Times New Roman" w:eastAsia="標楷體" w:hAnsi="Times New Roman" w:cs="Times New Roman"/>
          <w:color w:val="BFBFBF" w:themeColor="background1" w:themeShade="BF"/>
          <w:kern w:val="0"/>
          <w14:ligatures w14:val="none"/>
        </w:rPr>
        <w:t>, R. (1998). A model of investor sentiment. </w:t>
      </w:r>
      <w:r w:rsidRPr="00DE6CFC">
        <w:rPr>
          <w:rFonts w:ascii="Times New Roman" w:eastAsia="標楷體" w:hAnsi="Times New Roman" w:cs="Times New Roman"/>
          <w:i/>
          <w:iCs/>
          <w:color w:val="BFBFBF" w:themeColor="background1" w:themeShade="BF"/>
          <w:kern w:val="0"/>
          <w14:ligatures w14:val="none"/>
        </w:rPr>
        <w:t>Journal of financial economics</w:t>
      </w:r>
      <w:r w:rsidRPr="00DE6CFC">
        <w:rPr>
          <w:rFonts w:ascii="Times New Roman" w:eastAsia="標楷體" w:hAnsi="Times New Roman" w:cs="Times New Roman"/>
          <w:color w:val="BFBFBF" w:themeColor="background1" w:themeShade="BF"/>
          <w:kern w:val="0"/>
          <w14:ligatures w14:val="none"/>
        </w:rPr>
        <w:t>, </w:t>
      </w:r>
      <w:r w:rsidRPr="00DE6CFC">
        <w:rPr>
          <w:rFonts w:ascii="Times New Roman" w:eastAsia="標楷體" w:hAnsi="Times New Roman" w:cs="Times New Roman"/>
          <w:i/>
          <w:iCs/>
          <w:color w:val="BFBFBF" w:themeColor="background1" w:themeShade="BF"/>
          <w:kern w:val="0"/>
          <w14:ligatures w14:val="none"/>
        </w:rPr>
        <w:t>49</w:t>
      </w:r>
      <w:r w:rsidRPr="00DE6CFC">
        <w:rPr>
          <w:rFonts w:ascii="Times New Roman" w:eastAsia="標楷體" w:hAnsi="Times New Roman" w:cs="Times New Roman"/>
          <w:color w:val="BFBFBF" w:themeColor="background1" w:themeShade="BF"/>
          <w:kern w:val="0"/>
          <w14:ligatures w14:val="none"/>
        </w:rPr>
        <w:t>(3), 307-343.</w:t>
      </w:r>
    </w:p>
    <w:p w14:paraId="096F9EC7" w14:textId="4F0F6DE3" w:rsidR="0053685F" w:rsidRPr="00DE6CFC" w:rsidRDefault="0053685F" w:rsidP="00813725">
      <w:pPr>
        <w:spacing w:line="240" w:lineRule="auto"/>
        <w:ind w:left="480" w:hangingChars="200" w:hanging="480"/>
        <w:jc w:val="both"/>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kern w:val="0"/>
          <w14:ligatures w14:val="none"/>
        </w:rPr>
        <w:t xml:space="preserve">Bhatti, U. A., Bhatti, M. A., Tang, H., </w:t>
      </w:r>
      <w:proofErr w:type="spellStart"/>
      <w:r w:rsidRPr="00DE6CFC">
        <w:rPr>
          <w:rFonts w:ascii="Times New Roman" w:eastAsia="標楷體" w:hAnsi="Times New Roman" w:cs="Times New Roman"/>
          <w:color w:val="BFBFBF" w:themeColor="background1" w:themeShade="BF"/>
          <w:kern w:val="0"/>
          <w14:ligatures w14:val="none"/>
        </w:rPr>
        <w:t>Syam</w:t>
      </w:r>
      <w:proofErr w:type="spellEnd"/>
      <w:r w:rsidRPr="00DE6CFC">
        <w:rPr>
          <w:rFonts w:ascii="Times New Roman" w:eastAsia="標楷體" w:hAnsi="Times New Roman" w:cs="Times New Roman"/>
          <w:color w:val="BFBFBF" w:themeColor="background1" w:themeShade="BF"/>
          <w:kern w:val="0"/>
          <w14:ligatures w14:val="none"/>
        </w:rPr>
        <w:t xml:space="preserve">, M. S., </w:t>
      </w:r>
      <w:proofErr w:type="spellStart"/>
      <w:r w:rsidRPr="00DE6CFC">
        <w:rPr>
          <w:rFonts w:ascii="Times New Roman" w:eastAsia="標楷體" w:hAnsi="Times New Roman" w:cs="Times New Roman"/>
          <w:color w:val="BFBFBF" w:themeColor="background1" w:themeShade="BF"/>
          <w:kern w:val="0"/>
          <w14:ligatures w14:val="none"/>
        </w:rPr>
        <w:t>Awwad</w:t>
      </w:r>
      <w:proofErr w:type="spellEnd"/>
      <w:r w:rsidRPr="00DE6CFC">
        <w:rPr>
          <w:rFonts w:ascii="Times New Roman" w:eastAsia="標楷體" w:hAnsi="Times New Roman" w:cs="Times New Roman"/>
          <w:color w:val="BFBFBF" w:themeColor="background1" w:themeShade="BF"/>
          <w:kern w:val="0"/>
          <w14:ligatures w14:val="none"/>
        </w:rPr>
        <w:t xml:space="preserve">, E. M., </w:t>
      </w:r>
      <w:proofErr w:type="spellStart"/>
      <w:r w:rsidRPr="00DE6CFC">
        <w:rPr>
          <w:rFonts w:ascii="Times New Roman" w:eastAsia="標楷體" w:hAnsi="Times New Roman" w:cs="Times New Roman"/>
          <w:color w:val="BFBFBF" w:themeColor="background1" w:themeShade="BF"/>
          <w:kern w:val="0"/>
          <w14:ligatures w14:val="none"/>
        </w:rPr>
        <w:t>Sharaf</w:t>
      </w:r>
      <w:proofErr w:type="spellEnd"/>
      <w:r w:rsidRPr="00DE6CFC">
        <w:rPr>
          <w:rFonts w:ascii="Times New Roman" w:eastAsia="標楷體" w:hAnsi="Times New Roman" w:cs="Times New Roman"/>
          <w:color w:val="BFBFBF" w:themeColor="background1" w:themeShade="BF"/>
          <w:kern w:val="0"/>
          <w14:ligatures w14:val="none"/>
        </w:rPr>
        <w:t xml:space="preserve">, M., &amp; </w:t>
      </w:r>
      <w:proofErr w:type="spellStart"/>
      <w:r w:rsidRPr="00DE6CFC">
        <w:rPr>
          <w:rFonts w:ascii="Times New Roman" w:eastAsia="標楷體" w:hAnsi="Times New Roman" w:cs="Times New Roman"/>
          <w:color w:val="BFBFBF" w:themeColor="background1" w:themeShade="BF"/>
          <w:kern w:val="0"/>
          <w14:ligatures w14:val="none"/>
        </w:rPr>
        <w:t>Ghadi</w:t>
      </w:r>
      <w:proofErr w:type="spellEnd"/>
      <w:r w:rsidRPr="00DE6CFC">
        <w:rPr>
          <w:rFonts w:ascii="Times New Roman" w:eastAsia="標楷體" w:hAnsi="Times New Roman" w:cs="Times New Roman"/>
          <w:color w:val="BFBFBF" w:themeColor="background1" w:themeShade="BF"/>
          <w:kern w:val="0"/>
          <w14:ligatures w14:val="none"/>
        </w:rPr>
        <w:t>, Y. Y. (2024). Global production patterns: Understanding the relationship between greenhouse gas emissions, agriculture greening and climate variability. </w:t>
      </w:r>
      <w:r w:rsidRPr="00DE6CFC">
        <w:rPr>
          <w:rFonts w:ascii="Times New Roman" w:eastAsia="標楷體" w:hAnsi="Times New Roman" w:cs="Times New Roman"/>
          <w:i/>
          <w:iCs/>
          <w:color w:val="BFBFBF" w:themeColor="background1" w:themeShade="BF"/>
          <w:kern w:val="0"/>
          <w14:ligatures w14:val="none"/>
        </w:rPr>
        <w:t>Environmental Research</w:t>
      </w:r>
      <w:r w:rsidRPr="00DE6CFC">
        <w:rPr>
          <w:rFonts w:ascii="Times New Roman" w:eastAsia="標楷體" w:hAnsi="Times New Roman" w:cs="Times New Roman"/>
          <w:color w:val="BFBFBF" w:themeColor="background1" w:themeShade="BF"/>
          <w:kern w:val="0"/>
          <w14:ligatures w14:val="none"/>
        </w:rPr>
        <w:t>, </w:t>
      </w:r>
      <w:r w:rsidRPr="00DE6CFC">
        <w:rPr>
          <w:rFonts w:ascii="Times New Roman" w:eastAsia="標楷體" w:hAnsi="Times New Roman" w:cs="Times New Roman"/>
          <w:i/>
          <w:iCs/>
          <w:color w:val="BFBFBF" w:themeColor="background1" w:themeShade="BF"/>
          <w:kern w:val="0"/>
          <w14:ligatures w14:val="none"/>
        </w:rPr>
        <w:t>245</w:t>
      </w:r>
      <w:r w:rsidRPr="00DE6CFC">
        <w:rPr>
          <w:rFonts w:ascii="Times New Roman" w:eastAsia="標楷體" w:hAnsi="Times New Roman" w:cs="Times New Roman"/>
          <w:color w:val="BFBFBF" w:themeColor="background1" w:themeShade="BF"/>
          <w:kern w:val="0"/>
          <w14:ligatures w14:val="none"/>
        </w:rPr>
        <w:t>, 118049.</w:t>
      </w:r>
    </w:p>
    <w:p w14:paraId="1B301048" w14:textId="09A480BA" w:rsidR="00B21203" w:rsidRPr="00DE6CFC" w:rsidRDefault="00B21203" w:rsidP="00813725">
      <w:pPr>
        <w:spacing w:line="240" w:lineRule="auto"/>
        <w:ind w:left="480" w:hangingChars="200" w:hanging="480"/>
        <w:jc w:val="both"/>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kern w:val="0"/>
          <w14:ligatures w14:val="none"/>
        </w:rPr>
        <w:t xml:space="preserve">Bolton, P., &amp; </w:t>
      </w:r>
      <w:proofErr w:type="spellStart"/>
      <w:r w:rsidRPr="00DE6CFC">
        <w:rPr>
          <w:rFonts w:ascii="Times New Roman" w:eastAsia="標楷體" w:hAnsi="Times New Roman" w:cs="Times New Roman"/>
          <w:color w:val="BFBFBF" w:themeColor="background1" w:themeShade="BF"/>
          <w:kern w:val="0"/>
          <w14:ligatures w14:val="none"/>
        </w:rPr>
        <w:t>Kacperczyk</w:t>
      </w:r>
      <w:proofErr w:type="spellEnd"/>
      <w:r w:rsidRPr="00DE6CFC">
        <w:rPr>
          <w:rFonts w:ascii="Times New Roman" w:eastAsia="標楷體" w:hAnsi="Times New Roman" w:cs="Times New Roman"/>
          <w:color w:val="BFBFBF" w:themeColor="background1" w:themeShade="BF"/>
          <w:kern w:val="0"/>
          <w14:ligatures w14:val="none"/>
        </w:rPr>
        <w:t>, M. (2021). Do investors care about carbon risk</w:t>
      </w:r>
      <w:proofErr w:type="gramStart"/>
      <w:r w:rsidRPr="00DE6CFC">
        <w:rPr>
          <w:rFonts w:ascii="Times New Roman" w:eastAsia="標楷體" w:hAnsi="Times New Roman" w:cs="Times New Roman"/>
          <w:color w:val="BFBFBF" w:themeColor="background1" w:themeShade="BF"/>
          <w:kern w:val="0"/>
          <w14:ligatures w14:val="none"/>
        </w:rPr>
        <w:t>?.</w:t>
      </w:r>
      <w:proofErr w:type="gramEnd"/>
      <w:r w:rsidRPr="00DE6CFC">
        <w:rPr>
          <w:rFonts w:ascii="Times New Roman" w:eastAsia="標楷體" w:hAnsi="Times New Roman" w:cs="Times New Roman"/>
          <w:color w:val="BFBFBF" w:themeColor="background1" w:themeShade="BF"/>
          <w:kern w:val="0"/>
          <w14:ligatures w14:val="none"/>
        </w:rPr>
        <w:t> </w:t>
      </w:r>
      <w:r w:rsidRPr="00DE6CFC">
        <w:rPr>
          <w:rFonts w:ascii="Times New Roman" w:eastAsia="標楷體" w:hAnsi="Times New Roman" w:cs="Times New Roman"/>
          <w:i/>
          <w:iCs/>
          <w:color w:val="BFBFBF" w:themeColor="background1" w:themeShade="BF"/>
          <w:kern w:val="0"/>
          <w14:ligatures w14:val="none"/>
        </w:rPr>
        <w:t>Journal of financial economics</w:t>
      </w:r>
      <w:r w:rsidRPr="00DE6CFC">
        <w:rPr>
          <w:rFonts w:ascii="Times New Roman" w:eastAsia="標楷體" w:hAnsi="Times New Roman" w:cs="Times New Roman"/>
          <w:color w:val="BFBFBF" w:themeColor="background1" w:themeShade="BF"/>
          <w:kern w:val="0"/>
          <w14:ligatures w14:val="none"/>
        </w:rPr>
        <w:t>, </w:t>
      </w:r>
      <w:r w:rsidRPr="00DE6CFC">
        <w:rPr>
          <w:rFonts w:ascii="Times New Roman" w:eastAsia="標楷體" w:hAnsi="Times New Roman" w:cs="Times New Roman"/>
          <w:i/>
          <w:iCs/>
          <w:color w:val="BFBFBF" w:themeColor="background1" w:themeShade="BF"/>
          <w:kern w:val="0"/>
          <w14:ligatures w14:val="none"/>
        </w:rPr>
        <w:t>142</w:t>
      </w:r>
      <w:r w:rsidRPr="00DE6CFC">
        <w:rPr>
          <w:rFonts w:ascii="Times New Roman" w:eastAsia="標楷體" w:hAnsi="Times New Roman" w:cs="Times New Roman"/>
          <w:color w:val="BFBFBF" w:themeColor="background1" w:themeShade="BF"/>
          <w:kern w:val="0"/>
          <w14:ligatures w14:val="none"/>
        </w:rPr>
        <w:t>(2), 517-549.</w:t>
      </w:r>
    </w:p>
    <w:p w14:paraId="6760069D" w14:textId="200CDC3D" w:rsidR="00CD1D65" w:rsidRPr="00DE6CFC" w:rsidRDefault="00630141" w:rsidP="00813725">
      <w:pPr>
        <w:spacing w:line="240" w:lineRule="auto"/>
        <w:ind w:left="480" w:hangingChars="200" w:hanging="480"/>
        <w:jc w:val="both"/>
        <w:rPr>
          <w:rFonts w:ascii="Times New Roman" w:eastAsia="標楷體" w:hAnsi="Times New Roman" w:cs="Times New Roman"/>
          <w:color w:val="BFBFBF" w:themeColor="background1" w:themeShade="BF"/>
          <w:kern w:val="0"/>
          <w14:ligatures w14:val="none"/>
        </w:rPr>
      </w:pPr>
      <w:proofErr w:type="spellStart"/>
      <w:r w:rsidRPr="00DE6CFC">
        <w:rPr>
          <w:rFonts w:ascii="Times New Roman" w:eastAsia="標楷體" w:hAnsi="Times New Roman" w:cs="Times New Roman"/>
          <w:color w:val="BFBFBF" w:themeColor="background1" w:themeShade="BF"/>
          <w:kern w:val="0"/>
          <w14:ligatures w14:val="none"/>
        </w:rPr>
        <w:t>Bordalo</w:t>
      </w:r>
      <w:proofErr w:type="spellEnd"/>
      <w:r w:rsidRPr="00DE6CFC">
        <w:rPr>
          <w:rFonts w:ascii="Times New Roman" w:eastAsia="標楷體" w:hAnsi="Times New Roman" w:cs="Times New Roman"/>
          <w:color w:val="BFBFBF" w:themeColor="background1" w:themeShade="BF"/>
          <w:kern w:val="0"/>
          <w14:ligatures w14:val="none"/>
        </w:rPr>
        <w:t xml:space="preserve">, P., </w:t>
      </w:r>
      <w:proofErr w:type="spellStart"/>
      <w:r w:rsidRPr="00DE6CFC">
        <w:rPr>
          <w:rFonts w:ascii="Times New Roman" w:eastAsia="標楷體" w:hAnsi="Times New Roman" w:cs="Times New Roman"/>
          <w:color w:val="BFBFBF" w:themeColor="background1" w:themeShade="BF"/>
          <w:kern w:val="0"/>
          <w14:ligatures w14:val="none"/>
        </w:rPr>
        <w:t>Gennaioli</w:t>
      </w:r>
      <w:proofErr w:type="spellEnd"/>
      <w:r w:rsidRPr="00DE6CFC">
        <w:rPr>
          <w:rFonts w:ascii="Times New Roman" w:eastAsia="標楷體" w:hAnsi="Times New Roman" w:cs="Times New Roman"/>
          <w:color w:val="BFBFBF" w:themeColor="background1" w:themeShade="BF"/>
          <w:kern w:val="0"/>
          <w14:ligatures w14:val="none"/>
        </w:rPr>
        <w:t>, N., &amp; Shleifer, A. (2012). Salience theory of choice under risk. </w:t>
      </w:r>
      <w:r w:rsidRPr="00DE6CFC">
        <w:rPr>
          <w:rFonts w:ascii="Times New Roman" w:eastAsia="標楷體" w:hAnsi="Times New Roman" w:cs="Times New Roman"/>
          <w:i/>
          <w:iCs/>
          <w:color w:val="BFBFBF" w:themeColor="background1" w:themeShade="BF"/>
          <w:kern w:val="0"/>
          <w14:ligatures w14:val="none"/>
        </w:rPr>
        <w:t>The Quarterly journal of economics</w:t>
      </w:r>
      <w:r w:rsidRPr="00DE6CFC">
        <w:rPr>
          <w:rFonts w:ascii="Times New Roman" w:eastAsia="標楷體" w:hAnsi="Times New Roman" w:cs="Times New Roman"/>
          <w:color w:val="BFBFBF" w:themeColor="background1" w:themeShade="BF"/>
          <w:kern w:val="0"/>
          <w14:ligatures w14:val="none"/>
        </w:rPr>
        <w:t>, </w:t>
      </w:r>
      <w:r w:rsidRPr="00DE6CFC">
        <w:rPr>
          <w:rFonts w:ascii="Times New Roman" w:eastAsia="標楷體" w:hAnsi="Times New Roman" w:cs="Times New Roman"/>
          <w:i/>
          <w:iCs/>
          <w:color w:val="BFBFBF" w:themeColor="background1" w:themeShade="BF"/>
          <w:kern w:val="0"/>
          <w14:ligatures w14:val="none"/>
        </w:rPr>
        <w:t>127</w:t>
      </w:r>
      <w:r w:rsidRPr="00DE6CFC">
        <w:rPr>
          <w:rFonts w:ascii="Times New Roman" w:eastAsia="標楷體" w:hAnsi="Times New Roman" w:cs="Times New Roman"/>
          <w:color w:val="BFBFBF" w:themeColor="background1" w:themeShade="BF"/>
          <w:kern w:val="0"/>
          <w14:ligatures w14:val="none"/>
        </w:rPr>
        <w:t>(3), 1243-1285.</w:t>
      </w:r>
    </w:p>
    <w:p w14:paraId="2F341EB8" w14:textId="69C3D334" w:rsidR="00195DB6" w:rsidRPr="00DE6CFC" w:rsidRDefault="00195DB6"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Bordalo</w:t>
      </w:r>
      <w:proofErr w:type="spellEnd"/>
      <w:r w:rsidRPr="00DE6CFC">
        <w:rPr>
          <w:rFonts w:ascii="Times New Roman" w:eastAsia="標楷體" w:hAnsi="Times New Roman"/>
          <w:color w:val="BFBFBF" w:themeColor="background1" w:themeShade="BF"/>
        </w:rPr>
        <w:t xml:space="preserve">, P., </w:t>
      </w:r>
      <w:proofErr w:type="spellStart"/>
      <w:r w:rsidRPr="00DE6CFC">
        <w:rPr>
          <w:rFonts w:ascii="Times New Roman" w:eastAsia="標楷體" w:hAnsi="Times New Roman"/>
          <w:color w:val="BFBFBF" w:themeColor="background1" w:themeShade="BF"/>
        </w:rPr>
        <w:t>Gennaioli</w:t>
      </w:r>
      <w:proofErr w:type="spellEnd"/>
      <w:r w:rsidRPr="00DE6CFC">
        <w:rPr>
          <w:rFonts w:ascii="Times New Roman" w:eastAsia="標楷體" w:hAnsi="Times New Roman"/>
          <w:color w:val="BFBFBF" w:themeColor="background1" w:themeShade="BF"/>
        </w:rPr>
        <w:t>, N., &amp; Shleifer, A. (2013). Salience and consumer choice. </w:t>
      </w:r>
      <w:r w:rsidRPr="00DE6CFC">
        <w:rPr>
          <w:rFonts w:ascii="Times New Roman" w:eastAsia="標楷體" w:hAnsi="Times New Roman"/>
          <w:i/>
          <w:iCs/>
          <w:color w:val="BFBFBF" w:themeColor="background1" w:themeShade="BF"/>
        </w:rPr>
        <w:t>Journal of Political Economy</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121</w:t>
      </w:r>
      <w:r w:rsidRPr="00DE6CFC">
        <w:rPr>
          <w:rFonts w:ascii="Times New Roman" w:eastAsia="標楷體" w:hAnsi="Times New Roman"/>
          <w:color w:val="BFBFBF" w:themeColor="background1" w:themeShade="BF"/>
        </w:rPr>
        <w:t>(5), 803-843.</w:t>
      </w:r>
    </w:p>
    <w:p w14:paraId="42CDEF77" w14:textId="731AD4BB" w:rsidR="00813725" w:rsidRPr="00DE6CFC" w:rsidRDefault="00B245BC" w:rsidP="00813725">
      <w:pPr>
        <w:spacing w:line="240" w:lineRule="auto"/>
        <w:ind w:left="480" w:hangingChars="200" w:hanging="480"/>
        <w:jc w:val="both"/>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t xml:space="preserve">Choi, D., </w:t>
      </w:r>
      <w:proofErr w:type="gramStart"/>
      <w:r w:rsidRPr="00DE6CFC">
        <w:rPr>
          <w:rFonts w:ascii="Times New Roman" w:eastAsia="標楷體" w:hAnsi="Times New Roman"/>
          <w:color w:val="BFBFBF" w:themeColor="background1" w:themeShade="BF"/>
        </w:rPr>
        <w:t>Gao</w:t>
      </w:r>
      <w:proofErr w:type="gramEnd"/>
      <w:r w:rsidRPr="00DE6CFC">
        <w:rPr>
          <w:rFonts w:ascii="Times New Roman" w:eastAsia="標楷體" w:hAnsi="Times New Roman"/>
          <w:color w:val="BFBFBF" w:themeColor="background1" w:themeShade="BF"/>
        </w:rPr>
        <w:t>, Z., &amp; Jiang, W. (2020). Attention to global warming. </w:t>
      </w:r>
      <w:r w:rsidRPr="00DE6CFC">
        <w:rPr>
          <w:rFonts w:ascii="Times New Roman" w:eastAsia="標楷體" w:hAnsi="Times New Roman"/>
          <w:i/>
          <w:iCs/>
          <w:color w:val="BFBFBF" w:themeColor="background1" w:themeShade="BF"/>
        </w:rPr>
        <w:t>The Review of Financial Studies</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33</w:t>
      </w:r>
      <w:r w:rsidRPr="00DE6CFC">
        <w:rPr>
          <w:rFonts w:ascii="Times New Roman" w:eastAsia="標楷體" w:hAnsi="Times New Roman"/>
          <w:color w:val="BFBFBF" w:themeColor="background1" w:themeShade="BF"/>
        </w:rPr>
        <w:t>(3), 1112-1145.</w:t>
      </w:r>
    </w:p>
    <w:p w14:paraId="3E14A07F" w14:textId="351D9698" w:rsidR="00D24B5A" w:rsidRPr="00DE6CFC" w:rsidRDefault="00D24B5A" w:rsidP="00813725">
      <w:pPr>
        <w:spacing w:line="240" w:lineRule="auto"/>
        <w:ind w:left="480" w:hangingChars="200" w:hanging="480"/>
        <w:jc w:val="both"/>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t xml:space="preserve">Cook, J., </w:t>
      </w:r>
      <w:proofErr w:type="spellStart"/>
      <w:r w:rsidRPr="00DE6CFC">
        <w:rPr>
          <w:rFonts w:ascii="Times New Roman" w:eastAsia="標楷體" w:hAnsi="Times New Roman"/>
          <w:color w:val="BFBFBF" w:themeColor="background1" w:themeShade="BF"/>
        </w:rPr>
        <w:t>Nuccitelli</w:t>
      </w:r>
      <w:proofErr w:type="spellEnd"/>
      <w:r w:rsidRPr="00DE6CFC">
        <w:rPr>
          <w:rFonts w:ascii="Times New Roman" w:eastAsia="標楷體" w:hAnsi="Times New Roman"/>
          <w:color w:val="BFBFBF" w:themeColor="background1" w:themeShade="BF"/>
        </w:rPr>
        <w:t>, D., Green, S. A., Richardson, M., Winkler, B., Painting, R</w:t>
      </w:r>
      <w:proofErr w:type="gramStart"/>
      <w:r w:rsidRPr="00DE6CFC">
        <w:rPr>
          <w:rFonts w:ascii="Times New Roman" w:eastAsia="標楷體" w:hAnsi="Times New Roman"/>
          <w:color w:val="BFBFBF" w:themeColor="background1" w:themeShade="BF"/>
        </w:rPr>
        <w:t>., ...</w:t>
      </w:r>
      <w:proofErr w:type="gramEnd"/>
      <w:r w:rsidRPr="00DE6CFC">
        <w:rPr>
          <w:rFonts w:ascii="Times New Roman" w:eastAsia="標楷體" w:hAnsi="Times New Roman"/>
          <w:color w:val="BFBFBF" w:themeColor="background1" w:themeShade="BF"/>
        </w:rPr>
        <w:t xml:space="preserve"> &amp; </w:t>
      </w:r>
      <w:proofErr w:type="spellStart"/>
      <w:r w:rsidRPr="00DE6CFC">
        <w:rPr>
          <w:rFonts w:ascii="Times New Roman" w:eastAsia="標楷體" w:hAnsi="Times New Roman"/>
          <w:color w:val="BFBFBF" w:themeColor="background1" w:themeShade="BF"/>
        </w:rPr>
        <w:t>Skuce</w:t>
      </w:r>
      <w:proofErr w:type="spellEnd"/>
      <w:r w:rsidRPr="00DE6CFC">
        <w:rPr>
          <w:rFonts w:ascii="Times New Roman" w:eastAsia="標楷體" w:hAnsi="Times New Roman"/>
          <w:color w:val="BFBFBF" w:themeColor="background1" w:themeShade="BF"/>
        </w:rPr>
        <w:t>, A. (2013). Quantifying the consensus on anthropogenic global warming in the scientific literature. </w:t>
      </w:r>
      <w:r w:rsidRPr="00DE6CFC">
        <w:rPr>
          <w:rFonts w:ascii="Times New Roman" w:eastAsia="標楷體" w:hAnsi="Times New Roman"/>
          <w:i/>
          <w:iCs/>
          <w:color w:val="BFBFBF" w:themeColor="background1" w:themeShade="BF"/>
        </w:rPr>
        <w:t>Environmental research letters</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8</w:t>
      </w:r>
      <w:r w:rsidRPr="00DE6CFC">
        <w:rPr>
          <w:rFonts w:ascii="Times New Roman" w:eastAsia="標楷體" w:hAnsi="Times New Roman"/>
          <w:color w:val="BFBFBF" w:themeColor="background1" w:themeShade="BF"/>
        </w:rPr>
        <w:t>(2), 024024.</w:t>
      </w:r>
    </w:p>
    <w:p w14:paraId="0035AF11" w14:textId="662E07DE" w:rsidR="00F74375" w:rsidRPr="00DE6CFC" w:rsidRDefault="00F74375" w:rsidP="00813725">
      <w:pPr>
        <w:spacing w:line="240" w:lineRule="auto"/>
        <w:ind w:left="480" w:hangingChars="200" w:hanging="480"/>
        <w:jc w:val="both"/>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t xml:space="preserve">El Ghoul, S., </w:t>
      </w:r>
      <w:proofErr w:type="spellStart"/>
      <w:r w:rsidRPr="00DE6CFC">
        <w:rPr>
          <w:rFonts w:ascii="Times New Roman" w:eastAsia="標楷體" w:hAnsi="Times New Roman"/>
          <w:color w:val="BFBFBF" w:themeColor="background1" w:themeShade="BF"/>
        </w:rPr>
        <w:t>Guedhami</w:t>
      </w:r>
      <w:proofErr w:type="spellEnd"/>
      <w:r w:rsidRPr="00DE6CFC">
        <w:rPr>
          <w:rFonts w:ascii="Times New Roman" w:eastAsia="標楷體" w:hAnsi="Times New Roman"/>
          <w:color w:val="BFBFBF" w:themeColor="background1" w:themeShade="BF"/>
        </w:rPr>
        <w:t>, O., Kim, H., &amp; Park, K. (2018). Corporate environmental responsibility and the cost of capital: International evidence. </w:t>
      </w:r>
      <w:r w:rsidRPr="00DE6CFC">
        <w:rPr>
          <w:rFonts w:ascii="Times New Roman" w:eastAsia="標楷體" w:hAnsi="Times New Roman"/>
          <w:i/>
          <w:iCs/>
          <w:color w:val="BFBFBF" w:themeColor="background1" w:themeShade="BF"/>
        </w:rPr>
        <w:t>Journal of Business Ethics</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149</w:t>
      </w:r>
      <w:r w:rsidRPr="00DE6CFC">
        <w:rPr>
          <w:rFonts w:ascii="Times New Roman" w:eastAsia="標楷體" w:hAnsi="Times New Roman"/>
          <w:color w:val="BFBFBF" w:themeColor="background1" w:themeShade="BF"/>
        </w:rPr>
        <w:t>(2), 335-361.</w:t>
      </w:r>
    </w:p>
    <w:p w14:paraId="1895D188" w14:textId="32F7ADC6" w:rsidR="008422EE" w:rsidRPr="00DE6CFC" w:rsidRDefault="008422EE"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Filonchyk</w:t>
      </w:r>
      <w:proofErr w:type="spellEnd"/>
      <w:r w:rsidRPr="00DE6CFC">
        <w:rPr>
          <w:rFonts w:ascii="Times New Roman" w:eastAsia="標楷體" w:hAnsi="Times New Roman"/>
          <w:color w:val="BFBFBF" w:themeColor="background1" w:themeShade="BF"/>
        </w:rPr>
        <w:t xml:space="preserve">, M., Peterson, M. P., Zhang, L., </w:t>
      </w:r>
      <w:proofErr w:type="spellStart"/>
      <w:r w:rsidRPr="00DE6CFC">
        <w:rPr>
          <w:rFonts w:ascii="Times New Roman" w:eastAsia="標楷體" w:hAnsi="Times New Roman"/>
          <w:color w:val="BFBFBF" w:themeColor="background1" w:themeShade="BF"/>
        </w:rPr>
        <w:t>Hurynovich</w:t>
      </w:r>
      <w:proofErr w:type="spellEnd"/>
      <w:r w:rsidRPr="00DE6CFC">
        <w:rPr>
          <w:rFonts w:ascii="Times New Roman" w:eastAsia="標楷體" w:hAnsi="Times New Roman"/>
          <w:color w:val="BFBFBF" w:themeColor="background1" w:themeShade="BF"/>
        </w:rPr>
        <w:t xml:space="preserve">, V., &amp; He, Y. (2024). Greenhouse gases emissions and global climate change: Examining the influence </w:t>
      </w:r>
      <w:r w:rsidRPr="00DE6CFC">
        <w:rPr>
          <w:rFonts w:ascii="Times New Roman" w:eastAsia="標楷體" w:hAnsi="Times New Roman"/>
          <w:color w:val="BFBFBF" w:themeColor="background1" w:themeShade="BF"/>
        </w:rPr>
        <w:lastRenderedPageBreak/>
        <w:t>of CO2, CH4, and N2O. </w:t>
      </w:r>
      <w:r w:rsidRPr="00DE6CFC">
        <w:rPr>
          <w:rFonts w:ascii="Times New Roman" w:eastAsia="標楷體" w:hAnsi="Times New Roman"/>
          <w:i/>
          <w:iCs/>
          <w:color w:val="BFBFBF" w:themeColor="background1" w:themeShade="BF"/>
        </w:rPr>
        <w:t xml:space="preserve">Science of </w:t>
      </w:r>
      <w:proofErr w:type="gramStart"/>
      <w:r w:rsidRPr="00DE6CFC">
        <w:rPr>
          <w:rFonts w:ascii="Times New Roman" w:eastAsia="標楷體" w:hAnsi="Times New Roman"/>
          <w:i/>
          <w:iCs/>
          <w:color w:val="BFBFBF" w:themeColor="background1" w:themeShade="BF"/>
        </w:rPr>
        <w:t>The</w:t>
      </w:r>
      <w:proofErr w:type="gramEnd"/>
      <w:r w:rsidRPr="00DE6CFC">
        <w:rPr>
          <w:rFonts w:ascii="Times New Roman" w:eastAsia="標楷體" w:hAnsi="Times New Roman"/>
          <w:i/>
          <w:iCs/>
          <w:color w:val="BFBFBF" w:themeColor="background1" w:themeShade="BF"/>
        </w:rPr>
        <w:t xml:space="preserve"> Total Environment</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935</w:t>
      </w:r>
      <w:r w:rsidRPr="00DE6CFC">
        <w:rPr>
          <w:rFonts w:ascii="Times New Roman" w:eastAsia="標楷體" w:hAnsi="Times New Roman"/>
          <w:color w:val="BFBFBF" w:themeColor="background1" w:themeShade="BF"/>
        </w:rPr>
        <w:t>, 173359.</w:t>
      </w:r>
    </w:p>
    <w:p w14:paraId="4622A592" w14:textId="54951B97" w:rsidR="00EF6BCE" w:rsidRPr="00DE6CFC" w:rsidRDefault="00EF6BCE"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Flammer</w:t>
      </w:r>
      <w:proofErr w:type="spellEnd"/>
      <w:r w:rsidRPr="00DE6CFC">
        <w:rPr>
          <w:rFonts w:ascii="Times New Roman" w:eastAsia="標楷體" w:hAnsi="Times New Roman"/>
          <w:color w:val="BFBFBF" w:themeColor="background1" w:themeShade="BF"/>
        </w:rPr>
        <w:t>, C. (2015). Does corporate social responsibility lead to superior financial performance? A regression discontinuity approach. </w:t>
      </w:r>
      <w:r w:rsidRPr="00DE6CFC">
        <w:rPr>
          <w:rFonts w:ascii="Times New Roman" w:eastAsia="標楷體" w:hAnsi="Times New Roman"/>
          <w:i/>
          <w:iCs/>
          <w:color w:val="BFBFBF" w:themeColor="background1" w:themeShade="BF"/>
        </w:rPr>
        <w:t>Management science</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61</w:t>
      </w:r>
      <w:r w:rsidRPr="00DE6CFC">
        <w:rPr>
          <w:rFonts w:ascii="Times New Roman" w:eastAsia="標楷體" w:hAnsi="Times New Roman"/>
          <w:color w:val="BFBFBF" w:themeColor="background1" w:themeShade="BF"/>
        </w:rPr>
        <w:t>(11), 2549-2568.</w:t>
      </w:r>
    </w:p>
    <w:p w14:paraId="09162007" w14:textId="30A90DFD" w:rsidR="004341E4" w:rsidRPr="00DE6CFC" w:rsidRDefault="004341E4"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Flammer</w:t>
      </w:r>
      <w:proofErr w:type="spellEnd"/>
      <w:r w:rsidRPr="00DE6CFC">
        <w:rPr>
          <w:rFonts w:ascii="Times New Roman" w:eastAsia="標楷體" w:hAnsi="Times New Roman"/>
          <w:color w:val="BFBFBF" w:themeColor="background1" w:themeShade="BF"/>
        </w:rPr>
        <w:t>, C. (2015). Does product market competition foster corporate social responsibility? Evidence from trade liberalization. </w:t>
      </w:r>
      <w:r w:rsidRPr="00DE6CFC">
        <w:rPr>
          <w:rFonts w:ascii="Times New Roman" w:eastAsia="標楷體" w:hAnsi="Times New Roman"/>
          <w:i/>
          <w:iCs/>
          <w:color w:val="BFBFBF" w:themeColor="background1" w:themeShade="BF"/>
        </w:rPr>
        <w:t>Strategic management journal</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36</w:t>
      </w:r>
      <w:r w:rsidRPr="00DE6CFC">
        <w:rPr>
          <w:rFonts w:ascii="Times New Roman" w:eastAsia="標楷體" w:hAnsi="Times New Roman"/>
          <w:color w:val="BFBFBF" w:themeColor="background1" w:themeShade="BF"/>
        </w:rPr>
        <w:t>(10), 1469-1485.</w:t>
      </w:r>
    </w:p>
    <w:p w14:paraId="0D3AA9B5" w14:textId="43F700F9" w:rsidR="000F6037" w:rsidRPr="00DE6CFC" w:rsidRDefault="000F6037" w:rsidP="00813725">
      <w:pPr>
        <w:spacing w:line="240" w:lineRule="auto"/>
        <w:ind w:left="480" w:hangingChars="200" w:hanging="480"/>
        <w:jc w:val="both"/>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t xml:space="preserve">Garg, T., </w:t>
      </w:r>
      <w:proofErr w:type="spellStart"/>
      <w:r w:rsidRPr="00DE6CFC">
        <w:rPr>
          <w:rFonts w:ascii="Times New Roman" w:eastAsia="標楷體" w:hAnsi="Times New Roman"/>
          <w:color w:val="BFBFBF" w:themeColor="background1" w:themeShade="BF"/>
        </w:rPr>
        <w:t>Jagnani</w:t>
      </w:r>
      <w:proofErr w:type="spellEnd"/>
      <w:r w:rsidRPr="00DE6CFC">
        <w:rPr>
          <w:rFonts w:ascii="Times New Roman" w:eastAsia="標楷體" w:hAnsi="Times New Roman"/>
          <w:color w:val="BFBFBF" w:themeColor="background1" w:themeShade="BF"/>
        </w:rPr>
        <w:t xml:space="preserve">, M., &amp; </w:t>
      </w:r>
      <w:proofErr w:type="spellStart"/>
      <w:r w:rsidRPr="00DE6CFC">
        <w:rPr>
          <w:rFonts w:ascii="Times New Roman" w:eastAsia="標楷體" w:hAnsi="Times New Roman"/>
          <w:color w:val="BFBFBF" w:themeColor="background1" w:themeShade="BF"/>
        </w:rPr>
        <w:t>Taraz</w:t>
      </w:r>
      <w:proofErr w:type="spellEnd"/>
      <w:r w:rsidRPr="00DE6CFC">
        <w:rPr>
          <w:rFonts w:ascii="Times New Roman" w:eastAsia="標楷體" w:hAnsi="Times New Roman"/>
          <w:color w:val="BFBFBF" w:themeColor="background1" w:themeShade="BF"/>
        </w:rPr>
        <w:t>, V. (2020). Temperature and human capital in India. </w:t>
      </w:r>
      <w:r w:rsidRPr="00DE6CFC">
        <w:rPr>
          <w:rFonts w:ascii="Times New Roman" w:eastAsia="標楷體" w:hAnsi="Times New Roman"/>
          <w:i/>
          <w:iCs/>
          <w:color w:val="BFBFBF" w:themeColor="background1" w:themeShade="BF"/>
        </w:rPr>
        <w:t>Journal of the Association of Environmental and Resource Economists</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7</w:t>
      </w:r>
      <w:r w:rsidRPr="00DE6CFC">
        <w:rPr>
          <w:rFonts w:ascii="Times New Roman" w:eastAsia="標楷體" w:hAnsi="Times New Roman"/>
          <w:color w:val="BFBFBF" w:themeColor="background1" w:themeShade="BF"/>
        </w:rPr>
        <w:t>(6), 1113-1150.</w:t>
      </w:r>
    </w:p>
    <w:p w14:paraId="10406587" w14:textId="6916889C" w:rsidR="000F6037" w:rsidRPr="00DE6CFC" w:rsidRDefault="000F6037"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Gounopoulos</w:t>
      </w:r>
      <w:proofErr w:type="spellEnd"/>
      <w:r w:rsidRPr="00DE6CFC">
        <w:rPr>
          <w:rFonts w:ascii="Times New Roman" w:eastAsia="標楷體" w:hAnsi="Times New Roman"/>
          <w:color w:val="BFBFBF" w:themeColor="background1" w:themeShade="BF"/>
        </w:rPr>
        <w:t>, D., &amp; Zhang, Y. (2024). Temperature trend and corporate cash holdings. </w:t>
      </w:r>
      <w:r w:rsidRPr="00DE6CFC">
        <w:rPr>
          <w:rFonts w:ascii="Times New Roman" w:eastAsia="標楷體" w:hAnsi="Times New Roman"/>
          <w:i/>
          <w:iCs/>
          <w:color w:val="BFBFBF" w:themeColor="background1" w:themeShade="BF"/>
        </w:rPr>
        <w:t>Financial Management</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53</w:t>
      </w:r>
      <w:r w:rsidRPr="00DE6CFC">
        <w:rPr>
          <w:rFonts w:ascii="Times New Roman" w:eastAsia="標楷體" w:hAnsi="Times New Roman"/>
          <w:color w:val="BFBFBF" w:themeColor="background1" w:themeShade="BF"/>
        </w:rPr>
        <w:t>(3), 471-499.</w:t>
      </w:r>
    </w:p>
    <w:p w14:paraId="1D05365B" w14:textId="27AE6C18" w:rsidR="007B0403" w:rsidRPr="00DE6CFC" w:rsidRDefault="007B0403" w:rsidP="00813725">
      <w:pPr>
        <w:spacing w:line="240" w:lineRule="auto"/>
        <w:ind w:left="480" w:hangingChars="200" w:hanging="480"/>
        <w:jc w:val="both"/>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t xml:space="preserve">Hansen, J. E., </w:t>
      </w:r>
      <w:proofErr w:type="spellStart"/>
      <w:r w:rsidRPr="00DE6CFC">
        <w:rPr>
          <w:rFonts w:ascii="Times New Roman" w:eastAsia="標楷體" w:hAnsi="Times New Roman"/>
          <w:color w:val="BFBFBF" w:themeColor="background1" w:themeShade="BF"/>
        </w:rPr>
        <w:t>Kharecha</w:t>
      </w:r>
      <w:proofErr w:type="spellEnd"/>
      <w:r w:rsidRPr="00DE6CFC">
        <w:rPr>
          <w:rFonts w:ascii="Times New Roman" w:eastAsia="標楷體" w:hAnsi="Times New Roman"/>
          <w:color w:val="BFBFBF" w:themeColor="background1" w:themeShade="BF"/>
        </w:rPr>
        <w:t xml:space="preserve">, P., Sato, M., </w:t>
      </w:r>
      <w:proofErr w:type="spellStart"/>
      <w:r w:rsidRPr="00DE6CFC">
        <w:rPr>
          <w:rFonts w:ascii="Times New Roman" w:eastAsia="標楷體" w:hAnsi="Times New Roman"/>
          <w:color w:val="BFBFBF" w:themeColor="background1" w:themeShade="BF"/>
        </w:rPr>
        <w:t>Tselioudis</w:t>
      </w:r>
      <w:proofErr w:type="spellEnd"/>
      <w:r w:rsidRPr="00DE6CFC">
        <w:rPr>
          <w:rFonts w:ascii="Times New Roman" w:eastAsia="標楷體" w:hAnsi="Times New Roman"/>
          <w:color w:val="BFBFBF" w:themeColor="background1" w:themeShade="BF"/>
        </w:rPr>
        <w:t>, G., Kelly, J., Bauer, S. E</w:t>
      </w:r>
      <w:proofErr w:type="gramStart"/>
      <w:r w:rsidRPr="00DE6CFC">
        <w:rPr>
          <w:rFonts w:ascii="Times New Roman" w:eastAsia="標楷體" w:hAnsi="Times New Roman"/>
          <w:color w:val="BFBFBF" w:themeColor="background1" w:themeShade="BF"/>
        </w:rPr>
        <w:t>., ...</w:t>
      </w:r>
      <w:proofErr w:type="gramEnd"/>
      <w:r w:rsidRPr="00DE6CFC">
        <w:rPr>
          <w:rFonts w:ascii="Times New Roman" w:eastAsia="標楷體" w:hAnsi="Times New Roman"/>
          <w:color w:val="BFBFBF" w:themeColor="background1" w:themeShade="BF"/>
        </w:rPr>
        <w:t xml:space="preserve"> &amp; </w:t>
      </w:r>
      <w:proofErr w:type="spellStart"/>
      <w:r w:rsidRPr="00DE6CFC">
        <w:rPr>
          <w:rFonts w:ascii="Times New Roman" w:eastAsia="標楷體" w:hAnsi="Times New Roman"/>
          <w:color w:val="BFBFBF" w:themeColor="background1" w:themeShade="BF"/>
        </w:rPr>
        <w:t>Pokela</w:t>
      </w:r>
      <w:proofErr w:type="spellEnd"/>
      <w:r w:rsidRPr="00DE6CFC">
        <w:rPr>
          <w:rFonts w:ascii="Times New Roman" w:eastAsia="標楷體" w:hAnsi="Times New Roman"/>
          <w:color w:val="BFBFBF" w:themeColor="background1" w:themeShade="BF"/>
        </w:rPr>
        <w:t>, A. (2025). Global warming has accelerated: are the United Nations and the public well-informed</w:t>
      </w:r>
      <w:proofErr w:type="gramStart"/>
      <w:r w:rsidRPr="00DE6CFC">
        <w:rPr>
          <w:rFonts w:ascii="Times New Roman" w:eastAsia="標楷體" w:hAnsi="Times New Roman"/>
          <w:color w:val="BFBFBF" w:themeColor="background1" w:themeShade="BF"/>
        </w:rPr>
        <w:t>?.</w:t>
      </w:r>
      <w:proofErr w:type="gramEnd"/>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Environment: Science and Policy for Sustainable Development</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67</w:t>
      </w:r>
      <w:r w:rsidRPr="00DE6CFC">
        <w:rPr>
          <w:rFonts w:ascii="Times New Roman" w:eastAsia="標楷體" w:hAnsi="Times New Roman"/>
          <w:color w:val="BFBFBF" w:themeColor="background1" w:themeShade="BF"/>
        </w:rPr>
        <w:t>(1), 6-44.</w:t>
      </w:r>
    </w:p>
    <w:p w14:paraId="64EA359A" w14:textId="1A28DD1B" w:rsidR="00A523B9" w:rsidRPr="00DE6CFC" w:rsidRDefault="00A523B9"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Hirshleifer</w:t>
      </w:r>
      <w:proofErr w:type="spellEnd"/>
      <w:r w:rsidRPr="00DE6CFC">
        <w:rPr>
          <w:rFonts w:ascii="Times New Roman" w:eastAsia="標楷體" w:hAnsi="Times New Roman"/>
          <w:color w:val="BFBFBF" w:themeColor="background1" w:themeShade="BF"/>
        </w:rPr>
        <w:t xml:space="preserve">, D., Lim, S. S., &amp; Teoh, S. H. (2009). Driven to distraction: Extraneous events and </w:t>
      </w:r>
      <w:proofErr w:type="spellStart"/>
      <w:r w:rsidRPr="00DE6CFC">
        <w:rPr>
          <w:rFonts w:ascii="Times New Roman" w:eastAsia="標楷體" w:hAnsi="Times New Roman"/>
          <w:color w:val="BFBFBF" w:themeColor="background1" w:themeShade="BF"/>
        </w:rPr>
        <w:t>underreaction</w:t>
      </w:r>
      <w:proofErr w:type="spellEnd"/>
      <w:r w:rsidRPr="00DE6CFC">
        <w:rPr>
          <w:rFonts w:ascii="Times New Roman" w:eastAsia="標楷體" w:hAnsi="Times New Roman"/>
          <w:color w:val="BFBFBF" w:themeColor="background1" w:themeShade="BF"/>
        </w:rPr>
        <w:t xml:space="preserve"> to earnings news. </w:t>
      </w:r>
      <w:r w:rsidRPr="00DE6CFC">
        <w:rPr>
          <w:rFonts w:ascii="Times New Roman" w:eastAsia="標楷體" w:hAnsi="Times New Roman"/>
          <w:i/>
          <w:iCs/>
          <w:color w:val="BFBFBF" w:themeColor="background1" w:themeShade="BF"/>
        </w:rPr>
        <w:t>The journal of finance</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64</w:t>
      </w:r>
      <w:r w:rsidRPr="00DE6CFC">
        <w:rPr>
          <w:rFonts w:ascii="Times New Roman" w:eastAsia="標楷體" w:hAnsi="Times New Roman"/>
          <w:color w:val="BFBFBF" w:themeColor="background1" w:themeShade="BF"/>
        </w:rPr>
        <w:t>(5), 2289-2325.</w:t>
      </w:r>
    </w:p>
    <w:p w14:paraId="5DFB7D71" w14:textId="7F1E7704" w:rsidR="00BF38C9" w:rsidRPr="00DE6CFC" w:rsidRDefault="00BF38C9" w:rsidP="00813725">
      <w:pPr>
        <w:spacing w:line="240" w:lineRule="auto"/>
        <w:ind w:left="480" w:hangingChars="200" w:hanging="480"/>
        <w:jc w:val="both"/>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t>Hsu, P. H., Li, K., &amp; Tsou, C. Y. (2023). The pollution premium. </w:t>
      </w:r>
      <w:r w:rsidRPr="00DE6CFC">
        <w:rPr>
          <w:rFonts w:ascii="Times New Roman" w:eastAsia="標楷體" w:hAnsi="Times New Roman"/>
          <w:i/>
          <w:iCs/>
          <w:color w:val="BFBFBF" w:themeColor="background1" w:themeShade="BF"/>
        </w:rPr>
        <w:t>The Journal of Finance</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78</w:t>
      </w:r>
      <w:r w:rsidRPr="00DE6CFC">
        <w:rPr>
          <w:rFonts w:ascii="Times New Roman" w:eastAsia="標楷體" w:hAnsi="Times New Roman"/>
          <w:color w:val="BFBFBF" w:themeColor="background1" w:themeShade="BF"/>
        </w:rPr>
        <w:t>(3), 1343-1392.</w:t>
      </w:r>
    </w:p>
    <w:p w14:paraId="3B9E3638" w14:textId="6042B705" w:rsidR="00BD4A6B" w:rsidRPr="00DE6CFC" w:rsidRDefault="00A82229" w:rsidP="00813725">
      <w:pPr>
        <w:spacing w:line="240" w:lineRule="auto"/>
        <w:ind w:left="480" w:hangingChars="200" w:hanging="480"/>
        <w:jc w:val="both"/>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t>Hsu, P. H., Liang, H., &amp; Matos, P. (2023). Leviathan Inc. and corporate environmental engagement. </w:t>
      </w:r>
      <w:r w:rsidRPr="00DE6CFC">
        <w:rPr>
          <w:rFonts w:ascii="Times New Roman" w:eastAsia="標楷體" w:hAnsi="Times New Roman"/>
          <w:i/>
          <w:iCs/>
          <w:color w:val="BFBFBF" w:themeColor="background1" w:themeShade="BF"/>
        </w:rPr>
        <w:t>Management Science</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69</w:t>
      </w:r>
      <w:r w:rsidRPr="00DE6CFC">
        <w:rPr>
          <w:rFonts w:ascii="Times New Roman" w:eastAsia="標楷體" w:hAnsi="Times New Roman"/>
          <w:color w:val="BFBFBF" w:themeColor="background1" w:themeShade="BF"/>
        </w:rPr>
        <w:t>(12), 7719-7758.</w:t>
      </w:r>
    </w:p>
    <w:p w14:paraId="20F01ADA" w14:textId="74944B51" w:rsidR="00BF4B21" w:rsidRPr="00DE6CFC" w:rsidRDefault="00BF4B21"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Ilhan</w:t>
      </w:r>
      <w:proofErr w:type="spellEnd"/>
      <w:r w:rsidRPr="00DE6CFC">
        <w:rPr>
          <w:rFonts w:ascii="Times New Roman" w:eastAsia="標楷體" w:hAnsi="Times New Roman"/>
          <w:color w:val="BFBFBF" w:themeColor="background1" w:themeShade="BF"/>
        </w:rPr>
        <w:t xml:space="preserve">, E., </w:t>
      </w:r>
      <w:proofErr w:type="spellStart"/>
      <w:r w:rsidRPr="00DE6CFC">
        <w:rPr>
          <w:rFonts w:ascii="Times New Roman" w:eastAsia="標楷體" w:hAnsi="Times New Roman"/>
          <w:color w:val="BFBFBF" w:themeColor="background1" w:themeShade="BF"/>
        </w:rPr>
        <w:t>Sautner</w:t>
      </w:r>
      <w:proofErr w:type="spellEnd"/>
      <w:r w:rsidRPr="00DE6CFC">
        <w:rPr>
          <w:rFonts w:ascii="Times New Roman" w:eastAsia="標楷體" w:hAnsi="Times New Roman"/>
          <w:color w:val="BFBFBF" w:themeColor="background1" w:themeShade="BF"/>
        </w:rPr>
        <w:t xml:space="preserve">, Z., &amp; </w:t>
      </w:r>
      <w:proofErr w:type="spellStart"/>
      <w:r w:rsidRPr="00DE6CFC">
        <w:rPr>
          <w:rFonts w:ascii="Times New Roman" w:eastAsia="標楷體" w:hAnsi="Times New Roman"/>
          <w:color w:val="BFBFBF" w:themeColor="background1" w:themeShade="BF"/>
        </w:rPr>
        <w:t>Vilkov</w:t>
      </w:r>
      <w:proofErr w:type="spellEnd"/>
      <w:r w:rsidRPr="00DE6CFC">
        <w:rPr>
          <w:rFonts w:ascii="Times New Roman" w:eastAsia="標楷體" w:hAnsi="Times New Roman"/>
          <w:color w:val="BFBFBF" w:themeColor="background1" w:themeShade="BF"/>
        </w:rPr>
        <w:t>, G. (2021). Carbon tail risk. </w:t>
      </w:r>
      <w:r w:rsidRPr="00DE6CFC">
        <w:rPr>
          <w:rFonts w:ascii="Times New Roman" w:eastAsia="標楷體" w:hAnsi="Times New Roman"/>
          <w:i/>
          <w:iCs/>
          <w:color w:val="BFBFBF" w:themeColor="background1" w:themeShade="BF"/>
        </w:rPr>
        <w:t>The Review of Financial Studies</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34</w:t>
      </w:r>
      <w:r w:rsidRPr="00DE6CFC">
        <w:rPr>
          <w:rFonts w:ascii="Times New Roman" w:eastAsia="標楷體" w:hAnsi="Times New Roman"/>
          <w:color w:val="BFBFBF" w:themeColor="background1" w:themeShade="BF"/>
        </w:rPr>
        <w:t>(3), 1540-1571.</w:t>
      </w:r>
    </w:p>
    <w:p w14:paraId="5A9FB444" w14:textId="5F76D42E" w:rsidR="003A4344" w:rsidRPr="00DE6CFC" w:rsidRDefault="003A4344"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Kaltenegger</w:t>
      </w:r>
      <w:proofErr w:type="spellEnd"/>
      <w:r w:rsidRPr="00DE6CFC">
        <w:rPr>
          <w:rFonts w:ascii="Times New Roman" w:eastAsia="標楷體" w:hAnsi="Times New Roman"/>
          <w:color w:val="BFBFBF" w:themeColor="background1" w:themeShade="BF"/>
        </w:rPr>
        <w:t>, L. (2017). How to characterize habitable worlds and signs of life. </w:t>
      </w:r>
      <w:r w:rsidRPr="00DE6CFC">
        <w:rPr>
          <w:rFonts w:ascii="Times New Roman" w:eastAsia="標楷體" w:hAnsi="Times New Roman"/>
          <w:i/>
          <w:iCs/>
          <w:color w:val="BFBFBF" w:themeColor="background1" w:themeShade="BF"/>
        </w:rPr>
        <w:t>Annual Review of Astronomy and Astrophysics</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55</w:t>
      </w:r>
      <w:r w:rsidRPr="00DE6CFC">
        <w:rPr>
          <w:rFonts w:ascii="Times New Roman" w:eastAsia="標楷體" w:hAnsi="Times New Roman"/>
          <w:color w:val="BFBFBF" w:themeColor="background1" w:themeShade="BF"/>
        </w:rPr>
        <w:t>, 433-485.</w:t>
      </w:r>
    </w:p>
    <w:p w14:paraId="565ED263" w14:textId="7DC83550" w:rsidR="00793291" w:rsidRPr="00DE6CFC" w:rsidRDefault="00793291" w:rsidP="00813725">
      <w:pPr>
        <w:spacing w:line="240" w:lineRule="auto"/>
        <w:ind w:left="480" w:hangingChars="200" w:hanging="480"/>
        <w:jc w:val="both"/>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t xml:space="preserve">Krueger, P., </w:t>
      </w:r>
      <w:proofErr w:type="spellStart"/>
      <w:r w:rsidRPr="00DE6CFC">
        <w:rPr>
          <w:rFonts w:ascii="Times New Roman" w:eastAsia="標楷體" w:hAnsi="Times New Roman"/>
          <w:color w:val="BFBFBF" w:themeColor="background1" w:themeShade="BF"/>
        </w:rPr>
        <w:t>Sautner</w:t>
      </w:r>
      <w:proofErr w:type="spellEnd"/>
      <w:r w:rsidRPr="00DE6CFC">
        <w:rPr>
          <w:rFonts w:ascii="Times New Roman" w:eastAsia="標楷體" w:hAnsi="Times New Roman"/>
          <w:color w:val="BFBFBF" w:themeColor="background1" w:themeShade="BF"/>
        </w:rPr>
        <w:t>, Z., &amp; Starks, L. T. (2020). The importance of climate risks for institutional investors. </w:t>
      </w:r>
      <w:r w:rsidRPr="00DE6CFC">
        <w:rPr>
          <w:rFonts w:ascii="Times New Roman" w:eastAsia="標楷體" w:hAnsi="Times New Roman"/>
          <w:i/>
          <w:iCs/>
          <w:color w:val="BFBFBF" w:themeColor="background1" w:themeShade="BF"/>
        </w:rPr>
        <w:t>The Review of financial studies</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33</w:t>
      </w:r>
      <w:r w:rsidRPr="00DE6CFC">
        <w:rPr>
          <w:rFonts w:ascii="Times New Roman" w:eastAsia="標楷體" w:hAnsi="Times New Roman"/>
          <w:color w:val="BFBFBF" w:themeColor="background1" w:themeShade="BF"/>
        </w:rPr>
        <w:t>(3), 1067-1111.</w:t>
      </w:r>
    </w:p>
    <w:p w14:paraId="1A2C9067" w14:textId="7DD6DBE0" w:rsidR="008E610F" w:rsidRPr="00DE6CFC" w:rsidRDefault="008E610F"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Kweku</w:t>
      </w:r>
      <w:proofErr w:type="spellEnd"/>
      <w:r w:rsidRPr="00DE6CFC">
        <w:rPr>
          <w:rFonts w:ascii="Times New Roman" w:eastAsia="標楷體" w:hAnsi="Times New Roman"/>
          <w:color w:val="BFBFBF" w:themeColor="background1" w:themeShade="BF"/>
        </w:rPr>
        <w:t xml:space="preserve">, D. W., </w:t>
      </w:r>
      <w:proofErr w:type="spellStart"/>
      <w:r w:rsidRPr="00DE6CFC">
        <w:rPr>
          <w:rFonts w:ascii="Times New Roman" w:eastAsia="標楷體" w:hAnsi="Times New Roman"/>
          <w:color w:val="BFBFBF" w:themeColor="background1" w:themeShade="BF"/>
        </w:rPr>
        <w:t>Bismark</w:t>
      </w:r>
      <w:proofErr w:type="spellEnd"/>
      <w:r w:rsidRPr="00DE6CFC">
        <w:rPr>
          <w:rFonts w:ascii="Times New Roman" w:eastAsia="標楷體" w:hAnsi="Times New Roman"/>
          <w:color w:val="BFBFBF" w:themeColor="background1" w:themeShade="BF"/>
        </w:rPr>
        <w:t xml:space="preserve">, O., Maxwell, A., Desmond, K. A., </w:t>
      </w:r>
      <w:proofErr w:type="spellStart"/>
      <w:r w:rsidRPr="00DE6CFC">
        <w:rPr>
          <w:rFonts w:ascii="Times New Roman" w:eastAsia="標楷體" w:hAnsi="Times New Roman"/>
          <w:color w:val="BFBFBF" w:themeColor="background1" w:themeShade="BF"/>
        </w:rPr>
        <w:t>Danso</w:t>
      </w:r>
      <w:proofErr w:type="spellEnd"/>
      <w:r w:rsidRPr="00DE6CFC">
        <w:rPr>
          <w:rFonts w:ascii="Times New Roman" w:eastAsia="標楷體" w:hAnsi="Times New Roman"/>
          <w:color w:val="BFBFBF" w:themeColor="background1" w:themeShade="BF"/>
        </w:rPr>
        <w:t xml:space="preserve">, K. B., </w:t>
      </w:r>
      <w:proofErr w:type="spellStart"/>
      <w:r w:rsidRPr="00DE6CFC">
        <w:rPr>
          <w:rFonts w:ascii="Times New Roman" w:eastAsia="標楷體" w:hAnsi="Times New Roman"/>
          <w:color w:val="BFBFBF" w:themeColor="background1" w:themeShade="BF"/>
        </w:rPr>
        <w:t>Oti</w:t>
      </w:r>
      <w:proofErr w:type="spellEnd"/>
      <w:r w:rsidRPr="00DE6CFC">
        <w:rPr>
          <w:rFonts w:ascii="Times New Roman" w:eastAsia="標楷體" w:hAnsi="Times New Roman"/>
          <w:color w:val="BFBFBF" w:themeColor="background1" w:themeShade="BF"/>
        </w:rPr>
        <w:t xml:space="preserve">-Mensah, E. A., ... &amp; </w:t>
      </w:r>
      <w:proofErr w:type="spellStart"/>
      <w:r w:rsidRPr="00DE6CFC">
        <w:rPr>
          <w:rFonts w:ascii="Times New Roman" w:eastAsia="標楷體" w:hAnsi="Times New Roman"/>
          <w:color w:val="BFBFBF" w:themeColor="background1" w:themeShade="BF"/>
        </w:rPr>
        <w:t>Adormaa</w:t>
      </w:r>
      <w:proofErr w:type="spellEnd"/>
      <w:r w:rsidRPr="00DE6CFC">
        <w:rPr>
          <w:rFonts w:ascii="Times New Roman" w:eastAsia="標楷體" w:hAnsi="Times New Roman"/>
          <w:color w:val="BFBFBF" w:themeColor="background1" w:themeShade="BF"/>
        </w:rPr>
        <w:t>, B. B. (2018). Greenhouse effect: greenhouse gases and their impact on global warming. </w:t>
      </w:r>
      <w:r w:rsidRPr="00DE6CFC">
        <w:rPr>
          <w:rFonts w:ascii="Times New Roman" w:eastAsia="標楷體" w:hAnsi="Times New Roman"/>
          <w:i/>
          <w:iCs/>
          <w:color w:val="BFBFBF" w:themeColor="background1" w:themeShade="BF"/>
        </w:rPr>
        <w:t>Journal of Scientific research and reports</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17</w:t>
      </w:r>
      <w:r w:rsidRPr="00DE6CFC">
        <w:rPr>
          <w:rFonts w:ascii="Times New Roman" w:eastAsia="標楷體" w:hAnsi="Times New Roman"/>
          <w:color w:val="BFBFBF" w:themeColor="background1" w:themeShade="BF"/>
        </w:rPr>
        <w:t>(6), 1-9.</w:t>
      </w:r>
    </w:p>
    <w:p w14:paraId="2EADA789" w14:textId="344AC687" w:rsidR="002155CC" w:rsidRPr="00DE6CFC" w:rsidRDefault="002155CC"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Lashof</w:t>
      </w:r>
      <w:proofErr w:type="spellEnd"/>
      <w:r w:rsidRPr="00DE6CFC">
        <w:rPr>
          <w:rFonts w:ascii="Times New Roman" w:eastAsia="標楷體" w:hAnsi="Times New Roman"/>
          <w:color w:val="BFBFBF" w:themeColor="background1" w:themeShade="BF"/>
        </w:rPr>
        <w:t xml:space="preserve">, D. A., &amp; Ahuja, D. R. (1990). Relative contributions of greenhouse gas </w:t>
      </w:r>
      <w:r w:rsidRPr="00DE6CFC">
        <w:rPr>
          <w:rFonts w:ascii="Times New Roman" w:eastAsia="標楷體" w:hAnsi="Times New Roman"/>
          <w:color w:val="BFBFBF" w:themeColor="background1" w:themeShade="BF"/>
        </w:rPr>
        <w:lastRenderedPageBreak/>
        <w:t>emissions to global warming. </w:t>
      </w:r>
      <w:r w:rsidRPr="00DE6CFC">
        <w:rPr>
          <w:rFonts w:ascii="Times New Roman" w:eastAsia="標楷體" w:hAnsi="Times New Roman"/>
          <w:i/>
          <w:iCs/>
          <w:color w:val="BFBFBF" w:themeColor="background1" w:themeShade="BF"/>
        </w:rPr>
        <w:t>Nature</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344</w:t>
      </w:r>
      <w:r w:rsidRPr="00DE6CFC">
        <w:rPr>
          <w:rFonts w:ascii="Times New Roman" w:eastAsia="標楷體" w:hAnsi="Times New Roman"/>
          <w:color w:val="BFBFBF" w:themeColor="background1" w:themeShade="BF"/>
        </w:rPr>
        <w:t>(6266), 529-531.</w:t>
      </w:r>
    </w:p>
    <w:p w14:paraId="574A964F" w14:textId="1F536F3F" w:rsidR="00D42EEC" w:rsidRPr="00DE6CFC" w:rsidRDefault="00D42EEC"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Ledley</w:t>
      </w:r>
      <w:proofErr w:type="spellEnd"/>
      <w:r w:rsidRPr="00DE6CFC">
        <w:rPr>
          <w:rFonts w:ascii="Times New Roman" w:eastAsia="標楷體" w:hAnsi="Times New Roman"/>
          <w:color w:val="BFBFBF" w:themeColor="background1" w:themeShade="BF"/>
        </w:rPr>
        <w:t xml:space="preserve">, T. S., </w:t>
      </w:r>
      <w:proofErr w:type="spellStart"/>
      <w:r w:rsidRPr="00DE6CFC">
        <w:rPr>
          <w:rFonts w:ascii="Times New Roman" w:eastAsia="標楷體" w:hAnsi="Times New Roman"/>
          <w:color w:val="BFBFBF" w:themeColor="background1" w:themeShade="BF"/>
        </w:rPr>
        <w:t>Sundquist</w:t>
      </w:r>
      <w:proofErr w:type="spellEnd"/>
      <w:r w:rsidRPr="00DE6CFC">
        <w:rPr>
          <w:rFonts w:ascii="Times New Roman" w:eastAsia="標楷體" w:hAnsi="Times New Roman"/>
          <w:color w:val="BFBFBF" w:themeColor="background1" w:themeShade="BF"/>
        </w:rPr>
        <w:t>, E. T., Schwartz, S. E., Hall, D. K., Fellows, J. D., &amp; Killeen, T. L. (1999). Climate change and greenhouse gases. </w:t>
      </w:r>
      <w:r w:rsidRPr="00DE6CFC">
        <w:rPr>
          <w:rFonts w:ascii="Times New Roman" w:eastAsia="標楷體" w:hAnsi="Times New Roman"/>
          <w:i/>
          <w:iCs/>
          <w:color w:val="BFBFBF" w:themeColor="background1" w:themeShade="BF"/>
        </w:rPr>
        <w:t>Eos, Transactions American Geophysical Union</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80</w:t>
      </w:r>
      <w:r w:rsidRPr="00DE6CFC">
        <w:rPr>
          <w:rFonts w:ascii="Times New Roman" w:eastAsia="標楷體" w:hAnsi="Times New Roman"/>
          <w:color w:val="BFBFBF" w:themeColor="background1" w:themeShade="BF"/>
        </w:rPr>
        <w:t>(39), 453-458.</w:t>
      </w:r>
    </w:p>
    <w:p w14:paraId="210680CF" w14:textId="5D782F91" w:rsidR="001F26C2" w:rsidRPr="00DE6CFC" w:rsidRDefault="001F26C2"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Mikhaylov</w:t>
      </w:r>
      <w:proofErr w:type="spellEnd"/>
      <w:r w:rsidRPr="00DE6CFC">
        <w:rPr>
          <w:rFonts w:ascii="Times New Roman" w:eastAsia="標楷體" w:hAnsi="Times New Roman"/>
          <w:color w:val="BFBFBF" w:themeColor="background1" w:themeShade="BF"/>
        </w:rPr>
        <w:t xml:space="preserve">, A., </w:t>
      </w:r>
      <w:proofErr w:type="spellStart"/>
      <w:r w:rsidRPr="00DE6CFC">
        <w:rPr>
          <w:rFonts w:ascii="Times New Roman" w:eastAsia="標楷體" w:hAnsi="Times New Roman"/>
          <w:color w:val="BFBFBF" w:themeColor="background1" w:themeShade="BF"/>
        </w:rPr>
        <w:t>Moiseev</w:t>
      </w:r>
      <w:proofErr w:type="spellEnd"/>
      <w:r w:rsidRPr="00DE6CFC">
        <w:rPr>
          <w:rFonts w:ascii="Times New Roman" w:eastAsia="標楷體" w:hAnsi="Times New Roman"/>
          <w:color w:val="BFBFBF" w:themeColor="background1" w:themeShade="BF"/>
        </w:rPr>
        <w:t>, N., Aleshin, K., &amp; Burkhardt, T. (2020). Global climate change and greenhouse effect. </w:t>
      </w:r>
      <w:r w:rsidRPr="00DE6CFC">
        <w:rPr>
          <w:rFonts w:ascii="Times New Roman" w:eastAsia="標楷體" w:hAnsi="Times New Roman"/>
          <w:i/>
          <w:iCs/>
          <w:color w:val="BFBFBF" w:themeColor="background1" w:themeShade="BF"/>
        </w:rPr>
        <w:t>Entrepreneurship and Sustainability Issues</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7</w:t>
      </w:r>
      <w:r w:rsidRPr="00DE6CFC">
        <w:rPr>
          <w:rFonts w:ascii="Times New Roman" w:eastAsia="標楷體" w:hAnsi="Times New Roman"/>
          <w:color w:val="BFBFBF" w:themeColor="background1" w:themeShade="BF"/>
        </w:rPr>
        <w:t>(4), 2897.</w:t>
      </w:r>
    </w:p>
    <w:p w14:paraId="0A91E77F" w14:textId="0B108EA1" w:rsidR="00D1475B" w:rsidRPr="00DE6CFC" w:rsidRDefault="00D1475B"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Pankratz</w:t>
      </w:r>
      <w:proofErr w:type="spellEnd"/>
      <w:r w:rsidRPr="00DE6CFC">
        <w:rPr>
          <w:rFonts w:ascii="Times New Roman" w:eastAsia="標楷體" w:hAnsi="Times New Roman"/>
          <w:color w:val="BFBFBF" w:themeColor="background1" w:themeShade="BF"/>
        </w:rPr>
        <w:t xml:space="preserve">, N., Bauer, R., &amp; </w:t>
      </w:r>
      <w:proofErr w:type="spellStart"/>
      <w:r w:rsidRPr="00DE6CFC">
        <w:rPr>
          <w:rFonts w:ascii="Times New Roman" w:eastAsia="標楷體" w:hAnsi="Times New Roman"/>
          <w:color w:val="BFBFBF" w:themeColor="background1" w:themeShade="BF"/>
        </w:rPr>
        <w:t>Derwall</w:t>
      </w:r>
      <w:proofErr w:type="spellEnd"/>
      <w:r w:rsidRPr="00DE6CFC">
        <w:rPr>
          <w:rFonts w:ascii="Times New Roman" w:eastAsia="標楷體" w:hAnsi="Times New Roman"/>
          <w:color w:val="BFBFBF" w:themeColor="background1" w:themeShade="BF"/>
        </w:rPr>
        <w:t>, J. (2023). Climate change, firm performance, and investor surprises. </w:t>
      </w:r>
      <w:r w:rsidRPr="00DE6CFC">
        <w:rPr>
          <w:rFonts w:ascii="Times New Roman" w:eastAsia="標楷體" w:hAnsi="Times New Roman"/>
          <w:i/>
          <w:iCs/>
          <w:color w:val="BFBFBF" w:themeColor="background1" w:themeShade="BF"/>
        </w:rPr>
        <w:t>Management science</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69</w:t>
      </w:r>
      <w:r w:rsidRPr="00DE6CFC">
        <w:rPr>
          <w:rFonts w:ascii="Times New Roman" w:eastAsia="標楷體" w:hAnsi="Times New Roman"/>
          <w:color w:val="BFBFBF" w:themeColor="background1" w:themeShade="BF"/>
        </w:rPr>
        <w:t>(12), 7352-7398.</w:t>
      </w:r>
    </w:p>
    <w:p w14:paraId="67B2E3CF" w14:textId="7FBCB8F7" w:rsidR="00CE2F7F" w:rsidRPr="00DE6CFC" w:rsidRDefault="00CE2F7F"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Pankratz</w:t>
      </w:r>
      <w:proofErr w:type="spellEnd"/>
      <w:r w:rsidRPr="00DE6CFC">
        <w:rPr>
          <w:rFonts w:ascii="Times New Roman" w:eastAsia="標楷體" w:hAnsi="Times New Roman"/>
          <w:color w:val="BFBFBF" w:themeColor="background1" w:themeShade="BF"/>
        </w:rPr>
        <w:t>, N. M., &amp; Schiller, C. M. (2024). Climate change and adaptation in global supply-chain networks. </w:t>
      </w:r>
      <w:r w:rsidRPr="00DE6CFC">
        <w:rPr>
          <w:rFonts w:ascii="Times New Roman" w:eastAsia="標楷體" w:hAnsi="Times New Roman"/>
          <w:i/>
          <w:iCs/>
          <w:color w:val="BFBFBF" w:themeColor="background1" w:themeShade="BF"/>
        </w:rPr>
        <w:t>The Review of Financial Studies</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37</w:t>
      </w:r>
      <w:r w:rsidRPr="00DE6CFC">
        <w:rPr>
          <w:rFonts w:ascii="Times New Roman" w:eastAsia="標楷體" w:hAnsi="Times New Roman"/>
          <w:color w:val="BFBFBF" w:themeColor="background1" w:themeShade="BF"/>
        </w:rPr>
        <w:t>(6), 1729-1777.</w:t>
      </w:r>
    </w:p>
    <w:p w14:paraId="369205F7" w14:textId="4E3006C9" w:rsidR="007E2FCC" w:rsidRPr="00DE6CFC" w:rsidRDefault="007E2FCC" w:rsidP="00813725">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Sautner</w:t>
      </w:r>
      <w:proofErr w:type="spellEnd"/>
      <w:r w:rsidRPr="00DE6CFC">
        <w:rPr>
          <w:rFonts w:ascii="Times New Roman" w:eastAsia="標楷體" w:hAnsi="Times New Roman"/>
          <w:color w:val="BFBFBF" w:themeColor="background1" w:themeShade="BF"/>
        </w:rPr>
        <w:t xml:space="preserve">, Z., Van Lent, L., </w:t>
      </w:r>
      <w:proofErr w:type="spellStart"/>
      <w:r w:rsidRPr="00DE6CFC">
        <w:rPr>
          <w:rFonts w:ascii="Times New Roman" w:eastAsia="標楷體" w:hAnsi="Times New Roman"/>
          <w:color w:val="BFBFBF" w:themeColor="background1" w:themeShade="BF"/>
        </w:rPr>
        <w:t>Vilkov</w:t>
      </w:r>
      <w:proofErr w:type="spellEnd"/>
      <w:r w:rsidRPr="00DE6CFC">
        <w:rPr>
          <w:rFonts w:ascii="Times New Roman" w:eastAsia="標楷體" w:hAnsi="Times New Roman"/>
          <w:color w:val="BFBFBF" w:themeColor="background1" w:themeShade="BF"/>
        </w:rPr>
        <w:t>, G., &amp; Zhang, R. (2023). Firm‐level climate change exposure. </w:t>
      </w:r>
      <w:r w:rsidRPr="00DE6CFC">
        <w:rPr>
          <w:rFonts w:ascii="Times New Roman" w:eastAsia="標楷體" w:hAnsi="Times New Roman"/>
          <w:i/>
          <w:iCs/>
          <w:color w:val="BFBFBF" w:themeColor="background1" w:themeShade="BF"/>
        </w:rPr>
        <w:t>The Journal of Finance</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78</w:t>
      </w:r>
      <w:r w:rsidRPr="00DE6CFC">
        <w:rPr>
          <w:rFonts w:ascii="Times New Roman" w:eastAsia="標楷體" w:hAnsi="Times New Roman"/>
          <w:color w:val="BFBFBF" w:themeColor="background1" w:themeShade="BF"/>
        </w:rPr>
        <w:t>(3), 1449-1498.</w:t>
      </w:r>
    </w:p>
    <w:p w14:paraId="5819590A" w14:textId="670E1A50" w:rsidR="00AE149A" w:rsidRPr="00DE6CFC" w:rsidRDefault="00AE149A" w:rsidP="00813725">
      <w:pPr>
        <w:spacing w:line="240" w:lineRule="auto"/>
        <w:ind w:left="480" w:hangingChars="200" w:hanging="480"/>
        <w:jc w:val="both"/>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t xml:space="preserve">Stroeve, J. C., </w:t>
      </w:r>
      <w:proofErr w:type="spellStart"/>
      <w:r w:rsidRPr="00DE6CFC">
        <w:rPr>
          <w:rFonts w:ascii="Times New Roman" w:eastAsia="標楷體" w:hAnsi="Times New Roman"/>
          <w:color w:val="BFBFBF" w:themeColor="background1" w:themeShade="BF"/>
        </w:rPr>
        <w:t>Notz</w:t>
      </w:r>
      <w:proofErr w:type="spellEnd"/>
      <w:r w:rsidRPr="00DE6CFC">
        <w:rPr>
          <w:rFonts w:ascii="Times New Roman" w:eastAsia="標楷體" w:hAnsi="Times New Roman"/>
          <w:color w:val="BFBFBF" w:themeColor="background1" w:themeShade="BF"/>
        </w:rPr>
        <w:t xml:space="preserve">, D., Dawson, J., Schuur, E. A., Dahl-Jensen, D., &amp; </w:t>
      </w:r>
      <w:proofErr w:type="spellStart"/>
      <w:r w:rsidRPr="00DE6CFC">
        <w:rPr>
          <w:rFonts w:ascii="Times New Roman" w:eastAsia="標楷體" w:hAnsi="Times New Roman"/>
          <w:color w:val="BFBFBF" w:themeColor="background1" w:themeShade="BF"/>
        </w:rPr>
        <w:t>Giesse</w:t>
      </w:r>
      <w:proofErr w:type="spellEnd"/>
      <w:r w:rsidRPr="00DE6CFC">
        <w:rPr>
          <w:rFonts w:ascii="Times New Roman" w:eastAsia="標楷體" w:hAnsi="Times New Roman"/>
          <w:color w:val="BFBFBF" w:themeColor="background1" w:themeShade="BF"/>
        </w:rPr>
        <w:t>, C. (2025). Disappearing landscapes: The Arctic at+ 2.7° C global warming. </w:t>
      </w:r>
      <w:r w:rsidRPr="00DE6CFC">
        <w:rPr>
          <w:rFonts w:ascii="Times New Roman" w:eastAsia="標楷體" w:hAnsi="Times New Roman"/>
          <w:i/>
          <w:iCs/>
          <w:color w:val="BFBFBF" w:themeColor="background1" w:themeShade="BF"/>
        </w:rPr>
        <w:t>Science</w:t>
      </w:r>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387</w:t>
      </w:r>
      <w:r w:rsidRPr="00DE6CFC">
        <w:rPr>
          <w:rFonts w:ascii="Times New Roman" w:eastAsia="標楷體" w:hAnsi="Times New Roman"/>
          <w:color w:val="BFBFBF" w:themeColor="background1" w:themeShade="BF"/>
        </w:rPr>
        <w:t>(6734), 616-621.</w:t>
      </w:r>
    </w:p>
    <w:p w14:paraId="52D2DD1B" w14:textId="5783A023" w:rsidR="00454934" w:rsidRPr="00DE6CFC" w:rsidRDefault="00454934" w:rsidP="00813725">
      <w:pPr>
        <w:spacing w:line="240" w:lineRule="auto"/>
        <w:ind w:left="480" w:hangingChars="200" w:hanging="480"/>
        <w:jc w:val="both"/>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t xml:space="preserve">Sung, M. C., Costa </w:t>
      </w:r>
      <w:proofErr w:type="spellStart"/>
      <w:r w:rsidRPr="00DE6CFC">
        <w:rPr>
          <w:rFonts w:ascii="Times New Roman" w:eastAsia="標楷體" w:hAnsi="Times New Roman"/>
          <w:color w:val="BFBFBF" w:themeColor="background1" w:themeShade="BF"/>
        </w:rPr>
        <w:t>Sperb</w:t>
      </w:r>
      <w:proofErr w:type="spellEnd"/>
      <w:r w:rsidRPr="00DE6CFC">
        <w:rPr>
          <w:rFonts w:ascii="Times New Roman" w:eastAsia="標楷體" w:hAnsi="Times New Roman"/>
          <w:color w:val="BFBFBF" w:themeColor="background1" w:themeShade="BF"/>
        </w:rPr>
        <w:t>, F., Ma, T., &amp; Johnson, J. (2021). Turning the heat on financial decisions: examining the role temperature plays in the incidence of bias in a time-limited financial market. </w:t>
      </w:r>
      <w:r w:rsidRPr="00DE6CFC">
        <w:rPr>
          <w:rFonts w:ascii="Times New Roman" w:eastAsia="標楷體" w:hAnsi="Times New Roman"/>
          <w:i/>
          <w:iCs/>
          <w:color w:val="BFBFBF" w:themeColor="background1" w:themeShade="BF"/>
        </w:rPr>
        <w:t>European Journal of Operational Research</w:t>
      </w:r>
      <w:r w:rsidRPr="00DE6CFC">
        <w:rPr>
          <w:rFonts w:ascii="Times New Roman" w:eastAsia="標楷體" w:hAnsi="Times New Roman"/>
          <w:color w:val="BFBFBF" w:themeColor="background1" w:themeShade="BF"/>
        </w:rPr>
        <w:t>.</w:t>
      </w:r>
    </w:p>
    <w:p w14:paraId="716878A0" w14:textId="10850876" w:rsidR="00013CF6" w:rsidRPr="00DE6CFC" w:rsidRDefault="00AF4F5B" w:rsidP="00B178E7">
      <w:pPr>
        <w:spacing w:line="240" w:lineRule="auto"/>
        <w:ind w:left="480" w:hangingChars="200" w:hanging="480"/>
        <w:jc w:val="both"/>
        <w:rPr>
          <w:rFonts w:ascii="Times New Roman" w:eastAsia="標楷體" w:hAnsi="Times New Roman"/>
          <w:color w:val="BFBFBF" w:themeColor="background1" w:themeShade="BF"/>
        </w:rPr>
      </w:pPr>
      <w:proofErr w:type="spellStart"/>
      <w:r w:rsidRPr="00DE6CFC">
        <w:rPr>
          <w:rFonts w:ascii="Times New Roman" w:eastAsia="標楷體" w:hAnsi="Times New Roman"/>
          <w:color w:val="BFBFBF" w:themeColor="background1" w:themeShade="BF"/>
        </w:rPr>
        <w:t>Tversky</w:t>
      </w:r>
      <w:proofErr w:type="spellEnd"/>
      <w:r w:rsidRPr="00DE6CFC">
        <w:rPr>
          <w:rFonts w:ascii="Times New Roman" w:eastAsia="標楷體" w:hAnsi="Times New Roman"/>
          <w:color w:val="BFBFBF" w:themeColor="background1" w:themeShade="BF"/>
        </w:rPr>
        <w:t xml:space="preserve">, A., &amp; </w:t>
      </w:r>
      <w:proofErr w:type="spellStart"/>
      <w:r w:rsidRPr="00DE6CFC">
        <w:rPr>
          <w:rFonts w:ascii="Times New Roman" w:eastAsia="標楷體" w:hAnsi="Times New Roman"/>
          <w:color w:val="BFBFBF" w:themeColor="background1" w:themeShade="BF"/>
        </w:rPr>
        <w:t>Kahneman</w:t>
      </w:r>
      <w:proofErr w:type="spellEnd"/>
      <w:r w:rsidRPr="00DE6CFC">
        <w:rPr>
          <w:rFonts w:ascii="Times New Roman" w:eastAsia="標楷體" w:hAnsi="Times New Roman"/>
          <w:color w:val="BFBFBF" w:themeColor="background1" w:themeShade="BF"/>
        </w:rPr>
        <w:t>, D. (1974). Judgment under Uncertainty: Heuristics and Biases: Biases in judgments reveal some heuristics of thinking under uncertainty. </w:t>
      </w:r>
      <w:proofErr w:type="gramStart"/>
      <w:r w:rsidRPr="00DE6CFC">
        <w:rPr>
          <w:rFonts w:ascii="Times New Roman" w:eastAsia="標楷體" w:hAnsi="Times New Roman"/>
          <w:i/>
          <w:iCs/>
          <w:color w:val="BFBFBF" w:themeColor="background1" w:themeShade="BF"/>
        </w:rPr>
        <w:t>science</w:t>
      </w:r>
      <w:proofErr w:type="gramEnd"/>
      <w:r w:rsidRPr="00DE6CFC">
        <w:rPr>
          <w:rFonts w:ascii="Times New Roman" w:eastAsia="標楷體" w:hAnsi="Times New Roman"/>
          <w:color w:val="BFBFBF" w:themeColor="background1" w:themeShade="BF"/>
        </w:rPr>
        <w:t>, </w:t>
      </w:r>
      <w:r w:rsidRPr="00DE6CFC">
        <w:rPr>
          <w:rFonts w:ascii="Times New Roman" w:eastAsia="標楷體" w:hAnsi="Times New Roman"/>
          <w:i/>
          <w:iCs/>
          <w:color w:val="BFBFBF" w:themeColor="background1" w:themeShade="BF"/>
        </w:rPr>
        <w:t>185</w:t>
      </w:r>
      <w:r w:rsidRPr="00DE6CFC">
        <w:rPr>
          <w:rFonts w:ascii="Times New Roman" w:eastAsia="標楷體" w:hAnsi="Times New Roman"/>
          <w:color w:val="BFBFBF" w:themeColor="background1" w:themeShade="BF"/>
        </w:rPr>
        <w:t>(4157), 1124-1131.</w:t>
      </w:r>
      <w:r w:rsidR="00803CD2" w:rsidRPr="00DE6CFC">
        <w:rPr>
          <w:rFonts w:ascii="Times New Roman" w:eastAsia="標楷體" w:hAnsi="Times New Roman"/>
          <w:color w:val="BFBFBF" w:themeColor="background1" w:themeShade="BF"/>
        </w:rPr>
        <w:br w:type="page"/>
      </w:r>
    </w:p>
    <w:p w14:paraId="774D9990" w14:textId="14BAD243" w:rsidR="00D56C56" w:rsidRPr="00DE6CFC" w:rsidRDefault="007F2091" w:rsidP="00A9286C">
      <w:pPr>
        <w:pStyle w:val="afe"/>
        <w:outlineLvl w:val="3"/>
        <w:rPr>
          <w:color w:val="BFBFBF" w:themeColor="background1" w:themeShade="BF"/>
        </w:rPr>
      </w:pPr>
      <w:bookmarkStart w:id="25" w:name="_Toc231903513"/>
      <w:r w:rsidRPr="00DE6CFC">
        <w:rPr>
          <w:rStyle w:val="aff"/>
          <w:rFonts w:hint="eastAsia"/>
          <w:color w:val="BFBFBF" w:themeColor="background1" w:themeShade="BF"/>
        </w:rPr>
        <w:lastRenderedPageBreak/>
        <w:t>表</w:t>
      </w:r>
      <w:r w:rsidRPr="00DE6CFC">
        <w:rPr>
          <w:rStyle w:val="aff"/>
          <w:rFonts w:hint="eastAsia"/>
          <w:color w:val="BFBFBF" w:themeColor="background1" w:themeShade="BF"/>
        </w:rPr>
        <w:t>3-1</w:t>
      </w:r>
      <w:r w:rsidR="00D56C56" w:rsidRPr="00DE6CFC">
        <w:rPr>
          <w:rFonts w:hint="eastAsia"/>
          <w:color w:val="BFBFBF" w:themeColor="background1" w:themeShade="BF"/>
        </w:rPr>
        <w:t xml:space="preserve"> </w:t>
      </w:r>
      <w:r w:rsidR="00C15C72" w:rsidRPr="00DE6CFC">
        <w:rPr>
          <w:rFonts w:hint="eastAsia"/>
          <w:color w:val="BFBFBF" w:themeColor="background1" w:themeShade="BF"/>
        </w:rPr>
        <w:t>資料合併</w:t>
      </w:r>
      <w:bookmarkEnd w:id="25"/>
    </w:p>
    <w:tbl>
      <w:tblPr>
        <w:tblW w:w="5004" w:type="pct"/>
        <w:tblCellMar>
          <w:left w:w="28" w:type="dxa"/>
          <w:right w:w="28" w:type="dxa"/>
        </w:tblCellMar>
        <w:tblLook w:val="04A0" w:firstRow="1" w:lastRow="0" w:firstColumn="1" w:lastColumn="0" w:noHBand="0" w:noVBand="1"/>
      </w:tblPr>
      <w:tblGrid>
        <w:gridCol w:w="7024"/>
        <w:gridCol w:w="1289"/>
      </w:tblGrid>
      <w:tr w:rsidR="00122E95" w:rsidRPr="00DE6CFC" w14:paraId="5B6D183C" w14:textId="77777777" w:rsidTr="002C714F">
        <w:trPr>
          <w:trHeight w:val="530"/>
        </w:trPr>
        <w:tc>
          <w:tcPr>
            <w:tcW w:w="4225" w:type="pct"/>
            <w:tcBorders>
              <w:top w:val="single" w:sz="8" w:space="0" w:color="000000"/>
              <w:left w:val="nil"/>
              <w:bottom w:val="single" w:sz="8" w:space="0" w:color="000000"/>
              <w:right w:val="nil"/>
            </w:tcBorders>
            <w:noWrap/>
            <w:vAlign w:val="center"/>
            <w:hideMark/>
          </w:tcPr>
          <w:p w14:paraId="65F86FFE" w14:textId="77777777" w:rsidR="00276641" w:rsidRPr="00DE6CFC" w:rsidRDefault="00276641" w:rsidP="002C714F">
            <w:pPr>
              <w:widowControl/>
              <w:spacing w:after="0" w:line="36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篩選程序</w:t>
            </w:r>
          </w:p>
        </w:tc>
        <w:tc>
          <w:tcPr>
            <w:tcW w:w="775" w:type="pct"/>
            <w:tcBorders>
              <w:top w:val="single" w:sz="8" w:space="0" w:color="000000"/>
              <w:left w:val="nil"/>
              <w:bottom w:val="single" w:sz="8" w:space="0" w:color="000000"/>
              <w:right w:val="nil"/>
            </w:tcBorders>
            <w:noWrap/>
            <w:vAlign w:val="center"/>
            <w:hideMark/>
          </w:tcPr>
          <w:p w14:paraId="06ED5F49" w14:textId="77777777" w:rsidR="00276641" w:rsidRPr="00DE6CFC" w:rsidRDefault="00276641" w:rsidP="002C714F">
            <w:pPr>
              <w:widowControl/>
              <w:spacing w:after="0" w:line="36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筆數</w:t>
            </w:r>
          </w:p>
        </w:tc>
      </w:tr>
      <w:tr w:rsidR="00122E95" w:rsidRPr="00DE6CFC" w14:paraId="74397EA3" w14:textId="77777777" w:rsidTr="002C714F">
        <w:trPr>
          <w:trHeight w:val="530"/>
        </w:trPr>
        <w:tc>
          <w:tcPr>
            <w:tcW w:w="4225" w:type="pct"/>
            <w:tcBorders>
              <w:top w:val="single" w:sz="8" w:space="0" w:color="000000"/>
              <w:left w:val="nil"/>
              <w:bottom w:val="nil"/>
              <w:right w:val="nil"/>
            </w:tcBorders>
            <w:noWrap/>
            <w:vAlign w:val="center"/>
            <w:hideMark/>
          </w:tcPr>
          <w:p w14:paraId="03478FCA" w14:textId="77777777" w:rsidR="00276641" w:rsidRPr="00DE6CFC" w:rsidRDefault="00276641" w:rsidP="002C714F">
            <w:pPr>
              <w:widowControl/>
              <w:spacing w:after="0" w:line="360" w:lineRule="auto"/>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bCs/>
                <w:color w:val="BFBFBF" w:themeColor="background1" w:themeShade="BF"/>
                <w:kern w:val="0"/>
              </w:rPr>
              <w:t>資料來源</w:t>
            </w:r>
            <w:r w:rsidRPr="00DE6CFC">
              <w:rPr>
                <w:rFonts w:ascii="Times New Roman" w:eastAsia="標楷體" w:hAnsi="Times New Roman" w:cs="新細明體"/>
                <w:bCs/>
                <w:color w:val="BFBFBF" w:themeColor="background1" w:themeShade="BF"/>
                <w:kern w:val="0"/>
              </w:rPr>
              <w:t xml:space="preserve">: </w:t>
            </w:r>
            <w:proofErr w:type="spellStart"/>
            <w:r w:rsidRPr="00DE6CFC">
              <w:rPr>
                <w:rFonts w:ascii="Times New Roman" w:eastAsia="標楷體" w:hAnsi="Times New Roman" w:cs="新細明體"/>
                <w:bCs/>
                <w:color w:val="BFBFBF" w:themeColor="background1" w:themeShade="BF"/>
                <w:kern w:val="0"/>
              </w:rPr>
              <w:t>Trucost</w:t>
            </w:r>
            <w:proofErr w:type="spellEnd"/>
          </w:p>
        </w:tc>
        <w:tc>
          <w:tcPr>
            <w:tcW w:w="775" w:type="pct"/>
            <w:tcBorders>
              <w:top w:val="single" w:sz="8" w:space="0" w:color="000000"/>
              <w:left w:val="nil"/>
              <w:bottom w:val="nil"/>
              <w:right w:val="nil"/>
            </w:tcBorders>
            <w:noWrap/>
            <w:vAlign w:val="center"/>
            <w:hideMark/>
          </w:tcPr>
          <w:p w14:paraId="6B63F1A0" w14:textId="77777777" w:rsidR="00276641" w:rsidRPr="00DE6CFC" w:rsidRDefault="00276641" w:rsidP="002C714F">
            <w:pPr>
              <w:widowControl/>
              <w:spacing w:after="0" w:line="360" w:lineRule="auto"/>
              <w:rPr>
                <w:rFonts w:ascii="Times New Roman" w:eastAsia="標楷體" w:hAnsi="Times New Roman" w:cs="新細明體"/>
                <w:color w:val="BFBFBF" w:themeColor="background1" w:themeShade="BF"/>
                <w:kern w:val="0"/>
              </w:rPr>
            </w:pPr>
          </w:p>
        </w:tc>
      </w:tr>
      <w:tr w:rsidR="00122E95" w:rsidRPr="00DE6CFC" w14:paraId="47220506" w14:textId="77777777" w:rsidTr="002C714F">
        <w:trPr>
          <w:trHeight w:val="530"/>
        </w:trPr>
        <w:tc>
          <w:tcPr>
            <w:tcW w:w="4225" w:type="pct"/>
            <w:tcBorders>
              <w:top w:val="nil"/>
              <w:left w:val="nil"/>
              <w:bottom w:val="nil"/>
              <w:right w:val="nil"/>
            </w:tcBorders>
            <w:noWrap/>
            <w:vAlign w:val="center"/>
            <w:hideMark/>
          </w:tcPr>
          <w:p w14:paraId="5CBC1931" w14:textId="77777777" w:rsidR="00276641" w:rsidRPr="00DE6CFC" w:rsidRDefault="00276641" w:rsidP="002C714F">
            <w:pPr>
              <w:widowControl/>
              <w:spacing w:after="0" w:line="360" w:lineRule="auto"/>
              <w:ind w:firstLineChars="200" w:firstLine="480"/>
              <w:rPr>
                <w:rFonts w:ascii="Times New Roman" w:eastAsia="標楷體" w:hAnsi="Times New Roman" w:cs="新細明體"/>
                <w:color w:val="BFBFBF" w:themeColor="background1" w:themeShade="BF"/>
                <w:kern w:val="0"/>
              </w:rPr>
            </w:pPr>
            <w:r w:rsidRPr="00DE6CFC">
              <w:rPr>
                <w:rFonts w:ascii="Times New Roman" w:eastAsia="標楷體" w:hAnsi="Times New Roman"/>
                <w:color w:val="BFBFBF" w:themeColor="background1" w:themeShade="BF"/>
                <w:kern w:val="0"/>
              </w:rPr>
              <w:t>2002</w:t>
            </w:r>
            <w:r w:rsidRPr="00DE6CFC">
              <w:rPr>
                <w:rFonts w:ascii="Times New Roman" w:eastAsia="標楷體" w:hAnsi="Times New Roman" w:cs="新細明體"/>
                <w:color w:val="BFBFBF" w:themeColor="background1" w:themeShade="BF"/>
                <w:kern w:val="0"/>
              </w:rPr>
              <w:t>年到</w:t>
            </w:r>
            <w:r w:rsidRPr="00DE6CFC">
              <w:rPr>
                <w:rFonts w:ascii="Times New Roman" w:eastAsia="標楷體" w:hAnsi="Times New Roman"/>
                <w:color w:val="BFBFBF" w:themeColor="background1" w:themeShade="BF"/>
                <w:kern w:val="0"/>
              </w:rPr>
              <w:t>2023</w:t>
            </w:r>
            <w:r w:rsidRPr="00DE6CFC">
              <w:rPr>
                <w:rFonts w:ascii="Times New Roman" w:eastAsia="標楷體" w:hAnsi="Times New Roman" w:cs="新細明體"/>
                <w:color w:val="BFBFBF" w:themeColor="background1" w:themeShade="BF"/>
                <w:kern w:val="0"/>
              </w:rPr>
              <w:t>年每年美國企業環境相關資料筆數</w:t>
            </w:r>
          </w:p>
        </w:tc>
        <w:tc>
          <w:tcPr>
            <w:tcW w:w="775" w:type="pct"/>
            <w:tcBorders>
              <w:top w:val="nil"/>
              <w:left w:val="nil"/>
              <w:bottom w:val="nil"/>
              <w:right w:val="nil"/>
            </w:tcBorders>
            <w:noWrap/>
            <w:vAlign w:val="center"/>
            <w:hideMark/>
          </w:tcPr>
          <w:p w14:paraId="371F4EE2" w14:textId="77777777" w:rsidR="00276641" w:rsidRPr="00DE6CFC" w:rsidRDefault="00276641" w:rsidP="002C714F">
            <w:pPr>
              <w:widowControl/>
              <w:spacing w:after="0" w:line="36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39</w:t>
            </w: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color w:val="BFBFBF" w:themeColor="background1" w:themeShade="BF"/>
                <w:kern w:val="0"/>
              </w:rPr>
              <w:t>636</w:t>
            </w:r>
          </w:p>
        </w:tc>
      </w:tr>
      <w:tr w:rsidR="00122E95" w:rsidRPr="00DE6CFC" w14:paraId="15E58155" w14:textId="77777777" w:rsidTr="002C714F">
        <w:trPr>
          <w:trHeight w:val="530"/>
        </w:trPr>
        <w:tc>
          <w:tcPr>
            <w:tcW w:w="4225" w:type="pct"/>
            <w:tcBorders>
              <w:top w:val="nil"/>
              <w:left w:val="nil"/>
              <w:bottom w:val="nil"/>
              <w:right w:val="nil"/>
            </w:tcBorders>
            <w:noWrap/>
            <w:vAlign w:val="center"/>
            <w:hideMark/>
          </w:tcPr>
          <w:p w14:paraId="7F27979C" w14:textId="77777777" w:rsidR="00276641" w:rsidRPr="00DE6CFC" w:rsidRDefault="00276641" w:rsidP="002C714F">
            <w:pPr>
              <w:widowControl/>
              <w:spacing w:after="0" w:line="360" w:lineRule="auto"/>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bCs/>
                <w:color w:val="BFBFBF" w:themeColor="background1" w:themeShade="BF"/>
                <w:kern w:val="0"/>
              </w:rPr>
              <w:t>資料來源</w:t>
            </w:r>
            <w:r w:rsidRPr="00DE6CFC">
              <w:rPr>
                <w:rFonts w:ascii="Times New Roman" w:eastAsia="標楷體" w:hAnsi="Times New Roman" w:cs="新細明體"/>
                <w:bCs/>
                <w:color w:val="BFBFBF" w:themeColor="background1" w:themeShade="BF"/>
                <w:kern w:val="0"/>
              </w:rPr>
              <w:t>: GSOD</w:t>
            </w:r>
          </w:p>
        </w:tc>
        <w:tc>
          <w:tcPr>
            <w:tcW w:w="775" w:type="pct"/>
            <w:tcBorders>
              <w:top w:val="nil"/>
              <w:left w:val="nil"/>
              <w:bottom w:val="nil"/>
              <w:right w:val="nil"/>
            </w:tcBorders>
            <w:noWrap/>
            <w:vAlign w:val="center"/>
            <w:hideMark/>
          </w:tcPr>
          <w:p w14:paraId="2CF0331C" w14:textId="77777777" w:rsidR="00276641" w:rsidRPr="00DE6CFC" w:rsidRDefault="00276641" w:rsidP="002C714F">
            <w:pPr>
              <w:widowControl/>
              <w:spacing w:after="0" w:line="360" w:lineRule="auto"/>
              <w:rPr>
                <w:rFonts w:ascii="Times New Roman" w:eastAsia="標楷體" w:hAnsi="Times New Roman" w:cs="新細明體"/>
                <w:color w:val="BFBFBF" w:themeColor="background1" w:themeShade="BF"/>
                <w:kern w:val="0"/>
              </w:rPr>
            </w:pPr>
          </w:p>
        </w:tc>
      </w:tr>
      <w:tr w:rsidR="00122E95" w:rsidRPr="00DE6CFC" w14:paraId="63A282CE" w14:textId="77777777" w:rsidTr="002C714F">
        <w:trPr>
          <w:trHeight w:val="530"/>
        </w:trPr>
        <w:tc>
          <w:tcPr>
            <w:tcW w:w="4225" w:type="pct"/>
            <w:tcBorders>
              <w:top w:val="nil"/>
              <w:left w:val="nil"/>
              <w:bottom w:val="nil"/>
              <w:right w:val="nil"/>
            </w:tcBorders>
            <w:noWrap/>
            <w:vAlign w:val="center"/>
            <w:hideMark/>
          </w:tcPr>
          <w:p w14:paraId="209F4A49" w14:textId="77777777" w:rsidR="00276641" w:rsidRPr="00DE6CFC" w:rsidRDefault="00276641" w:rsidP="002C714F">
            <w:pPr>
              <w:widowControl/>
              <w:spacing w:after="0" w:line="360" w:lineRule="auto"/>
              <w:ind w:firstLineChars="200" w:firstLine="480"/>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kern w:val="0"/>
              </w:rPr>
              <w:t>2000</w:t>
            </w:r>
            <w:r w:rsidRPr="00DE6CFC">
              <w:rPr>
                <w:rFonts w:ascii="Times New Roman" w:eastAsia="標楷體" w:hAnsi="Times New Roman"/>
                <w:color w:val="BFBFBF" w:themeColor="background1" w:themeShade="BF"/>
                <w:kern w:val="0"/>
              </w:rPr>
              <w:t>年到</w:t>
            </w:r>
            <w:r w:rsidRPr="00DE6CFC">
              <w:rPr>
                <w:rFonts w:ascii="Times New Roman" w:eastAsia="標楷體" w:hAnsi="Times New Roman"/>
                <w:color w:val="BFBFBF" w:themeColor="background1" w:themeShade="BF"/>
                <w:kern w:val="0"/>
              </w:rPr>
              <w:t>2024</w:t>
            </w:r>
            <w:r w:rsidRPr="00DE6CFC">
              <w:rPr>
                <w:rFonts w:ascii="Times New Roman" w:eastAsia="標楷體" w:hAnsi="Times New Roman"/>
                <w:color w:val="BFBFBF" w:themeColor="background1" w:themeShade="BF"/>
                <w:kern w:val="0"/>
              </w:rPr>
              <w:t>年每年美國溫度資料筆數</w:t>
            </w:r>
          </w:p>
        </w:tc>
        <w:tc>
          <w:tcPr>
            <w:tcW w:w="775" w:type="pct"/>
            <w:tcBorders>
              <w:top w:val="nil"/>
              <w:left w:val="nil"/>
              <w:bottom w:val="nil"/>
              <w:right w:val="nil"/>
            </w:tcBorders>
            <w:noWrap/>
            <w:vAlign w:val="center"/>
            <w:hideMark/>
          </w:tcPr>
          <w:p w14:paraId="19F19309" w14:textId="77777777" w:rsidR="00276641" w:rsidRPr="00DE6CFC" w:rsidRDefault="00276641" w:rsidP="002C714F">
            <w:pPr>
              <w:widowControl/>
              <w:spacing w:after="0" w:line="36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176</w:t>
            </w: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color w:val="BFBFBF" w:themeColor="background1" w:themeShade="BF"/>
                <w:kern w:val="0"/>
              </w:rPr>
              <w:t>375</w:t>
            </w:r>
          </w:p>
        </w:tc>
      </w:tr>
      <w:tr w:rsidR="00122E95" w:rsidRPr="00DE6CFC" w14:paraId="241EAF3D" w14:textId="77777777" w:rsidTr="002C714F">
        <w:trPr>
          <w:trHeight w:val="530"/>
        </w:trPr>
        <w:tc>
          <w:tcPr>
            <w:tcW w:w="4225" w:type="pct"/>
            <w:tcBorders>
              <w:top w:val="nil"/>
              <w:left w:val="nil"/>
              <w:bottom w:val="nil"/>
              <w:right w:val="nil"/>
            </w:tcBorders>
            <w:noWrap/>
            <w:vAlign w:val="center"/>
            <w:hideMark/>
          </w:tcPr>
          <w:p w14:paraId="6C80FE10" w14:textId="77777777" w:rsidR="00276641" w:rsidRPr="00DE6CFC" w:rsidRDefault="00276641" w:rsidP="002C714F">
            <w:pPr>
              <w:widowControl/>
              <w:spacing w:after="0" w:line="360" w:lineRule="auto"/>
              <w:rPr>
                <w:rFonts w:ascii="Times New Roman" w:eastAsia="標楷體" w:hAnsi="Times New Roman"/>
                <w:bCs/>
                <w:color w:val="BFBFBF" w:themeColor="background1" w:themeShade="BF"/>
                <w:kern w:val="0"/>
              </w:rPr>
            </w:pPr>
            <w:r w:rsidRPr="00DE6CFC">
              <w:rPr>
                <w:rFonts w:ascii="Times New Roman" w:eastAsia="標楷體" w:hAnsi="Times New Roman"/>
                <w:bCs/>
                <w:color w:val="BFBFBF" w:themeColor="background1" w:themeShade="BF"/>
                <w:kern w:val="0"/>
              </w:rPr>
              <w:t>資料來源</w:t>
            </w:r>
            <w:r w:rsidRPr="00DE6CFC">
              <w:rPr>
                <w:rFonts w:ascii="Times New Roman" w:eastAsia="標楷體" w:hAnsi="Times New Roman"/>
                <w:bCs/>
                <w:color w:val="BFBFBF" w:themeColor="background1" w:themeShade="BF"/>
                <w:kern w:val="0"/>
              </w:rPr>
              <w:t xml:space="preserve">: </w:t>
            </w:r>
            <w:proofErr w:type="spellStart"/>
            <w:r w:rsidRPr="00DE6CFC">
              <w:rPr>
                <w:rFonts w:ascii="Times New Roman" w:eastAsia="標楷體" w:hAnsi="Times New Roman"/>
                <w:bCs/>
                <w:color w:val="BFBFBF" w:themeColor="background1" w:themeShade="BF"/>
                <w:kern w:val="0"/>
              </w:rPr>
              <w:t>Compustat</w:t>
            </w:r>
            <w:proofErr w:type="spellEnd"/>
          </w:p>
        </w:tc>
        <w:tc>
          <w:tcPr>
            <w:tcW w:w="775" w:type="pct"/>
            <w:tcBorders>
              <w:top w:val="nil"/>
              <w:left w:val="nil"/>
              <w:bottom w:val="nil"/>
              <w:right w:val="nil"/>
            </w:tcBorders>
            <w:noWrap/>
            <w:vAlign w:val="center"/>
            <w:hideMark/>
          </w:tcPr>
          <w:p w14:paraId="2B9F94DD" w14:textId="77777777" w:rsidR="00276641" w:rsidRPr="00DE6CFC" w:rsidRDefault="00276641" w:rsidP="002C714F">
            <w:pPr>
              <w:widowControl/>
              <w:spacing w:after="0" w:line="360" w:lineRule="auto"/>
              <w:rPr>
                <w:rFonts w:ascii="Times New Roman" w:eastAsia="標楷體" w:hAnsi="Times New Roman"/>
                <w:color w:val="BFBFBF" w:themeColor="background1" w:themeShade="BF"/>
                <w:kern w:val="0"/>
              </w:rPr>
            </w:pPr>
          </w:p>
        </w:tc>
      </w:tr>
      <w:tr w:rsidR="00122E95" w:rsidRPr="00DE6CFC" w14:paraId="64DA0559" w14:textId="77777777" w:rsidTr="002C714F">
        <w:trPr>
          <w:trHeight w:val="530"/>
        </w:trPr>
        <w:tc>
          <w:tcPr>
            <w:tcW w:w="4225" w:type="pct"/>
            <w:tcBorders>
              <w:top w:val="nil"/>
              <w:left w:val="nil"/>
              <w:bottom w:val="nil"/>
              <w:right w:val="nil"/>
            </w:tcBorders>
            <w:noWrap/>
            <w:vAlign w:val="center"/>
            <w:hideMark/>
          </w:tcPr>
          <w:p w14:paraId="48357F8A" w14:textId="77777777" w:rsidR="00276641" w:rsidRPr="00DE6CFC" w:rsidRDefault="00276641" w:rsidP="002C714F">
            <w:pPr>
              <w:widowControl/>
              <w:spacing w:after="0" w:line="360" w:lineRule="auto"/>
              <w:ind w:firstLineChars="200" w:firstLine="480"/>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kern w:val="0"/>
              </w:rPr>
              <w:t>1990</w:t>
            </w:r>
            <w:r w:rsidRPr="00DE6CFC">
              <w:rPr>
                <w:rFonts w:ascii="Times New Roman" w:eastAsia="標楷體" w:hAnsi="Times New Roman"/>
                <w:color w:val="BFBFBF" w:themeColor="background1" w:themeShade="BF"/>
                <w:kern w:val="0"/>
              </w:rPr>
              <w:t>年到</w:t>
            </w:r>
            <w:r w:rsidRPr="00DE6CFC">
              <w:rPr>
                <w:rFonts w:ascii="Times New Roman" w:eastAsia="標楷體" w:hAnsi="Times New Roman"/>
                <w:color w:val="BFBFBF" w:themeColor="background1" w:themeShade="BF"/>
                <w:kern w:val="0"/>
              </w:rPr>
              <w:t>2024</w:t>
            </w:r>
            <w:r w:rsidRPr="00DE6CFC">
              <w:rPr>
                <w:rFonts w:ascii="Times New Roman" w:eastAsia="標楷體" w:hAnsi="Times New Roman"/>
                <w:color w:val="BFBFBF" w:themeColor="background1" w:themeShade="BF"/>
                <w:kern w:val="0"/>
              </w:rPr>
              <w:t>年每年</w:t>
            </w:r>
            <w:r w:rsidRPr="00DE6CFC">
              <w:rPr>
                <w:rFonts w:ascii="Times New Roman" w:eastAsia="標楷體" w:hAnsi="Times New Roman" w:hint="eastAsia"/>
                <w:color w:val="BFBFBF" w:themeColor="background1" w:themeShade="BF"/>
                <w:kern w:val="0"/>
              </w:rPr>
              <w:t>美國</w:t>
            </w:r>
            <w:r w:rsidRPr="00DE6CFC">
              <w:rPr>
                <w:rFonts w:ascii="Times New Roman" w:eastAsia="標楷體" w:hAnsi="Times New Roman"/>
                <w:color w:val="BFBFBF" w:themeColor="background1" w:themeShade="BF"/>
                <w:kern w:val="0"/>
              </w:rPr>
              <w:t>企業財務相關資料筆數</w:t>
            </w:r>
          </w:p>
        </w:tc>
        <w:tc>
          <w:tcPr>
            <w:tcW w:w="775" w:type="pct"/>
            <w:tcBorders>
              <w:top w:val="nil"/>
              <w:left w:val="nil"/>
              <w:bottom w:val="nil"/>
              <w:right w:val="nil"/>
            </w:tcBorders>
            <w:noWrap/>
            <w:vAlign w:val="center"/>
            <w:hideMark/>
          </w:tcPr>
          <w:p w14:paraId="476ABCCE" w14:textId="77777777" w:rsidR="00276641" w:rsidRPr="00DE6CFC" w:rsidRDefault="00276641" w:rsidP="002C714F">
            <w:pPr>
              <w:widowControl/>
              <w:spacing w:after="0" w:line="36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397</w:t>
            </w: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color w:val="BFBFBF" w:themeColor="background1" w:themeShade="BF"/>
                <w:kern w:val="0"/>
              </w:rPr>
              <w:t>784</w:t>
            </w:r>
          </w:p>
        </w:tc>
      </w:tr>
      <w:tr w:rsidR="00122E95" w:rsidRPr="00DE6CFC" w14:paraId="365C4CCE" w14:textId="77777777" w:rsidTr="002C714F">
        <w:trPr>
          <w:trHeight w:val="530"/>
        </w:trPr>
        <w:tc>
          <w:tcPr>
            <w:tcW w:w="4225" w:type="pct"/>
            <w:tcBorders>
              <w:top w:val="nil"/>
              <w:left w:val="nil"/>
              <w:bottom w:val="nil"/>
              <w:right w:val="nil"/>
            </w:tcBorders>
            <w:noWrap/>
            <w:vAlign w:val="center"/>
            <w:hideMark/>
          </w:tcPr>
          <w:p w14:paraId="1B0C115C" w14:textId="77777777" w:rsidR="00276641" w:rsidRPr="00DE6CFC" w:rsidRDefault="00276641" w:rsidP="002C714F">
            <w:pPr>
              <w:widowControl/>
              <w:spacing w:after="0" w:line="360" w:lineRule="auto"/>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bCs/>
                <w:color w:val="BFBFBF" w:themeColor="background1" w:themeShade="BF"/>
                <w:kern w:val="0"/>
              </w:rPr>
              <w:t>資料合併後樣本</w:t>
            </w:r>
          </w:p>
        </w:tc>
        <w:tc>
          <w:tcPr>
            <w:tcW w:w="775" w:type="pct"/>
            <w:tcBorders>
              <w:top w:val="nil"/>
              <w:left w:val="nil"/>
              <w:bottom w:val="nil"/>
              <w:right w:val="nil"/>
            </w:tcBorders>
            <w:noWrap/>
            <w:vAlign w:val="center"/>
            <w:hideMark/>
          </w:tcPr>
          <w:p w14:paraId="3902AAB9" w14:textId="77777777" w:rsidR="00276641" w:rsidRPr="00DE6CFC" w:rsidRDefault="00276641" w:rsidP="002C714F">
            <w:pPr>
              <w:widowControl/>
              <w:spacing w:after="0" w:line="360" w:lineRule="auto"/>
              <w:rPr>
                <w:rFonts w:ascii="Times New Roman" w:eastAsia="標楷體" w:hAnsi="Times New Roman" w:cs="新細明體"/>
                <w:color w:val="BFBFBF" w:themeColor="background1" w:themeShade="BF"/>
                <w:kern w:val="0"/>
              </w:rPr>
            </w:pPr>
          </w:p>
        </w:tc>
      </w:tr>
      <w:tr w:rsidR="00122E95" w:rsidRPr="00DE6CFC" w14:paraId="4685CE88" w14:textId="77777777" w:rsidTr="002C714F">
        <w:trPr>
          <w:trHeight w:val="530"/>
        </w:trPr>
        <w:tc>
          <w:tcPr>
            <w:tcW w:w="4225" w:type="pct"/>
            <w:tcBorders>
              <w:top w:val="nil"/>
              <w:left w:val="nil"/>
              <w:bottom w:val="nil"/>
              <w:right w:val="nil"/>
            </w:tcBorders>
            <w:noWrap/>
            <w:vAlign w:val="center"/>
            <w:hideMark/>
          </w:tcPr>
          <w:p w14:paraId="0DFB4D43" w14:textId="77777777" w:rsidR="00276641" w:rsidRPr="00DE6CFC" w:rsidRDefault="00276641" w:rsidP="002C714F">
            <w:pPr>
              <w:widowControl/>
              <w:spacing w:after="0" w:line="360" w:lineRule="auto"/>
              <w:ind w:firstLineChars="200" w:firstLine="480"/>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合併後資料筆數</w:t>
            </w:r>
          </w:p>
        </w:tc>
        <w:tc>
          <w:tcPr>
            <w:tcW w:w="775" w:type="pct"/>
            <w:tcBorders>
              <w:top w:val="nil"/>
              <w:left w:val="nil"/>
              <w:bottom w:val="nil"/>
              <w:right w:val="nil"/>
            </w:tcBorders>
            <w:noWrap/>
            <w:vAlign w:val="center"/>
            <w:hideMark/>
          </w:tcPr>
          <w:p w14:paraId="7CCFAF52" w14:textId="77777777" w:rsidR="00276641" w:rsidRPr="00DE6CFC" w:rsidRDefault="00276641" w:rsidP="002C714F">
            <w:pPr>
              <w:widowControl/>
              <w:spacing w:after="0" w:line="36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39</w:t>
            </w: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color w:val="BFBFBF" w:themeColor="background1" w:themeShade="BF"/>
                <w:kern w:val="0"/>
              </w:rPr>
              <w:t>636</w:t>
            </w:r>
          </w:p>
        </w:tc>
      </w:tr>
      <w:tr w:rsidR="00122E95" w:rsidRPr="00DE6CFC" w14:paraId="38CF5936" w14:textId="77777777" w:rsidTr="002C714F">
        <w:trPr>
          <w:trHeight w:val="530"/>
        </w:trPr>
        <w:tc>
          <w:tcPr>
            <w:tcW w:w="4225" w:type="pct"/>
            <w:tcBorders>
              <w:top w:val="nil"/>
              <w:left w:val="nil"/>
              <w:bottom w:val="nil"/>
              <w:right w:val="nil"/>
            </w:tcBorders>
            <w:noWrap/>
            <w:vAlign w:val="center"/>
            <w:hideMark/>
          </w:tcPr>
          <w:p w14:paraId="1651070F" w14:textId="77777777" w:rsidR="00276641" w:rsidRPr="00DE6CFC" w:rsidRDefault="00276641" w:rsidP="002C714F">
            <w:pPr>
              <w:widowControl/>
              <w:spacing w:after="0" w:line="360" w:lineRule="auto"/>
              <w:ind w:leftChars="300" w:left="720"/>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減</w:t>
            </w:r>
            <w:r w:rsidRPr="00DE6CFC">
              <w:rPr>
                <w:rFonts w:ascii="Times New Roman" w:eastAsia="標楷體" w:hAnsi="Times New Roman" w:cs="新細明體"/>
                <w:color w:val="BFBFBF" w:themeColor="background1" w:themeShade="BF"/>
                <w:kern w:val="0"/>
              </w:rPr>
              <w:t xml:space="preserve">: </w:t>
            </w:r>
            <w:r w:rsidRPr="00DE6CFC">
              <w:rPr>
                <w:rFonts w:ascii="Times New Roman" w:eastAsia="標楷體" w:hAnsi="Times New Roman" w:cs="新細明體"/>
                <w:color w:val="BFBFBF" w:themeColor="background1" w:themeShade="BF"/>
                <w:kern w:val="0"/>
              </w:rPr>
              <w:t>變數重複值</w:t>
            </w:r>
          </w:p>
        </w:tc>
        <w:tc>
          <w:tcPr>
            <w:tcW w:w="775" w:type="pct"/>
            <w:tcBorders>
              <w:top w:val="nil"/>
              <w:left w:val="nil"/>
              <w:bottom w:val="nil"/>
              <w:right w:val="nil"/>
            </w:tcBorders>
            <w:noWrap/>
            <w:vAlign w:val="center"/>
            <w:hideMark/>
          </w:tcPr>
          <w:p w14:paraId="3D888126" w14:textId="77777777" w:rsidR="00276641" w:rsidRPr="00DE6CFC" w:rsidRDefault="00276641" w:rsidP="002C714F">
            <w:pPr>
              <w:widowControl/>
              <w:spacing w:after="0" w:line="36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color w:val="BFBFBF" w:themeColor="background1" w:themeShade="BF"/>
                <w:kern w:val="0"/>
              </w:rPr>
              <w:t>307</w:t>
            </w:r>
            <w:r w:rsidRPr="00DE6CFC">
              <w:rPr>
                <w:rFonts w:ascii="Times New Roman" w:eastAsia="標楷體" w:hAnsi="Times New Roman" w:cs="新細明體" w:hint="eastAsia"/>
                <w:color w:val="BFBFBF" w:themeColor="background1" w:themeShade="BF"/>
                <w:kern w:val="0"/>
              </w:rPr>
              <w:t>)</w:t>
            </w:r>
          </w:p>
        </w:tc>
      </w:tr>
      <w:tr w:rsidR="00122E95" w:rsidRPr="00DE6CFC" w14:paraId="5091A50D" w14:textId="77777777" w:rsidTr="002C714F">
        <w:trPr>
          <w:trHeight w:val="530"/>
        </w:trPr>
        <w:tc>
          <w:tcPr>
            <w:tcW w:w="4225" w:type="pct"/>
            <w:tcBorders>
              <w:top w:val="nil"/>
              <w:left w:val="nil"/>
              <w:bottom w:val="single" w:sz="8" w:space="0" w:color="000000"/>
              <w:right w:val="nil"/>
            </w:tcBorders>
            <w:noWrap/>
            <w:vAlign w:val="center"/>
            <w:hideMark/>
          </w:tcPr>
          <w:p w14:paraId="059E2E42" w14:textId="77777777" w:rsidR="00276641" w:rsidRPr="00DE6CFC" w:rsidRDefault="00276641" w:rsidP="002C714F">
            <w:pPr>
              <w:widowControl/>
              <w:spacing w:after="0" w:line="360" w:lineRule="auto"/>
              <w:ind w:leftChars="300" w:left="720"/>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減</w:t>
            </w:r>
            <w:r w:rsidRPr="00DE6CFC">
              <w:rPr>
                <w:rFonts w:ascii="Times New Roman" w:eastAsia="標楷體" w:hAnsi="Times New Roman" w:cs="新細明體"/>
                <w:color w:val="BFBFBF" w:themeColor="background1" w:themeShade="BF"/>
                <w:kern w:val="0"/>
              </w:rPr>
              <w:t xml:space="preserve">: </w:t>
            </w:r>
            <w:r w:rsidRPr="00DE6CFC">
              <w:rPr>
                <w:rFonts w:ascii="Times New Roman" w:eastAsia="標楷體" w:hAnsi="Times New Roman" w:cs="新細明體"/>
                <w:color w:val="BFBFBF" w:themeColor="background1" w:themeShade="BF"/>
                <w:kern w:val="0"/>
              </w:rPr>
              <w:t>變數</w:t>
            </w:r>
            <w:proofErr w:type="gramStart"/>
            <w:r w:rsidRPr="00DE6CFC">
              <w:rPr>
                <w:rFonts w:ascii="Times New Roman" w:eastAsia="標楷體" w:hAnsi="Times New Roman" w:cs="新細明體"/>
                <w:color w:val="BFBFBF" w:themeColor="background1" w:themeShade="BF"/>
                <w:kern w:val="0"/>
              </w:rPr>
              <w:t>缺漏</w:t>
            </w:r>
            <w:r w:rsidRPr="00DE6CFC">
              <w:rPr>
                <w:rFonts w:ascii="Times New Roman" w:eastAsia="標楷體" w:hAnsi="Times New Roman" w:cs="新細明體" w:hint="eastAsia"/>
                <w:color w:val="BFBFBF" w:themeColor="background1" w:themeShade="BF"/>
                <w:kern w:val="0"/>
              </w:rPr>
              <w:t>值</w:t>
            </w:r>
            <w:proofErr w:type="gramEnd"/>
          </w:p>
        </w:tc>
        <w:tc>
          <w:tcPr>
            <w:tcW w:w="775" w:type="pct"/>
            <w:tcBorders>
              <w:top w:val="nil"/>
              <w:left w:val="nil"/>
              <w:bottom w:val="single" w:sz="8" w:space="0" w:color="000000"/>
              <w:right w:val="nil"/>
            </w:tcBorders>
            <w:noWrap/>
            <w:vAlign w:val="center"/>
            <w:hideMark/>
          </w:tcPr>
          <w:p w14:paraId="206151F3" w14:textId="77777777" w:rsidR="00276641" w:rsidRPr="00DE6CFC" w:rsidRDefault="00276641" w:rsidP="002C714F">
            <w:pPr>
              <w:widowControl/>
              <w:spacing w:after="0" w:line="36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color w:val="BFBFBF" w:themeColor="background1" w:themeShade="BF"/>
                <w:kern w:val="0"/>
              </w:rPr>
              <w:t>7</w:t>
            </w: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color w:val="BFBFBF" w:themeColor="background1" w:themeShade="BF"/>
                <w:kern w:val="0"/>
              </w:rPr>
              <w:t>729</w:t>
            </w:r>
            <w:r w:rsidRPr="00DE6CFC">
              <w:rPr>
                <w:rFonts w:ascii="Times New Roman" w:eastAsia="標楷體" w:hAnsi="Times New Roman" w:cs="新細明體" w:hint="eastAsia"/>
                <w:color w:val="BFBFBF" w:themeColor="background1" w:themeShade="BF"/>
                <w:kern w:val="0"/>
              </w:rPr>
              <w:t>)</w:t>
            </w:r>
          </w:p>
        </w:tc>
      </w:tr>
      <w:tr w:rsidR="00122E95" w:rsidRPr="00DE6CFC" w14:paraId="0C20B08B" w14:textId="77777777" w:rsidTr="002C714F">
        <w:trPr>
          <w:trHeight w:val="530"/>
        </w:trPr>
        <w:tc>
          <w:tcPr>
            <w:tcW w:w="4225" w:type="pct"/>
            <w:tcBorders>
              <w:top w:val="single" w:sz="8" w:space="0" w:color="000000"/>
              <w:left w:val="nil"/>
              <w:bottom w:val="single" w:sz="8" w:space="0" w:color="000000"/>
              <w:right w:val="nil"/>
            </w:tcBorders>
            <w:noWrap/>
            <w:vAlign w:val="center"/>
            <w:hideMark/>
          </w:tcPr>
          <w:p w14:paraId="7E75D263" w14:textId="77777777" w:rsidR="00276641" w:rsidRPr="00DE6CFC" w:rsidRDefault="00276641" w:rsidP="002C714F">
            <w:pPr>
              <w:widowControl/>
              <w:spacing w:after="0" w:line="36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最終樣本筆數</w:t>
            </w:r>
          </w:p>
        </w:tc>
        <w:tc>
          <w:tcPr>
            <w:tcW w:w="775" w:type="pct"/>
            <w:tcBorders>
              <w:top w:val="single" w:sz="8" w:space="0" w:color="000000"/>
              <w:left w:val="nil"/>
              <w:bottom w:val="single" w:sz="8" w:space="0" w:color="000000"/>
              <w:right w:val="nil"/>
            </w:tcBorders>
            <w:noWrap/>
            <w:vAlign w:val="center"/>
            <w:hideMark/>
          </w:tcPr>
          <w:p w14:paraId="09152B09" w14:textId="77777777" w:rsidR="00276641" w:rsidRPr="00DE6CFC" w:rsidRDefault="00276641" w:rsidP="002C714F">
            <w:pPr>
              <w:widowControl/>
              <w:spacing w:after="0" w:line="36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31</w:t>
            </w: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color w:val="BFBFBF" w:themeColor="background1" w:themeShade="BF"/>
                <w:kern w:val="0"/>
              </w:rPr>
              <w:t>600</w:t>
            </w:r>
          </w:p>
        </w:tc>
      </w:tr>
    </w:tbl>
    <w:p w14:paraId="06CE4497" w14:textId="77777777" w:rsidR="00D51398" w:rsidRPr="00DE6CFC" w:rsidRDefault="00D51398" w:rsidP="00D51398">
      <w:pPr>
        <w:spacing w:line="360" w:lineRule="auto"/>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註解：</w:t>
      </w:r>
      <w:proofErr w:type="gramStart"/>
      <w:r w:rsidRPr="00DE6CFC">
        <w:rPr>
          <w:rFonts w:ascii="Times New Roman" w:eastAsia="標楷體" w:hAnsi="Times New Roman" w:hint="eastAsia"/>
          <w:color w:val="BFBFBF" w:themeColor="background1" w:themeShade="BF"/>
        </w:rPr>
        <w:t>此表展示</w:t>
      </w:r>
      <w:proofErr w:type="gramEnd"/>
      <w:r w:rsidRPr="00DE6CFC">
        <w:rPr>
          <w:rFonts w:ascii="Times New Roman" w:eastAsia="標楷體" w:hAnsi="Times New Roman" w:hint="eastAsia"/>
          <w:color w:val="BFBFBF" w:themeColor="background1" w:themeShade="BF"/>
        </w:rPr>
        <w:t>三個資料庫的篩選過程。透過</w:t>
      </w:r>
      <w:r w:rsidRPr="00DE6CFC">
        <w:rPr>
          <w:rFonts w:ascii="Times New Roman" w:eastAsia="標楷體" w:hAnsi="Times New Roman" w:hint="eastAsia"/>
          <w:color w:val="BFBFBF" w:themeColor="background1" w:themeShade="BF"/>
        </w:rPr>
        <w:t>GVKEY</w:t>
      </w:r>
      <w:r w:rsidRPr="00DE6CFC">
        <w:rPr>
          <w:rFonts w:ascii="Times New Roman" w:eastAsia="標楷體" w:hAnsi="Times New Roman" w:hint="eastAsia"/>
          <w:color w:val="BFBFBF" w:themeColor="background1" w:themeShade="BF"/>
        </w:rPr>
        <w:t>作為資料庫合併之依據，初步得到</w:t>
      </w:r>
      <w:r w:rsidRPr="00DE6CFC">
        <w:rPr>
          <w:rFonts w:ascii="Times New Roman" w:eastAsia="標楷體" w:hAnsi="Times New Roman" w:hint="eastAsia"/>
          <w:color w:val="BFBFBF" w:themeColor="background1" w:themeShade="BF"/>
        </w:rPr>
        <w:t>39,636</w:t>
      </w:r>
      <w:r w:rsidRPr="00DE6CFC">
        <w:rPr>
          <w:rFonts w:ascii="Times New Roman" w:eastAsia="標楷體" w:hAnsi="Times New Roman" w:hint="eastAsia"/>
          <w:color w:val="BFBFBF" w:themeColor="background1" w:themeShade="BF"/>
        </w:rPr>
        <w:t>筆觀察值，經扣除部分變數重複以及缺漏等問題，最終資料為</w:t>
      </w:r>
      <w:r w:rsidRPr="00DE6CFC">
        <w:rPr>
          <w:rFonts w:ascii="Times New Roman" w:eastAsia="標楷體" w:hAnsi="Times New Roman" w:hint="eastAsia"/>
          <w:color w:val="BFBFBF" w:themeColor="background1" w:themeShade="BF"/>
        </w:rPr>
        <w:t>2003</w:t>
      </w:r>
      <w:r w:rsidRPr="00DE6CFC">
        <w:rPr>
          <w:rFonts w:ascii="Times New Roman" w:eastAsia="標楷體" w:hAnsi="Times New Roman" w:hint="eastAsia"/>
          <w:color w:val="BFBFBF" w:themeColor="background1" w:themeShade="BF"/>
        </w:rPr>
        <w:t>年至</w:t>
      </w:r>
      <w:r w:rsidRPr="00DE6CFC">
        <w:rPr>
          <w:rFonts w:ascii="Times New Roman" w:eastAsia="標楷體" w:hAnsi="Times New Roman" w:hint="eastAsia"/>
          <w:color w:val="BFBFBF" w:themeColor="background1" w:themeShade="BF"/>
        </w:rPr>
        <w:t>2023</w:t>
      </w:r>
      <w:r w:rsidRPr="00DE6CFC">
        <w:rPr>
          <w:rFonts w:ascii="Times New Roman" w:eastAsia="標楷體" w:hAnsi="Times New Roman" w:hint="eastAsia"/>
          <w:color w:val="BFBFBF" w:themeColor="background1" w:themeShade="BF"/>
        </w:rPr>
        <w:t>年、涵蓋</w:t>
      </w:r>
      <w:r w:rsidRPr="00DE6CFC">
        <w:rPr>
          <w:rFonts w:ascii="Times New Roman" w:eastAsia="標楷體" w:hAnsi="Times New Roman" w:hint="eastAsia"/>
          <w:color w:val="BFBFBF" w:themeColor="background1" w:themeShade="BF"/>
        </w:rPr>
        <w:t>4</w:t>
      </w:r>
      <w:r w:rsidRPr="00DE6CFC">
        <w:rPr>
          <w:rFonts w:ascii="Times New Roman" w:eastAsia="標楷體" w:hAnsi="Times New Roman"/>
          <w:color w:val="BFBFBF" w:themeColor="background1" w:themeShade="BF"/>
        </w:rPr>
        <w:t>,</w:t>
      </w:r>
      <w:r w:rsidRPr="00DE6CFC">
        <w:rPr>
          <w:rFonts w:ascii="Times New Roman" w:eastAsia="標楷體" w:hAnsi="Times New Roman" w:hint="eastAsia"/>
          <w:color w:val="BFBFBF" w:themeColor="background1" w:themeShade="BF"/>
        </w:rPr>
        <w:t>476</w:t>
      </w:r>
      <w:r w:rsidRPr="00DE6CFC">
        <w:rPr>
          <w:rFonts w:ascii="Times New Roman" w:eastAsia="標楷體" w:hAnsi="Times New Roman" w:hint="eastAsia"/>
          <w:color w:val="BFBFBF" w:themeColor="background1" w:themeShade="BF"/>
        </w:rPr>
        <w:t>間公司、</w:t>
      </w:r>
      <w:r w:rsidRPr="00DE6CFC">
        <w:rPr>
          <w:rFonts w:ascii="Times New Roman" w:eastAsia="標楷體" w:hAnsi="Times New Roman" w:hint="eastAsia"/>
          <w:color w:val="BFBFBF" w:themeColor="background1" w:themeShade="BF"/>
        </w:rPr>
        <w:t>31</w:t>
      </w:r>
      <w:r w:rsidRPr="00DE6CFC">
        <w:rPr>
          <w:rFonts w:ascii="Times New Roman" w:eastAsia="標楷體" w:hAnsi="Times New Roman"/>
          <w:color w:val="BFBFBF" w:themeColor="background1" w:themeShade="BF"/>
        </w:rPr>
        <w:t>,</w:t>
      </w:r>
      <w:r w:rsidRPr="00DE6CFC">
        <w:rPr>
          <w:rFonts w:ascii="Times New Roman" w:eastAsia="標楷體" w:hAnsi="Times New Roman" w:hint="eastAsia"/>
          <w:color w:val="BFBFBF" w:themeColor="background1" w:themeShade="BF"/>
        </w:rPr>
        <w:t>600</w:t>
      </w:r>
      <w:r w:rsidRPr="00DE6CFC">
        <w:rPr>
          <w:rFonts w:ascii="Times New Roman" w:eastAsia="標楷體" w:hAnsi="Times New Roman" w:hint="eastAsia"/>
          <w:color w:val="BFBFBF" w:themeColor="background1" w:themeShade="BF"/>
        </w:rPr>
        <w:t>筆樣本。</w:t>
      </w:r>
    </w:p>
    <w:p w14:paraId="4F302F44" w14:textId="593522B7" w:rsidR="00495AF5" w:rsidRPr="00DE6CFC" w:rsidRDefault="00475417" w:rsidP="006843A7">
      <w:pPr>
        <w:pStyle w:val="afe"/>
        <w:rPr>
          <w:color w:val="BFBFBF" w:themeColor="background1" w:themeShade="BF"/>
        </w:rPr>
      </w:pPr>
      <w:r w:rsidRPr="00DE6CFC">
        <w:rPr>
          <w:color w:val="BFBFBF" w:themeColor="background1" w:themeShade="BF"/>
        </w:rPr>
        <w:br w:type="page"/>
      </w:r>
      <w:bookmarkStart w:id="26" w:name="_Toc231903514"/>
      <w:r w:rsidR="006843A7" w:rsidRPr="00DE6CFC">
        <w:rPr>
          <w:rFonts w:hint="eastAsia"/>
          <w:color w:val="BFBFBF" w:themeColor="background1" w:themeShade="BF"/>
        </w:rPr>
        <w:lastRenderedPageBreak/>
        <w:t>表</w:t>
      </w:r>
      <w:r w:rsidR="006843A7" w:rsidRPr="00DE6CFC">
        <w:rPr>
          <w:rFonts w:hint="eastAsia"/>
          <w:color w:val="BFBFBF" w:themeColor="background1" w:themeShade="BF"/>
        </w:rPr>
        <w:t>4-1</w:t>
      </w:r>
      <w:r w:rsidR="00495AF5" w:rsidRPr="00DE6CFC">
        <w:rPr>
          <w:rFonts w:hint="eastAsia"/>
          <w:color w:val="BFBFBF" w:themeColor="background1" w:themeShade="BF"/>
        </w:rPr>
        <w:t xml:space="preserve"> </w:t>
      </w:r>
      <w:r w:rsidR="00495AF5" w:rsidRPr="00DE6CFC">
        <w:rPr>
          <w:rFonts w:hint="eastAsia"/>
          <w:color w:val="BFBFBF" w:themeColor="background1" w:themeShade="BF"/>
        </w:rPr>
        <w:t>每州樣本分布</w:t>
      </w:r>
      <w:bookmarkEnd w:id="26"/>
    </w:p>
    <w:tbl>
      <w:tblPr>
        <w:tblW w:w="8306" w:type="dxa"/>
        <w:tblCellMar>
          <w:left w:w="28" w:type="dxa"/>
          <w:right w:w="28" w:type="dxa"/>
        </w:tblCellMar>
        <w:tblLook w:val="04A0" w:firstRow="1" w:lastRow="0" w:firstColumn="1" w:lastColumn="0" w:noHBand="0" w:noVBand="1"/>
      </w:tblPr>
      <w:tblGrid>
        <w:gridCol w:w="2645"/>
        <w:gridCol w:w="1608"/>
        <w:gridCol w:w="1417"/>
        <w:gridCol w:w="1109"/>
        <w:gridCol w:w="1527"/>
      </w:tblGrid>
      <w:tr w:rsidR="00122E95" w:rsidRPr="00DE6CFC" w14:paraId="0D83BE89" w14:textId="77777777" w:rsidTr="002C714F">
        <w:trPr>
          <w:trHeight w:val="323"/>
        </w:trPr>
        <w:tc>
          <w:tcPr>
            <w:tcW w:w="2645" w:type="dxa"/>
            <w:tcBorders>
              <w:left w:val="nil"/>
              <w:bottom w:val="single" w:sz="8" w:space="0" w:color="000000"/>
              <w:right w:val="nil"/>
            </w:tcBorders>
            <w:noWrap/>
            <w:vAlign w:val="center"/>
          </w:tcPr>
          <w:p w14:paraId="057AE7DB" w14:textId="3E480770" w:rsidR="00CC4681" w:rsidRPr="00DE6CFC" w:rsidRDefault="00CC4681" w:rsidP="002C714F">
            <w:pPr>
              <w:widowControl/>
              <w:spacing w:after="0" w:line="360" w:lineRule="auto"/>
              <w:rPr>
                <w:rFonts w:ascii="Times New Roman" w:eastAsia="標楷體" w:hAnsi="Times New Roman" w:cs="新細明體"/>
                <w:color w:val="BFBFBF" w:themeColor="background1" w:themeShade="BF"/>
                <w:kern w:val="0"/>
              </w:rPr>
            </w:pPr>
          </w:p>
        </w:tc>
        <w:tc>
          <w:tcPr>
            <w:tcW w:w="1608" w:type="dxa"/>
            <w:tcBorders>
              <w:left w:val="nil"/>
              <w:bottom w:val="single" w:sz="8" w:space="0" w:color="000000"/>
              <w:right w:val="nil"/>
            </w:tcBorders>
            <w:noWrap/>
            <w:vAlign w:val="center"/>
          </w:tcPr>
          <w:p w14:paraId="571D71C2" w14:textId="77777777" w:rsidR="00CC4681" w:rsidRPr="00DE6CFC" w:rsidRDefault="00CC4681" w:rsidP="002C714F">
            <w:pPr>
              <w:widowControl/>
              <w:spacing w:after="0" w:line="360" w:lineRule="auto"/>
              <w:jc w:val="right"/>
              <w:rPr>
                <w:rFonts w:ascii="Times New Roman" w:eastAsia="標楷體" w:hAnsi="Times New Roman" w:cs="新細明體"/>
                <w:color w:val="BFBFBF" w:themeColor="background1" w:themeShade="BF"/>
                <w:kern w:val="0"/>
              </w:rPr>
            </w:pPr>
          </w:p>
        </w:tc>
        <w:tc>
          <w:tcPr>
            <w:tcW w:w="1417" w:type="dxa"/>
            <w:tcBorders>
              <w:left w:val="nil"/>
              <w:bottom w:val="single" w:sz="8" w:space="0" w:color="000000"/>
              <w:right w:val="nil"/>
            </w:tcBorders>
            <w:noWrap/>
            <w:vAlign w:val="center"/>
          </w:tcPr>
          <w:p w14:paraId="1FA1F7F8" w14:textId="77777777" w:rsidR="00CC4681" w:rsidRPr="00DE6CFC" w:rsidRDefault="00CC4681" w:rsidP="002C714F">
            <w:pPr>
              <w:widowControl/>
              <w:spacing w:after="0" w:line="360" w:lineRule="auto"/>
              <w:jc w:val="right"/>
              <w:rPr>
                <w:rFonts w:ascii="Times New Roman" w:eastAsia="標楷體" w:hAnsi="Times New Roman" w:cs="新細明體"/>
                <w:color w:val="BFBFBF" w:themeColor="background1" w:themeShade="BF"/>
                <w:kern w:val="0"/>
              </w:rPr>
            </w:pPr>
          </w:p>
        </w:tc>
        <w:tc>
          <w:tcPr>
            <w:tcW w:w="1109" w:type="dxa"/>
            <w:tcBorders>
              <w:left w:val="nil"/>
              <w:bottom w:val="single" w:sz="8" w:space="0" w:color="000000"/>
              <w:right w:val="nil"/>
            </w:tcBorders>
            <w:noWrap/>
            <w:vAlign w:val="center"/>
          </w:tcPr>
          <w:p w14:paraId="23B2AC6D" w14:textId="77777777" w:rsidR="00CC4681" w:rsidRPr="00DE6CFC" w:rsidRDefault="00CC4681" w:rsidP="002C714F">
            <w:pPr>
              <w:widowControl/>
              <w:spacing w:after="0" w:line="360" w:lineRule="auto"/>
              <w:jc w:val="right"/>
              <w:rPr>
                <w:rFonts w:ascii="Times New Roman" w:eastAsia="標楷體" w:hAnsi="Times New Roman" w:cs="新細明體"/>
                <w:color w:val="BFBFBF" w:themeColor="background1" w:themeShade="BF"/>
                <w:kern w:val="0"/>
              </w:rPr>
            </w:pPr>
          </w:p>
        </w:tc>
        <w:tc>
          <w:tcPr>
            <w:tcW w:w="1527" w:type="dxa"/>
            <w:tcBorders>
              <w:left w:val="nil"/>
              <w:bottom w:val="single" w:sz="8" w:space="0" w:color="000000"/>
              <w:right w:val="nil"/>
            </w:tcBorders>
            <w:noWrap/>
            <w:vAlign w:val="center"/>
          </w:tcPr>
          <w:p w14:paraId="188DA871" w14:textId="77777777" w:rsidR="00CC4681" w:rsidRPr="00DE6CFC" w:rsidRDefault="00CC4681" w:rsidP="002C714F">
            <w:pPr>
              <w:widowControl/>
              <w:spacing w:after="0" w:line="36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hint="eastAsia"/>
                <w:color w:val="BFBFBF" w:themeColor="background1" w:themeShade="BF"/>
                <w:kern w:val="0"/>
              </w:rPr>
              <w:t>單位</w:t>
            </w:r>
            <w:r w:rsidRPr="00DE6CFC">
              <w:rPr>
                <w:rFonts w:ascii="Times New Roman" w:eastAsia="標楷體" w:hAnsi="Times New Roman" w:cs="新細明體" w:hint="eastAsia"/>
                <w:color w:val="BFBFBF" w:themeColor="background1" w:themeShade="BF"/>
                <w:kern w:val="0"/>
              </w:rPr>
              <w:t xml:space="preserve"> : </w:t>
            </w:r>
            <w:r w:rsidRPr="00DE6CFC">
              <w:rPr>
                <w:rFonts w:ascii="Times New Roman" w:eastAsia="標楷體" w:hAnsi="Times New Roman" w:cs="新細明體" w:hint="eastAsia"/>
                <w:color w:val="BFBFBF" w:themeColor="background1" w:themeShade="BF"/>
                <w:kern w:val="0"/>
              </w:rPr>
              <w:t>攝氏</w:t>
            </w:r>
            <w:r w:rsidRPr="00DE6CFC">
              <w:rPr>
                <w:rFonts w:ascii="Times New Roman" w:eastAsia="標楷體" w:hAnsi="Times New Roman" w:cs="新細明體" w:hint="eastAsia"/>
                <w:color w:val="BFBFBF" w:themeColor="background1" w:themeShade="BF"/>
                <w:kern w:val="0"/>
              </w:rPr>
              <w:t>)</w:t>
            </w:r>
          </w:p>
        </w:tc>
      </w:tr>
      <w:tr w:rsidR="00122E95" w:rsidRPr="00DE6CFC" w14:paraId="0303C8AC" w14:textId="77777777" w:rsidTr="002C714F">
        <w:trPr>
          <w:trHeight w:val="323"/>
        </w:trPr>
        <w:tc>
          <w:tcPr>
            <w:tcW w:w="2645" w:type="dxa"/>
            <w:tcBorders>
              <w:top w:val="single" w:sz="8" w:space="0" w:color="000000"/>
              <w:left w:val="nil"/>
              <w:bottom w:val="single" w:sz="8" w:space="0" w:color="000000"/>
              <w:right w:val="nil"/>
            </w:tcBorders>
            <w:noWrap/>
            <w:vAlign w:val="center"/>
            <w:hideMark/>
          </w:tcPr>
          <w:p w14:paraId="12314C30" w14:textId="77777777" w:rsidR="00CC4681" w:rsidRPr="00DE6CFC" w:rsidRDefault="00CC4681"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State</w:t>
            </w:r>
          </w:p>
        </w:tc>
        <w:tc>
          <w:tcPr>
            <w:tcW w:w="1608" w:type="dxa"/>
            <w:tcBorders>
              <w:top w:val="single" w:sz="8" w:space="0" w:color="000000"/>
              <w:left w:val="nil"/>
              <w:bottom w:val="single" w:sz="8" w:space="0" w:color="000000"/>
              <w:right w:val="nil"/>
            </w:tcBorders>
            <w:noWrap/>
            <w:vAlign w:val="center"/>
            <w:hideMark/>
          </w:tcPr>
          <w:p w14:paraId="08448CAE" w14:textId="77777777" w:rsidR="00CC4681" w:rsidRPr="00DE6CFC" w:rsidRDefault="00CC4681" w:rsidP="002C714F">
            <w:pPr>
              <w:widowControl/>
              <w:spacing w:after="0" w:line="240" w:lineRule="auto"/>
              <w:jc w:val="right"/>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AB_TEMP</w:t>
            </w:r>
          </w:p>
        </w:tc>
        <w:tc>
          <w:tcPr>
            <w:tcW w:w="1417" w:type="dxa"/>
            <w:tcBorders>
              <w:top w:val="single" w:sz="8" w:space="0" w:color="000000"/>
              <w:left w:val="nil"/>
              <w:bottom w:val="single" w:sz="8" w:space="0" w:color="000000"/>
              <w:right w:val="nil"/>
            </w:tcBorders>
            <w:noWrap/>
            <w:vAlign w:val="center"/>
            <w:hideMark/>
          </w:tcPr>
          <w:p w14:paraId="48D5AE60" w14:textId="77777777" w:rsidR="00CC4681" w:rsidRPr="00DE6CFC" w:rsidRDefault="00CC4681" w:rsidP="002C714F">
            <w:pPr>
              <w:widowControl/>
              <w:spacing w:after="0" w:line="240" w:lineRule="auto"/>
              <w:jc w:val="right"/>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TEMP</w:t>
            </w:r>
          </w:p>
        </w:tc>
        <w:tc>
          <w:tcPr>
            <w:tcW w:w="1109" w:type="dxa"/>
            <w:tcBorders>
              <w:top w:val="single" w:sz="8" w:space="0" w:color="000000"/>
              <w:left w:val="nil"/>
              <w:bottom w:val="single" w:sz="8" w:space="0" w:color="000000"/>
              <w:right w:val="nil"/>
            </w:tcBorders>
            <w:noWrap/>
            <w:vAlign w:val="center"/>
            <w:hideMark/>
          </w:tcPr>
          <w:p w14:paraId="488F776F" w14:textId="77777777" w:rsidR="00CC4681" w:rsidRPr="00DE6CFC" w:rsidRDefault="00CC4681" w:rsidP="002C714F">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n</w:t>
            </w:r>
          </w:p>
        </w:tc>
        <w:tc>
          <w:tcPr>
            <w:tcW w:w="1527" w:type="dxa"/>
            <w:tcBorders>
              <w:top w:val="single" w:sz="8" w:space="0" w:color="000000"/>
              <w:left w:val="nil"/>
              <w:bottom w:val="single" w:sz="8" w:space="0" w:color="000000"/>
              <w:right w:val="nil"/>
            </w:tcBorders>
            <w:noWrap/>
            <w:vAlign w:val="center"/>
            <w:hideMark/>
          </w:tcPr>
          <w:p w14:paraId="42E5C001" w14:textId="77777777" w:rsidR="00CC4681" w:rsidRPr="00DE6CFC" w:rsidRDefault="00CC4681" w:rsidP="002C714F">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p>
        </w:tc>
      </w:tr>
      <w:tr w:rsidR="00122E95" w:rsidRPr="00DE6CFC" w14:paraId="170C0D08" w14:textId="77777777" w:rsidTr="002C714F">
        <w:trPr>
          <w:trHeight w:val="323"/>
        </w:trPr>
        <w:tc>
          <w:tcPr>
            <w:tcW w:w="2645" w:type="dxa"/>
            <w:tcBorders>
              <w:top w:val="single" w:sz="8" w:space="0" w:color="000000"/>
              <w:left w:val="nil"/>
              <w:bottom w:val="nil"/>
              <w:right w:val="nil"/>
            </w:tcBorders>
            <w:noWrap/>
            <w:vAlign w:val="center"/>
            <w:hideMark/>
          </w:tcPr>
          <w:p w14:paraId="43362DF3"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Alaska</w:t>
            </w:r>
          </w:p>
        </w:tc>
        <w:tc>
          <w:tcPr>
            <w:tcW w:w="1608" w:type="dxa"/>
            <w:tcBorders>
              <w:top w:val="single" w:sz="8" w:space="0" w:color="000000"/>
              <w:left w:val="nil"/>
              <w:bottom w:val="nil"/>
              <w:right w:val="nil"/>
            </w:tcBorders>
            <w:noWrap/>
            <w:vAlign w:val="center"/>
            <w:hideMark/>
          </w:tcPr>
          <w:p w14:paraId="108D975A" w14:textId="1664802A"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0.67</w:t>
            </w:r>
          </w:p>
        </w:tc>
        <w:tc>
          <w:tcPr>
            <w:tcW w:w="1417" w:type="dxa"/>
            <w:tcBorders>
              <w:top w:val="single" w:sz="8" w:space="0" w:color="000000"/>
              <w:left w:val="nil"/>
              <w:bottom w:val="nil"/>
              <w:right w:val="nil"/>
            </w:tcBorders>
            <w:noWrap/>
            <w:vAlign w:val="center"/>
            <w:hideMark/>
          </w:tcPr>
          <w:p w14:paraId="22F41A89" w14:textId="0E30D5AC"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0.70</w:t>
            </w:r>
          </w:p>
        </w:tc>
        <w:tc>
          <w:tcPr>
            <w:tcW w:w="1109" w:type="dxa"/>
            <w:tcBorders>
              <w:top w:val="single" w:sz="8" w:space="0" w:color="000000"/>
              <w:left w:val="nil"/>
              <w:bottom w:val="nil"/>
              <w:right w:val="nil"/>
            </w:tcBorders>
            <w:noWrap/>
            <w:vAlign w:val="center"/>
            <w:hideMark/>
          </w:tcPr>
          <w:p w14:paraId="09AAAE26" w14:textId="4DC7BDD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w:t>
            </w:r>
          </w:p>
        </w:tc>
        <w:tc>
          <w:tcPr>
            <w:tcW w:w="1527" w:type="dxa"/>
            <w:tcBorders>
              <w:top w:val="single" w:sz="8" w:space="0" w:color="000000"/>
              <w:left w:val="nil"/>
              <w:bottom w:val="nil"/>
              <w:right w:val="nil"/>
            </w:tcBorders>
            <w:noWrap/>
            <w:vAlign w:val="center"/>
            <w:hideMark/>
          </w:tcPr>
          <w:p w14:paraId="73E79A01" w14:textId="579E008F"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0.02</w:t>
            </w:r>
          </w:p>
        </w:tc>
      </w:tr>
      <w:tr w:rsidR="00122E95" w:rsidRPr="00DE6CFC" w14:paraId="4D36E986" w14:textId="77777777" w:rsidTr="002C714F">
        <w:trPr>
          <w:trHeight w:val="323"/>
        </w:trPr>
        <w:tc>
          <w:tcPr>
            <w:tcW w:w="2645" w:type="dxa"/>
            <w:tcBorders>
              <w:top w:val="nil"/>
              <w:left w:val="nil"/>
              <w:bottom w:val="nil"/>
              <w:right w:val="nil"/>
            </w:tcBorders>
            <w:noWrap/>
            <w:vAlign w:val="center"/>
            <w:hideMark/>
          </w:tcPr>
          <w:p w14:paraId="445C9857"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Alabama</w:t>
            </w:r>
          </w:p>
        </w:tc>
        <w:tc>
          <w:tcPr>
            <w:tcW w:w="1608" w:type="dxa"/>
            <w:tcBorders>
              <w:top w:val="nil"/>
              <w:left w:val="nil"/>
              <w:bottom w:val="nil"/>
              <w:right w:val="nil"/>
            </w:tcBorders>
            <w:noWrap/>
            <w:vAlign w:val="center"/>
            <w:hideMark/>
          </w:tcPr>
          <w:p w14:paraId="2F4D106E" w14:textId="00AC7CB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0.17</w:t>
            </w:r>
          </w:p>
        </w:tc>
        <w:tc>
          <w:tcPr>
            <w:tcW w:w="1417" w:type="dxa"/>
            <w:tcBorders>
              <w:top w:val="nil"/>
              <w:left w:val="nil"/>
              <w:bottom w:val="nil"/>
              <w:right w:val="nil"/>
            </w:tcBorders>
            <w:noWrap/>
            <w:vAlign w:val="center"/>
            <w:hideMark/>
          </w:tcPr>
          <w:p w14:paraId="3A7C2919" w14:textId="74240B62"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17.85</w:t>
            </w:r>
          </w:p>
        </w:tc>
        <w:tc>
          <w:tcPr>
            <w:tcW w:w="1109" w:type="dxa"/>
            <w:tcBorders>
              <w:top w:val="nil"/>
              <w:left w:val="nil"/>
              <w:bottom w:val="nil"/>
              <w:right w:val="nil"/>
            </w:tcBorders>
            <w:noWrap/>
            <w:vAlign w:val="center"/>
            <w:hideMark/>
          </w:tcPr>
          <w:p w14:paraId="48417574" w14:textId="10A2F1F7"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172</w:t>
            </w:r>
          </w:p>
        </w:tc>
        <w:tc>
          <w:tcPr>
            <w:tcW w:w="1527" w:type="dxa"/>
            <w:tcBorders>
              <w:top w:val="nil"/>
              <w:left w:val="nil"/>
              <w:bottom w:val="nil"/>
              <w:right w:val="nil"/>
            </w:tcBorders>
            <w:noWrap/>
            <w:vAlign w:val="center"/>
            <w:hideMark/>
          </w:tcPr>
          <w:p w14:paraId="1243C706" w14:textId="0BBF6DA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0.54</w:t>
            </w:r>
          </w:p>
        </w:tc>
      </w:tr>
      <w:tr w:rsidR="00122E95" w:rsidRPr="00DE6CFC" w14:paraId="3B84A6B1" w14:textId="77777777" w:rsidTr="002C714F">
        <w:trPr>
          <w:trHeight w:val="323"/>
        </w:trPr>
        <w:tc>
          <w:tcPr>
            <w:tcW w:w="2645" w:type="dxa"/>
            <w:tcBorders>
              <w:top w:val="nil"/>
              <w:left w:val="nil"/>
              <w:bottom w:val="nil"/>
              <w:right w:val="nil"/>
            </w:tcBorders>
            <w:noWrap/>
            <w:vAlign w:val="center"/>
            <w:hideMark/>
          </w:tcPr>
          <w:p w14:paraId="4EA9AA4C"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Arkansas</w:t>
            </w:r>
          </w:p>
        </w:tc>
        <w:tc>
          <w:tcPr>
            <w:tcW w:w="1608" w:type="dxa"/>
            <w:tcBorders>
              <w:top w:val="nil"/>
              <w:left w:val="nil"/>
              <w:bottom w:val="nil"/>
              <w:right w:val="nil"/>
            </w:tcBorders>
            <w:noWrap/>
            <w:vAlign w:val="center"/>
            <w:hideMark/>
          </w:tcPr>
          <w:p w14:paraId="5DF6FFAC" w14:textId="120BE952"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0.14</w:t>
            </w:r>
          </w:p>
        </w:tc>
        <w:tc>
          <w:tcPr>
            <w:tcW w:w="1417" w:type="dxa"/>
            <w:tcBorders>
              <w:top w:val="nil"/>
              <w:left w:val="nil"/>
              <w:bottom w:val="nil"/>
              <w:right w:val="nil"/>
            </w:tcBorders>
            <w:noWrap/>
            <w:vAlign w:val="center"/>
            <w:hideMark/>
          </w:tcPr>
          <w:p w14:paraId="67BB500F" w14:textId="781A6539"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16.28</w:t>
            </w:r>
          </w:p>
        </w:tc>
        <w:tc>
          <w:tcPr>
            <w:tcW w:w="1109" w:type="dxa"/>
            <w:tcBorders>
              <w:top w:val="nil"/>
              <w:left w:val="nil"/>
              <w:bottom w:val="nil"/>
              <w:right w:val="nil"/>
            </w:tcBorders>
            <w:noWrap/>
            <w:vAlign w:val="center"/>
            <w:hideMark/>
          </w:tcPr>
          <w:p w14:paraId="17FB42D7" w14:textId="476A7B2B"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105</w:t>
            </w:r>
          </w:p>
        </w:tc>
        <w:tc>
          <w:tcPr>
            <w:tcW w:w="1527" w:type="dxa"/>
            <w:tcBorders>
              <w:top w:val="nil"/>
              <w:left w:val="nil"/>
              <w:bottom w:val="nil"/>
              <w:right w:val="nil"/>
            </w:tcBorders>
            <w:noWrap/>
            <w:vAlign w:val="center"/>
            <w:hideMark/>
          </w:tcPr>
          <w:p w14:paraId="1D400175" w14:textId="4441A04E"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0.33</w:t>
            </w:r>
          </w:p>
        </w:tc>
      </w:tr>
      <w:tr w:rsidR="00122E95" w:rsidRPr="00DE6CFC" w14:paraId="324E4519" w14:textId="77777777" w:rsidTr="002C714F">
        <w:trPr>
          <w:trHeight w:val="323"/>
        </w:trPr>
        <w:tc>
          <w:tcPr>
            <w:tcW w:w="2645" w:type="dxa"/>
            <w:tcBorders>
              <w:top w:val="nil"/>
              <w:left w:val="nil"/>
              <w:bottom w:val="nil"/>
              <w:right w:val="nil"/>
            </w:tcBorders>
            <w:noWrap/>
            <w:vAlign w:val="center"/>
            <w:hideMark/>
          </w:tcPr>
          <w:p w14:paraId="6AFBAF30"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Arizona</w:t>
            </w:r>
          </w:p>
        </w:tc>
        <w:tc>
          <w:tcPr>
            <w:tcW w:w="1608" w:type="dxa"/>
            <w:tcBorders>
              <w:top w:val="nil"/>
              <w:left w:val="nil"/>
              <w:bottom w:val="nil"/>
              <w:right w:val="nil"/>
            </w:tcBorders>
            <w:noWrap/>
            <w:vAlign w:val="center"/>
            <w:hideMark/>
          </w:tcPr>
          <w:p w14:paraId="547CAAF0" w14:textId="01377C80"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0.13</w:t>
            </w:r>
          </w:p>
        </w:tc>
        <w:tc>
          <w:tcPr>
            <w:tcW w:w="1417" w:type="dxa"/>
            <w:tcBorders>
              <w:top w:val="nil"/>
              <w:left w:val="nil"/>
              <w:bottom w:val="nil"/>
              <w:right w:val="nil"/>
            </w:tcBorders>
            <w:noWrap/>
            <w:vAlign w:val="center"/>
            <w:hideMark/>
          </w:tcPr>
          <w:p w14:paraId="4DB6A59C" w14:textId="1E80560F"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22.55</w:t>
            </w:r>
          </w:p>
        </w:tc>
        <w:tc>
          <w:tcPr>
            <w:tcW w:w="1109" w:type="dxa"/>
            <w:tcBorders>
              <w:top w:val="nil"/>
              <w:left w:val="nil"/>
              <w:bottom w:val="nil"/>
              <w:right w:val="nil"/>
            </w:tcBorders>
            <w:noWrap/>
            <w:vAlign w:val="center"/>
            <w:hideMark/>
          </w:tcPr>
          <w:p w14:paraId="72FC2524" w14:textId="05E82D76"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598</w:t>
            </w:r>
          </w:p>
        </w:tc>
        <w:tc>
          <w:tcPr>
            <w:tcW w:w="1527" w:type="dxa"/>
            <w:tcBorders>
              <w:top w:val="nil"/>
              <w:left w:val="nil"/>
              <w:bottom w:val="nil"/>
              <w:right w:val="nil"/>
            </w:tcBorders>
            <w:noWrap/>
            <w:vAlign w:val="center"/>
            <w:hideMark/>
          </w:tcPr>
          <w:p w14:paraId="4E29BD41" w14:textId="16033E5A"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1.89</w:t>
            </w:r>
          </w:p>
        </w:tc>
      </w:tr>
      <w:tr w:rsidR="00122E95" w:rsidRPr="00DE6CFC" w14:paraId="686C6D6D" w14:textId="77777777" w:rsidTr="002C714F">
        <w:trPr>
          <w:trHeight w:val="323"/>
        </w:trPr>
        <w:tc>
          <w:tcPr>
            <w:tcW w:w="2645" w:type="dxa"/>
            <w:tcBorders>
              <w:top w:val="nil"/>
              <w:left w:val="nil"/>
              <w:bottom w:val="nil"/>
              <w:right w:val="nil"/>
            </w:tcBorders>
            <w:noWrap/>
            <w:vAlign w:val="center"/>
            <w:hideMark/>
          </w:tcPr>
          <w:p w14:paraId="7FBDABCA"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California</w:t>
            </w:r>
          </w:p>
        </w:tc>
        <w:tc>
          <w:tcPr>
            <w:tcW w:w="1608" w:type="dxa"/>
            <w:tcBorders>
              <w:top w:val="nil"/>
              <w:left w:val="nil"/>
              <w:bottom w:val="nil"/>
              <w:right w:val="nil"/>
            </w:tcBorders>
            <w:noWrap/>
            <w:vAlign w:val="center"/>
            <w:hideMark/>
          </w:tcPr>
          <w:p w14:paraId="2A74712D" w14:textId="48306ED3"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0.08</w:t>
            </w:r>
          </w:p>
        </w:tc>
        <w:tc>
          <w:tcPr>
            <w:tcW w:w="1417" w:type="dxa"/>
            <w:tcBorders>
              <w:top w:val="nil"/>
              <w:left w:val="nil"/>
              <w:bottom w:val="nil"/>
              <w:right w:val="nil"/>
            </w:tcBorders>
            <w:noWrap/>
            <w:vAlign w:val="center"/>
            <w:hideMark/>
          </w:tcPr>
          <w:p w14:paraId="50268A83" w14:textId="176A5165"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16.20</w:t>
            </w:r>
          </w:p>
        </w:tc>
        <w:tc>
          <w:tcPr>
            <w:tcW w:w="1109" w:type="dxa"/>
            <w:tcBorders>
              <w:top w:val="nil"/>
              <w:left w:val="nil"/>
              <w:bottom w:val="nil"/>
              <w:right w:val="nil"/>
            </w:tcBorders>
            <w:noWrap/>
            <w:vAlign w:val="center"/>
            <w:hideMark/>
          </w:tcPr>
          <w:p w14:paraId="719CA226" w14:textId="654619C6"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4620</w:t>
            </w:r>
          </w:p>
        </w:tc>
        <w:tc>
          <w:tcPr>
            <w:tcW w:w="1527" w:type="dxa"/>
            <w:tcBorders>
              <w:top w:val="nil"/>
              <w:left w:val="nil"/>
              <w:bottom w:val="nil"/>
              <w:right w:val="nil"/>
            </w:tcBorders>
            <w:noWrap/>
            <w:vAlign w:val="center"/>
            <w:hideMark/>
          </w:tcPr>
          <w:p w14:paraId="21056E7D" w14:textId="380F6440"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14.62</w:t>
            </w:r>
          </w:p>
        </w:tc>
      </w:tr>
      <w:tr w:rsidR="00122E95" w:rsidRPr="00DE6CFC" w14:paraId="0D8DE406" w14:textId="77777777" w:rsidTr="002C714F">
        <w:trPr>
          <w:trHeight w:val="323"/>
        </w:trPr>
        <w:tc>
          <w:tcPr>
            <w:tcW w:w="2645" w:type="dxa"/>
            <w:tcBorders>
              <w:top w:val="nil"/>
              <w:left w:val="nil"/>
              <w:bottom w:val="nil"/>
              <w:right w:val="nil"/>
            </w:tcBorders>
            <w:noWrap/>
            <w:vAlign w:val="center"/>
            <w:hideMark/>
          </w:tcPr>
          <w:p w14:paraId="22AEDB65"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Colorado</w:t>
            </w:r>
          </w:p>
        </w:tc>
        <w:tc>
          <w:tcPr>
            <w:tcW w:w="1608" w:type="dxa"/>
            <w:tcBorders>
              <w:top w:val="nil"/>
              <w:left w:val="nil"/>
              <w:bottom w:val="nil"/>
              <w:right w:val="nil"/>
            </w:tcBorders>
            <w:noWrap/>
            <w:vAlign w:val="center"/>
            <w:hideMark/>
          </w:tcPr>
          <w:p w14:paraId="292381A4" w14:textId="456DC370"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0.11</w:t>
            </w:r>
          </w:p>
        </w:tc>
        <w:tc>
          <w:tcPr>
            <w:tcW w:w="1417" w:type="dxa"/>
            <w:tcBorders>
              <w:top w:val="nil"/>
              <w:left w:val="nil"/>
              <w:bottom w:val="nil"/>
              <w:right w:val="nil"/>
            </w:tcBorders>
            <w:noWrap/>
            <w:vAlign w:val="center"/>
            <w:hideMark/>
          </w:tcPr>
          <w:p w14:paraId="52314326" w14:textId="6643A8A0"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11.24</w:t>
            </w:r>
          </w:p>
        </w:tc>
        <w:tc>
          <w:tcPr>
            <w:tcW w:w="1109" w:type="dxa"/>
            <w:tcBorders>
              <w:top w:val="nil"/>
              <w:left w:val="nil"/>
              <w:bottom w:val="nil"/>
              <w:right w:val="nil"/>
            </w:tcBorders>
            <w:noWrap/>
            <w:vAlign w:val="center"/>
            <w:hideMark/>
          </w:tcPr>
          <w:p w14:paraId="46E9E916" w14:textId="05E5DA94"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1054</w:t>
            </w:r>
          </w:p>
        </w:tc>
        <w:tc>
          <w:tcPr>
            <w:tcW w:w="1527" w:type="dxa"/>
            <w:tcBorders>
              <w:top w:val="nil"/>
              <w:left w:val="nil"/>
              <w:bottom w:val="nil"/>
              <w:right w:val="nil"/>
            </w:tcBorders>
            <w:noWrap/>
            <w:vAlign w:val="center"/>
            <w:hideMark/>
          </w:tcPr>
          <w:p w14:paraId="169FDA7E" w14:textId="1C8F4ED6"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3.34</w:t>
            </w:r>
          </w:p>
        </w:tc>
      </w:tr>
      <w:tr w:rsidR="00122E95" w:rsidRPr="00DE6CFC" w14:paraId="53EFB8CE" w14:textId="77777777" w:rsidTr="002C714F">
        <w:trPr>
          <w:trHeight w:val="323"/>
        </w:trPr>
        <w:tc>
          <w:tcPr>
            <w:tcW w:w="2645" w:type="dxa"/>
            <w:tcBorders>
              <w:top w:val="nil"/>
              <w:left w:val="nil"/>
              <w:bottom w:val="nil"/>
              <w:right w:val="nil"/>
            </w:tcBorders>
            <w:noWrap/>
            <w:vAlign w:val="center"/>
            <w:hideMark/>
          </w:tcPr>
          <w:p w14:paraId="17718243"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Connecticut</w:t>
            </w:r>
          </w:p>
        </w:tc>
        <w:tc>
          <w:tcPr>
            <w:tcW w:w="1608" w:type="dxa"/>
            <w:tcBorders>
              <w:top w:val="nil"/>
              <w:left w:val="nil"/>
              <w:bottom w:val="nil"/>
              <w:right w:val="nil"/>
            </w:tcBorders>
            <w:noWrap/>
            <w:vAlign w:val="center"/>
            <w:hideMark/>
          </w:tcPr>
          <w:p w14:paraId="789F1423" w14:textId="0E76D991"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0.31</w:t>
            </w:r>
          </w:p>
        </w:tc>
        <w:tc>
          <w:tcPr>
            <w:tcW w:w="1417" w:type="dxa"/>
            <w:tcBorders>
              <w:top w:val="nil"/>
              <w:left w:val="nil"/>
              <w:bottom w:val="nil"/>
              <w:right w:val="nil"/>
            </w:tcBorders>
            <w:noWrap/>
            <w:vAlign w:val="center"/>
            <w:hideMark/>
          </w:tcPr>
          <w:p w14:paraId="09D46DB7" w14:textId="12D2C7D4"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12.00</w:t>
            </w:r>
          </w:p>
        </w:tc>
        <w:tc>
          <w:tcPr>
            <w:tcW w:w="1109" w:type="dxa"/>
            <w:tcBorders>
              <w:top w:val="nil"/>
              <w:left w:val="nil"/>
              <w:bottom w:val="nil"/>
              <w:right w:val="nil"/>
            </w:tcBorders>
            <w:noWrap/>
            <w:vAlign w:val="center"/>
            <w:hideMark/>
          </w:tcPr>
          <w:p w14:paraId="3581C7A5" w14:textId="704A23E9"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697</w:t>
            </w:r>
          </w:p>
        </w:tc>
        <w:tc>
          <w:tcPr>
            <w:tcW w:w="1527" w:type="dxa"/>
            <w:tcBorders>
              <w:top w:val="nil"/>
              <w:left w:val="nil"/>
              <w:bottom w:val="nil"/>
              <w:right w:val="nil"/>
            </w:tcBorders>
            <w:noWrap/>
            <w:vAlign w:val="center"/>
            <w:hideMark/>
          </w:tcPr>
          <w:p w14:paraId="4ED4C754" w14:textId="1B32B572"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2.21</w:t>
            </w:r>
          </w:p>
        </w:tc>
      </w:tr>
      <w:tr w:rsidR="00122E95" w:rsidRPr="00DE6CFC" w14:paraId="27FBBEE2" w14:textId="77777777" w:rsidTr="002C714F">
        <w:trPr>
          <w:trHeight w:val="323"/>
        </w:trPr>
        <w:tc>
          <w:tcPr>
            <w:tcW w:w="2645" w:type="dxa"/>
            <w:tcBorders>
              <w:top w:val="nil"/>
              <w:left w:val="nil"/>
              <w:bottom w:val="nil"/>
              <w:right w:val="nil"/>
            </w:tcBorders>
            <w:noWrap/>
            <w:vAlign w:val="center"/>
            <w:hideMark/>
          </w:tcPr>
          <w:p w14:paraId="2E91A821"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District of Columbia</w:t>
            </w:r>
          </w:p>
        </w:tc>
        <w:tc>
          <w:tcPr>
            <w:tcW w:w="1608" w:type="dxa"/>
            <w:tcBorders>
              <w:top w:val="nil"/>
              <w:left w:val="nil"/>
              <w:bottom w:val="nil"/>
              <w:right w:val="nil"/>
            </w:tcBorders>
            <w:noWrap/>
            <w:vAlign w:val="center"/>
            <w:hideMark/>
          </w:tcPr>
          <w:p w14:paraId="24EBC60B" w14:textId="399439CC"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0.19</w:t>
            </w:r>
          </w:p>
        </w:tc>
        <w:tc>
          <w:tcPr>
            <w:tcW w:w="1417" w:type="dxa"/>
            <w:tcBorders>
              <w:top w:val="nil"/>
              <w:left w:val="nil"/>
              <w:bottom w:val="nil"/>
              <w:right w:val="nil"/>
            </w:tcBorders>
            <w:noWrap/>
            <w:vAlign w:val="center"/>
            <w:hideMark/>
          </w:tcPr>
          <w:p w14:paraId="0419557D" w14:textId="165D3B4E"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14.31</w:t>
            </w:r>
          </w:p>
        </w:tc>
        <w:tc>
          <w:tcPr>
            <w:tcW w:w="1109" w:type="dxa"/>
            <w:tcBorders>
              <w:top w:val="nil"/>
              <w:left w:val="nil"/>
              <w:bottom w:val="nil"/>
              <w:right w:val="nil"/>
            </w:tcBorders>
            <w:noWrap/>
            <w:vAlign w:val="center"/>
            <w:hideMark/>
          </w:tcPr>
          <w:p w14:paraId="5AF14672" w14:textId="7D14495B"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118</w:t>
            </w:r>
          </w:p>
        </w:tc>
        <w:tc>
          <w:tcPr>
            <w:tcW w:w="1527" w:type="dxa"/>
            <w:tcBorders>
              <w:top w:val="nil"/>
              <w:left w:val="nil"/>
              <w:bottom w:val="nil"/>
              <w:right w:val="nil"/>
            </w:tcBorders>
            <w:noWrap/>
            <w:vAlign w:val="center"/>
            <w:hideMark/>
          </w:tcPr>
          <w:p w14:paraId="7528596E" w14:textId="0EC83881"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0.37</w:t>
            </w:r>
          </w:p>
        </w:tc>
      </w:tr>
      <w:tr w:rsidR="00122E95" w:rsidRPr="00DE6CFC" w14:paraId="4F665E96" w14:textId="77777777" w:rsidTr="002C714F">
        <w:trPr>
          <w:trHeight w:val="323"/>
        </w:trPr>
        <w:tc>
          <w:tcPr>
            <w:tcW w:w="2645" w:type="dxa"/>
            <w:tcBorders>
              <w:top w:val="nil"/>
              <w:left w:val="nil"/>
              <w:bottom w:val="nil"/>
              <w:right w:val="nil"/>
            </w:tcBorders>
            <w:noWrap/>
            <w:vAlign w:val="center"/>
            <w:hideMark/>
          </w:tcPr>
          <w:p w14:paraId="7FD6A98E"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Delaware</w:t>
            </w:r>
          </w:p>
        </w:tc>
        <w:tc>
          <w:tcPr>
            <w:tcW w:w="1608" w:type="dxa"/>
            <w:tcBorders>
              <w:top w:val="nil"/>
              <w:left w:val="nil"/>
              <w:bottom w:val="nil"/>
              <w:right w:val="nil"/>
            </w:tcBorders>
            <w:noWrap/>
            <w:vAlign w:val="center"/>
            <w:hideMark/>
          </w:tcPr>
          <w:p w14:paraId="6933BB66" w14:textId="6DEE3EF4"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0.24</w:t>
            </w:r>
          </w:p>
        </w:tc>
        <w:tc>
          <w:tcPr>
            <w:tcW w:w="1417" w:type="dxa"/>
            <w:tcBorders>
              <w:top w:val="nil"/>
              <w:left w:val="nil"/>
              <w:bottom w:val="nil"/>
              <w:right w:val="nil"/>
            </w:tcBorders>
            <w:noWrap/>
            <w:vAlign w:val="center"/>
            <w:hideMark/>
          </w:tcPr>
          <w:p w14:paraId="00A919FD" w14:textId="4A4CB1B4"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13.38</w:t>
            </w:r>
          </w:p>
        </w:tc>
        <w:tc>
          <w:tcPr>
            <w:tcW w:w="1109" w:type="dxa"/>
            <w:tcBorders>
              <w:top w:val="nil"/>
              <w:left w:val="nil"/>
              <w:bottom w:val="nil"/>
              <w:right w:val="nil"/>
            </w:tcBorders>
            <w:noWrap/>
            <w:vAlign w:val="center"/>
            <w:hideMark/>
          </w:tcPr>
          <w:p w14:paraId="7256C1E5" w14:textId="68CE460E"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114</w:t>
            </w:r>
          </w:p>
        </w:tc>
        <w:tc>
          <w:tcPr>
            <w:tcW w:w="1527" w:type="dxa"/>
            <w:tcBorders>
              <w:top w:val="nil"/>
              <w:left w:val="nil"/>
              <w:bottom w:val="nil"/>
              <w:right w:val="nil"/>
            </w:tcBorders>
            <w:noWrap/>
            <w:vAlign w:val="center"/>
            <w:hideMark/>
          </w:tcPr>
          <w:p w14:paraId="055956DF" w14:textId="7A3ABB92"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0.36</w:t>
            </w:r>
          </w:p>
        </w:tc>
      </w:tr>
      <w:tr w:rsidR="00122E95" w:rsidRPr="00DE6CFC" w14:paraId="372DA4C7" w14:textId="77777777" w:rsidTr="002C714F">
        <w:trPr>
          <w:trHeight w:val="323"/>
        </w:trPr>
        <w:tc>
          <w:tcPr>
            <w:tcW w:w="2645" w:type="dxa"/>
            <w:tcBorders>
              <w:top w:val="nil"/>
              <w:left w:val="nil"/>
              <w:bottom w:val="nil"/>
              <w:right w:val="nil"/>
            </w:tcBorders>
            <w:noWrap/>
            <w:vAlign w:val="center"/>
            <w:hideMark/>
          </w:tcPr>
          <w:p w14:paraId="25477576"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Florida</w:t>
            </w:r>
          </w:p>
        </w:tc>
        <w:tc>
          <w:tcPr>
            <w:tcW w:w="1608" w:type="dxa"/>
            <w:tcBorders>
              <w:top w:val="nil"/>
              <w:left w:val="nil"/>
              <w:bottom w:val="nil"/>
              <w:right w:val="nil"/>
            </w:tcBorders>
            <w:noWrap/>
            <w:vAlign w:val="center"/>
            <w:hideMark/>
          </w:tcPr>
          <w:p w14:paraId="417208F5" w14:textId="7B4E438C"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0.33</w:t>
            </w:r>
          </w:p>
        </w:tc>
        <w:tc>
          <w:tcPr>
            <w:tcW w:w="1417" w:type="dxa"/>
            <w:tcBorders>
              <w:top w:val="nil"/>
              <w:left w:val="nil"/>
              <w:bottom w:val="nil"/>
              <w:right w:val="nil"/>
            </w:tcBorders>
            <w:noWrap/>
            <w:vAlign w:val="center"/>
            <w:hideMark/>
          </w:tcPr>
          <w:p w14:paraId="4ECE77B8" w14:textId="13BBC25B"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22.68</w:t>
            </w:r>
          </w:p>
        </w:tc>
        <w:tc>
          <w:tcPr>
            <w:tcW w:w="1109" w:type="dxa"/>
            <w:tcBorders>
              <w:top w:val="nil"/>
              <w:left w:val="nil"/>
              <w:bottom w:val="nil"/>
              <w:right w:val="nil"/>
            </w:tcBorders>
            <w:noWrap/>
            <w:vAlign w:val="center"/>
            <w:hideMark/>
          </w:tcPr>
          <w:p w14:paraId="61D3AA14" w14:textId="3A26E665"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1467</w:t>
            </w:r>
          </w:p>
        </w:tc>
        <w:tc>
          <w:tcPr>
            <w:tcW w:w="1527" w:type="dxa"/>
            <w:tcBorders>
              <w:top w:val="nil"/>
              <w:left w:val="nil"/>
              <w:bottom w:val="nil"/>
              <w:right w:val="nil"/>
            </w:tcBorders>
            <w:noWrap/>
            <w:vAlign w:val="center"/>
            <w:hideMark/>
          </w:tcPr>
          <w:p w14:paraId="1030B21C" w14:textId="15573D3B"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4.64</w:t>
            </w:r>
          </w:p>
        </w:tc>
      </w:tr>
      <w:tr w:rsidR="00122E95" w:rsidRPr="00DE6CFC" w14:paraId="1562EB38" w14:textId="77777777" w:rsidTr="002C714F">
        <w:trPr>
          <w:trHeight w:val="323"/>
        </w:trPr>
        <w:tc>
          <w:tcPr>
            <w:tcW w:w="2645" w:type="dxa"/>
            <w:tcBorders>
              <w:top w:val="nil"/>
              <w:left w:val="nil"/>
              <w:bottom w:val="nil"/>
              <w:right w:val="nil"/>
            </w:tcBorders>
            <w:noWrap/>
            <w:vAlign w:val="center"/>
            <w:hideMark/>
          </w:tcPr>
          <w:p w14:paraId="6D174081"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Georgia</w:t>
            </w:r>
          </w:p>
        </w:tc>
        <w:tc>
          <w:tcPr>
            <w:tcW w:w="1608" w:type="dxa"/>
            <w:tcBorders>
              <w:top w:val="nil"/>
              <w:left w:val="nil"/>
              <w:bottom w:val="nil"/>
              <w:right w:val="nil"/>
            </w:tcBorders>
            <w:noWrap/>
            <w:vAlign w:val="center"/>
            <w:hideMark/>
          </w:tcPr>
          <w:p w14:paraId="30128961" w14:textId="4F9F7EFC"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0.12</w:t>
            </w:r>
          </w:p>
        </w:tc>
        <w:tc>
          <w:tcPr>
            <w:tcW w:w="1417" w:type="dxa"/>
            <w:tcBorders>
              <w:top w:val="nil"/>
              <w:left w:val="nil"/>
              <w:bottom w:val="nil"/>
              <w:right w:val="nil"/>
            </w:tcBorders>
            <w:noWrap/>
            <w:vAlign w:val="center"/>
            <w:hideMark/>
          </w:tcPr>
          <w:p w14:paraId="522D1319" w14:textId="44E48BF5"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16.88</w:t>
            </w:r>
          </w:p>
        </w:tc>
        <w:tc>
          <w:tcPr>
            <w:tcW w:w="1109" w:type="dxa"/>
            <w:tcBorders>
              <w:top w:val="nil"/>
              <w:left w:val="nil"/>
              <w:bottom w:val="nil"/>
              <w:right w:val="nil"/>
            </w:tcBorders>
            <w:noWrap/>
            <w:vAlign w:val="center"/>
            <w:hideMark/>
          </w:tcPr>
          <w:p w14:paraId="26427D27" w14:textId="5EEC3FA6"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904</w:t>
            </w:r>
          </w:p>
        </w:tc>
        <w:tc>
          <w:tcPr>
            <w:tcW w:w="1527" w:type="dxa"/>
            <w:tcBorders>
              <w:top w:val="nil"/>
              <w:left w:val="nil"/>
              <w:bottom w:val="nil"/>
              <w:right w:val="nil"/>
            </w:tcBorders>
            <w:noWrap/>
            <w:vAlign w:val="center"/>
            <w:hideMark/>
          </w:tcPr>
          <w:p w14:paraId="5FC7F731" w14:textId="04E4C04C"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2.86</w:t>
            </w:r>
          </w:p>
        </w:tc>
      </w:tr>
      <w:tr w:rsidR="00122E95" w:rsidRPr="00DE6CFC" w14:paraId="216B2154" w14:textId="77777777" w:rsidTr="002C714F">
        <w:trPr>
          <w:trHeight w:val="323"/>
        </w:trPr>
        <w:tc>
          <w:tcPr>
            <w:tcW w:w="2645" w:type="dxa"/>
            <w:tcBorders>
              <w:top w:val="nil"/>
              <w:left w:val="nil"/>
              <w:bottom w:val="nil"/>
              <w:right w:val="nil"/>
            </w:tcBorders>
            <w:noWrap/>
            <w:vAlign w:val="center"/>
            <w:hideMark/>
          </w:tcPr>
          <w:p w14:paraId="0EE683B6"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Hawaii</w:t>
            </w:r>
          </w:p>
        </w:tc>
        <w:tc>
          <w:tcPr>
            <w:tcW w:w="1608" w:type="dxa"/>
            <w:tcBorders>
              <w:top w:val="nil"/>
              <w:left w:val="nil"/>
              <w:bottom w:val="nil"/>
              <w:right w:val="nil"/>
            </w:tcBorders>
            <w:noWrap/>
            <w:vAlign w:val="center"/>
            <w:hideMark/>
          </w:tcPr>
          <w:p w14:paraId="3C5791B8" w14:textId="00784E74"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0.11</w:t>
            </w:r>
          </w:p>
        </w:tc>
        <w:tc>
          <w:tcPr>
            <w:tcW w:w="1417" w:type="dxa"/>
            <w:tcBorders>
              <w:top w:val="nil"/>
              <w:left w:val="nil"/>
              <w:bottom w:val="nil"/>
              <w:right w:val="nil"/>
            </w:tcBorders>
            <w:noWrap/>
            <w:vAlign w:val="center"/>
            <w:hideMark/>
          </w:tcPr>
          <w:p w14:paraId="067E06F4" w14:textId="4B5E5F0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25.01</w:t>
            </w:r>
          </w:p>
        </w:tc>
        <w:tc>
          <w:tcPr>
            <w:tcW w:w="1109" w:type="dxa"/>
            <w:tcBorders>
              <w:top w:val="nil"/>
              <w:left w:val="nil"/>
              <w:bottom w:val="nil"/>
              <w:right w:val="nil"/>
            </w:tcBorders>
            <w:noWrap/>
            <w:vAlign w:val="center"/>
            <w:hideMark/>
          </w:tcPr>
          <w:p w14:paraId="2BDD8094" w14:textId="5A301E17"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98</w:t>
            </w:r>
          </w:p>
        </w:tc>
        <w:tc>
          <w:tcPr>
            <w:tcW w:w="1527" w:type="dxa"/>
            <w:tcBorders>
              <w:top w:val="nil"/>
              <w:left w:val="nil"/>
              <w:bottom w:val="nil"/>
              <w:right w:val="nil"/>
            </w:tcBorders>
            <w:noWrap/>
            <w:vAlign w:val="center"/>
            <w:hideMark/>
          </w:tcPr>
          <w:p w14:paraId="6B9A819C" w14:textId="15DBDB51"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0.31</w:t>
            </w:r>
          </w:p>
        </w:tc>
      </w:tr>
      <w:tr w:rsidR="00122E95" w:rsidRPr="00DE6CFC" w14:paraId="19DC9E17" w14:textId="77777777" w:rsidTr="002C714F">
        <w:trPr>
          <w:trHeight w:val="323"/>
        </w:trPr>
        <w:tc>
          <w:tcPr>
            <w:tcW w:w="2645" w:type="dxa"/>
            <w:tcBorders>
              <w:top w:val="nil"/>
              <w:left w:val="nil"/>
              <w:bottom w:val="nil"/>
              <w:right w:val="nil"/>
            </w:tcBorders>
            <w:noWrap/>
            <w:vAlign w:val="center"/>
            <w:hideMark/>
          </w:tcPr>
          <w:p w14:paraId="25EA5D79"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Iowa</w:t>
            </w:r>
          </w:p>
        </w:tc>
        <w:tc>
          <w:tcPr>
            <w:tcW w:w="1608" w:type="dxa"/>
            <w:tcBorders>
              <w:top w:val="nil"/>
              <w:left w:val="nil"/>
              <w:bottom w:val="nil"/>
              <w:right w:val="nil"/>
            </w:tcBorders>
            <w:noWrap/>
            <w:vAlign w:val="center"/>
            <w:hideMark/>
          </w:tcPr>
          <w:p w14:paraId="2B10A926" w14:textId="05F04D70"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0.16</w:t>
            </w:r>
          </w:p>
        </w:tc>
        <w:tc>
          <w:tcPr>
            <w:tcW w:w="1417" w:type="dxa"/>
            <w:tcBorders>
              <w:top w:val="nil"/>
              <w:left w:val="nil"/>
              <w:bottom w:val="nil"/>
              <w:right w:val="nil"/>
            </w:tcBorders>
            <w:noWrap/>
            <w:vAlign w:val="center"/>
            <w:hideMark/>
          </w:tcPr>
          <w:p w14:paraId="3935E781" w14:textId="592CCFA5"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10.14</w:t>
            </w:r>
          </w:p>
        </w:tc>
        <w:tc>
          <w:tcPr>
            <w:tcW w:w="1109" w:type="dxa"/>
            <w:tcBorders>
              <w:top w:val="nil"/>
              <w:left w:val="nil"/>
              <w:bottom w:val="nil"/>
              <w:right w:val="nil"/>
            </w:tcBorders>
            <w:noWrap/>
            <w:vAlign w:val="center"/>
            <w:hideMark/>
          </w:tcPr>
          <w:p w14:paraId="63FF0B64" w14:textId="19B54984"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136</w:t>
            </w:r>
          </w:p>
        </w:tc>
        <w:tc>
          <w:tcPr>
            <w:tcW w:w="1527" w:type="dxa"/>
            <w:tcBorders>
              <w:top w:val="nil"/>
              <w:left w:val="nil"/>
              <w:bottom w:val="nil"/>
              <w:right w:val="nil"/>
            </w:tcBorders>
            <w:noWrap/>
            <w:vAlign w:val="center"/>
            <w:hideMark/>
          </w:tcPr>
          <w:p w14:paraId="4A64D8C3" w14:textId="45FCC6E8"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0.43</w:t>
            </w:r>
          </w:p>
        </w:tc>
      </w:tr>
      <w:tr w:rsidR="00122E95" w:rsidRPr="00DE6CFC" w14:paraId="1D741AFC" w14:textId="77777777" w:rsidTr="002C714F">
        <w:trPr>
          <w:trHeight w:val="323"/>
        </w:trPr>
        <w:tc>
          <w:tcPr>
            <w:tcW w:w="2645" w:type="dxa"/>
            <w:tcBorders>
              <w:top w:val="nil"/>
              <w:left w:val="nil"/>
              <w:bottom w:val="nil"/>
              <w:right w:val="nil"/>
            </w:tcBorders>
            <w:noWrap/>
            <w:vAlign w:val="center"/>
            <w:hideMark/>
          </w:tcPr>
          <w:p w14:paraId="3FA98563"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Idaho</w:t>
            </w:r>
          </w:p>
        </w:tc>
        <w:tc>
          <w:tcPr>
            <w:tcW w:w="1608" w:type="dxa"/>
            <w:tcBorders>
              <w:top w:val="nil"/>
              <w:left w:val="nil"/>
              <w:bottom w:val="nil"/>
              <w:right w:val="nil"/>
            </w:tcBorders>
            <w:noWrap/>
            <w:vAlign w:val="center"/>
            <w:hideMark/>
          </w:tcPr>
          <w:p w14:paraId="656F072C" w14:textId="5AC7784B"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0.18</w:t>
            </w:r>
          </w:p>
        </w:tc>
        <w:tc>
          <w:tcPr>
            <w:tcW w:w="1417" w:type="dxa"/>
            <w:tcBorders>
              <w:top w:val="nil"/>
              <w:left w:val="nil"/>
              <w:bottom w:val="nil"/>
              <w:right w:val="nil"/>
            </w:tcBorders>
            <w:noWrap/>
            <w:vAlign w:val="center"/>
            <w:hideMark/>
          </w:tcPr>
          <w:p w14:paraId="6F730583" w14:textId="17A0B9FA"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11.01</w:t>
            </w:r>
          </w:p>
        </w:tc>
        <w:tc>
          <w:tcPr>
            <w:tcW w:w="1109" w:type="dxa"/>
            <w:tcBorders>
              <w:top w:val="nil"/>
              <w:left w:val="nil"/>
              <w:bottom w:val="nil"/>
              <w:right w:val="nil"/>
            </w:tcBorders>
            <w:noWrap/>
            <w:vAlign w:val="center"/>
            <w:hideMark/>
          </w:tcPr>
          <w:p w14:paraId="2AA76D53" w14:textId="2F7B486F"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83</w:t>
            </w:r>
          </w:p>
        </w:tc>
        <w:tc>
          <w:tcPr>
            <w:tcW w:w="1527" w:type="dxa"/>
            <w:tcBorders>
              <w:top w:val="nil"/>
              <w:left w:val="nil"/>
              <w:bottom w:val="nil"/>
              <w:right w:val="nil"/>
            </w:tcBorders>
            <w:noWrap/>
            <w:vAlign w:val="center"/>
            <w:hideMark/>
          </w:tcPr>
          <w:p w14:paraId="7419D101" w14:textId="54C9631B"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0.26</w:t>
            </w:r>
          </w:p>
        </w:tc>
      </w:tr>
      <w:tr w:rsidR="00122E95" w:rsidRPr="00DE6CFC" w14:paraId="3C369683" w14:textId="77777777" w:rsidTr="002C714F">
        <w:trPr>
          <w:trHeight w:val="323"/>
        </w:trPr>
        <w:tc>
          <w:tcPr>
            <w:tcW w:w="2645" w:type="dxa"/>
            <w:tcBorders>
              <w:top w:val="nil"/>
              <w:left w:val="nil"/>
              <w:bottom w:val="nil"/>
              <w:right w:val="nil"/>
            </w:tcBorders>
            <w:noWrap/>
            <w:vAlign w:val="center"/>
            <w:hideMark/>
          </w:tcPr>
          <w:p w14:paraId="0A3C06B3"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Illinois</w:t>
            </w:r>
          </w:p>
        </w:tc>
        <w:tc>
          <w:tcPr>
            <w:tcW w:w="1608" w:type="dxa"/>
            <w:tcBorders>
              <w:top w:val="nil"/>
              <w:left w:val="nil"/>
              <w:bottom w:val="nil"/>
              <w:right w:val="nil"/>
            </w:tcBorders>
            <w:noWrap/>
            <w:vAlign w:val="center"/>
            <w:hideMark/>
          </w:tcPr>
          <w:p w14:paraId="3BD9A9A4" w14:textId="1353B1C0"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0.23</w:t>
            </w:r>
          </w:p>
        </w:tc>
        <w:tc>
          <w:tcPr>
            <w:tcW w:w="1417" w:type="dxa"/>
            <w:tcBorders>
              <w:top w:val="nil"/>
              <w:left w:val="nil"/>
              <w:bottom w:val="nil"/>
              <w:right w:val="nil"/>
            </w:tcBorders>
            <w:noWrap/>
            <w:vAlign w:val="center"/>
            <w:hideMark/>
          </w:tcPr>
          <w:p w14:paraId="284DBD4A" w14:textId="27EF6031"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10.90</w:t>
            </w:r>
          </w:p>
        </w:tc>
        <w:tc>
          <w:tcPr>
            <w:tcW w:w="1109" w:type="dxa"/>
            <w:tcBorders>
              <w:top w:val="nil"/>
              <w:left w:val="nil"/>
              <w:bottom w:val="nil"/>
              <w:right w:val="nil"/>
            </w:tcBorders>
            <w:noWrap/>
            <w:vAlign w:val="center"/>
            <w:hideMark/>
          </w:tcPr>
          <w:p w14:paraId="49638903" w14:textId="213284B0"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1546</w:t>
            </w:r>
          </w:p>
        </w:tc>
        <w:tc>
          <w:tcPr>
            <w:tcW w:w="1527" w:type="dxa"/>
            <w:tcBorders>
              <w:top w:val="nil"/>
              <w:left w:val="nil"/>
              <w:bottom w:val="nil"/>
              <w:right w:val="nil"/>
            </w:tcBorders>
            <w:noWrap/>
            <w:vAlign w:val="center"/>
            <w:hideMark/>
          </w:tcPr>
          <w:p w14:paraId="0A8C1CB9" w14:textId="225184BA"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4.89</w:t>
            </w:r>
          </w:p>
        </w:tc>
      </w:tr>
      <w:tr w:rsidR="00122E95" w:rsidRPr="00DE6CFC" w14:paraId="3EC75CDB" w14:textId="77777777" w:rsidTr="002C714F">
        <w:trPr>
          <w:trHeight w:val="323"/>
        </w:trPr>
        <w:tc>
          <w:tcPr>
            <w:tcW w:w="2645" w:type="dxa"/>
            <w:tcBorders>
              <w:top w:val="nil"/>
              <w:left w:val="nil"/>
              <w:bottom w:val="nil"/>
              <w:right w:val="nil"/>
            </w:tcBorders>
            <w:noWrap/>
            <w:vAlign w:val="center"/>
            <w:hideMark/>
          </w:tcPr>
          <w:p w14:paraId="1538E700"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Indiana</w:t>
            </w:r>
          </w:p>
        </w:tc>
        <w:tc>
          <w:tcPr>
            <w:tcW w:w="1608" w:type="dxa"/>
            <w:tcBorders>
              <w:top w:val="nil"/>
              <w:left w:val="nil"/>
              <w:bottom w:val="nil"/>
              <w:right w:val="nil"/>
            </w:tcBorders>
            <w:noWrap/>
            <w:vAlign w:val="center"/>
            <w:hideMark/>
          </w:tcPr>
          <w:p w14:paraId="4302A272" w14:textId="1D90CC53"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0.15</w:t>
            </w:r>
          </w:p>
        </w:tc>
        <w:tc>
          <w:tcPr>
            <w:tcW w:w="1417" w:type="dxa"/>
            <w:tcBorders>
              <w:top w:val="nil"/>
              <w:left w:val="nil"/>
              <w:bottom w:val="nil"/>
              <w:right w:val="nil"/>
            </w:tcBorders>
            <w:noWrap/>
            <w:vAlign w:val="center"/>
            <w:hideMark/>
          </w:tcPr>
          <w:p w14:paraId="571ED923" w14:textId="0093CBDA"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11.86</w:t>
            </w:r>
          </w:p>
        </w:tc>
        <w:tc>
          <w:tcPr>
            <w:tcW w:w="1109" w:type="dxa"/>
            <w:tcBorders>
              <w:top w:val="nil"/>
              <w:left w:val="nil"/>
              <w:bottom w:val="nil"/>
              <w:right w:val="nil"/>
            </w:tcBorders>
            <w:noWrap/>
            <w:vAlign w:val="center"/>
            <w:hideMark/>
          </w:tcPr>
          <w:p w14:paraId="557CF8DE" w14:textId="3DF4D058"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352</w:t>
            </w:r>
          </w:p>
        </w:tc>
        <w:tc>
          <w:tcPr>
            <w:tcW w:w="1527" w:type="dxa"/>
            <w:tcBorders>
              <w:top w:val="nil"/>
              <w:left w:val="nil"/>
              <w:bottom w:val="nil"/>
              <w:right w:val="nil"/>
            </w:tcBorders>
            <w:noWrap/>
            <w:vAlign w:val="center"/>
            <w:hideMark/>
          </w:tcPr>
          <w:p w14:paraId="36643EBB" w14:textId="6598B688"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1.11</w:t>
            </w:r>
          </w:p>
        </w:tc>
      </w:tr>
      <w:tr w:rsidR="00122E95" w:rsidRPr="00DE6CFC" w14:paraId="294DAF58" w14:textId="77777777" w:rsidTr="002C714F">
        <w:trPr>
          <w:trHeight w:val="323"/>
        </w:trPr>
        <w:tc>
          <w:tcPr>
            <w:tcW w:w="2645" w:type="dxa"/>
            <w:tcBorders>
              <w:top w:val="nil"/>
              <w:left w:val="nil"/>
              <w:bottom w:val="nil"/>
              <w:right w:val="nil"/>
            </w:tcBorders>
            <w:noWrap/>
            <w:vAlign w:val="center"/>
            <w:hideMark/>
          </w:tcPr>
          <w:p w14:paraId="01421DFF"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Kansas</w:t>
            </w:r>
          </w:p>
        </w:tc>
        <w:tc>
          <w:tcPr>
            <w:tcW w:w="1608" w:type="dxa"/>
            <w:tcBorders>
              <w:top w:val="nil"/>
              <w:left w:val="nil"/>
              <w:bottom w:val="nil"/>
              <w:right w:val="nil"/>
            </w:tcBorders>
            <w:noWrap/>
            <w:vAlign w:val="center"/>
            <w:hideMark/>
          </w:tcPr>
          <w:p w14:paraId="60856A58" w14:textId="33B685F9"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0.31</w:t>
            </w:r>
          </w:p>
        </w:tc>
        <w:tc>
          <w:tcPr>
            <w:tcW w:w="1417" w:type="dxa"/>
            <w:tcBorders>
              <w:top w:val="nil"/>
              <w:left w:val="nil"/>
              <w:bottom w:val="nil"/>
              <w:right w:val="nil"/>
            </w:tcBorders>
            <w:noWrap/>
            <w:vAlign w:val="center"/>
            <w:hideMark/>
          </w:tcPr>
          <w:p w14:paraId="794DA056" w14:textId="007ACD69"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13.89</w:t>
            </w:r>
          </w:p>
        </w:tc>
        <w:tc>
          <w:tcPr>
            <w:tcW w:w="1109" w:type="dxa"/>
            <w:tcBorders>
              <w:top w:val="nil"/>
              <w:left w:val="nil"/>
              <w:bottom w:val="nil"/>
              <w:right w:val="nil"/>
            </w:tcBorders>
            <w:noWrap/>
            <w:vAlign w:val="center"/>
            <w:hideMark/>
          </w:tcPr>
          <w:p w14:paraId="320CFDE7" w14:textId="2A91639C"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129</w:t>
            </w:r>
          </w:p>
        </w:tc>
        <w:tc>
          <w:tcPr>
            <w:tcW w:w="1527" w:type="dxa"/>
            <w:tcBorders>
              <w:top w:val="nil"/>
              <w:left w:val="nil"/>
              <w:bottom w:val="nil"/>
              <w:right w:val="nil"/>
            </w:tcBorders>
            <w:noWrap/>
            <w:vAlign w:val="center"/>
            <w:hideMark/>
          </w:tcPr>
          <w:p w14:paraId="377547BB" w14:textId="7219F342"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0.41</w:t>
            </w:r>
          </w:p>
        </w:tc>
      </w:tr>
      <w:tr w:rsidR="00122E95" w:rsidRPr="00DE6CFC" w14:paraId="23F95F15" w14:textId="77777777" w:rsidTr="002C714F">
        <w:trPr>
          <w:trHeight w:val="323"/>
        </w:trPr>
        <w:tc>
          <w:tcPr>
            <w:tcW w:w="2645" w:type="dxa"/>
            <w:tcBorders>
              <w:top w:val="nil"/>
              <w:left w:val="nil"/>
              <w:bottom w:val="nil"/>
              <w:right w:val="nil"/>
            </w:tcBorders>
            <w:noWrap/>
            <w:vAlign w:val="center"/>
            <w:hideMark/>
          </w:tcPr>
          <w:p w14:paraId="244C97B7"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Kentucky</w:t>
            </w:r>
          </w:p>
        </w:tc>
        <w:tc>
          <w:tcPr>
            <w:tcW w:w="1608" w:type="dxa"/>
            <w:tcBorders>
              <w:top w:val="nil"/>
              <w:left w:val="nil"/>
              <w:bottom w:val="nil"/>
              <w:right w:val="nil"/>
            </w:tcBorders>
            <w:noWrap/>
            <w:vAlign w:val="center"/>
            <w:hideMark/>
          </w:tcPr>
          <w:p w14:paraId="29650BAB" w14:textId="63750BD2"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0.14</w:t>
            </w:r>
          </w:p>
        </w:tc>
        <w:tc>
          <w:tcPr>
            <w:tcW w:w="1417" w:type="dxa"/>
            <w:tcBorders>
              <w:top w:val="nil"/>
              <w:left w:val="nil"/>
              <w:bottom w:val="nil"/>
              <w:right w:val="nil"/>
            </w:tcBorders>
            <w:noWrap/>
            <w:vAlign w:val="center"/>
            <w:hideMark/>
          </w:tcPr>
          <w:p w14:paraId="247D5DD7" w14:textId="45A3B668"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13.85</w:t>
            </w:r>
          </w:p>
        </w:tc>
        <w:tc>
          <w:tcPr>
            <w:tcW w:w="1109" w:type="dxa"/>
            <w:tcBorders>
              <w:top w:val="nil"/>
              <w:left w:val="nil"/>
              <w:bottom w:val="nil"/>
              <w:right w:val="nil"/>
            </w:tcBorders>
            <w:noWrap/>
            <w:vAlign w:val="center"/>
            <w:hideMark/>
          </w:tcPr>
          <w:p w14:paraId="7885B5DA" w14:textId="02E63269"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175</w:t>
            </w:r>
          </w:p>
        </w:tc>
        <w:tc>
          <w:tcPr>
            <w:tcW w:w="1527" w:type="dxa"/>
            <w:tcBorders>
              <w:top w:val="nil"/>
              <w:left w:val="nil"/>
              <w:bottom w:val="nil"/>
              <w:right w:val="nil"/>
            </w:tcBorders>
            <w:noWrap/>
            <w:vAlign w:val="center"/>
            <w:hideMark/>
          </w:tcPr>
          <w:p w14:paraId="3C9E679A" w14:textId="34975A91"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0.55</w:t>
            </w:r>
          </w:p>
        </w:tc>
      </w:tr>
      <w:tr w:rsidR="00122E95" w:rsidRPr="00DE6CFC" w14:paraId="768C10D9" w14:textId="77777777" w:rsidTr="002C714F">
        <w:trPr>
          <w:trHeight w:val="323"/>
        </w:trPr>
        <w:tc>
          <w:tcPr>
            <w:tcW w:w="2645" w:type="dxa"/>
            <w:tcBorders>
              <w:top w:val="nil"/>
              <w:left w:val="nil"/>
              <w:bottom w:val="nil"/>
              <w:right w:val="nil"/>
            </w:tcBorders>
            <w:noWrap/>
            <w:vAlign w:val="center"/>
            <w:hideMark/>
          </w:tcPr>
          <w:p w14:paraId="30C15DD4"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Louisiana</w:t>
            </w:r>
          </w:p>
        </w:tc>
        <w:tc>
          <w:tcPr>
            <w:tcW w:w="1608" w:type="dxa"/>
            <w:tcBorders>
              <w:top w:val="nil"/>
              <w:left w:val="nil"/>
              <w:bottom w:val="nil"/>
              <w:right w:val="nil"/>
            </w:tcBorders>
            <w:noWrap/>
            <w:vAlign w:val="center"/>
            <w:hideMark/>
          </w:tcPr>
          <w:p w14:paraId="05396683" w14:textId="452F9BC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0.14</w:t>
            </w:r>
          </w:p>
        </w:tc>
        <w:tc>
          <w:tcPr>
            <w:tcW w:w="1417" w:type="dxa"/>
            <w:tcBorders>
              <w:top w:val="nil"/>
              <w:left w:val="nil"/>
              <w:bottom w:val="nil"/>
              <w:right w:val="nil"/>
            </w:tcBorders>
            <w:noWrap/>
            <w:vAlign w:val="center"/>
            <w:hideMark/>
          </w:tcPr>
          <w:p w14:paraId="061E5090" w14:textId="0CF2DC8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19.56</w:t>
            </w:r>
          </w:p>
        </w:tc>
        <w:tc>
          <w:tcPr>
            <w:tcW w:w="1109" w:type="dxa"/>
            <w:tcBorders>
              <w:top w:val="nil"/>
              <w:left w:val="nil"/>
              <w:bottom w:val="nil"/>
              <w:right w:val="nil"/>
            </w:tcBorders>
            <w:noWrap/>
            <w:vAlign w:val="center"/>
            <w:hideMark/>
          </w:tcPr>
          <w:p w14:paraId="540554CA" w14:textId="16BF67CE"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184</w:t>
            </w:r>
          </w:p>
        </w:tc>
        <w:tc>
          <w:tcPr>
            <w:tcW w:w="1527" w:type="dxa"/>
            <w:tcBorders>
              <w:top w:val="nil"/>
              <w:left w:val="nil"/>
              <w:bottom w:val="nil"/>
              <w:right w:val="nil"/>
            </w:tcBorders>
            <w:noWrap/>
            <w:vAlign w:val="center"/>
            <w:hideMark/>
          </w:tcPr>
          <w:p w14:paraId="6B92B73A" w14:textId="792D523A"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0.58</w:t>
            </w:r>
          </w:p>
        </w:tc>
      </w:tr>
      <w:tr w:rsidR="00122E95" w:rsidRPr="00DE6CFC" w14:paraId="4682ED08" w14:textId="77777777" w:rsidTr="002C714F">
        <w:trPr>
          <w:trHeight w:val="323"/>
        </w:trPr>
        <w:tc>
          <w:tcPr>
            <w:tcW w:w="2645" w:type="dxa"/>
            <w:tcBorders>
              <w:top w:val="nil"/>
              <w:left w:val="nil"/>
              <w:bottom w:val="nil"/>
              <w:right w:val="nil"/>
            </w:tcBorders>
            <w:noWrap/>
            <w:vAlign w:val="center"/>
            <w:hideMark/>
          </w:tcPr>
          <w:p w14:paraId="766F3A82"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Massachusetts</w:t>
            </w:r>
          </w:p>
        </w:tc>
        <w:tc>
          <w:tcPr>
            <w:tcW w:w="1608" w:type="dxa"/>
            <w:tcBorders>
              <w:top w:val="nil"/>
              <w:left w:val="nil"/>
              <w:bottom w:val="nil"/>
              <w:right w:val="nil"/>
            </w:tcBorders>
            <w:noWrap/>
            <w:vAlign w:val="center"/>
            <w:hideMark/>
          </w:tcPr>
          <w:p w14:paraId="242479CD" w14:textId="716C890A"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0.47</w:t>
            </w:r>
          </w:p>
        </w:tc>
        <w:tc>
          <w:tcPr>
            <w:tcW w:w="1417" w:type="dxa"/>
            <w:tcBorders>
              <w:top w:val="nil"/>
              <w:left w:val="nil"/>
              <w:bottom w:val="nil"/>
              <w:right w:val="nil"/>
            </w:tcBorders>
            <w:noWrap/>
            <w:vAlign w:val="center"/>
            <w:hideMark/>
          </w:tcPr>
          <w:p w14:paraId="26616898" w14:textId="78046CF9"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11.24</w:t>
            </w:r>
          </w:p>
        </w:tc>
        <w:tc>
          <w:tcPr>
            <w:tcW w:w="1109" w:type="dxa"/>
            <w:tcBorders>
              <w:top w:val="nil"/>
              <w:left w:val="nil"/>
              <w:bottom w:val="nil"/>
              <w:right w:val="nil"/>
            </w:tcBorders>
            <w:noWrap/>
            <w:vAlign w:val="center"/>
            <w:hideMark/>
          </w:tcPr>
          <w:p w14:paraId="01F64EC3" w14:textId="05E413C5"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1816</w:t>
            </w:r>
          </w:p>
        </w:tc>
        <w:tc>
          <w:tcPr>
            <w:tcW w:w="1527" w:type="dxa"/>
            <w:tcBorders>
              <w:top w:val="nil"/>
              <w:left w:val="nil"/>
              <w:bottom w:val="nil"/>
              <w:right w:val="nil"/>
            </w:tcBorders>
            <w:noWrap/>
            <w:vAlign w:val="center"/>
            <w:hideMark/>
          </w:tcPr>
          <w:p w14:paraId="61384383" w14:textId="6AE14F97"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5.75</w:t>
            </w:r>
          </w:p>
        </w:tc>
      </w:tr>
      <w:tr w:rsidR="00122E95" w:rsidRPr="00DE6CFC" w14:paraId="5521A819" w14:textId="77777777" w:rsidTr="002C714F">
        <w:trPr>
          <w:trHeight w:val="323"/>
        </w:trPr>
        <w:tc>
          <w:tcPr>
            <w:tcW w:w="2645" w:type="dxa"/>
            <w:tcBorders>
              <w:top w:val="nil"/>
              <w:left w:val="nil"/>
              <w:bottom w:val="nil"/>
              <w:right w:val="nil"/>
            </w:tcBorders>
            <w:noWrap/>
            <w:vAlign w:val="center"/>
            <w:hideMark/>
          </w:tcPr>
          <w:p w14:paraId="27CC20BA"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Maryland</w:t>
            </w:r>
          </w:p>
        </w:tc>
        <w:tc>
          <w:tcPr>
            <w:tcW w:w="1608" w:type="dxa"/>
            <w:tcBorders>
              <w:top w:val="nil"/>
              <w:left w:val="nil"/>
              <w:bottom w:val="nil"/>
              <w:right w:val="nil"/>
            </w:tcBorders>
            <w:noWrap/>
            <w:vAlign w:val="center"/>
            <w:hideMark/>
          </w:tcPr>
          <w:p w14:paraId="5D104AB9" w14:textId="73547E4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0.22</w:t>
            </w:r>
          </w:p>
        </w:tc>
        <w:tc>
          <w:tcPr>
            <w:tcW w:w="1417" w:type="dxa"/>
            <w:tcBorders>
              <w:top w:val="nil"/>
              <w:left w:val="nil"/>
              <w:bottom w:val="nil"/>
              <w:right w:val="nil"/>
            </w:tcBorders>
            <w:noWrap/>
            <w:vAlign w:val="center"/>
            <w:hideMark/>
          </w:tcPr>
          <w:p w14:paraId="550F7C2A" w14:textId="05A059A7"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14.27</w:t>
            </w:r>
          </w:p>
        </w:tc>
        <w:tc>
          <w:tcPr>
            <w:tcW w:w="1109" w:type="dxa"/>
            <w:tcBorders>
              <w:top w:val="nil"/>
              <w:left w:val="nil"/>
              <w:bottom w:val="nil"/>
              <w:right w:val="nil"/>
            </w:tcBorders>
            <w:noWrap/>
            <w:vAlign w:val="center"/>
            <w:hideMark/>
          </w:tcPr>
          <w:p w14:paraId="4E1B32BF" w14:textId="42321051"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579</w:t>
            </w:r>
          </w:p>
        </w:tc>
        <w:tc>
          <w:tcPr>
            <w:tcW w:w="1527" w:type="dxa"/>
            <w:tcBorders>
              <w:top w:val="nil"/>
              <w:left w:val="nil"/>
              <w:bottom w:val="nil"/>
              <w:right w:val="nil"/>
            </w:tcBorders>
            <w:noWrap/>
            <w:vAlign w:val="center"/>
            <w:hideMark/>
          </w:tcPr>
          <w:p w14:paraId="04769AEA" w14:textId="06564CB5"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1.83</w:t>
            </w:r>
          </w:p>
        </w:tc>
      </w:tr>
      <w:tr w:rsidR="00122E95" w:rsidRPr="00DE6CFC" w14:paraId="2F3E7CB3" w14:textId="77777777" w:rsidTr="002C714F">
        <w:trPr>
          <w:trHeight w:val="323"/>
        </w:trPr>
        <w:tc>
          <w:tcPr>
            <w:tcW w:w="2645" w:type="dxa"/>
            <w:tcBorders>
              <w:top w:val="nil"/>
              <w:left w:val="nil"/>
              <w:bottom w:val="nil"/>
              <w:right w:val="nil"/>
            </w:tcBorders>
            <w:noWrap/>
            <w:vAlign w:val="center"/>
            <w:hideMark/>
          </w:tcPr>
          <w:p w14:paraId="073A9D8E"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Maine</w:t>
            </w:r>
          </w:p>
        </w:tc>
        <w:tc>
          <w:tcPr>
            <w:tcW w:w="1608" w:type="dxa"/>
            <w:tcBorders>
              <w:top w:val="nil"/>
              <w:left w:val="nil"/>
              <w:bottom w:val="nil"/>
              <w:right w:val="nil"/>
            </w:tcBorders>
            <w:noWrap/>
            <w:vAlign w:val="center"/>
            <w:hideMark/>
          </w:tcPr>
          <w:p w14:paraId="6EBAF539" w14:textId="47F062C2"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0.27</w:t>
            </w:r>
          </w:p>
        </w:tc>
        <w:tc>
          <w:tcPr>
            <w:tcW w:w="1417" w:type="dxa"/>
            <w:tcBorders>
              <w:top w:val="nil"/>
              <w:left w:val="nil"/>
              <w:bottom w:val="nil"/>
              <w:right w:val="nil"/>
            </w:tcBorders>
            <w:noWrap/>
            <w:vAlign w:val="center"/>
            <w:hideMark/>
          </w:tcPr>
          <w:p w14:paraId="155E8518" w14:textId="4410E77F"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8.75</w:t>
            </w:r>
          </w:p>
        </w:tc>
        <w:tc>
          <w:tcPr>
            <w:tcW w:w="1109" w:type="dxa"/>
            <w:tcBorders>
              <w:top w:val="nil"/>
              <w:left w:val="nil"/>
              <w:bottom w:val="nil"/>
              <w:right w:val="nil"/>
            </w:tcBorders>
            <w:noWrap/>
            <w:vAlign w:val="center"/>
            <w:hideMark/>
          </w:tcPr>
          <w:p w14:paraId="6624A715" w14:textId="73EC7C49"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26</w:t>
            </w:r>
          </w:p>
        </w:tc>
        <w:tc>
          <w:tcPr>
            <w:tcW w:w="1527" w:type="dxa"/>
            <w:tcBorders>
              <w:top w:val="nil"/>
              <w:left w:val="nil"/>
              <w:bottom w:val="nil"/>
              <w:right w:val="nil"/>
            </w:tcBorders>
            <w:noWrap/>
            <w:vAlign w:val="center"/>
            <w:hideMark/>
          </w:tcPr>
          <w:p w14:paraId="272AC7C4" w14:textId="1F49E740"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0.08</w:t>
            </w:r>
          </w:p>
        </w:tc>
      </w:tr>
      <w:tr w:rsidR="00122E95" w:rsidRPr="00DE6CFC" w14:paraId="53FC4E2F" w14:textId="77777777" w:rsidTr="002C714F">
        <w:trPr>
          <w:trHeight w:val="323"/>
        </w:trPr>
        <w:tc>
          <w:tcPr>
            <w:tcW w:w="2645" w:type="dxa"/>
            <w:tcBorders>
              <w:top w:val="nil"/>
              <w:left w:val="nil"/>
              <w:bottom w:val="nil"/>
              <w:right w:val="nil"/>
            </w:tcBorders>
            <w:noWrap/>
            <w:vAlign w:val="center"/>
            <w:hideMark/>
          </w:tcPr>
          <w:p w14:paraId="0B42B858"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Michigan</w:t>
            </w:r>
          </w:p>
        </w:tc>
        <w:tc>
          <w:tcPr>
            <w:tcW w:w="1608" w:type="dxa"/>
            <w:tcBorders>
              <w:top w:val="nil"/>
              <w:left w:val="nil"/>
              <w:bottom w:val="nil"/>
              <w:right w:val="nil"/>
            </w:tcBorders>
            <w:noWrap/>
            <w:vAlign w:val="center"/>
            <w:hideMark/>
          </w:tcPr>
          <w:p w14:paraId="19A6CF3A" w14:textId="3EDCA38E"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0.24</w:t>
            </w:r>
          </w:p>
        </w:tc>
        <w:tc>
          <w:tcPr>
            <w:tcW w:w="1417" w:type="dxa"/>
            <w:tcBorders>
              <w:top w:val="nil"/>
              <w:left w:val="nil"/>
              <w:bottom w:val="nil"/>
              <w:right w:val="nil"/>
            </w:tcBorders>
            <w:noWrap/>
            <w:vAlign w:val="center"/>
            <w:hideMark/>
          </w:tcPr>
          <w:p w14:paraId="2F68B3F2" w14:textId="6532914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10.35</w:t>
            </w:r>
          </w:p>
        </w:tc>
        <w:tc>
          <w:tcPr>
            <w:tcW w:w="1109" w:type="dxa"/>
            <w:tcBorders>
              <w:top w:val="nil"/>
              <w:left w:val="nil"/>
              <w:bottom w:val="nil"/>
              <w:right w:val="nil"/>
            </w:tcBorders>
            <w:noWrap/>
            <w:vAlign w:val="center"/>
            <w:hideMark/>
          </w:tcPr>
          <w:p w14:paraId="5ECC1684" w14:textId="0CB3F3A2"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565</w:t>
            </w:r>
          </w:p>
        </w:tc>
        <w:tc>
          <w:tcPr>
            <w:tcW w:w="1527" w:type="dxa"/>
            <w:tcBorders>
              <w:top w:val="nil"/>
              <w:left w:val="nil"/>
              <w:bottom w:val="nil"/>
              <w:right w:val="nil"/>
            </w:tcBorders>
            <w:noWrap/>
            <w:vAlign w:val="center"/>
            <w:hideMark/>
          </w:tcPr>
          <w:p w14:paraId="5688AA5B" w14:textId="13B717D0"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1.79</w:t>
            </w:r>
          </w:p>
        </w:tc>
      </w:tr>
      <w:tr w:rsidR="00122E95" w:rsidRPr="00DE6CFC" w14:paraId="5C972C37" w14:textId="77777777" w:rsidTr="002C714F">
        <w:trPr>
          <w:trHeight w:val="323"/>
        </w:trPr>
        <w:tc>
          <w:tcPr>
            <w:tcW w:w="2645" w:type="dxa"/>
            <w:tcBorders>
              <w:top w:val="nil"/>
              <w:left w:val="nil"/>
              <w:bottom w:val="nil"/>
              <w:right w:val="nil"/>
            </w:tcBorders>
            <w:noWrap/>
            <w:vAlign w:val="center"/>
            <w:hideMark/>
          </w:tcPr>
          <w:p w14:paraId="115034D9"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Minnesota</w:t>
            </w:r>
          </w:p>
        </w:tc>
        <w:tc>
          <w:tcPr>
            <w:tcW w:w="1608" w:type="dxa"/>
            <w:tcBorders>
              <w:top w:val="nil"/>
              <w:left w:val="nil"/>
              <w:bottom w:val="nil"/>
              <w:right w:val="nil"/>
            </w:tcBorders>
            <w:noWrap/>
            <w:vAlign w:val="center"/>
            <w:hideMark/>
          </w:tcPr>
          <w:p w14:paraId="4D081F28" w14:textId="4F7AC4C8"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0.18</w:t>
            </w:r>
          </w:p>
        </w:tc>
        <w:tc>
          <w:tcPr>
            <w:tcW w:w="1417" w:type="dxa"/>
            <w:tcBorders>
              <w:top w:val="nil"/>
              <w:left w:val="nil"/>
              <w:bottom w:val="nil"/>
              <w:right w:val="nil"/>
            </w:tcBorders>
            <w:noWrap/>
            <w:vAlign w:val="center"/>
            <w:hideMark/>
          </w:tcPr>
          <w:p w14:paraId="4BA00F75" w14:textId="1EA0DD64"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8.41</w:t>
            </w:r>
          </w:p>
        </w:tc>
        <w:tc>
          <w:tcPr>
            <w:tcW w:w="1109" w:type="dxa"/>
            <w:tcBorders>
              <w:top w:val="nil"/>
              <w:left w:val="nil"/>
              <w:bottom w:val="nil"/>
              <w:right w:val="nil"/>
            </w:tcBorders>
            <w:noWrap/>
            <w:vAlign w:val="center"/>
            <w:hideMark/>
          </w:tcPr>
          <w:p w14:paraId="567DD1BF" w14:textId="47005696"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652</w:t>
            </w:r>
          </w:p>
        </w:tc>
        <w:tc>
          <w:tcPr>
            <w:tcW w:w="1527" w:type="dxa"/>
            <w:tcBorders>
              <w:top w:val="nil"/>
              <w:left w:val="nil"/>
              <w:bottom w:val="nil"/>
              <w:right w:val="nil"/>
            </w:tcBorders>
            <w:noWrap/>
            <w:vAlign w:val="center"/>
            <w:hideMark/>
          </w:tcPr>
          <w:p w14:paraId="33E468D9" w14:textId="612AF5E4"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2.06</w:t>
            </w:r>
          </w:p>
        </w:tc>
      </w:tr>
      <w:tr w:rsidR="00122E95" w:rsidRPr="00DE6CFC" w14:paraId="415D1A79" w14:textId="77777777" w:rsidTr="002C714F">
        <w:trPr>
          <w:trHeight w:val="323"/>
        </w:trPr>
        <w:tc>
          <w:tcPr>
            <w:tcW w:w="2645" w:type="dxa"/>
            <w:tcBorders>
              <w:top w:val="nil"/>
              <w:left w:val="nil"/>
              <w:bottom w:val="nil"/>
              <w:right w:val="nil"/>
            </w:tcBorders>
            <w:noWrap/>
            <w:vAlign w:val="center"/>
            <w:hideMark/>
          </w:tcPr>
          <w:p w14:paraId="2E881C96"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Missouri</w:t>
            </w:r>
          </w:p>
        </w:tc>
        <w:tc>
          <w:tcPr>
            <w:tcW w:w="1608" w:type="dxa"/>
            <w:tcBorders>
              <w:top w:val="nil"/>
              <w:left w:val="nil"/>
              <w:bottom w:val="nil"/>
              <w:right w:val="nil"/>
            </w:tcBorders>
            <w:noWrap/>
            <w:vAlign w:val="center"/>
            <w:hideMark/>
          </w:tcPr>
          <w:p w14:paraId="36BD81D5" w14:textId="43993558"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0.18</w:t>
            </w:r>
          </w:p>
        </w:tc>
        <w:tc>
          <w:tcPr>
            <w:tcW w:w="1417" w:type="dxa"/>
            <w:tcBorders>
              <w:top w:val="nil"/>
              <w:left w:val="nil"/>
              <w:bottom w:val="nil"/>
              <w:right w:val="nil"/>
            </w:tcBorders>
            <w:noWrap/>
            <w:vAlign w:val="center"/>
            <w:hideMark/>
          </w:tcPr>
          <w:p w14:paraId="1F2A8BF7" w14:textId="0A548508"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13.72</w:t>
            </w:r>
          </w:p>
        </w:tc>
        <w:tc>
          <w:tcPr>
            <w:tcW w:w="1109" w:type="dxa"/>
            <w:tcBorders>
              <w:top w:val="nil"/>
              <w:left w:val="nil"/>
              <w:bottom w:val="nil"/>
              <w:right w:val="nil"/>
            </w:tcBorders>
            <w:noWrap/>
            <w:vAlign w:val="center"/>
            <w:hideMark/>
          </w:tcPr>
          <w:p w14:paraId="3E48566D" w14:textId="3D57F695"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517</w:t>
            </w:r>
          </w:p>
        </w:tc>
        <w:tc>
          <w:tcPr>
            <w:tcW w:w="1527" w:type="dxa"/>
            <w:tcBorders>
              <w:top w:val="nil"/>
              <w:left w:val="nil"/>
              <w:bottom w:val="nil"/>
              <w:right w:val="nil"/>
            </w:tcBorders>
            <w:noWrap/>
            <w:vAlign w:val="center"/>
            <w:hideMark/>
          </w:tcPr>
          <w:p w14:paraId="78286950" w14:textId="55D6A96F"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1.64</w:t>
            </w:r>
          </w:p>
        </w:tc>
      </w:tr>
      <w:tr w:rsidR="00122E95" w:rsidRPr="00DE6CFC" w14:paraId="02814C08" w14:textId="77777777" w:rsidTr="002C714F">
        <w:trPr>
          <w:trHeight w:val="323"/>
        </w:trPr>
        <w:tc>
          <w:tcPr>
            <w:tcW w:w="2645" w:type="dxa"/>
            <w:tcBorders>
              <w:top w:val="nil"/>
              <w:left w:val="nil"/>
              <w:bottom w:val="nil"/>
              <w:right w:val="nil"/>
            </w:tcBorders>
            <w:noWrap/>
            <w:vAlign w:val="center"/>
            <w:hideMark/>
          </w:tcPr>
          <w:p w14:paraId="2BCD69E7"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Mississippi</w:t>
            </w:r>
          </w:p>
        </w:tc>
        <w:tc>
          <w:tcPr>
            <w:tcW w:w="1608" w:type="dxa"/>
            <w:tcBorders>
              <w:top w:val="nil"/>
              <w:left w:val="nil"/>
              <w:bottom w:val="nil"/>
              <w:right w:val="nil"/>
            </w:tcBorders>
            <w:noWrap/>
            <w:vAlign w:val="center"/>
            <w:hideMark/>
          </w:tcPr>
          <w:p w14:paraId="02648383" w14:textId="4FEAB29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0.46</w:t>
            </w:r>
          </w:p>
        </w:tc>
        <w:tc>
          <w:tcPr>
            <w:tcW w:w="1417" w:type="dxa"/>
            <w:tcBorders>
              <w:top w:val="nil"/>
              <w:left w:val="nil"/>
              <w:bottom w:val="nil"/>
              <w:right w:val="nil"/>
            </w:tcBorders>
            <w:noWrap/>
            <w:vAlign w:val="center"/>
            <w:hideMark/>
          </w:tcPr>
          <w:p w14:paraId="6515DBBB" w14:textId="323DAF10"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19.42</w:t>
            </w:r>
          </w:p>
        </w:tc>
        <w:tc>
          <w:tcPr>
            <w:tcW w:w="1109" w:type="dxa"/>
            <w:tcBorders>
              <w:top w:val="nil"/>
              <w:left w:val="nil"/>
              <w:bottom w:val="nil"/>
              <w:right w:val="nil"/>
            </w:tcBorders>
            <w:noWrap/>
            <w:vAlign w:val="center"/>
            <w:hideMark/>
          </w:tcPr>
          <w:p w14:paraId="129B760C" w14:textId="3F18B472"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43</w:t>
            </w:r>
          </w:p>
        </w:tc>
        <w:tc>
          <w:tcPr>
            <w:tcW w:w="1527" w:type="dxa"/>
            <w:tcBorders>
              <w:top w:val="nil"/>
              <w:left w:val="nil"/>
              <w:bottom w:val="nil"/>
              <w:right w:val="nil"/>
            </w:tcBorders>
            <w:noWrap/>
            <w:vAlign w:val="center"/>
            <w:hideMark/>
          </w:tcPr>
          <w:p w14:paraId="710C5E0F" w14:textId="79E1F479"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0.14</w:t>
            </w:r>
          </w:p>
        </w:tc>
      </w:tr>
      <w:tr w:rsidR="00122E95" w:rsidRPr="00DE6CFC" w14:paraId="400261E3" w14:textId="77777777" w:rsidTr="002C714F">
        <w:trPr>
          <w:trHeight w:val="323"/>
        </w:trPr>
        <w:tc>
          <w:tcPr>
            <w:tcW w:w="2645" w:type="dxa"/>
            <w:tcBorders>
              <w:top w:val="nil"/>
              <w:left w:val="nil"/>
              <w:bottom w:val="nil"/>
              <w:right w:val="nil"/>
            </w:tcBorders>
            <w:noWrap/>
            <w:vAlign w:val="center"/>
            <w:hideMark/>
          </w:tcPr>
          <w:p w14:paraId="354E75A5"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Montana</w:t>
            </w:r>
          </w:p>
        </w:tc>
        <w:tc>
          <w:tcPr>
            <w:tcW w:w="1608" w:type="dxa"/>
            <w:tcBorders>
              <w:top w:val="nil"/>
              <w:left w:val="nil"/>
              <w:bottom w:val="nil"/>
              <w:right w:val="nil"/>
            </w:tcBorders>
            <w:noWrap/>
            <w:vAlign w:val="center"/>
            <w:hideMark/>
          </w:tcPr>
          <w:p w14:paraId="1E041143" w14:textId="210406C9"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0.12</w:t>
            </w:r>
          </w:p>
        </w:tc>
        <w:tc>
          <w:tcPr>
            <w:tcW w:w="1417" w:type="dxa"/>
            <w:tcBorders>
              <w:top w:val="nil"/>
              <w:left w:val="nil"/>
              <w:bottom w:val="nil"/>
              <w:right w:val="nil"/>
            </w:tcBorders>
            <w:noWrap/>
            <w:vAlign w:val="center"/>
            <w:hideMark/>
          </w:tcPr>
          <w:p w14:paraId="1D170B69" w14:textId="367EB6A2"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8.82</w:t>
            </w:r>
          </w:p>
        </w:tc>
        <w:tc>
          <w:tcPr>
            <w:tcW w:w="1109" w:type="dxa"/>
            <w:tcBorders>
              <w:top w:val="nil"/>
              <w:left w:val="nil"/>
              <w:bottom w:val="nil"/>
              <w:right w:val="nil"/>
            </w:tcBorders>
            <w:noWrap/>
            <w:vAlign w:val="center"/>
            <w:hideMark/>
          </w:tcPr>
          <w:p w14:paraId="181D8D58" w14:textId="18EBAD3C"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27</w:t>
            </w:r>
          </w:p>
        </w:tc>
        <w:tc>
          <w:tcPr>
            <w:tcW w:w="1527" w:type="dxa"/>
            <w:tcBorders>
              <w:top w:val="nil"/>
              <w:left w:val="nil"/>
              <w:bottom w:val="nil"/>
              <w:right w:val="nil"/>
            </w:tcBorders>
            <w:noWrap/>
            <w:vAlign w:val="center"/>
            <w:hideMark/>
          </w:tcPr>
          <w:p w14:paraId="40C42669" w14:textId="50D3C521"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0.09</w:t>
            </w:r>
          </w:p>
        </w:tc>
      </w:tr>
      <w:tr w:rsidR="00122E95" w:rsidRPr="00DE6CFC" w14:paraId="28F28788" w14:textId="77777777" w:rsidTr="002C714F">
        <w:trPr>
          <w:trHeight w:val="323"/>
        </w:trPr>
        <w:tc>
          <w:tcPr>
            <w:tcW w:w="2645" w:type="dxa"/>
            <w:tcBorders>
              <w:top w:val="nil"/>
              <w:left w:val="nil"/>
              <w:bottom w:val="nil"/>
              <w:right w:val="nil"/>
            </w:tcBorders>
            <w:noWrap/>
            <w:vAlign w:val="center"/>
            <w:hideMark/>
          </w:tcPr>
          <w:p w14:paraId="36720FD7"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North Carolina</w:t>
            </w:r>
          </w:p>
        </w:tc>
        <w:tc>
          <w:tcPr>
            <w:tcW w:w="1608" w:type="dxa"/>
            <w:tcBorders>
              <w:top w:val="nil"/>
              <w:left w:val="nil"/>
              <w:bottom w:val="nil"/>
              <w:right w:val="nil"/>
            </w:tcBorders>
            <w:noWrap/>
            <w:vAlign w:val="center"/>
            <w:hideMark/>
          </w:tcPr>
          <w:p w14:paraId="50D684CB" w14:textId="612823E8"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0.20</w:t>
            </w:r>
          </w:p>
        </w:tc>
        <w:tc>
          <w:tcPr>
            <w:tcW w:w="1417" w:type="dxa"/>
            <w:tcBorders>
              <w:top w:val="nil"/>
              <w:left w:val="nil"/>
              <w:bottom w:val="nil"/>
              <w:right w:val="nil"/>
            </w:tcBorders>
            <w:noWrap/>
            <w:vAlign w:val="center"/>
            <w:hideMark/>
          </w:tcPr>
          <w:p w14:paraId="50B149D8" w14:textId="16993C01"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15.84</w:t>
            </w:r>
          </w:p>
        </w:tc>
        <w:tc>
          <w:tcPr>
            <w:tcW w:w="1109" w:type="dxa"/>
            <w:tcBorders>
              <w:top w:val="nil"/>
              <w:left w:val="nil"/>
              <w:bottom w:val="nil"/>
              <w:right w:val="nil"/>
            </w:tcBorders>
            <w:noWrap/>
            <w:vAlign w:val="center"/>
            <w:hideMark/>
          </w:tcPr>
          <w:p w14:paraId="3C6AC51A" w14:textId="796DC900"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720</w:t>
            </w:r>
          </w:p>
        </w:tc>
        <w:tc>
          <w:tcPr>
            <w:tcW w:w="1527" w:type="dxa"/>
            <w:tcBorders>
              <w:top w:val="nil"/>
              <w:left w:val="nil"/>
              <w:bottom w:val="nil"/>
              <w:right w:val="nil"/>
            </w:tcBorders>
            <w:noWrap/>
            <w:vAlign w:val="center"/>
            <w:hideMark/>
          </w:tcPr>
          <w:p w14:paraId="671843EB" w14:textId="3745FA92"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2.28</w:t>
            </w:r>
          </w:p>
        </w:tc>
      </w:tr>
      <w:tr w:rsidR="00122E95" w:rsidRPr="00DE6CFC" w14:paraId="47672649" w14:textId="77777777" w:rsidTr="002C714F">
        <w:trPr>
          <w:trHeight w:val="323"/>
        </w:trPr>
        <w:tc>
          <w:tcPr>
            <w:tcW w:w="2645" w:type="dxa"/>
            <w:tcBorders>
              <w:top w:val="nil"/>
              <w:left w:val="nil"/>
              <w:bottom w:val="nil"/>
              <w:right w:val="nil"/>
            </w:tcBorders>
            <w:noWrap/>
            <w:vAlign w:val="center"/>
            <w:hideMark/>
          </w:tcPr>
          <w:p w14:paraId="7B463B3A"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North Dakota</w:t>
            </w:r>
          </w:p>
        </w:tc>
        <w:tc>
          <w:tcPr>
            <w:tcW w:w="1608" w:type="dxa"/>
            <w:tcBorders>
              <w:top w:val="nil"/>
              <w:left w:val="nil"/>
              <w:bottom w:val="nil"/>
              <w:right w:val="nil"/>
            </w:tcBorders>
            <w:noWrap/>
            <w:vAlign w:val="center"/>
            <w:hideMark/>
          </w:tcPr>
          <w:p w14:paraId="505B2392" w14:textId="336A0B3B"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0.09</w:t>
            </w:r>
          </w:p>
        </w:tc>
        <w:tc>
          <w:tcPr>
            <w:tcW w:w="1417" w:type="dxa"/>
            <w:tcBorders>
              <w:top w:val="nil"/>
              <w:left w:val="nil"/>
              <w:bottom w:val="nil"/>
              <w:right w:val="nil"/>
            </w:tcBorders>
            <w:noWrap/>
            <w:vAlign w:val="center"/>
            <w:hideMark/>
          </w:tcPr>
          <w:p w14:paraId="5370697C" w14:textId="069AAAE0"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5.59</w:t>
            </w:r>
          </w:p>
        </w:tc>
        <w:tc>
          <w:tcPr>
            <w:tcW w:w="1109" w:type="dxa"/>
            <w:tcBorders>
              <w:top w:val="nil"/>
              <w:left w:val="nil"/>
              <w:bottom w:val="nil"/>
              <w:right w:val="nil"/>
            </w:tcBorders>
            <w:noWrap/>
            <w:vAlign w:val="center"/>
            <w:hideMark/>
          </w:tcPr>
          <w:p w14:paraId="1A8BA4E6" w14:textId="0CA9DA85"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w:t>
            </w:r>
          </w:p>
        </w:tc>
        <w:tc>
          <w:tcPr>
            <w:tcW w:w="1527" w:type="dxa"/>
            <w:tcBorders>
              <w:top w:val="nil"/>
              <w:left w:val="nil"/>
              <w:bottom w:val="nil"/>
              <w:right w:val="nil"/>
            </w:tcBorders>
            <w:noWrap/>
            <w:vAlign w:val="center"/>
            <w:hideMark/>
          </w:tcPr>
          <w:p w14:paraId="7A41BFC7" w14:textId="4B28A532"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0.08</w:t>
            </w:r>
          </w:p>
        </w:tc>
      </w:tr>
      <w:tr w:rsidR="00122E95" w:rsidRPr="00DE6CFC" w14:paraId="65E5124B" w14:textId="77777777" w:rsidTr="002C714F">
        <w:trPr>
          <w:trHeight w:val="323"/>
        </w:trPr>
        <w:tc>
          <w:tcPr>
            <w:tcW w:w="2645" w:type="dxa"/>
            <w:tcBorders>
              <w:top w:val="nil"/>
              <w:left w:val="nil"/>
              <w:bottom w:val="nil"/>
              <w:right w:val="nil"/>
            </w:tcBorders>
            <w:noWrap/>
            <w:vAlign w:val="center"/>
            <w:hideMark/>
          </w:tcPr>
          <w:p w14:paraId="5B34950F"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Nebraska</w:t>
            </w:r>
          </w:p>
        </w:tc>
        <w:tc>
          <w:tcPr>
            <w:tcW w:w="1608" w:type="dxa"/>
            <w:tcBorders>
              <w:top w:val="nil"/>
              <w:left w:val="nil"/>
              <w:bottom w:val="nil"/>
              <w:right w:val="nil"/>
            </w:tcBorders>
            <w:noWrap/>
            <w:vAlign w:val="center"/>
            <w:hideMark/>
          </w:tcPr>
          <w:p w14:paraId="0B4758CA" w14:textId="141F155A"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0.22</w:t>
            </w:r>
          </w:p>
        </w:tc>
        <w:tc>
          <w:tcPr>
            <w:tcW w:w="1417" w:type="dxa"/>
            <w:tcBorders>
              <w:top w:val="nil"/>
              <w:left w:val="nil"/>
              <w:bottom w:val="nil"/>
              <w:right w:val="nil"/>
            </w:tcBorders>
            <w:noWrap/>
            <w:vAlign w:val="center"/>
            <w:hideMark/>
          </w:tcPr>
          <w:p w14:paraId="4B25E5EB" w14:textId="41B34A3E"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12.14</w:t>
            </w:r>
          </w:p>
        </w:tc>
        <w:tc>
          <w:tcPr>
            <w:tcW w:w="1109" w:type="dxa"/>
            <w:tcBorders>
              <w:top w:val="nil"/>
              <w:left w:val="nil"/>
              <w:bottom w:val="nil"/>
              <w:right w:val="nil"/>
            </w:tcBorders>
            <w:noWrap/>
            <w:vAlign w:val="center"/>
            <w:hideMark/>
          </w:tcPr>
          <w:p w14:paraId="07F24C7B" w14:textId="6307C4EC"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109</w:t>
            </w:r>
          </w:p>
        </w:tc>
        <w:tc>
          <w:tcPr>
            <w:tcW w:w="1527" w:type="dxa"/>
            <w:tcBorders>
              <w:top w:val="nil"/>
              <w:left w:val="nil"/>
              <w:bottom w:val="nil"/>
              <w:right w:val="nil"/>
            </w:tcBorders>
            <w:noWrap/>
            <w:vAlign w:val="center"/>
            <w:hideMark/>
          </w:tcPr>
          <w:p w14:paraId="756CB192" w14:textId="615501C1"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0.34</w:t>
            </w:r>
          </w:p>
        </w:tc>
      </w:tr>
      <w:tr w:rsidR="00122E95" w:rsidRPr="00DE6CFC" w14:paraId="7E8D787F" w14:textId="77777777" w:rsidTr="002C714F">
        <w:trPr>
          <w:trHeight w:val="323"/>
        </w:trPr>
        <w:tc>
          <w:tcPr>
            <w:tcW w:w="2645" w:type="dxa"/>
            <w:tcBorders>
              <w:top w:val="nil"/>
              <w:left w:val="nil"/>
              <w:bottom w:val="nil"/>
              <w:right w:val="nil"/>
            </w:tcBorders>
            <w:noWrap/>
            <w:vAlign w:val="center"/>
            <w:hideMark/>
          </w:tcPr>
          <w:p w14:paraId="1FFBA296"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New Hampshire</w:t>
            </w:r>
          </w:p>
        </w:tc>
        <w:tc>
          <w:tcPr>
            <w:tcW w:w="1608" w:type="dxa"/>
            <w:tcBorders>
              <w:top w:val="nil"/>
              <w:left w:val="nil"/>
              <w:bottom w:val="nil"/>
              <w:right w:val="nil"/>
            </w:tcBorders>
            <w:noWrap/>
            <w:vAlign w:val="center"/>
            <w:hideMark/>
          </w:tcPr>
          <w:p w14:paraId="13991815" w14:textId="1E18C2A3"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0.32</w:t>
            </w:r>
          </w:p>
        </w:tc>
        <w:tc>
          <w:tcPr>
            <w:tcW w:w="1417" w:type="dxa"/>
            <w:tcBorders>
              <w:top w:val="nil"/>
              <w:left w:val="nil"/>
              <w:bottom w:val="nil"/>
              <w:right w:val="nil"/>
            </w:tcBorders>
            <w:noWrap/>
            <w:vAlign w:val="center"/>
            <w:hideMark/>
          </w:tcPr>
          <w:p w14:paraId="733D8AF5" w14:textId="218144C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10.07</w:t>
            </w:r>
          </w:p>
        </w:tc>
        <w:tc>
          <w:tcPr>
            <w:tcW w:w="1109" w:type="dxa"/>
            <w:tcBorders>
              <w:top w:val="nil"/>
              <w:left w:val="nil"/>
              <w:bottom w:val="nil"/>
              <w:right w:val="nil"/>
            </w:tcBorders>
            <w:noWrap/>
            <w:vAlign w:val="center"/>
            <w:hideMark/>
          </w:tcPr>
          <w:p w14:paraId="1B08D516" w14:textId="6985112A"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93</w:t>
            </w:r>
          </w:p>
        </w:tc>
        <w:tc>
          <w:tcPr>
            <w:tcW w:w="1527" w:type="dxa"/>
            <w:tcBorders>
              <w:top w:val="nil"/>
              <w:left w:val="nil"/>
              <w:bottom w:val="nil"/>
              <w:right w:val="nil"/>
            </w:tcBorders>
            <w:noWrap/>
            <w:vAlign w:val="center"/>
            <w:hideMark/>
          </w:tcPr>
          <w:p w14:paraId="3CE37F0A" w14:textId="14109B21"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0.29</w:t>
            </w:r>
          </w:p>
        </w:tc>
      </w:tr>
      <w:tr w:rsidR="00122E95" w:rsidRPr="00DE6CFC" w14:paraId="1EFB6F1E" w14:textId="77777777" w:rsidTr="002C714F">
        <w:trPr>
          <w:trHeight w:val="323"/>
        </w:trPr>
        <w:tc>
          <w:tcPr>
            <w:tcW w:w="2645" w:type="dxa"/>
            <w:tcBorders>
              <w:top w:val="nil"/>
              <w:left w:val="nil"/>
              <w:bottom w:val="nil"/>
              <w:right w:val="nil"/>
            </w:tcBorders>
            <w:noWrap/>
            <w:vAlign w:val="center"/>
            <w:hideMark/>
          </w:tcPr>
          <w:p w14:paraId="1454A67C"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New Jersey</w:t>
            </w:r>
          </w:p>
        </w:tc>
        <w:tc>
          <w:tcPr>
            <w:tcW w:w="1608" w:type="dxa"/>
            <w:tcBorders>
              <w:top w:val="nil"/>
              <w:left w:val="nil"/>
              <w:bottom w:val="nil"/>
              <w:right w:val="nil"/>
            </w:tcBorders>
            <w:noWrap/>
            <w:vAlign w:val="center"/>
            <w:hideMark/>
          </w:tcPr>
          <w:p w14:paraId="0E83B0C0" w14:textId="384781DA"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0.25</w:t>
            </w:r>
          </w:p>
        </w:tc>
        <w:tc>
          <w:tcPr>
            <w:tcW w:w="1417" w:type="dxa"/>
            <w:tcBorders>
              <w:top w:val="nil"/>
              <w:left w:val="nil"/>
              <w:bottom w:val="nil"/>
              <w:right w:val="nil"/>
            </w:tcBorders>
            <w:noWrap/>
            <w:vAlign w:val="center"/>
            <w:hideMark/>
          </w:tcPr>
          <w:p w14:paraId="6D207716" w14:textId="72A8E81E"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13.09</w:t>
            </w:r>
          </w:p>
        </w:tc>
        <w:tc>
          <w:tcPr>
            <w:tcW w:w="1109" w:type="dxa"/>
            <w:tcBorders>
              <w:top w:val="nil"/>
              <w:left w:val="nil"/>
              <w:bottom w:val="nil"/>
              <w:right w:val="nil"/>
            </w:tcBorders>
            <w:noWrap/>
            <w:vAlign w:val="center"/>
            <w:hideMark/>
          </w:tcPr>
          <w:p w14:paraId="11856FD2" w14:textId="569CF6B3"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1119</w:t>
            </w:r>
          </w:p>
        </w:tc>
        <w:tc>
          <w:tcPr>
            <w:tcW w:w="1527" w:type="dxa"/>
            <w:tcBorders>
              <w:top w:val="nil"/>
              <w:left w:val="nil"/>
              <w:bottom w:val="nil"/>
              <w:right w:val="nil"/>
            </w:tcBorders>
            <w:noWrap/>
            <w:vAlign w:val="center"/>
            <w:hideMark/>
          </w:tcPr>
          <w:p w14:paraId="471F8343" w14:textId="47BBA6A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3.54</w:t>
            </w:r>
          </w:p>
        </w:tc>
      </w:tr>
      <w:tr w:rsidR="00122E95" w:rsidRPr="00DE6CFC" w14:paraId="455096DF" w14:textId="77777777" w:rsidTr="002C714F">
        <w:trPr>
          <w:trHeight w:val="323"/>
        </w:trPr>
        <w:tc>
          <w:tcPr>
            <w:tcW w:w="2645" w:type="dxa"/>
            <w:tcBorders>
              <w:top w:val="nil"/>
              <w:left w:val="nil"/>
              <w:right w:val="nil"/>
            </w:tcBorders>
            <w:noWrap/>
            <w:vAlign w:val="center"/>
            <w:hideMark/>
          </w:tcPr>
          <w:p w14:paraId="2EE29A35"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New Mexico</w:t>
            </w:r>
          </w:p>
        </w:tc>
        <w:tc>
          <w:tcPr>
            <w:tcW w:w="1608" w:type="dxa"/>
            <w:tcBorders>
              <w:top w:val="nil"/>
              <w:left w:val="nil"/>
              <w:right w:val="nil"/>
            </w:tcBorders>
            <w:noWrap/>
            <w:vAlign w:val="center"/>
            <w:hideMark/>
          </w:tcPr>
          <w:p w14:paraId="4642A198" w14:textId="6F031B6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0.15</w:t>
            </w:r>
          </w:p>
        </w:tc>
        <w:tc>
          <w:tcPr>
            <w:tcW w:w="1417" w:type="dxa"/>
            <w:tcBorders>
              <w:top w:val="nil"/>
              <w:left w:val="nil"/>
              <w:right w:val="nil"/>
            </w:tcBorders>
            <w:noWrap/>
            <w:vAlign w:val="center"/>
            <w:hideMark/>
          </w:tcPr>
          <w:p w14:paraId="053E22DB" w14:textId="67CB09E9"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13.04</w:t>
            </w:r>
          </w:p>
        </w:tc>
        <w:tc>
          <w:tcPr>
            <w:tcW w:w="1109" w:type="dxa"/>
            <w:tcBorders>
              <w:top w:val="nil"/>
              <w:left w:val="nil"/>
              <w:right w:val="nil"/>
            </w:tcBorders>
            <w:noWrap/>
            <w:vAlign w:val="center"/>
            <w:hideMark/>
          </w:tcPr>
          <w:p w14:paraId="3BCBEED8" w14:textId="32049927"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18</w:t>
            </w:r>
          </w:p>
        </w:tc>
        <w:tc>
          <w:tcPr>
            <w:tcW w:w="1527" w:type="dxa"/>
            <w:tcBorders>
              <w:top w:val="nil"/>
              <w:left w:val="nil"/>
              <w:right w:val="nil"/>
            </w:tcBorders>
            <w:noWrap/>
            <w:vAlign w:val="center"/>
            <w:hideMark/>
          </w:tcPr>
          <w:p w14:paraId="1996B2A8" w14:textId="08C3AA2E"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0.06</w:t>
            </w:r>
          </w:p>
        </w:tc>
      </w:tr>
      <w:tr w:rsidR="00122E95" w:rsidRPr="00DE6CFC" w14:paraId="4324086D" w14:textId="77777777" w:rsidTr="002C714F">
        <w:trPr>
          <w:trHeight w:val="323"/>
        </w:trPr>
        <w:tc>
          <w:tcPr>
            <w:tcW w:w="2645" w:type="dxa"/>
            <w:tcBorders>
              <w:top w:val="nil"/>
              <w:left w:val="nil"/>
              <w:bottom w:val="single" w:sz="8" w:space="0" w:color="000000"/>
              <w:right w:val="nil"/>
            </w:tcBorders>
            <w:noWrap/>
            <w:vAlign w:val="center"/>
            <w:hideMark/>
          </w:tcPr>
          <w:p w14:paraId="3FB8B98F" w14:textId="77777777" w:rsidR="00A6234E" w:rsidRPr="00DE6CFC" w:rsidRDefault="00A6234E" w:rsidP="00A6234E">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Nevada</w:t>
            </w:r>
          </w:p>
        </w:tc>
        <w:tc>
          <w:tcPr>
            <w:tcW w:w="1608" w:type="dxa"/>
            <w:tcBorders>
              <w:top w:val="nil"/>
              <w:left w:val="nil"/>
              <w:bottom w:val="single" w:sz="8" w:space="0" w:color="000000"/>
              <w:right w:val="nil"/>
            </w:tcBorders>
            <w:noWrap/>
            <w:vAlign w:val="center"/>
            <w:hideMark/>
          </w:tcPr>
          <w:p w14:paraId="2CB386E8" w14:textId="03C84D6D"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0.16</w:t>
            </w:r>
          </w:p>
        </w:tc>
        <w:tc>
          <w:tcPr>
            <w:tcW w:w="1417" w:type="dxa"/>
            <w:tcBorders>
              <w:top w:val="nil"/>
              <w:left w:val="nil"/>
              <w:bottom w:val="single" w:sz="8" w:space="0" w:color="000000"/>
              <w:right w:val="nil"/>
            </w:tcBorders>
            <w:noWrap/>
            <w:vAlign w:val="center"/>
            <w:hideMark/>
          </w:tcPr>
          <w:p w14:paraId="7E4B3198" w14:textId="111D986C"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17.21</w:t>
            </w:r>
          </w:p>
        </w:tc>
        <w:tc>
          <w:tcPr>
            <w:tcW w:w="1109" w:type="dxa"/>
            <w:tcBorders>
              <w:top w:val="nil"/>
              <w:left w:val="nil"/>
              <w:bottom w:val="single" w:sz="8" w:space="0" w:color="000000"/>
              <w:right w:val="nil"/>
            </w:tcBorders>
            <w:noWrap/>
            <w:vAlign w:val="center"/>
            <w:hideMark/>
          </w:tcPr>
          <w:p w14:paraId="25BA80B8" w14:textId="6F059107"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363</w:t>
            </w:r>
          </w:p>
        </w:tc>
        <w:tc>
          <w:tcPr>
            <w:tcW w:w="1527" w:type="dxa"/>
            <w:tcBorders>
              <w:top w:val="nil"/>
              <w:left w:val="nil"/>
              <w:bottom w:val="single" w:sz="8" w:space="0" w:color="000000"/>
              <w:right w:val="nil"/>
            </w:tcBorders>
            <w:noWrap/>
            <w:vAlign w:val="center"/>
            <w:hideMark/>
          </w:tcPr>
          <w:p w14:paraId="7EE8C6EA" w14:textId="7B7D65DF" w:rsidR="00A6234E" w:rsidRPr="00DE6CFC" w:rsidRDefault="00A6234E" w:rsidP="00A6234E">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1.15</w:t>
            </w:r>
          </w:p>
        </w:tc>
      </w:tr>
    </w:tbl>
    <w:p w14:paraId="686CE459" w14:textId="0E6A3F86" w:rsidR="00FF01A8" w:rsidRPr="00DE6CFC" w:rsidRDefault="00C15AD2" w:rsidP="00470B27">
      <w:pPr>
        <w:widowControl/>
        <w:spacing w:after="0" w:line="36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lastRenderedPageBreak/>
        <w:t>表</w:t>
      </w:r>
      <w:r w:rsidRPr="00DE6CFC">
        <w:rPr>
          <w:rFonts w:ascii="Times New Roman" w:eastAsia="標楷體" w:hAnsi="Times New Roman" w:cs="新細明體" w:hint="eastAsia"/>
          <w:color w:val="BFBFBF" w:themeColor="background1" w:themeShade="BF"/>
          <w:kern w:val="0"/>
        </w:rPr>
        <w:t xml:space="preserve">4-1 </w:t>
      </w:r>
      <w:r w:rsidR="00134732" w:rsidRPr="00DE6CFC">
        <w:rPr>
          <w:rFonts w:ascii="Times New Roman" w:eastAsia="標楷體" w:hAnsi="Times New Roman" w:cs="新細明體" w:hint="eastAsia"/>
          <w:color w:val="BFBFBF" w:themeColor="background1" w:themeShade="BF"/>
          <w:kern w:val="0"/>
        </w:rPr>
        <w:t>每州樣本分布</w:t>
      </w:r>
      <w:r w:rsidR="00134732" w:rsidRPr="00DE6CFC">
        <w:rPr>
          <w:rFonts w:ascii="Times New Roman" w:eastAsia="標楷體" w:hAnsi="Times New Roman" w:cs="新細明體" w:hint="eastAsia"/>
          <w:color w:val="BFBFBF" w:themeColor="background1" w:themeShade="BF"/>
          <w:kern w:val="0"/>
        </w:rPr>
        <w:t>(</w:t>
      </w:r>
      <w:r w:rsidR="00134732" w:rsidRPr="00DE6CFC">
        <w:rPr>
          <w:rFonts w:ascii="Times New Roman" w:eastAsia="標楷體" w:hAnsi="Times New Roman" w:cs="新細明體" w:hint="eastAsia"/>
          <w:color w:val="BFBFBF" w:themeColor="background1" w:themeShade="BF"/>
          <w:kern w:val="0"/>
        </w:rPr>
        <w:t>續</w:t>
      </w:r>
      <w:r w:rsidR="00134732" w:rsidRPr="00DE6CFC">
        <w:rPr>
          <w:rFonts w:ascii="Times New Roman" w:eastAsia="標楷體" w:hAnsi="Times New Roman" w:cs="新細明體" w:hint="eastAsia"/>
          <w:color w:val="BFBFBF" w:themeColor="background1" w:themeShade="BF"/>
          <w:kern w:val="0"/>
        </w:rPr>
        <w:t>)</w:t>
      </w:r>
    </w:p>
    <w:tbl>
      <w:tblPr>
        <w:tblpPr w:leftFromText="180" w:rightFromText="180" w:vertAnchor="text" w:tblpY="23"/>
        <w:tblW w:w="8306" w:type="dxa"/>
        <w:tblCellMar>
          <w:left w:w="28" w:type="dxa"/>
          <w:right w:w="28" w:type="dxa"/>
        </w:tblCellMar>
        <w:tblLook w:val="04A0" w:firstRow="1" w:lastRow="0" w:firstColumn="1" w:lastColumn="0" w:noHBand="0" w:noVBand="1"/>
      </w:tblPr>
      <w:tblGrid>
        <w:gridCol w:w="2645"/>
        <w:gridCol w:w="1608"/>
        <w:gridCol w:w="1417"/>
        <w:gridCol w:w="1109"/>
        <w:gridCol w:w="1527"/>
      </w:tblGrid>
      <w:tr w:rsidR="00122E95" w:rsidRPr="00DE6CFC" w14:paraId="0538C39E" w14:textId="77777777" w:rsidTr="0067765F">
        <w:trPr>
          <w:trHeight w:val="323"/>
        </w:trPr>
        <w:tc>
          <w:tcPr>
            <w:tcW w:w="2645" w:type="dxa"/>
            <w:tcBorders>
              <w:top w:val="single" w:sz="8" w:space="0" w:color="FFFFFF" w:themeColor="background1"/>
              <w:left w:val="nil"/>
              <w:bottom w:val="single" w:sz="8" w:space="0" w:color="000000"/>
              <w:right w:val="nil"/>
            </w:tcBorders>
            <w:noWrap/>
            <w:vAlign w:val="center"/>
          </w:tcPr>
          <w:p w14:paraId="4E3E5904" w14:textId="77777777" w:rsidR="0067765F" w:rsidRPr="00DE6CFC" w:rsidRDefault="0067765F" w:rsidP="0067765F">
            <w:pPr>
              <w:widowControl/>
              <w:spacing w:after="0" w:line="360" w:lineRule="auto"/>
              <w:rPr>
                <w:rFonts w:ascii="Times New Roman" w:eastAsia="標楷體" w:hAnsi="Times New Roman" w:cs="新細明體"/>
                <w:color w:val="BFBFBF" w:themeColor="background1" w:themeShade="BF"/>
                <w:kern w:val="0"/>
              </w:rPr>
            </w:pPr>
          </w:p>
        </w:tc>
        <w:tc>
          <w:tcPr>
            <w:tcW w:w="1608" w:type="dxa"/>
            <w:tcBorders>
              <w:top w:val="single" w:sz="8" w:space="0" w:color="FFFFFF" w:themeColor="background1"/>
              <w:left w:val="nil"/>
              <w:bottom w:val="single" w:sz="8" w:space="0" w:color="000000"/>
              <w:right w:val="nil"/>
            </w:tcBorders>
            <w:noWrap/>
            <w:vAlign w:val="center"/>
          </w:tcPr>
          <w:p w14:paraId="48E9C153" w14:textId="77777777" w:rsidR="0067765F" w:rsidRPr="00DE6CFC" w:rsidRDefault="0067765F" w:rsidP="0067765F">
            <w:pPr>
              <w:widowControl/>
              <w:spacing w:after="0" w:line="360" w:lineRule="auto"/>
              <w:jc w:val="right"/>
              <w:rPr>
                <w:rFonts w:ascii="Times New Roman" w:eastAsia="標楷體" w:hAnsi="Times New Roman" w:cs="新細明體"/>
                <w:color w:val="BFBFBF" w:themeColor="background1" w:themeShade="BF"/>
                <w:kern w:val="0"/>
              </w:rPr>
            </w:pPr>
          </w:p>
        </w:tc>
        <w:tc>
          <w:tcPr>
            <w:tcW w:w="1417" w:type="dxa"/>
            <w:tcBorders>
              <w:top w:val="single" w:sz="8" w:space="0" w:color="FFFFFF" w:themeColor="background1"/>
              <w:left w:val="nil"/>
              <w:bottom w:val="single" w:sz="8" w:space="0" w:color="000000"/>
              <w:right w:val="nil"/>
            </w:tcBorders>
            <w:noWrap/>
            <w:vAlign w:val="center"/>
          </w:tcPr>
          <w:p w14:paraId="4AAA62F2" w14:textId="77777777" w:rsidR="0067765F" w:rsidRPr="00DE6CFC" w:rsidRDefault="0067765F" w:rsidP="0067765F">
            <w:pPr>
              <w:widowControl/>
              <w:spacing w:after="0" w:line="360" w:lineRule="auto"/>
              <w:jc w:val="right"/>
              <w:rPr>
                <w:rFonts w:ascii="Times New Roman" w:eastAsia="標楷體" w:hAnsi="Times New Roman" w:cs="新細明體"/>
                <w:color w:val="BFBFBF" w:themeColor="background1" w:themeShade="BF"/>
                <w:kern w:val="0"/>
              </w:rPr>
            </w:pPr>
          </w:p>
        </w:tc>
        <w:tc>
          <w:tcPr>
            <w:tcW w:w="1109" w:type="dxa"/>
            <w:tcBorders>
              <w:top w:val="single" w:sz="8" w:space="0" w:color="FFFFFF" w:themeColor="background1"/>
              <w:left w:val="nil"/>
              <w:bottom w:val="single" w:sz="8" w:space="0" w:color="000000"/>
              <w:right w:val="nil"/>
            </w:tcBorders>
            <w:noWrap/>
            <w:vAlign w:val="center"/>
          </w:tcPr>
          <w:p w14:paraId="05A2B6EF" w14:textId="77777777" w:rsidR="0067765F" w:rsidRPr="00DE6CFC" w:rsidRDefault="0067765F" w:rsidP="0067765F">
            <w:pPr>
              <w:widowControl/>
              <w:spacing w:after="0" w:line="360" w:lineRule="auto"/>
              <w:jc w:val="right"/>
              <w:rPr>
                <w:rFonts w:ascii="Times New Roman" w:eastAsia="標楷體" w:hAnsi="Times New Roman" w:cs="新細明體"/>
                <w:color w:val="BFBFBF" w:themeColor="background1" w:themeShade="BF"/>
                <w:kern w:val="0"/>
              </w:rPr>
            </w:pPr>
          </w:p>
        </w:tc>
        <w:tc>
          <w:tcPr>
            <w:tcW w:w="1527" w:type="dxa"/>
            <w:tcBorders>
              <w:top w:val="single" w:sz="8" w:space="0" w:color="FFFFFF" w:themeColor="background1"/>
              <w:left w:val="nil"/>
              <w:bottom w:val="single" w:sz="8" w:space="0" w:color="000000"/>
              <w:right w:val="nil"/>
            </w:tcBorders>
            <w:noWrap/>
            <w:vAlign w:val="center"/>
          </w:tcPr>
          <w:p w14:paraId="4E509A35" w14:textId="77777777" w:rsidR="0067765F" w:rsidRPr="00DE6CFC" w:rsidRDefault="0067765F" w:rsidP="0067765F">
            <w:pPr>
              <w:widowControl/>
              <w:spacing w:after="0" w:line="36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hint="eastAsia"/>
                <w:color w:val="BFBFBF" w:themeColor="background1" w:themeShade="BF"/>
                <w:kern w:val="0"/>
              </w:rPr>
              <w:t>單位</w:t>
            </w:r>
            <w:r w:rsidRPr="00DE6CFC">
              <w:rPr>
                <w:rFonts w:ascii="Times New Roman" w:eastAsia="標楷體" w:hAnsi="Times New Roman" w:cs="新細明體" w:hint="eastAsia"/>
                <w:color w:val="BFBFBF" w:themeColor="background1" w:themeShade="BF"/>
                <w:kern w:val="0"/>
              </w:rPr>
              <w:t xml:space="preserve"> : </w:t>
            </w:r>
            <w:r w:rsidRPr="00DE6CFC">
              <w:rPr>
                <w:rFonts w:ascii="Times New Roman" w:eastAsia="標楷體" w:hAnsi="Times New Roman" w:cs="新細明體" w:hint="eastAsia"/>
                <w:color w:val="BFBFBF" w:themeColor="background1" w:themeShade="BF"/>
                <w:kern w:val="0"/>
              </w:rPr>
              <w:t>攝氏</w:t>
            </w:r>
            <w:r w:rsidRPr="00DE6CFC">
              <w:rPr>
                <w:rFonts w:ascii="Times New Roman" w:eastAsia="標楷體" w:hAnsi="Times New Roman" w:cs="新細明體" w:hint="eastAsia"/>
                <w:color w:val="BFBFBF" w:themeColor="background1" w:themeShade="BF"/>
                <w:kern w:val="0"/>
              </w:rPr>
              <w:t>)</w:t>
            </w:r>
          </w:p>
        </w:tc>
      </w:tr>
      <w:tr w:rsidR="00122E95" w:rsidRPr="00DE6CFC" w14:paraId="79864D06" w14:textId="77777777" w:rsidTr="0067765F">
        <w:trPr>
          <w:trHeight w:val="323"/>
        </w:trPr>
        <w:tc>
          <w:tcPr>
            <w:tcW w:w="2645" w:type="dxa"/>
            <w:tcBorders>
              <w:top w:val="single" w:sz="8" w:space="0" w:color="000000"/>
              <w:left w:val="nil"/>
              <w:bottom w:val="single" w:sz="8" w:space="0" w:color="000000"/>
              <w:right w:val="nil"/>
            </w:tcBorders>
            <w:noWrap/>
            <w:vAlign w:val="center"/>
          </w:tcPr>
          <w:p w14:paraId="6DB52823" w14:textId="77777777" w:rsidR="0067765F" w:rsidRPr="00DE6CFC" w:rsidRDefault="0067765F" w:rsidP="0067765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State</w:t>
            </w:r>
          </w:p>
        </w:tc>
        <w:tc>
          <w:tcPr>
            <w:tcW w:w="1608" w:type="dxa"/>
            <w:tcBorders>
              <w:top w:val="single" w:sz="8" w:space="0" w:color="000000"/>
              <w:left w:val="nil"/>
              <w:bottom w:val="single" w:sz="8" w:space="0" w:color="000000"/>
              <w:right w:val="nil"/>
            </w:tcBorders>
            <w:noWrap/>
            <w:vAlign w:val="center"/>
          </w:tcPr>
          <w:p w14:paraId="59D1B934" w14:textId="77777777" w:rsidR="0067765F" w:rsidRPr="00DE6CFC" w:rsidRDefault="0067765F" w:rsidP="0067765F">
            <w:pPr>
              <w:widowControl/>
              <w:spacing w:after="0" w:line="240" w:lineRule="auto"/>
              <w:jc w:val="right"/>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AB_TEMP</w:t>
            </w:r>
          </w:p>
        </w:tc>
        <w:tc>
          <w:tcPr>
            <w:tcW w:w="1417" w:type="dxa"/>
            <w:tcBorders>
              <w:top w:val="single" w:sz="8" w:space="0" w:color="000000"/>
              <w:left w:val="nil"/>
              <w:bottom w:val="single" w:sz="8" w:space="0" w:color="000000"/>
              <w:right w:val="nil"/>
            </w:tcBorders>
            <w:noWrap/>
            <w:vAlign w:val="center"/>
          </w:tcPr>
          <w:p w14:paraId="5DBAEEB5" w14:textId="77777777" w:rsidR="0067765F" w:rsidRPr="00DE6CFC" w:rsidRDefault="0067765F" w:rsidP="0067765F">
            <w:pPr>
              <w:widowControl/>
              <w:spacing w:after="0" w:line="240" w:lineRule="auto"/>
              <w:jc w:val="right"/>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TEMP</w:t>
            </w:r>
          </w:p>
        </w:tc>
        <w:tc>
          <w:tcPr>
            <w:tcW w:w="1109" w:type="dxa"/>
            <w:tcBorders>
              <w:top w:val="single" w:sz="8" w:space="0" w:color="000000"/>
              <w:left w:val="nil"/>
              <w:bottom w:val="single" w:sz="8" w:space="0" w:color="000000"/>
              <w:right w:val="nil"/>
            </w:tcBorders>
            <w:noWrap/>
            <w:vAlign w:val="center"/>
          </w:tcPr>
          <w:p w14:paraId="67648864" w14:textId="77777777" w:rsidR="0067765F" w:rsidRPr="00DE6CFC" w:rsidRDefault="0067765F" w:rsidP="0067765F">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n</w:t>
            </w:r>
          </w:p>
        </w:tc>
        <w:tc>
          <w:tcPr>
            <w:tcW w:w="1527" w:type="dxa"/>
            <w:tcBorders>
              <w:top w:val="single" w:sz="8" w:space="0" w:color="000000"/>
              <w:left w:val="nil"/>
              <w:bottom w:val="single" w:sz="8" w:space="0" w:color="000000"/>
              <w:right w:val="nil"/>
            </w:tcBorders>
            <w:noWrap/>
            <w:vAlign w:val="center"/>
          </w:tcPr>
          <w:p w14:paraId="16D16116" w14:textId="77777777" w:rsidR="0067765F" w:rsidRPr="00DE6CFC" w:rsidRDefault="0067765F" w:rsidP="0067765F">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p>
        </w:tc>
      </w:tr>
      <w:tr w:rsidR="00122E95" w:rsidRPr="00DE6CFC" w14:paraId="7065A1C3" w14:textId="77777777" w:rsidTr="0067765F">
        <w:trPr>
          <w:trHeight w:val="323"/>
        </w:trPr>
        <w:tc>
          <w:tcPr>
            <w:tcW w:w="2645" w:type="dxa"/>
            <w:tcBorders>
              <w:top w:val="single" w:sz="8" w:space="0" w:color="000000"/>
              <w:left w:val="nil"/>
              <w:right w:val="nil"/>
            </w:tcBorders>
            <w:noWrap/>
            <w:vAlign w:val="center"/>
            <w:hideMark/>
          </w:tcPr>
          <w:p w14:paraId="3045DCB0"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New York</w:t>
            </w:r>
          </w:p>
        </w:tc>
        <w:tc>
          <w:tcPr>
            <w:tcW w:w="1608" w:type="dxa"/>
            <w:tcBorders>
              <w:top w:val="single" w:sz="8" w:space="0" w:color="000000"/>
              <w:left w:val="nil"/>
              <w:right w:val="nil"/>
            </w:tcBorders>
            <w:noWrap/>
            <w:vAlign w:val="center"/>
            <w:hideMark/>
          </w:tcPr>
          <w:p w14:paraId="03300902" w14:textId="43B7F268"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0.31</w:t>
            </w:r>
          </w:p>
        </w:tc>
        <w:tc>
          <w:tcPr>
            <w:tcW w:w="1417" w:type="dxa"/>
            <w:tcBorders>
              <w:top w:val="single" w:sz="8" w:space="0" w:color="000000"/>
              <w:left w:val="nil"/>
              <w:right w:val="nil"/>
            </w:tcBorders>
            <w:noWrap/>
            <w:vAlign w:val="center"/>
            <w:hideMark/>
          </w:tcPr>
          <w:p w14:paraId="64D646A0" w14:textId="345D56AF"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13.07</w:t>
            </w:r>
          </w:p>
        </w:tc>
        <w:tc>
          <w:tcPr>
            <w:tcW w:w="1109" w:type="dxa"/>
            <w:tcBorders>
              <w:top w:val="single" w:sz="8" w:space="0" w:color="000000"/>
              <w:left w:val="nil"/>
              <w:right w:val="nil"/>
            </w:tcBorders>
            <w:noWrap/>
            <w:vAlign w:val="center"/>
            <w:hideMark/>
          </w:tcPr>
          <w:p w14:paraId="0B604B1C" w14:textId="742C6096"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2642</w:t>
            </w:r>
          </w:p>
        </w:tc>
        <w:tc>
          <w:tcPr>
            <w:tcW w:w="1527" w:type="dxa"/>
            <w:tcBorders>
              <w:top w:val="single" w:sz="8" w:space="0" w:color="000000"/>
              <w:left w:val="nil"/>
              <w:right w:val="nil"/>
            </w:tcBorders>
            <w:noWrap/>
            <w:vAlign w:val="center"/>
            <w:hideMark/>
          </w:tcPr>
          <w:p w14:paraId="082E39A2" w14:textId="53574200"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8.36</w:t>
            </w:r>
          </w:p>
        </w:tc>
      </w:tr>
      <w:tr w:rsidR="00122E95" w:rsidRPr="00DE6CFC" w14:paraId="4BCE6303" w14:textId="77777777" w:rsidTr="0067765F">
        <w:trPr>
          <w:trHeight w:val="323"/>
        </w:trPr>
        <w:tc>
          <w:tcPr>
            <w:tcW w:w="2645" w:type="dxa"/>
            <w:tcBorders>
              <w:left w:val="nil"/>
              <w:right w:val="nil"/>
            </w:tcBorders>
            <w:noWrap/>
            <w:vAlign w:val="center"/>
          </w:tcPr>
          <w:p w14:paraId="05FBB299"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Ohio</w:t>
            </w:r>
          </w:p>
        </w:tc>
        <w:tc>
          <w:tcPr>
            <w:tcW w:w="1608" w:type="dxa"/>
            <w:tcBorders>
              <w:left w:val="nil"/>
              <w:right w:val="nil"/>
            </w:tcBorders>
            <w:noWrap/>
            <w:vAlign w:val="center"/>
          </w:tcPr>
          <w:p w14:paraId="23FF5BB2" w14:textId="6F05DF63"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0.23</w:t>
            </w:r>
          </w:p>
        </w:tc>
        <w:tc>
          <w:tcPr>
            <w:tcW w:w="1417" w:type="dxa"/>
            <w:tcBorders>
              <w:left w:val="nil"/>
              <w:right w:val="nil"/>
            </w:tcBorders>
            <w:noWrap/>
            <w:vAlign w:val="center"/>
          </w:tcPr>
          <w:p w14:paraId="166D736A" w14:textId="78EDEFE2"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12.10</w:t>
            </w:r>
          </w:p>
        </w:tc>
        <w:tc>
          <w:tcPr>
            <w:tcW w:w="1109" w:type="dxa"/>
            <w:tcBorders>
              <w:left w:val="nil"/>
              <w:right w:val="nil"/>
            </w:tcBorders>
            <w:noWrap/>
            <w:vAlign w:val="center"/>
          </w:tcPr>
          <w:p w14:paraId="7FF16260" w14:textId="5D5F6EC5"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1050</w:t>
            </w:r>
          </w:p>
        </w:tc>
        <w:tc>
          <w:tcPr>
            <w:tcW w:w="1527" w:type="dxa"/>
            <w:tcBorders>
              <w:left w:val="nil"/>
              <w:right w:val="nil"/>
            </w:tcBorders>
            <w:noWrap/>
            <w:vAlign w:val="center"/>
          </w:tcPr>
          <w:p w14:paraId="6A57F7E8" w14:textId="19E96684"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3.32</w:t>
            </w:r>
          </w:p>
        </w:tc>
      </w:tr>
      <w:tr w:rsidR="00122E95" w:rsidRPr="00DE6CFC" w14:paraId="333100AA" w14:textId="77777777" w:rsidTr="0067765F">
        <w:trPr>
          <w:trHeight w:val="323"/>
        </w:trPr>
        <w:tc>
          <w:tcPr>
            <w:tcW w:w="2645" w:type="dxa"/>
            <w:tcBorders>
              <w:top w:val="nil"/>
              <w:left w:val="nil"/>
              <w:right w:val="nil"/>
            </w:tcBorders>
            <w:noWrap/>
            <w:vAlign w:val="center"/>
          </w:tcPr>
          <w:p w14:paraId="47B93ADD"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Oklahoma</w:t>
            </w:r>
          </w:p>
        </w:tc>
        <w:tc>
          <w:tcPr>
            <w:tcW w:w="1608" w:type="dxa"/>
            <w:tcBorders>
              <w:top w:val="nil"/>
              <w:left w:val="nil"/>
              <w:right w:val="nil"/>
            </w:tcBorders>
            <w:noWrap/>
            <w:vAlign w:val="center"/>
          </w:tcPr>
          <w:p w14:paraId="281402C8" w14:textId="0CE5D9AD"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0.11</w:t>
            </w:r>
          </w:p>
        </w:tc>
        <w:tc>
          <w:tcPr>
            <w:tcW w:w="1417" w:type="dxa"/>
            <w:tcBorders>
              <w:top w:val="nil"/>
              <w:left w:val="nil"/>
              <w:right w:val="nil"/>
            </w:tcBorders>
            <w:noWrap/>
            <w:vAlign w:val="center"/>
          </w:tcPr>
          <w:p w14:paraId="22BB8BF9" w14:textId="6E0651E1"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16.12</w:t>
            </w:r>
          </w:p>
        </w:tc>
        <w:tc>
          <w:tcPr>
            <w:tcW w:w="1109" w:type="dxa"/>
            <w:tcBorders>
              <w:top w:val="nil"/>
              <w:left w:val="nil"/>
              <w:right w:val="nil"/>
            </w:tcBorders>
            <w:noWrap/>
            <w:vAlign w:val="center"/>
          </w:tcPr>
          <w:p w14:paraId="0FF596B8" w14:textId="659A68C8"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218</w:t>
            </w:r>
          </w:p>
        </w:tc>
        <w:tc>
          <w:tcPr>
            <w:tcW w:w="1527" w:type="dxa"/>
            <w:tcBorders>
              <w:top w:val="nil"/>
              <w:left w:val="nil"/>
              <w:right w:val="nil"/>
            </w:tcBorders>
            <w:noWrap/>
            <w:vAlign w:val="center"/>
          </w:tcPr>
          <w:p w14:paraId="5BA3BA5A" w14:textId="355BC397"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0.69</w:t>
            </w:r>
          </w:p>
        </w:tc>
      </w:tr>
      <w:tr w:rsidR="00122E95" w:rsidRPr="00DE6CFC" w14:paraId="3A8E87DC" w14:textId="77777777" w:rsidTr="0067765F">
        <w:trPr>
          <w:trHeight w:val="323"/>
        </w:trPr>
        <w:tc>
          <w:tcPr>
            <w:tcW w:w="2645" w:type="dxa"/>
            <w:tcBorders>
              <w:left w:val="nil"/>
              <w:bottom w:val="nil"/>
              <w:right w:val="nil"/>
            </w:tcBorders>
            <w:noWrap/>
            <w:vAlign w:val="center"/>
            <w:hideMark/>
          </w:tcPr>
          <w:p w14:paraId="79F337CC"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Oregon</w:t>
            </w:r>
          </w:p>
        </w:tc>
        <w:tc>
          <w:tcPr>
            <w:tcW w:w="1608" w:type="dxa"/>
            <w:tcBorders>
              <w:left w:val="nil"/>
              <w:bottom w:val="nil"/>
              <w:right w:val="nil"/>
            </w:tcBorders>
            <w:noWrap/>
            <w:vAlign w:val="center"/>
            <w:hideMark/>
          </w:tcPr>
          <w:p w14:paraId="02B0763D" w14:textId="59C2C703"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0.18</w:t>
            </w:r>
          </w:p>
        </w:tc>
        <w:tc>
          <w:tcPr>
            <w:tcW w:w="1417" w:type="dxa"/>
            <w:tcBorders>
              <w:left w:val="nil"/>
              <w:bottom w:val="nil"/>
              <w:right w:val="nil"/>
            </w:tcBorders>
            <w:noWrap/>
            <w:vAlign w:val="center"/>
            <w:hideMark/>
          </w:tcPr>
          <w:p w14:paraId="46B4AFA4" w14:textId="2803D8B0"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12.29</w:t>
            </w:r>
          </w:p>
        </w:tc>
        <w:tc>
          <w:tcPr>
            <w:tcW w:w="1109" w:type="dxa"/>
            <w:tcBorders>
              <w:left w:val="nil"/>
              <w:bottom w:val="nil"/>
              <w:right w:val="nil"/>
            </w:tcBorders>
            <w:noWrap/>
            <w:vAlign w:val="center"/>
            <w:hideMark/>
          </w:tcPr>
          <w:p w14:paraId="1CC30A3D" w14:textId="303560D1"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180</w:t>
            </w:r>
          </w:p>
        </w:tc>
        <w:tc>
          <w:tcPr>
            <w:tcW w:w="1527" w:type="dxa"/>
            <w:tcBorders>
              <w:left w:val="nil"/>
              <w:bottom w:val="nil"/>
              <w:right w:val="nil"/>
            </w:tcBorders>
            <w:noWrap/>
            <w:vAlign w:val="center"/>
            <w:hideMark/>
          </w:tcPr>
          <w:p w14:paraId="016C809C" w14:textId="68D94176"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0.57</w:t>
            </w:r>
          </w:p>
        </w:tc>
      </w:tr>
      <w:tr w:rsidR="00122E95" w:rsidRPr="00DE6CFC" w14:paraId="18B1FE16" w14:textId="77777777" w:rsidTr="0067765F">
        <w:trPr>
          <w:trHeight w:val="323"/>
        </w:trPr>
        <w:tc>
          <w:tcPr>
            <w:tcW w:w="2645" w:type="dxa"/>
            <w:tcBorders>
              <w:top w:val="nil"/>
              <w:left w:val="nil"/>
              <w:bottom w:val="nil"/>
              <w:right w:val="nil"/>
            </w:tcBorders>
            <w:noWrap/>
            <w:vAlign w:val="center"/>
            <w:hideMark/>
          </w:tcPr>
          <w:p w14:paraId="08FEDCB1"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Pennsylvania</w:t>
            </w:r>
          </w:p>
        </w:tc>
        <w:tc>
          <w:tcPr>
            <w:tcW w:w="1608" w:type="dxa"/>
            <w:tcBorders>
              <w:top w:val="nil"/>
              <w:left w:val="nil"/>
              <w:bottom w:val="nil"/>
              <w:right w:val="nil"/>
            </w:tcBorders>
            <w:noWrap/>
            <w:vAlign w:val="center"/>
            <w:hideMark/>
          </w:tcPr>
          <w:p w14:paraId="3465221B" w14:textId="376FFADA"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0.21</w:t>
            </w:r>
          </w:p>
        </w:tc>
        <w:tc>
          <w:tcPr>
            <w:tcW w:w="1417" w:type="dxa"/>
            <w:tcBorders>
              <w:top w:val="nil"/>
              <w:left w:val="nil"/>
              <w:bottom w:val="nil"/>
              <w:right w:val="nil"/>
            </w:tcBorders>
            <w:noWrap/>
            <w:vAlign w:val="center"/>
            <w:hideMark/>
          </w:tcPr>
          <w:p w14:paraId="26DA3B4E" w14:textId="757F3E2E"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12.52</w:t>
            </w:r>
          </w:p>
        </w:tc>
        <w:tc>
          <w:tcPr>
            <w:tcW w:w="1109" w:type="dxa"/>
            <w:tcBorders>
              <w:top w:val="nil"/>
              <w:left w:val="nil"/>
              <w:bottom w:val="nil"/>
              <w:right w:val="nil"/>
            </w:tcBorders>
            <w:noWrap/>
            <w:vAlign w:val="center"/>
            <w:hideMark/>
          </w:tcPr>
          <w:p w14:paraId="1D21DC7B" w14:textId="564EC304"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1329</w:t>
            </w:r>
          </w:p>
        </w:tc>
        <w:tc>
          <w:tcPr>
            <w:tcW w:w="1527" w:type="dxa"/>
            <w:tcBorders>
              <w:top w:val="nil"/>
              <w:left w:val="nil"/>
              <w:bottom w:val="nil"/>
              <w:right w:val="nil"/>
            </w:tcBorders>
            <w:noWrap/>
            <w:vAlign w:val="center"/>
            <w:hideMark/>
          </w:tcPr>
          <w:p w14:paraId="3714168D" w14:textId="569E3C9D"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4.21</w:t>
            </w:r>
          </w:p>
        </w:tc>
      </w:tr>
      <w:tr w:rsidR="00122E95" w:rsidRPr="00DE6CFC" w14:paraId="0B4FA529" w14:textId="77777777" w:rsidTr="0067765F">
        <w:trPr>
          <w:trHeight w:val="323"/>
        </w:trPr>
        <w:tc>
          <w:tcPr>
            <w:tcW w:w="2645" w:type="dxa"/>
            <w:tcBorders>
              <w:top w:val="nil"/>
              <w:left w:val="nil"/>
              <w:bottom w:val="nil"/>
              <w:right w:val="nil"/>
            </w:tcBorders>
            <w:noWrap/>
            <w:vAlign w:val="center"/>
          </w:tcPr>
          <w:p w14:paraId="7F6D43D1"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Rhode Island</w:t>
            </w:r>
          </w:p>
        </w:tc>
        <w:tc>
          <w:tcPr>
            <w:tcW w:w="1608" w:type="dxa"/>
            <w:tcBorders>
              <w:top w:val="nil"/>
              <w:left w:val="nil"/>
              <w:bottom w:val="nil"/>
              <w:right w:val="nil"/>
            </w:tcBorders>
            <w:noWrap/>
            <w:vAlign w:val="center"/>
          </w:tcPr>
          <w:p w14:paraId="1DCFA11D" w14:textId="76E376E5"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0.27</w:t>
            </w:r>
          </w:p>
        </w:tc>
        <w:tc>
          <w:tcPr>
            <w:tcW w:w="1417" w:type="dxa"/>
            <w:tcBorders>
              <w:top w:val="nil"/>
              <w:left w:val="nil"/>
              <w:bottom w:val="nil"/>
              <w:right w:val="nil"/>
            </w:tcBorders>
            <w:noWrap/>
            <w:vAlign w:val="center"/>
          </w:tcPr>
          <w:p w14:paraId="41649680" w14:textId="534CD8C0"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11.36</w:t>
            </w:r>
          </w:p>
        </w:tc>
        <w:tc>
          <w:tcPr>
            <w:tcW w:w="1109" w:type="dxa"/>
            <w:tcBorders>
              <w:top w:val="nil"/>
              <w:left w:val="nil"/>
              <w:bottom w:val="nil"/>
              <w:right w:val="nil"/>
            </w:tcBorders>
            <w:noWrap/>
            <w:vAlign w:val="center"/>
          </w:tcPr>
          <w:p w14:paraId="4AEE727C" w14:textId="70CC777C"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90</w:t>
            </w:r>
          </w:p>
        </w:tc>
        <w:tc>
          <w:tcPr>
            <w:tcW w:w="1527" w:type="dxa"/>
            <w:tcBorders>
              <w:top w:val="nil"/>
              <w:left w:val="nil"/>
              <w:bottom w:val="nil"/>
              <w:right w:val="nil"/>
            </w:tcBorders>
            <w:noWrap/>
            <w:vAlign w:val="center"/>
          </w:tcPr>
          <w:p w14:paraId="38AACB8D" w14:textId="6ED089EF"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0.28</w:t>
            </w:r>
          </w:p>
        </w:tc>
      </w:tr>
      <w:tr w:rsidR="00122E95" w:rsidRPr="00DE6CFC" w14:paraId="547BC8B7" w14:textId="77777777" w:rsidTr="0067765F">
        <w:trPr>
          <w:trHeight w:val="323"/>
        </w:trPr>
        <w:tc>
          <w:tcPr>
            <w:tcW w:w="2645" w:type="dxa"/>
            <w:tcBorders>
              <w:top w:val="nil"/>
              <w:left w:val="nil"/>
              <w:bottom w:val="nil"/>
              <w:right w:val="nil"/>
            </w:tcBorders>
            <w:noWrap/>
            <w:vAlign w:val="center"/>
            <w:hideMark/>
          </w:tcPr>
          <w:p w14:paraId="097FCD92"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South Carolina</w:t>
            </w:r>
          </w:p>
        </w:tc>
        <w:tc>
          <w:tcPr>
            <w:tcW w:w="1608" w:type="dxa"/>
            <w:tcBorders>
              <w:top w:val="nil"/>
              <w:left w:val="nil"/>
              <w:bottom w:val="nil"/>
              <w:right w:val="nil"/>
            </w:tcBorders>
            <w:noWrap/>
            <w:vAlign w:val="center"/>
            <w:hideMark/>
          </w:tcPr>
          <w:p w14:paraId="06FE0BF2" w14:textId="66FB6FF2"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0.20</w:t>
            </w:r>
          </w:p>
        </w:tc>
        <w:tc>
          <w:tcPr>
            <w:tcW w:w="1417" w:type="dxa"/>
            <w:tcBorders>
              <w:top w:val="nil"/>
              <w:left w:val="nil"/>
              <w:bottom w:val="nil"/>
              <w:right w:val="nil"/>
            </w:tcBorders>
            <w:noWrap/>
            <w:vAlign w:val="center"/>
            <w:hideMark/>
          </w:tcPr>
          <w:p w14:paraId="5B1CF557" w14:textId="16896CCF"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17.46</w:t>
            </w:r>
          </w:p>
        </w:tc>
        <w:tc>
          <w:tcPr>
            <w:tcW w:w="1109" w:type="dxa"/>
            <w:tcBorders>
              <w:top w:val="nil"/>
              <w:left w:val="nil"/>
              <w:bottom w:val="nil"/>
              <w:right w:val="nil"/>
            </w:tcBorders>
            <w:noWrap/>
            <w:vAlign w:val="center"/>
            <w:hideMark/>
          </w:tcPr>
          <w:p w14:paraId="00FCEDD1" w14:textId="35671B13"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126</w:t>
            </w:r>
          </w:p>
        </w:tc>
        <w:tc>
          <w:tcPr>
            <w:tcW w:w="1527" w:type="dxa"/>
            <w:tcBorders>
              <w:top w:val="nil"/>
              <w:left w:val="nil"/>
              <w:bottom w:val="nil"/>
              <w:right w:val="nil"/>
            </w:tcBorders>
            <w:noWrap/>
            <w:vAlign w:val="center"/>
            <w:hideMark/>
          </w:tcPr>
          <w:p w14:paraId="023C0AED" w14:textId="7776B8D2"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0.40</w:t>
            </w:r>
          </w:p>
        </w:tc>
      </w:tr>
      <w:tr w:rsidR="00122E95" w:rsidRPr="00DE6CFC" w14:paraId="06941865" w14:textId="77777777" w:rsidTr="0067765F">
        <w:trPr>
          <w:trHeight w:val="323"/>
        </w:trPr>
        <w:tc>
          <w:tcPr>
            <w:tcW w:w="2645" w:type="dxa"/>
            <w:tcBorders>
              <w:top w:val="nil"/>
              <w:left w:val="nil"/>
              <w:bottom w:val="nil"/>
              <w:right w:val="nil"/>
            </w:tcBorders>
            <w:noWrap/>
            <w:vAlign w:val="center"/>
            <w:hideMark/>
          </w:tcPr>
          <w:p w14:paraId="2BCFF6AC"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South Dakota</w:t>
            </w:r>
          </w:p>
        </w:tc>
        <w:tc>
          <w:tcPr>
            <w:tcW w:w="1608" w:type="dxa"/>
            <w:tcBorders>
              <w:top w:val="nil"/>
              <w:left w:val="nil"/>
              <w:bottom w:val="nil"/>
              <w:right w:val="nil"/>
            </w:tcBorders>
            <w:noWrap/>
            <w:vAlign w:val="center"/>
            <w:hideMark/>
          </w:tcPr>
          <w:p w14:paraId="6436FC13" w14:textId="4C0C3BA1"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0.09</w:t>
            </w:r>
          </w:p>
        </w:tc>
        <w:tc>
          <w:tcPr>
            <w:tcW w:w="1417" w:type="dxa"/>
            <w:tcBorders>
              <w:top w:val="nil"/>
              <w:left w:val="nil"/>
              <w:bottom w:val="nil"/>
              <w:right w:val="nil"/>
            </w:tcBorders>
            <w:noWrap/>
            <w:vAlign w:val="center"/>
            <w:hideMark/>
          </w:tcPr>
          <w:p w14:paraId="2C714BB5" w14:textId="373DA825"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7.63</w:t>
            </w:r>
          </w:p>
        </w:tc>
        <w:tc>
          <w:tcPr>
            <w:tcW w:w="1109" w:type="dxa"/>
            <w:tcBorders>
              <w:top w:val="nil"/>
              <w:left w:val="nil"/>
              <w:bottom w:val="nil"/>
              <w:right w:val="nil"/>
            </w:tcBorders>
            <w:noWrap/>
            <w:vAlign w:val="center"/>
            <w:hideMark/>
          </w:tcPr>
          <w:p w14:paraId="11721A53" w14:textId="670D2226"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24</w:t>
            </w:r>
          </w:p>
        </w:tc>
        <w:tc>
          <w:tcPr>
            <w:tcW w:w="1527" w:type="dxa"/>
            <w:tcBorders>
              <w:top w:val="nil"/>
              <w:left w:val="nil"/>
              <w:bottom w:val="nil"/>
              <w:right w:val="nil"/>
            </w:tcBorders>
            <w:noWrap/>
            <w:vAlign w:val="center"/>
            <w:hideMark/>
          </w:tcPr>
          <w:p w14:paraId="6168A523" w14:textId="2B3B5920"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0.08</w:t>
            </w:r>
          </w:p>
        </w:tc>
      </w:tr>
      <w:tr w:rsidR="00122E95" w:rsidRPr="00DE6CFC" w14:paraId="5A70AFF0" w14:textId="77777777" w:rsidTr="0067765F">
        <w:trPr>
          <w:trHeight w:val="323"/>
        </w:trPr>
        <w:tc>
          <w:tcPr>
            <w:tcW w:w="2645" w:type="dxa"/>
            <w:tcBorders>
              <w:top w:val="nil"/>
              <w:left w:val="nil"/>
              <w:bottom w:val="nil"/>
              <w:right w:val="nil"/>
            </w:tcBorders>
            <w:noWrap/>
            <w:vAlign w:val="center"/>
            <w:hideMark/>
          </w:tcPr>
          <w:p w14:paraId="7A7884A6"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Tennessee</w:t>
            </w:r>
          </w:p>
        </w:tc>
        <w:tc>
          <w:tcPr>
            <w:tcW w:w="1608" w:type="dxa"/>
            <w:tcBorders>
              <w:top w:val="nil"/>
              <w:left w:val="nil"/>
              <w:bottom w:val="nil"/>
              <w:right w:val="nil"/>
            </w:tcBorders>
            <w:noWrap/>
            <w:vAlign w:val="center"/>
            <w:hideMark/>
          </w:tcPr>
          <w:p w14:paraId="7C85C9B7" w14:textId="3317F52B"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0.20</w:t>
            </w:r>
          </w:p>
        </w:tc>
        <w:tc>
          <w:tcPr>
            <w:tcW w:w="1417" w:type="dxa"/>
            <w:tcBorders>
              <w:top w:val="nil"/>
              <w:left w:val="nil"/>
              <w:bottom w:val="nil"/>
              <w:right w:val="nil"/>
            </w:tcBorders>
            <w:noWrap/>
            <w:vAlign w:val="center"/>
            <w:hideMark/>
          </w:tcPr>
          <w:p w14:paraId="33986399" w14:textId="6738196F"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15.91</w:t>
            </w:r>
          </w:p>
        </w:tc>
        <w:tc>
          <w:tcPr>
            <w:tcW w:w="1109" w:type="dxa"/>
            <w:tcBorders>
              <w:top w:val="nil"/>
              <w:left w:val="nil"/>
              <w:bottom w:val="nil"/>
              <w:right w:val="nil"/>
            </w:tcBorders>
            <w:noWrap/>
            <w:vAlign w:val="center"/>
            <w:hideMark/>
          </w:tcPr>
          <w:p w14:paraId="7831B0A2" w14:textId="740D6EC5"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556</w:t>
            </w:r>
          </w:p>
        </w:tc>
        <w:tc>
          <w:tcPr>
            <w:tcW w:w="1527" w:type="dxa"/>
            <w:tcBorders>
              <w:top w:val="nil"/>
              <w:left w:val="nil"/>
              <w:bottom w:val="nil"/>
              <w:right w:val="nil"/>
            </w:tcBorders>
            <w:noWrap/>
            <w:vAlign w:val="center"/>
            <w:hideMark/>
          </w:tcPr>
          <w:p w14:paraId="25521EB4" w14:textId="60D4AC13"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1.76</w:t>
            </w:r>
          </w:p>
        </w:tc>
      </w:tr>
      <w:tr w:rsidR="00122E95" w:rsidRPr="00DE6CFC" w14:paraId="3AA8210A" w14:textId="77777777" w:rsidTr="0067765F">
        <w:trPr>
          <w:trHeight w:val="323"/>
        </w:trPr>
        <w:tc>
          <w:tcPr>
            <w:tcW w:w="2645" w:type="dxa"/>
            <w:tcBorders>
              <w:top w:val="nil"/>
              <w:left w:val="nil"/>
              <w:bottom w:val="nil"/>
              <w:right w:val="nil"/>
            </w:tcBorders>
            <w:noWrap/>
            <w:vAlign w:val="center"/>
            <w:hideMark/>
          </w:tcPr>
          <w:p w14:paraId="301A6E25"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Texas</w:t>
            </w:r>
          </w:p>
        </w:tc>
        <w:tc>
          <w:tcPr>
            <w:tcW w:w="1608" w:type="dxa"/>
            <w:tcBorders>
              <w:top w:val="nil"/>
              <w:left w:val="nil"/>
              <w:bottom w:val="nil"/>
              <w:right w:val="nil"/>
            </w:tcBorders>
            <w:noWrap/>
            <w:vAlign w:val="center"/>
            <w:hideMark/>
          </w:tcPr>
          <w:p w14:paraId="010040C3" w14:textId="25567D22"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0.26</w:t>
            </w:r>
          </w:p>
        </w:tc>
        <w:tc>
          <w:tcPr>
            <w:tcW w:w="1417" w:type="dxa"/>
            <w:tcBorders>
              <w:top w:val="nil"/>
              <w:left w:val="nil"/>
              <w:bottom w:val="nil"/>
              <w:right w:val="nil"/>
            </w:tcBorders>
            <w:noWrap/>
            <w:vAlign w:val="center"/>
            <w:hideMark/>
          </w:tcPr>
          <w:p w14:paraId="01C1189D" w14:textId="0588BD13"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20.05</w:t>
            </w:r>
          </w:p>
        </w:tc>
        <w:tc>
          <w:tcPr>
            <w:tcW w:w="1109" w:type="dxa"/>
            <w:tcBorders>
              <w:top w:val="nil"/>
              <w:left w:val="nil"/>
              <w:bottom w:val="nil"/>
              <w:right w:val="nil"/>
            </w:tcBorders>
            <w:noWrap/>
            <w:vAlign w:val="center"/>
            <w:hideMark/>
          </w:tcPr>
          <w:p w14:paraId="67D9F31C" w14:textId="0FAAB92C"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3792</w:t>
            </w:r>
          </w:p>
        </w:tc>
        <w:tc>
          <w:tcPr>
            <w:tcW w:w="1527" w:type="dxa"/>
            <w:tcBorders>
              <w:top w:val="nil"/>
              <w:left w:val="nil"/>
              <w:bottom w:val="nil"/>
              <w:right w:val="nil"/>
            </w:tcBorders>
            <w:noWrap/>
            <w:vAlign w:val="center"/>
            <w:hideMark/>
          </w:tcPr>
          <w:p w14:paraId="2F5067BA" w14:textId="2CC08218"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12.00</w:t>
            </w:r>
          </w:p>
        </w:tc>
      </w:tr>
      <w:tr w:rsidR="00122E95" w:rsidRPr="00DE6CFC" w14:paraId="77BB1F8C" w14:textId="77777777" w:rsidTr="0067765F">
        <w:trPr>
          <w:trHeight w:val="323"/>
        </w:trPr>
        <w:tc>
          <w:tcPr>
            <w:tcW w:w="2645" w:type="dxa"/>
            <w:tcBorders>
              <w:top w:val="nil"/>
              <w:left w:val="nil"/>
              <w:bottom w:val="nil"/>
              <w:right w:val="nil"/>
            </w:tcBorders>
            <w:noWrap/>
            <w:vAlign w:val="center"/>
            <w:hideMark/>
          </w:tcPr>
          <w:p w14:paraId="5F0847A2"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Utah</w:t>
            </w:r>
          </w:p>
        </w:tc>
        <w:tc>
          <w:tcPr>
            <w:tcW w:w="1608" w:type="dxa"/>
            <w:tcBorders>
              <w:top w:val="nil"/>
              <w:left w:val="nil"/>
              <w:bottom w:val="nil"/>
              <w:right w:val="nil"/>
            </w:tcBorders>
            <w:noWrap/>
            <w:vAlign w:val="center"/>
            <w:hideMark/>
          </w:tcPr>
          <w:p w14:paraId="5BB10B3C" w14:textId="1E002B79"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0.36</w:t>
            </w:r>
          </w:p>
        </w:tc>
        <w:tc>
          <w:tcPr>
            <w:tcW w:w="1417" w:type="dxa"/>
            <w:tcBorders>
              <w:top w:val="nil"/>
              <w:left w:val="nil"/>
              <w:bottom w:val="nil"/>
              <w:right w:val="nil"/>
            </w:tcBorders>
            <w:noWrap/>
            <w:vAlign w:val="center"/>
            <w:hideMark/>
          </w:tcPr>
          <w:p w14:paraId="3208E087" w14:textId="5008675E"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11.65</w:t>
            </w:r>
          </w:p>
        </w:tc>
        <w:tc>
          <w:tcPr>
            <w:tcW w:w="1109" w:type="dxa"/>
            <w:tcBorders>
              <w:top w:val="nil"/>
              <w:left w:val="nil"/>
              <w:bottom w:val="nil"/>
              <w:right w:val="nil"/>
            </w:tcBorders>
            <w:noWrap/>
            <w:vAlign w:val="center"/>
            <w:hideMark/>
          </w:tcPr>
          <w:p w14:paraId="199A6BD1" w14:textId="5A890602"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298</w:t>
            </w:r>
          </w:p>
        </w:tc>
        <w:tc>
          <w:tcPr>
            <w:tcW w:w="1527" w:type="dxa"/>
            <w:tcBorders>
              <w:top w:val="nil"/>
              <w:left w:val="nil"/>
              <w:bottom w:val="nil"/>
              <w:right w:val="nil"/>
            </w:tcBorders>
            <w:noWrap/>
            <w:vAlign w:val="center"/>
            <w:hideMark/>
          </w:tcPr>
          <w:p w14:paraId="5427036C" w14:textId="1C3D8897"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0.94</w:t>
            </w:r>
          </w:p>
        </w:tc>
      </w:tr>
      <w:tr w:rsidR="00122E95" w:rsidRPr="00DE6CFC" w14:paraId="5E173063" w14:textId="77777777" w:rsidTr="0067765F">
        <w:trPr>
          <w:trHeight w:val="323"/>
        </w:trPr>
        <w:tc>
          <w:tcPr>
            <w:tcW w:w="2645" w:type="dxa"/>
            <w:tcBorders>
              <w:top w:val="nil"/>
              <w:left w:val="nil"/>
              <w:bottom w:val="nil"/>
              <w:right w:val="nil"/>
            </w:tcBorders>
            <w:noWrap/>
            <w:vAlign w:val="center"/>
            <w:hideMark/>
          </w:tcPr>
          <w:p w14:paraId="60B62B7A"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Virginia</w:t>
            </w:r>
          </w:p>
        </w:tc>
        <w:tc>
          <w:tcPr>
            <w:tcW w:w="1608" w:type="dxa"/>
            <w:tcBorders>
              <w:top w:val="nil"/>
              <w:left w:val="nil"/>
              <w:bottom w:val="nil"/>
              <w:right w:val="nil"/>
            </w:tcBorders>
            <w:noWrap/>
            <w:vAlign w:val="center"/>
            <w:hideMark/>
          </w:tcPr>
          <w:p w14:paraId="47AEDDA2" w14:textId="4A3DF699"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0.18</w:t>
            </w:r>
          </w:p>
        </w:tc>
        <w:tc>
          <w:tcPr>
            <w:tcW w:w="1417" w:type="dxa"/>
            <w:tcBorders>
              <w:top w:val="nil"/>
              <w:left w:val="nil"/>
              <w:bottom w:val="nil"/>
              <w:right w:val="nil"/>
            </w:tcBorders>
            <w:noWrap/>
            <w:vAlign w:val="center"/>
            <w:hideMark/>
          </w:tcPr>
          <w:p w14:paraId="1A79626D" w14:textId="5AA269A1"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14.56</w:t>
            </w:r>
          </w:p>
        </w:tc>
        <w:tc>
          <w:tcPr>
            <w:tcW w:w="1109" w:type="dxa"/>
            <w:tcBorders>
              <w:top w:val="nil"/>
              <w:left w:val="nil"/>
              <w:bottom w:val="nil"/>
              <w:right w:val="nil"/>
            </w:tcBorders>
            <w:noWrap/>
            <w:vAlign w:val="center"/>
            <w:hideMark/>
          </w:tcPr>
          <w:p w14:paraId="3DC1A985" w14:textId="5D5463AF"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944</w:t>
            </w:r>
          </w:p>
        </w:tc>
        <w:tc>
          <w:tcPr>
            <w:tcW w:w="1527" w:type="dxa"/>
            <w:tcBorders>
              <w:top w:val="nil"/>
              <w:left w:val="nil"/>
              <w:bottom w:val="nil"/>
              <w:right w:val="nil"/>
            </w:tcBorders>
            <w:noWrap/>
            <w:vAlign w:val="center"/>
            <w:hideMark/>
          </w:tcPr>
          <w:p w14:paraId="49911674" w14:textId="3AD4A400"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2.99</w:t>
            </w:r>
          </w:p>
        </w:tc>
      </w:tr>
      <w:tr w:rsidR="00122E95" w:rsidRPr="00DE6CFC" w14:paraId="543A8DFC" w14:textId="77777777" w:rsidTr="0067765F">
        <w:trPr>
          <w:trHeight w:val="323"/>
        </w:trPr>
        <w:tc>
          <w:tcPr>
            <w:tcW w:w="2645" w:type="dxa"/>
            <w:tcBorders>
              <w:top w:val="nil"/>
              <w:left w:val="nil"/>
              <w:bottom w:val="nil"/>
              <w:right w:val="nil"/>
            </w:tcBorders>
            <w:noWrap/>
            <w:vAlign w:val="center"/>
            <w:hideMark/>
          </w:tcPr>
          <w:p w14:paraId="3AA83469"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Vermont</w:t>
            </w:r>
          </w:p>
        </w:tc>
        <w:tc>
          <w:tcPr>
            <w:tcW w:w="1608" w:type="dxa"/>
            <w:tcBorders>
              <w:top w:val="nil"/>
              <w:left w:val="nil"/>
              <w:bottom w:val="nil"/>
              <w:right w:val="nil"/>
            </w:tcBorders>
            <w:noWrap/>
            <w:vAlign w:val="center"/>
            <w:hideMark/>
          </w:tcPr>
          <w:p w14:paraId="61EF6FF1" w14:textId="62DCCE58"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0.33</w:t>
            </w:r>
          </w:p>
        </w:tc>
        <w:tc>
          <w:tcPr>
            <w:tcW w:w="1417" w:type="dxa"/>
            <w:tcBorders>
              <w:top w:val="nil"/>
              <w:left w:val="nil"/>
              <w:bottom w:val="nil"/>
              <w:right w:val="nil"/>
            </w:tcBorders>
            <w:noWrap/>
            <w:vAlign w:val="center"/>
            <w:hideMark/>
          </w:tcPr>
          <w:p w14:paraId="39A65B8D" w14:textId="2681D8D7"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8.44</w:t>
            </w:r>
          </w:p>
        </w:tc>
        <w:tc>
          <w:tcPr>
            <w:tcW w:w="1109" w:type="dxa"/>
            <w:tcBorders>
              <w:top w:val="nil"/>
              <w:left w:val="nil"/>
              <w:bottom w:val="nil"/>
              <w:right w:val="nil"/>
            </w:tcBorders>
            <w:noWrap/>
            <w:vAlign w:val="center"/>
            <w:hideMark/>
          </w:tcPr>
          <w:p w14:paraId="3E12F263" w14:textId="667ED443"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w:t>
            </w:r>
          </w:p>
        </w:tc>
        <w:tc>
          <w:tcPr>
            <w:tcW w:w="1527" w:type="dxa"/>
            <w:tcBorders>
              <w:top w:val="nil"/>
              <w:left w:val="nil"/>
              <w:bottom w:val="nil"/>
              <w:right w:val="nil"/>
            </w:tcBorders>
            <w:noWrap/>
            <w:vAlign w:val="center"/>
            <w:hideMark/>
          </w:tcPr>
          <w:p w14:paraId="77E98259" w14:textId="257F42E5"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0.03</w:t>
            </w:r>
          </w:p>
        </w:tc>
      </w:tr>
      <w:tr w:rsidR="00122E95" w:rsidRPr="00DE6CFC" w14:paraId="2DCC3348" w14:textId="77777777" w:rsidTr="0067765F">
        <w:trPr>
          <w:trHeight w:val="323"/>
        </w:trPr>
        <w:tc>
          <w:tcPr>
            <w:tcW w:w="2645" w:type="dxa"/>
            <w:tcBorders>
              <w:top w:val="nil"/>
              <w:left w:val="nil"/>
              <w:bottom w:val="nil"/>
              <w:right w:val="nil"/>
            </w:tcBorders>
            <w:noWrap/>
            <w:vAlign w:val="center"/>
            <w:hideMark/>
          </w:tcPr>
          <w:p w14:paraId="6565EDE9"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Washington</w:t>
            </w:r>
          </w:p>
        </w:tc>
        <w:tc>
          <w:tcPr>
            <w:tcW w:w="1608" w:type="dxa"/>
            <w:tcBorders>
              <w:top w:val="nil"/>
              <w:left w:val="nil"/>
              <w:bottom w:val="nil"/>
              <w:right w:val="nil"/>
            </w:tcBorders>
            <w:noWrap/>
            <w:vAlign w:val="center"/>
            <w:hideMark/>
          </w:tcPr>
          <w:p w14:paraId="1264FD08" w14:textId="1BC4D1C6"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0.07</w:t>
            </w:r>
          </w:p>
        </w:tc>
        <w:tc>
          <w:tcPr>
            <w:tcW w:w="1417" w:type="dxa"/>
            <w:tcBorders>
              <w:top w:val="nil"/>
              <w:left w:val="nil"/>
              <w:bottom w:val="nil"/>
              <w:right w:val="nil"/>
            </w:tcBorders>
            <w:noWrap/>
            <w:vAlign w:val="center"/>
            <w:hideMark/>
          </w:tcPr>
          <w:p w14:paraId="474BD946" w14:textId="50C5E88D"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11.51</w:t>
            </w:r>
          </w:p>
        </w:tc>
        <w:tc>
          <w:tcPr>
            <w:tcW w:w="1109" w:type="dxa"/>
            <w:tcBorders>
              <w:top w:val="nil"/>
              <w:left w:val="nil"/>
              <w:bottom w:val="nil"/>
              <w:right w:val="nil"/>
            </w:tcBorders>
            <w:noWrap/>
            <w:vAlign w:val="center"/>
            <w:hideMark/>
          </w:tcPr>
          <w:p w14:paraId="43DB2334" w14:textId="250923CF"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618</w:t>
            </w:r>
          </w:p>
        </w:tc>
        <w:tc>
          <w:tcPr>
            <w:tcW w:w="1527" w:type="dxa"/>
            <w:tcBorders>
              <w:top w:val="nil"/>
              <w:left w:val="nil"/>
              <w:bottom w:val="nil"/>
              <w:right w:val="nil"/>
            </w:tcBorders>
            <w:noWrap/>
            <w:vAlign w:val="center"/>
            <w:hideMark/>
          </w:tcPr>
          <w:p w14:paraId="48E25463" w14:textId="6A756DD3"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1.96</w:t>
            </w:r>
          </w:p>
        </w:tc>
      </w:tr>
      <w:tr w:rsidR="00122E95" w:rsidRPr="00DE6CFC" w14:paraId="43503648" w14:textId="77777777" w:rsidTr="0067765F">
        <w:trPr>
          <w:trHeight w:val="323"/>
        </w:trPr>
        <w:tc>
          <w:tcPr>
            <w:tcW w:w="2645" w:type="dxa"/>
            <w:tcBorders>
              <w:top w:val="nil"/>
              <w:left w:val="nil"/>
              <w:bottom w:val="nil"/>
              <w:right w:val="nil"/>
            </w:tcBorders>
            <w:noWrap/>
            <w:vAlign w:val="center"/>
            <w:hideMark/>
          </w:tcPr>
          <w:p w14:paraId="0DD8186B"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Wisconsin</w:t>
            </w:r>
          </w:p>
        </w:tc>
        <w:tc>
          <w:tcPr>
            <w:tcW w:w="1608" w:type="dxa"/>
            <w:tcBorders>
              <w:top w:val="nil"/>
              <w:left w:val="nil"/>
              <w:bottom w:val="nil"/>
              <w:right w:val="nil"/>
            </w:tcBorders>
            <w:noWrap/>
            <w:vAlign w:val="center"/>
            <w:hideMark/>
          </w:tcPr>
          <w:p w14:paraId="362D6A62" w14:textId="30B709F2"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0.15</w:t>
            </w:r>
          </w:p>
        </w:tc>
        <w:tc>
          <w:tcPr>
            <w:tcW w:w="1417" w:type="dxa"/>
            <w:tcBorders>
              <w:top w:val="nil"/>
              <w:left w:val="nil"/>
              <w:bottom w:val="nil"/>
              <w:right w:val="nil"/>
            </w:tcBorders>
            <w:noWrap/>
            <w:vAlign w:val="center"/>
            <w:hideMark/>
          </w:tcPr>
          <w:p w14:paraId="0756FD35" w14:textId="5A9F8657"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9.11</w:t>
            </w:r>
          </w:p>
        </w:tc>
        <w:tc>
          <w:tcPr>
            <w:tcW w:w="1109" w:type="dxa"/>
            <w:tcBorders>
              <w:top w:val="nil"/>
              <w:left w:val="nil"/>
              <w:bottom w:val="nil"/>
              <w:right w:val="nil"/>
            </w:tcBorders>
            <w:noWrap/>
            <w:vAlign w:val="center"/>
            <w:hideMark/>
          </w:tcPr>
          <w:p w14:paraId="2F3C984C" w14:textId="3636E81E"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478</w:t>
            </w:r>
          </w:p>
        </w:tc>
        <w:tc>
          <w:tcPr>
            <w:tcW w:w="1527" w:type="dxa"/>
            <w:tcBorders>
              <w:top w:val="nil"/>
              <w:left w:val="nil"/>
              <w:bottom w:val="nil"/>
              <w:right w:val="nil"/>
            </w:tcBorders>
            <w:noWrap/>
            <w:vAlign w:val="center"/>
            <w:hideMark/>
          </w:tcPr>
          <w:p w14:paraId="42AB5E5F" w14:textId="32D6A7C5"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1.51</w:t>
            </w:r>
          </w:p>
        </w:tc>
      </w:tr>
      <w:tr w:rsidR="00122E95" w:rsidRPr="00DE6CFC" w14:paraId="10E3409A" w14:textId="77777777" w:rsidTr="0067765F">
        <w:trPr>
          <w:trHeight w:val="323"/>
        </w:trPr>
        <w:tc>
          <w:tcPr>
            <w:tcW w:w="2645" w:type="dxa"/>
            <w:tcBorders>
              <w:top w:val="nil"/>
              <w:left w:val="nil"/>
              <w:bottom w:val="single" w:sz="8" w:space="0" w:color="000000"/>
              <w:right w:val="nil"/>
            </w:tcBorders>
            <w:noWrap/>
            <w:vAlign w:val="center"/>
            <w:hideMark/>
          </w:tcPr>
          <w:p w14:paraId="773F44D7" w14:textId="77777777" w:rsidR="00597E0D" w:rsidRPr="00DE6CFC" w:rsidRDefault="00597E0D" w:rsidP="00597E0D">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West Virginia</w:t>
            </w:r>
          </w:p>
        </w:tc>
        <w:tc>
          <w:tcPr>
            <w:tcW w:w="1608" w:type="dxa"/>
            <w:tcBorders>
              <w:top w:val="nil"/>
              <w:left w:val="nil"/>
              <w:bottom w:val="single" w:sz="8" w:space="0" w:color="000000"/>
              <w:right w:val="nil"/>
            </w:tcBorders>
            <w:noWrap/>
            <w:vAlign w:val="center"/>
            <w:hideMark/>
          </w:tcPr>
          <w:p w14:paraId="5140E065" w14:textId="3D1C2FBC"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0.24</w:t>
            </w:r>
          </w:p>
        </w:tc>
        <w:tc>
          <w:tcPr>
            <w:tcW w:w="1417" w:type="dxa"/>
            <w:tcBorders>
              <w:top w:val="nil"/>
              <w:left w:val="nil"/>
              <w:bottom w:val="single" w:sz="8" w:space="0" w:color="000000"/>
              <w:right w:val="nil"/>
            </w:tcBorders>
            <w:noWrap/>
            <w:vAlign w:val="center"/>
            <w:hideMark/>
          </w:tcPr>
          <w:p w14:paraId="40ED58EF" w14:textId="697AB35A"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12.60</w:t>
            </w:r>
          </w:p>
        </w:tc>
        <w:tc>
          <w:tcPr>
            <w:tcW w:w="1109" w:type="dxa"/>
            <w:tcBorders>
              <w:top w:val="nil"/>
              <w:left w:val="nil"/>
              <w:bottom w:val="single" w:sz="8" w:space="0" w:color="000000"/>
              <w:right w:val="nil"/>
            </w:tcBorders>
            <w:noWrap/>
            <w:vAlign w:val="center"/>
            <w:hideMark/>
          </w:tcPr>
          <w:p w14:paraId="6C79A549" w14:textId="545DFB20"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w:t>
            </w:r>
          </w:p>
        </w:tc>
        <w:tc>
          <w:tcPr>
            <w:tcW w:w="1527" w:type="dxa"/>
            <w:tcBorders>
              <w:top w:val="nil"/>
              <w:left w:val="nil"/>
              <w:bottom w:val="single" w:sz="8" w:space="0" w:color="000000"/>
              <w:right w:val="nil"/>
            </w:tcBorders>
            <w:noWrap/>
            <w:vAlign w:val="center"/>
            <w:hideMark/>
          </w:tcPr>
          <w:p w14:paraId="11C6C0E8" w14:textId="760754EA" w:rsidR="00597E0D" w:rsidRPr="00DE6CFC" w:rsidRDefault="00597E0D" w:rsidP="00597E0D">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0.05</w:t>
            </w:r>
          </w:p>
        </w:tc>
      </w:tr>
      <w:tr w:rsidR="00122E95" w:rsidRPr="00DE6CFC" w14:paraId="3DF7FCB2" w14:textId="77777777" w:rsidTr="0067765F">
        <w:trPr>
          <w:trHeight w:val="323"/>
        </w:trPr>
        <w:tc>
          <w:tcPr>
            <w:tcW w:w="2645" w:type="dxa"/>
            <w:tcBorders>
              <w:top w:val="single" w:sz="8" w:space="0" w:color="000000"/>
              <w:left w:val="nil"/>
              <w:bottom w:val="single" w:sz="8" w:space="0" w:color="000000"/>
              <w:right w:val="nil"/>
            </w:tcBorders>
            <w:noWrap/>
            <w:vAlign w:val="center"/>
            <w:hideMark/>
          </w:tcPr>
          <w:p w14:paraId="79320FE3" w14:textId="77777777" w:rsidR="0067765F" w:rsidRPr="00DE6CFC" w:rsidRDefault="0067765F" w:rsidP="0067765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Total</w:t>
            </w:r>
          </w:p>
        </w:tc>
        <w:tc>
          <w:tcPr>
            <w:tcW w:w="1608" w:type="dxa"/>
            <w:tcBorders>
              <w:top w:val="single" w:sz="8" w:space="0" w:color="000000"/>
              <w:left w:val="nil"/>
              <w:bottom w:val="single" w:sz="8" w:space="0" w:color="000000"/>
              <w:right w:val="nil"/>
            </w:tcBorders>
            <w:noWrap/>
            <w:vAlign w:val="center"/>
            <w:hideMark/>
          </w:tcPr>
          <w:p w14:paraId="10985D4C" w14:textId="77777777" w:rsidR="0067765F" w:rsidRPr="00DE6CFC" w:rsidRDefault="0067765F" w:rsidP="0067765F">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0.22</w:t>
            </w:r>
          </w:p>
        </w:tc>
        <w:tc>
          <w:tcPr>
            <w:tcW w:w="1417" w:type="dxa"/>
            <w:tcBorders>
              <w:top w:val="single" w:sz="8" w:space="0" w:color="000000"/>
              <w:left w:val="nil"/>
              <w:bottom w:val="single" w:sz="8" w:space="0" w:color="000000"/>
              <w:right w:val="nil"/>
            </w:tcBorders>
            <w:noWrap/>
            <w:vAlign w:val="center"/>
            <w:hideMark/>
          </w:tcPr>
          <w:p w14:paraId="403FDA64" w14:textId="77777777" w:rsidR="0067765F" w:rsidRPr="00DE6CFC" w:rsidRDefault="0067765F" w:rsidP="0067765F">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13.37</w:t>
            </w:r>
          </w:p>
        </w:tc>
        <w:tc>
          <w:tcPr>
            <w:tcW w:w="1109" w:type="dxa"/>
            <w:tcBorders>
              <w:top w:val="single" w:sz="8" w:space="0" w:color="000000"/>
              <w:left w:val="nil"/>
              <w:bottom w:val="single" w:sz="8" w:space="0" w:color="000000"/>
              <w:right w:val="nil"/>
            </w:tcBorders>
            <w:noWrap/>
            <w:vAlign w:val="center"/>
            <w:hideMark/>
          </w:tcPr>
          <w:p w14:paraId="6CAA077E" w14:textId="77777777" w:rsidR="0067765F" w:rsidRPr="00DE6CFC" w:rsidRDefault="0067765F" w:rsidP="0067765F">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31600</w:t>
            </w:r>
          </w:p>
        </w:tc>
        <w:tc>
          <w:tcPr>
            <w:tcW w:w="1527" w:type="dxa"/>
            <w:tcBorders>
              <w:top w:val="single" w:sz="8" w:space="0" w:color="000000"/>
              <w:left w:val="nil"/>
              <w:bottom w:val="single" w:sz="8" w:space="0" w:color="000000"/>
              <w:right w:val="nil"/>
            </w:tcBorders>
            <w:noWrap/>
            <w:vAlign w:val="center"/>
            <w:hideMark/>
          </w:tcPr>
          <w:p w14:paraId="51EE4C75" w14:textId="77777777" w:rsidR="0067765F" w:rsidRPr="00DE6CFC" w:rsidRDefault="0067765F" w:rsidP="0067765F">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100.00</w:t>
            </w:r>
          </w:p>
        </w:tc>
      </w:tr>
    </w:tbl>
    <w:p w14:paraId="18C68789" w14:textId="464E5EFC" w:rsidR="0067765F" w:rsidRPr="00DE6CFC" w:rsidRDefault="001E48AA" w:rsidP="00470B27">
      <w:pPr>
        <w:widowControl/>
        <w:spacing w:after="0" w:line="36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註解</w:t>
      </w:r>
      <w:r w:rsidR="000D40E9" w:rsidRPr="00DE6CFC">
        <w:rPr>
          <w:rFonts w:ascii="Times New Roman" w:eastAsia="標楷體" w:hAnsi="Times New Roman" w:cs="新細明體" w:hint="eastAsia"/>
          <w:color w:val="BFBFBF" w:themeColor="background1" w:themeShade="BF"/>
          <w:kern w:val="0"/>
        </w:rPr>
        <w:t>：</w:t>
      </w:r>
      <w:r w:rsidR="00D87EFA" w:rsidRPr="00DE6CFC">
        <w:rPr>
          <w:rFonts w:ascii="Times New Roman" w:eastAsia="標楷體" w:hAnsi="Times New Roman" w:cs="新細明體" w:hint="eastAsia"/>
          <w:color w:val="BFBFBF" w:themeColor="background1" w:themeShade="BF"/>
          <w:kern w:val="0"/>
        </w:rPr>
        <w:t>面板</w:t>
      </w:r>
      <w:r w:rsidR="00D87EFA" w:rsidRPr="00DE6CFC">
        <w:rPr>
          <w:rFonts w:ascii="Times New Roman" w:eastAsia="標楷體" w:hAnsi="Times New Roman" w:cs="新細明體" w:hint="eastAsia"/>
          <w:color w:val="BFBFBF" w:themeColor="background1" w:themeShade="BF"/>
          <w:kern w:val="0"/>
        </w:rPr>
        <w:t>A</w:t>
      </w:r>
      <w:r w:rsidR="00CC1523" w:rsidRPr="00DE6CFC">
        <w:rPr>
          <w:rFonts w:ascii="Times New Roman" w:eastAsia="標楷體" w:hAnsi="Times New Roman" w:cs="新細明體" w:hint="eastAsia"/>
          <w:color w:val="BFBFBF" w:themeColor="background1" w:themeShade="BF"/>
          <w:kern w:val="0"/>
        </w:rPr>
        <w:t>展示</w:t>
      </w:r>
      <w:r w:rsidR="000D37DF" w:rsidRPr="00DE6CFC">
        <w:rPr>
          <w:rFonts w:ascii="Times New Roman" w:eastAsia="標楷體" w:hAnsi="Times New Roman" w:cs="新細明體" w:hint="eastAsia"/>
          <w:color w:val="BFBFBF" w:themeColor="background1" w:themeShade="BF"/>
          <w:kern w:val="0"/>
        </w:rPr>
        <w:t>美國</w:t>
      </w:r>
      <w:r w:rsidR="000D37DF" w:rsidRPr="00DE6CFC">
        <w:rPr>
          <w:rFonts w:ascii="Times New Roman" w:eastAsia="標楷體" w:hAnsi="Times New Roman" w:cs="新細明體" w:hint="eastAsia"/>
          <w:color w:val="BFBFBF" w:themeColor="background1" w:themeShade="BF"/>
          <w:kern w:val="0"/>
        </w:rPr>
        <w:t>50</w:t>
      </w:r>
      <w:r w:rsidR="000D37DF" w:rsidRPr="00DE6CFC">
        <w:rPr>
          <w:rFonts w:ascii="Times New Roman" w:eastAsia="標楷體" w:hAnsi="Times New Roman" w:cs="新細明體" w:hint="eastAsia"/>
          <w:color w:val="BFBFBF" w:themeColor="background1" w:themeShade="BF"/>
          <w:kern w:val="0"/>
        </w:rPr>
        <w:t>州各州的樣本分布情況</w:t>
      </w:r>
      <w:r w:rsidR="00EF4BDB" w:rsidRPr="00DE6CFC">
        <w:rPr>
          <w:rFonts w:ascii="Times New Roman" w:eastAsia="標楷體" w:hAnsi="Times New Roman" w:cs="新細明體" w:hint="eastAsia"/>
          <w:color w:val="BFBFBF" w:themeColor="background1" w:themeShade="BF"/>
          <w:kern w:val="0"/>
        </w:rPr>
        <w:t>，</w:t>
      </w:r>
      <w:r w:rsidR="00CB7162" w:rsidRPr="00DE6CFC">
        <w:rPr>
          <w:rFonts w:ascii="Times New Roman" w:eastAsia="標楷體" w:hAnsi="Times New Roman" w:cs="新細明體" w:hint="eastAsia"/>
          <w:color w:val="BFBFBF" w:themeColor="background1" w:themeShade="BF"/>
          <w:kern w:val="0"/>
        </w:rPr>
        <w:t>根據各州</w:t>
      </w:r>
      <w:r w:rsidR="007766F9" w:rsidRPr="00DE6CFC">
        <w:rPr>
          <w:rFonts w:ascii="Times New Roman" w:eastAsia="標楷體" w:hAnsi="Times New Roman" w:cs="新細明體" w:hint="eastAsia"/>
          <w:color w:val="BFBFBF" w:themeColor="background1" w:themeShade="BF"/>
          <w:kern w:val="0"/>
        </w:rPr>
        <w:t>每年資料統計出</w:t>
      </w:r>
      <w:r w:rsidR="004502F9" w:rsidRPr="00DE6CFC">
        <w:rPr>
          <w:rFonts w:ascii="Times New Roman" w:eastAsia="標楷體" w:hAnsi="Times New Roman" w:cs="新細明體" w:hint="eastAsia"/>
          <w:color w:val="BFBFBF" w:themeColor="background1" w:themeShade="BF"/>
          <w:kern w:val="0"/>
        </w:rPr>
        <w:t>平均異常溫度</w:t>
      </w:r>
      <w:r w:rsidR="004502F9" w:rsidRPr="00DE6CFC">
        <w:rPr>
          <w:rFonts w:ascii="Times New Roman" w:eastAsia="標楷體" w:hAnsi="Times New Roman" w:cs="新細明體" w:hint="eastAsia"/>
          <w:color w:val="BFBFBF" w:themeColor="background1" w:themeShade="BF"/>
          <w:kern w:val="0"/>
        </w:rPr>
        <w:t>(</w:t>
      </w:r>
      <w:r w:rsidR="004502F9" w:rsidRPr="00DE6CFC">
        <w:rPr>
          <w:rFonts w:ascii="Times New Roman" w:eastAsia="標楷體" w:hAnsi="Times New Roman" w:cs="新細明體"/>
          <w:i/>
          <w:iCs/>
          <w:color w:val="BFBFBF" w:themeColor="background1" w:themeShade="BF"/>
          <w:kern w:val="0"/>
        </w:rPr>
        <w:t>AB_TEMP</w:t>
      </w:r>
      <w:r w:rsidR="004502F9" w:rsidRPr="00DE6CFC">
        <w:rPr>
          <w:rFonts w:ascii="Times New Roman" w:eastAsia="標楷體" w:hAnsi="Times New Roman" w:cs="新細明體" w:hint="eastAsia"/>
          <w:color w:val="BFBFBF" w:themeColor="background1" w:themeShade="BF"/>
          <w:kern w:val="0"/>
        </w:rPr>
        <w:t>)</w:t>
      </w:r>
      <w:r w:rsidR="004502F9" w:rsidRPr="00DE6CFC">
        <w:rPr>
          <w:rFonts w:ascii="Times New Roman" w:eastAsia="標楷體" w:hAnsi="Times New Roman" w:cs="新細明體" w:hint="eastAsia"/>
          <w:color w:val="BFBFBF" w:themeColor="background1" w:themeShade="BF"/>
          <w:kern w:val="0"/>
        </w:rPr>
        <w:t>、平均溫度</w:t>
      </w:r>
      <w:r w:rsidR="004502F9" w:rsidRPr="00DE6CFC">
        <w:rPr>
          <w:rFonts w:ascii="Times New Roman" w:eastAsia="標楷體" w:hAnsi="Times New Roman" w:cs="新細明體" w:hint="eastAsia"/>
          <w:color w:val="BFBFBF" w:themeColor="background1" w:themeShade="BF"/>
          <w:kern w:val="0"/>
        </w:rPr>
        <w:t>(</w:t>
      </w:r>
      <w:r w:rsidR="004502F9" w:rsidRPr="00DE6CFC">
        <w:rPr>
          <w:rFonts w:ascii="Times New Roman" w:eastAsia="標楷體" w:hAnsi="Times New Roman" w:cs="新細明體"/>
          <w:i/>
          <w:iCs/>
          <w:color w:val="BFBFBF" w:themeColor="background1" w:themeShade="BF"/>
          <w:kern w:val="0"/>
        </w:rPr>
        <w:t>TEMP</w:t>
      </w:r>
      <w:r w:rsidR="004502F9" w:rsidRPr="00DE6CFC">
        <w:rPr>
          <w:rFonts w:ascii="Times New Roman" w:eastAsia="標楷體" w:hAnsi="Times New Roman" w:cs="新細明體" w:hint="eastAsia"/>
          <w:color w:val="BFBFBF" w:themeColor="background1" w:themeShade="BF"/>
          <w:kern w:val="0"/>
        </w:rPr>
        <w:t>)</w:t>
      </w:r>
      <w:r w:rsidR="00993F64" w:rsidRPr="00DE6CFC">
        <w:rPr>
          <w:rFonts w:ascii="Times New Roman" w:eastAsia="標楷體" w:hAnsi="Times New Roman" w:cs="新細明體" w:hint="eastAsia"/>
          <w:color w:val="BFBFBF" w:themeColor="background1" w:themeShade="BF"/>
          <w:kern w:val="0"/>
        </w:rPr>
        <w:t>、樣本數</w:t>
      </w:r>
      <w:r w:rsidR="00993F64" w:rsidRPr="00DE6CFC">
        <w:rPr>
          <w:rFonts w:ascii="Times New Roman" w:eastAsia="標楷體" w:hAnsi="Times New Roman" w:cs="新細明體" w:hint="eastAsia"/>
          <w:color w:val="BFBFBF" w:themeColor="background1" w:themeShade="BF"/>
          <w:kern w:val="0"/>
        </w:rPr>
        <w:t>(</w:t>
      </w:r>
      <w:r w:rsidR="00993F64" w:rsidRPr="00DE6CFC">
        <w:rPr>
          <w:rFonts w:ascii="Times New Roman" w:eastAsia="標楷體" w:hAnsi="Times New Roman" w:cs="新細明體"/>
          <w:color w:val="BFBFBF" w:themeColor="background1" w:themeShade="BF"/>
          <w:kern w:val="0"/>
        </w:rPr>
        <w:t>n</w:t>
      </w:r>
      <w:r w:rsidR="00993F64" w:rsidRPr="00DE6CFC">
        <w:rPr>
          <w:rFonts w:ascii="Times New Roman" w:eastAsia="標楷體" w:hAnsi="Times New Roman" w:cs="新細明體" w:hint="eastAsia"/>
          <w:color w:val="BFBFBF" w:themeColor="background1" w:themeShade="BF"/>
          <w:kern w:val="0"/>
        </w:rPr>
        <w:t>)</w:t>
      </w:r>
      <w:r w:rsidR="00993F64" w:rsidRPr="00DE6CFC">
        <w:rPr>
          <w:rFonts w:ascii="Times New Roman" w:eastAsia="標楷體" w:hAnsi="Times New Roman" w:cs="新細明體" w:hint="eastAsia"/>
          <w:color w:val="BFBFBF" w:themeColor="background1" w:themeShade="BF"/>
          <w:kern w:val="0"/>
        </w:rPr>
        <w:t>以及</w:t>
      </w:r>
      <w:r w:rsidR="00720114" w:rsidRPr="00DE6CFC">
        <w:rPr>
          <w:rFonts w:ascii="Times New Roman" w:eastAsia="標楷體" w:hAnsi="Times New Roman" w:cs="新細明體" w:hint="eastAsia"/>
          <w:color w:val="BFBFBF" w:themeColor="background1" w:themeShade="BF"/>
          <w:kern w:val="0"/>
        </w:rPr>
        <w:t>該州樣本數占</w:t>
      </w:r>
      <w:r w:rsidR="00E37422" w:rsidRPr="00DE6CFC">
        <w:rPr>
          <w:rFonts w:ascii="Times New Roman" w:eastAsia="標楷體" w:hAnsi="Times New Roman" w:cs="新細明體" w:hint="eastAsia"/>
          <w:color w:val="BFBFBF" w:themeColor="background1" w:themeShade="BF"/>
          <w:kern w:val="0"/>
        </w:rPr>
        <w:t>總</w:t>
      </w:r>
      <w:r w:rsidR="00720114" w:rsidRPr="00DE6CFC">
        <w:rPr>
          <w:rFonts w:ascii="Times New Roman" w:eastAsia="標楷體" w:hAnsi="Times New Roman" w:cs="新細明體" w:hint="eastAsia"/>
          <w:color w:val="BFBFBF" w:themeColor="background1" w:themeShade="BF"/>
          <w:kern w:val="0"/>
        </w:rPr>
        <w:t>樣本數的比例</w:t>
      </w:r>
      <w:r w:rsidR="00720114" w:rsidRPr="00DE6CFC">
        <w:rPr>
          <w:rFonts w:ascii="Times New Roman" w:eastAsia="標楷體" w:hAnsi="Times New Roman" w:cs="新細明體" w:hint="eastAsia"/>
          <w:color w:val="BFBFBF" w:themeColor="background1" w:themeShade="BF"/>
          <w:kern w:val="0"/>
        </w:rPr>
        <w:t>(%)</w:t>
      </w:r>
      <w:r w:rsidR="004F7934" w:rsidRPr="00DE6CFC">
        <w:rPr>
          <w:rFonts w:ascii="Times New Roman" w:eastAsia="標楷體" w:hAnsi="Times New Roman" w:cs="新細明體" w:hint="eastAsia"/>
          <w:color w:val="BFBFBF" w:themeColor="background1" w:themeShade="BF"/>
          <w:kern w:val="0"/>
        </w:rPr>
        <w:t>，其中溫度單位皆以攝氏度呈現</w:t>
      </w:r>
      <w:r w:rsidR="00720114" w:rsidRPr="00DE6CFC">
        <w:rPr>
          <w:rFonts w:ascii="Times New Roman" w:eastAsia="標楷體" w:hAnsi="Times New Roman" w:cs="新細明體" w:hint="eastAsia"/>
          <w:color w:val="BFBFBF" w:themeColor="background1" w:themeShade="BF"/>
          <w:kern w:val="0"/>
        </w:rPr>
        <w:t>。</w:t>
      </w:r>
    </w:p>
    <w:p w14:paraId="5A8EB7C6" w14:textId="01B3AC91" w:rsidR="00D11648" w:rsidRPr="00DE6CFC" w:rsidRDefault="00D11648" w:rsidP="00A93C44">
      <w:pPr>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br w:type="page"/>
      </w:r>
    </w:p>
    <w:tbl>
      <w:tblPr>
        <w:tblpPr w:leftFromText="180" w:rightFromText="180" w:vertAnchor="text" w:horzAnchor="margin" w:tblpY="489"/>
        <w:tblW w:w="8222" w:type="dxa"/>
        <w:tblCellMar>
          <w:left w:w="28" w:type="dxa"/>
          <w:right w:w="28" w:type="dxa"/>
        </w:tblCellMar>
        <w:tblLook w:val="04A0" w:firstRow="1" w:lastRow="0" w:firstColumn="1" w:lastColumn="0" w:noHBand="0" w:noVBand="1"/>
      </w:tblPr>
      <w:tblGrid>
        <w:gridCol w:w="1985"/>
        <w:gridCol w:w="1701"/>
        <w:gridCol w:w="1701"/>
        <w:gridCol w:w="1276"/>
        <w:gridCol w:w="1559"/>
      </w:tblGrid>
      <w:tr w:rsidR="00122E95" w:rsidRPr="00DE6CFC" w14:paraId="7DF0DECC" w14:textId="77777777" w:rsidTr="004C17FC">
        <w:trPr>
          <w:trHeight w:val="323"/>
        </w:trPr>
        <w:tc>
          <w:tcPr>
            <w:tcW w:w="1985" w:type="dxa"/>
            <w:tcBorders>
              <w:left w:val="nil"/>
              <w:bottom w:val="single" w:sz="8" w:space="0" w:color="000000"/>
              <w:right w:val="nil"/>
            </w:tcBorders>
            <w:noWrap/>
            <w:vAlign w:val="center"/>
          </w:tcPr>
          <w:p w14:paraId="63A02146" w14:textId="77777777" w:rsidR="004C17FC" w:rsidRPr="00DE6CFC" w:rsidRDefault="004C17FC" w:rsidP="004C17FC">
            <w:pPr>
              <w:widowControl/>
              <w:spacing w:after="0" w:line="360" w:lineRule="auto"/>
              <w:rPr>
                <w:rFonts w:ascii="Times New Roman" w:eastAsia="標楷體" w:hAnsi="Times New Roman" w:cs="新細明體"/>
                <w:color w:val="BFBFBF" w:themeColor="background1" w:themeShade="BF"/>
                <w:kern w:val="0"/>
              </w:rPr>
            </w:pPr>
          </w:p>
        </w:tc>
        <w:tc>
          <w:tcPr>
            <w:tcW w:w="1701" w:type="dxa"/>
            <w:tcBorders>
              <w:left w:val="nil"/>
              <w:bottom w:val="single" w:sz="8" w:space="0" w:color="000000"/>
              <w:right w:val="nil"/>
            </w:tcBorders>
            <w:noWrap/>
            <w:vAlign w:val="center"/>
          </w:tcPr>
          <w:p w14:paraId="11295BC4" w14:textId="77777777" w:rsidR="004C17FC" w:rsidRPr="00DE6CFC" w:rsidRDefault="004C17FC" w:rsidP="004C17FC">
            <w:pPr>
              <w:widowControl/>
              <w:spacing w:after="0" w:line="360" w:lineRule="auto"/>
              <w:jc w:val="right"/>
              <w:rPr>
                <w:rFonts w:ascii="Times New Roman" w:eastAsia="標楷體" w:hAnsi="Times New Roman" w:cs="新細明體"/>
                <w:color w:val="BFBFBF" w:themeColor="background1" w:themeShade="BF"/>
                <w:kern w:val="0"/>
              </w:rPr>
            </w:pPr>
          </w:p>
        </w:tc>
        <w:tc>
          <w:tcPr>
            <w:tcW w:w="1701" w:type="dxa"/>
            <w:tcBorders>
              <w:left w:val="nil"/>
              <w:bottom w:val="single" w:sz="8" w:space="0" w:color="000000"/>
              <w:right w:val="nil"/>
            </w:tcBorders>
            <w:noWrap/>
            <w:vAlign w:val="center"/>
          </w:tcPr>
          <w:p w14:paraId="7AB21FCD" w14:textId="77777777" w:rsidR="004C17FC" w:rsidRPr="00DE6CFC" w:rsidRDefault="004C17FC" w:rsidP="004C17FC">
            <w:pPr>
              <w:widowControl/>
              <w:spacing w:after="0" w:line="360" w:lineRule="auto"/>
              <w:jc w:val="right"/>
              <w:rPr>
                <w:rFonts w:ascii="Times New Roman" w:eastAsia="標楷體" w:hAnsi="Times New Roman" w:cs="新細明體"/>
                <w:color w:val="BFBFBF" w:themeColor="background1" w:themeShade="BF"/>
                <w:kern w:val="0"/>
              </w:rPr>
            </w:pPr>
          </w:p>
        </w:tc>
        <w:tc>
          <w:tcPr>
            <w:tcW w:w="1276" w:type="dxa"/>
            <w:tcBorders>
              <w:left w:val="nil"/>
              <w:bottom w:val="single" w:sz="8" w:space="0" w:color="000000"/>
              <w:right w:val="nil"/>
            </w:tcBorders>
            <w:noWrap/>
            <w:vAlign w:val="center"/>
          </w:tcPr>
          <w:p w14:paraId="1E7B051E" w14:textId="77777777" w:rsidR="004C17FC" w:rsidRPr="00DE6CFC" w:rsidRDefault="004C17FC" w:rsidP="004C17FC">
            <w:pPr>
              <w:widowControl/>
              <w:spacing w:after="0" w:line="360" w:lineRule="auto"/>
              <w:jc w:val="right"/>
              <w:rPr>
                <w:rFonts w:ascii="Times New Roman" w:eastAsia="標楷體" w:hAnsi="Times New Roman" w:cs="新細明體"/>
                <w:color w:val="BFBFBF" w:themeColor="background1" w:themeShade="BF"/>
                <w:kern w:val="0"/>
              </w:rPr>
            </w:pPr>
          </w:p>
        </w:tc>
        <w:tc>
          <w:tcPr>
            <w:tcW w:w="1559" w:type="dxa"/>
            <w:tcBorders>
              <w:left w:val="nil"/>
              <w:bottom w:val="single" w:sz="8" w:space="0" w:color="000000"/>
              <w:right w:val="nil"/>
            </w:tcBorders>
            <w:noWrap/>
            <w:vAlign w:val="center"/>
          </w:tcPr>
          <w:p w14:paraId="70801D4C" w14:textId="77777777" w:rsidR="004C17FC" w:rsidRPr="00DE6CFC" w:rsidRDefault="004C17FC" w:rsidP="004C17FC">
            <w:pPr>
              <w:widowControl/>
              <w:spacing w:after="0" w:line="36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hint="eastAsia"/>
                <w:color w:val="BFBFBF" w:themeColor="background1" w:themeShade="BF"/>
                <w:kern w:val="0"/>
              </w:rPr>
              <w:t>單位</w:t>
            </w:r>
            <w:r w:rsidRPr="00DE6CFC">
              <w:rPr>
                <w:rFonts w:ascii="Times New Roman" w:eastAsia="標楷體" w:hAnsi="Times New Roman" w:cs="新細明體" w:hint="eastAsia"/>
                <w:color w:val="BFBFBF" w:themeColor="background1" w:themeShade="BF"/>
                <w:kern w:val="0"/>
              </w:rPr>
              <w:t xml:space="preserve"> : </w:t>
            </w:r>
            <w:r w:rsidRPr="00DE6CFC">
              <w:rPr>
                <w:rFonts w:ascii="Times New Roman" w:eastAsia="標楷體" w:hAnsi="Times New Roman" w:cs="新細明體" w:hint="eastAsia"/>
                <w:color w:val="BFBFBF" w:themeColor="background1" w:themeShade="BF"/>
                <w:kern w:val="0"/>
              </w:rPr>
              <w:t>攝氏</w:t>
            </w:r>
            <w:r w:rsidRPr="00DE6CFC">
              <w:rPr>
                <w:rFonts w:ascii="Times New Roman" w:eastAsia="標楷體" w:hAnsi="Times New Roman" w:cs="新細明體" w:hint="eastAsia"/>
                <w:color w:val="BFBFBF" w:themeColor="background1" w:themeShade="BF"/>
                <w:kern w:val="0"/>
              </w:rPr>
              <w:t>)</w:t>
            </w:r>
          </w:p>
        </w:tc>
      </w:tr>
      <w:tr w:rsidR="00122E95" w:rsidRPr="00DE6CFC" w14:paraId="1F4BA30C" w14:textId="77777777" w:rsidTr="004C17FC">
        <w:trPr>
          <w:trHeight w:val="323"/>
        </w:trPr>
        <w:tc>
          <w:tcPr>
            <w:tcW w:w="1985" w:type="dxa"/>
            <w:tcBorders>
              <w:top w:val="single" w:sz="8" w:space="0" w:color="000000"/>
              <w:left w:val="nil"/>
              <w:bottom w:val="single" w:sz="8" w:space="0" w:color="000000"/>
              <w:right w:val="nil"/>
            </w:tcBorders>
            <w:noWrap/>
            <w:vAlign w:val="center"/>
            <w:hideMark/>
          </w:tcPr>
          <w:p w14:paraId="1CA0316C" w14:textId="77777777" w:rsidR="004C17FC" w:rsidRPr="00DE6CFC" w:rsidRDefault="004C17FC" w:rsidP="004C17FC">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Year</w:t>
            </w:r>
          </w:p>
        </w:tc>
        <w:tc>
          <w:tcPr>
            <w:tcW w:w="1701" w:type="dxa"/>
            <w:tcBorders>
              <w:top w:val="single" w:sz="8" w:space="0" w:color="000000"/>
              <w:left w:val="nil"/>
              <w:bottom w:val="single" w:sz="8" w:space="0" w:color="000000"/>
              <w:right w:val="nil"/>
            </w:tcBorders>
            <w:noWrap/>
            <w:vAlign w:val="center"/>
            <w:hideMark/>
          </w:tcPr>
          <w:p w14:paraId="4894B2B5" w14:textId="77777777" w:rsidR="004C17FC" w:rsidRPr="00DE6CFC" w:rsidRDefault="004C17FC" w:rsidP="004C17FC">
            <w:pPr>
              <w:widowControl/>
              <w:spacing w:after="0" w:line="240" w:lineRule="auto"/>
              <w:jc w:val="right"/>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AB_TEMP</w:t>
            </w:r>
          </w:p>
        </w:tc>
        <w:tc>
          <w:tcPr>
            <w:tcW w:w="1701" w:type="dxa"/>
            <w:tcBorders>
              <w:top w:val="single" w:sz="8" w:space="0" w:color="000000"/>
              <w:left w:val="nil"/>
              <w:bottom w:val="single" w:sz="8" w:space="0" w:color="000000"/>
              <w:right w:val="nil"/>
            </w:tcBorders>
            <w:noWrap/>
            <w:vAlign w:val="center"/>
            <w:hideMark/>
          </w:tcPr>
          <w:p w14:paraId="0B98A59F" w14:textId="77777777" w:rsidR="004C17FC" w:rsidRPr="00DE6CFC" w:rsidRDefault="004C17FC" w:rsidP="004C17FC">
            <w:pPr>
              <w:widowControl/>
              <w:spacing w:after="0" w:line="240" w:lineRule="auto"/>
              <w:jc w:val="right"/>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TEMP</w:t>
            </w:r>
          </w:p>
        </w:tc>
        <w:tc>
          <w:tcPr>
            <w:tcW w:w="1276" w:type="dxa"/>
            <w:tcBorders>
              <w:top w:val="single" w:sz="8" w:space="0" w:color="000000"/>
              <w:left w:val="nil"/>
              <w:bottom w:val="single" w:sz="8" w:space="0" w:color="000000"/>
              <w:right w:val="nil"/>
            </w:tcBorders>
            <w:noWrap/>
            <w:vAlign w:val="center"/>
            <w:hideMark/>
          </w:tcPr>
          <w:p w14:paraId="7A166C65" w14:textId="77777777" w:rsidR="004C17FC" w:rsidRPr="00DE6CFC" w:rsidRDefault="004C17FC" w:rsidP="004C17FC">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n</w:t>
            </w:r>
          </w:p>
        </w:tc>
        <w:tc>
          <w:tcPr>
            <w:tcW w:w="1559" w:type="dxa"/>
            <w:tcBorders>
              <w:top w:val="single" w:sz="8" w:space="0" w:color="000000"/>
              <w:left w:val="nil"/>
              <w:bottom w:val="single" w:sz="8" w:space="0" w:color="000000"/>
              <w:right w:val="nil"/>
            </w:tcBorders>
            <w:noWrap/>
            <w:vAlign w:val="center"/>
            <w:hideMark/>
          </w:tcPr>
          <w:p w14:paraId="49496244" w14:textId="77777777" w:rsidR="004C17FC" w:rsidRPr="00DE6CFC" w:rsidRDefault="004C17FC" w:rsidP="004C17FC">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p>
        </w:tc>
      </w:tr>
      <w:tr w:rsidR="00122E95" w:rsidRPr="00DE6CFC" w14:paraId="5281E6AD" w14:textId="77777777" w:rsidTr="004C17FC">
        <w:trPr>
          <w:trHeight w:val="323"/>
        </w:trPr>
        <w:tc>
          <w:tcPr>
            <w:tcW w:w="1985" w:type="dxa"/>
            <w:tcBorders>
              <w:top w:val="single" w:sz="8" w:space="0" w:color="000000"/>
              <w:left w:val="nil"/>
              <w:bottom w:val="nil"/>
              <w:right w:val="nil"/>
            </w:tcBorders>
            <w:noWrap/>
            <w:vAlign w:val="center"/>
            <w:hideMark/>
          </w:tcPr>
          <w:p w14:paraId="33BABCC1"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2003</w:t>
            </w:r>
          </w:p>
        </w:tc>
        <w:tc>
          <w:tcPr>
            <w:tcW w:w="1701" w:type="dxa"/>
            <w:tcBorders>
              <w:top w:val="single" w:sz="8" w:space="0" w:color="000000"/>
              <w:left w:val="nil"/>
              <w:bottom w:val="nil"/>
              <w:right w:val="nil"/>
            </w:tcBorders>
            <w:noWrap/>
            <w:vAlign w:val="center"/>
            <w:hideMark/>
          </w:tcPr>
          <w:p w14:paraId="1DE81733" w14:textId="1A29ABF5"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-0.54</w:t>
            </w:r>
          </w:p>
        </w:tc>
        <w:tc>
          <w:tcPr>
            <w:tcW w:w="1701" w:type="dxa"/>
            <w:tcBorders>
              <w:top w:val="single" w:sz="8" w:space="0" w:color="000000"/>
              <w:left w:val="nil"/>
              <w:bottom w:val="nil"/>
              <w:right w:val="nil"/>
            </w:tcBorders>
            <w:noWrap/>
            <w:vAlign w:val="center"/>
            <w:hideMark/>
          </w:tcPr>
          <w:p w14:paraId="6BCEC642" w14:textId="36013721"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13.34</w:t>
            </w:r>
          </w:p>
        </w:tc>
        <w:tc>
          <w:tcPr>
            <w:tcW w:w="1276" w:type="dxa"/>
            <w:tcBorders>
              <w:top w:val="single" w:sz="8" w:space="0" w:color="000000"/>
              <w:left w:val="nil"/>
              <w:bottom w:val="nil"/>
              <w:right w:val="nil"/>
            </w:tcBorders>
            <w:noWrap/>
            <w:vAlign w:val="center"/>
            <w:hideMark/>
          </w:tcPr>
          <w:p w14:paraId="7698BDCC"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504</w:t>
            </w:r>
          </w:p>
        </w:tc>
        <w:tc>
          <w:tcPr>
            <w:tcW w:w="1559" w:type="dxa"/>
            <w:tcBorders>
              <w:top w:val="single" w:sz="8" w:space="0" w:color="000000"/>
              <w:left w:val="nil"/>
              <w:bottom w:val="nil"/>
              <w:right w:val="nil"/>
            </w:tcBorders>
            <w:noWrap/>
            <w:vAlign w:val="center"/>
            <w:hideMark/>
          </w:tcPr>
          <w:p w14:paraId="5CB623A2"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1.59</w:t>
            </w:r>
          </w:p>
        </w:tc>
      </w:tr>
      <w:tr w:rsidR="00122E95" w:rsidRPr="00DE6CFC" w14:paraId="005E23B6" w14:textId="77777777" w:rsidTr="004C17FC">
        <w:trPr>
          <w:trHeight w:val="323"/>
        </w:trPr>
        <w:tc>
          <w:tcPr>
            <w:tcW w:w="1985" w:type="dxa"/>
            <w:tcBorders>
              <w:top w:val="nil"/>
              <w:left w:val="nil"/>
              <w:bottom w:val="nil"/>
              <w:right w:val="nil"/>
            </w:tcBorders>
            <w:noWrap/>
            <w:vAlign w:val="center"/>
            <w:hideMark/>
          </w:tcPr>
          <w:p w14:paraId="5C7B591B"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2004</w:t>
            </w:r>
          </w:p>
        </w:tc>
        <w:tc>
          <w:tcPr>
            <w:tcW w:w="1701" w:type="dxa"/>
            <w:tcBorders>
              <w:top w:val="nil"/>
              <w:left w:val="nil"/>
              <w:bottom w:val="nil"/>
              <w:right w:val="nil"/>
            </w:tcBorders>
            <w:noWrap/>
            <w:vAlign w:val="center"/>
            <w:hideMark/>
          </w:tcPr>
          <w:p w14:paraId="03164DFC" w14:textId="6B51794E"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-0.12</w:t>
            </w:r>
          </w:p>
        </w:tc>
        <w:tc>
          <w:tcPr>
            <w:tcW w:w="1701" w:type="dxa"/>
            <w:tcBorders>
              <w:top w:val="nil"/>
              <w:left w:val="nil"/>
              <w:bottom w:val="nil"/>
              <w:right w:val="nil"/>
            </w:tcBorders>
            <w:noWrap/>
            <w:vAlign w:val="center"/>
            <w:hideMark/>
          </w:tcPr>
          <w:p w14:paraId="09BA629D" w14:textId="4ADA4FA9"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13.96</w:t>
            </w:r>
          </w:p>
        </w:tc>
        <w:tc>
          <w:tcPr>
            <w:tcW w:w="1276" w:type="dxa"/>
            <w:tcBorders>
              <w:top w:val="nil"/>
              <w:left w:val="nil"/>
              <w:bottom w:val="nil"/>
              <w:right w:val="nil"/>
            </w:tcBorders>
            <w:noWrap/>
            <w:vAlign w:val="center"/>
            <w:hideMark/>
          </w:tcPr>
          <w:p w14:paraId="4E65DF01"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519</w:t>
            </w:r>
          </w:p>
        </w:tc>
        <w:tc>
          <w:tcPr>
            <w:tcW w:w="1559" w:type="dxa"/>
            <w:tcBorders>
              <w:top w:val="nil"/>
              <w:left w:val="nil"/>
              <w:bottom w:val="nil"/>
              <w:right w:val="nil"/>
            </w:tcBorders>
            <w:noWrap/>
            <w:vAlign w:val="center"/>
            <w:hideMark/>
          </w:tcPr>
          <w:p w14:paraId="3528FC27"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1.64</w:t>
            </w:r>
          </w:p>
        </w:tc>
      </w:tr>
      <w:tr w:rsidR="00122E95" w:rsidRPr="00DE6CFC" w14:paraId="4E3B6728" w14:textId="77777777" w:rsidTr="004C17FC">
        <w:trPr>
          <w:trHeight w:val="323"/>
        </w:trPr>
        <w:tc>
          <w:tcPr>
            <w:tcW w:w="1985" w:type="dxa"/>
            <w:tcBorders>
              <w:top w:val="nil"/>
              <w:left w:val="nil"/>
              <w:bottom w:val="nil"/>
              <w:right w:val="nil"/>
            </w:tcBorders>
            <w:noWrap/>
            <w:vAlign w:val="center"/>
            <w:hideMark/>
          </w:tcPr>
          <w:p w14:paraId="368CB1CB"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2005</w:t>
            </w:r>
          </w:p>
        </w:tc>
        <w:tc>
          <w:tcPr>
            <w:tcW w:w="1701" w:type="dxa"/>
            <w:tcBorders>
              <w:top w:val="nil"/>
              <w:left w:val="nil"/>
              <w:bottom w:val="nil"/>
              <w:right w:val="nil"/>
            </w:tcBorders>
            <w:noWrap/>
            <w:vAlign w:val="center"/>
            <w:hideMark/>
          </w:tcPr>
          <w:p w14:paraId="4E8D86D3" w14:textId="03D920EF"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0.15</w:t>
            </w:r>
          </w:p>
        </w:tc>
        <w:tc>
          <w:tcPr>
            <w:tcW w:w="1701" w:type="dxa"/>
            <w:tcBorders>
              <w:top w:val="nil"/>
              <w:left w:val="nil"/>
              <w:bottom w:val="nil"/>
              <w:right w:val="nil"/>
            </w:tcBorders>
            <w:noWrap/>
            <w:vAlign w:val="center"/>
            <w:hideMark/>
          </w:tcPr>
          <w:p w14:paraId="267A18DB" w14:textId="5E7C3166"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14.36</w:t>
            </w:r>
          </w:p>
        </w:tc>
        <w:tc>
          <w:tcPr>
            <w:tcW w:w="1276" w:type="dxa"/>
            <w:tcBorders>
              <w:top w:val="nil"/>
              <w:left w:val="nil"/>
              <w:bottom w:val="nil"/>
              <w:right w:val="nil"/>
            </w:tcBorders>
            <w:noWrap/>
            <w:vAlign w:val="center"/>
            <w:hideMark/>
          </w:tcPr>
          <w:p w14:paraId="351858FC"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663</w:t>
            </w:r>
          </w:p>
        </w:tc>
        <w:tc>
          <w:tcPr>
            <w:tcW w:w="1559" w:type="dxa"/>
            <w:tcBorders>
              <w:top w:val="nil"/>
              <w:left w:val="nil"/>
              <w:bottom w:val="nil"/>
              <w:right w:val="nil"/>
            </w:tcBorders>
            <w:noWrap/>
            <w:vAlign w:val="center"/>
            <w:hideMark/>
          </w:tcPr>
          <w:p w14:paraId="021A83B5"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2.10</w:t>
            </w:r>
          </w:p>
        </w:tc>
      </w:tr>
      <w:tr w:rsidR="00122E95" w:rsidRPr="00DE6CFC" w14:paraId="0726D7F6" w14:textId="77777777" w:rsidTr="004C17FC">
        <w:trPr>
          <w:trHeight w:val="323"/>
        </w:trPr>
        <w:tc>
          <w:tcPr>
            <w:tcW w:w="1985" w:type="dxa"/>
            <w:tcBorders>
              <w:top w:val="nil"/>
              <w:left w:val="nil"/>
              <w:bottom w:val="nil"/>
              <w:right w:val="nil"/>
            </w:tcBorders>
            <w:noWrap/>
            <w:vAlign w:val="center"/>
            <w:hideMark/>
          </w:tcPr>
          <w:p w14:paraId="57F15069"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2006</w:t>
            </w:r>
          </w:p>
        </w:tc>
        <w:tc>
          <w:tcPr>
            <w:tcW w:w="1701" w:type="dxa"/>
            <w:tcBorders>
              <w:top w:val="nil"/>
              <w:left w:val="nil"/>
              <w:bottom w:val="nil"/>
              <w:right w:val="nil"/>
            </w:tcBorders>
            <w:noWrap/>
            <w:vAlign w:val="center"/>
            <w:hideMark/>
          </w:tcPr>
          <w:p w14:paraId="5FA6A5AF" w14:textId="1048542F"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0.65</w:t>
            </w:r>
          </w:p>
        </w:tc>
        <w:tc>
          <w:tcPr>
            <w:tcW w:w="1701" w:type="dxa"/>
            <w:tcBorders>
              <w:top w:val="nil"/>
              <w:left w:val="nil"/>
              <w:bottom w:val="nil"/>
              <w:right w:val="nil"/>
            </w:tcBorders>
            <w:noWrap/>
            <w:vAlign w:val="center"/>
            <w:hideMark/>
          </w:tcPr>
          <w:p w14:paraId="172F06BD" w14:textId="3DB6E5B6"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14.97</w:t>
            </w:r>
          </w:p>
        </w:tc>
        <w:tc>
          <w:tcPr>
            <w:tcW w:w="1276" w:type="dxa"/>
            <w:tcBorders>
              <w:top w:val="nil"/>
              <w:left w:val="nil"/>
              <w:bottom w:val="nil"/>
              <w:right w:val="nil"/>
            </w:tcBorders>
            <w:noWrap/>
            <w:vAlign w:val="center"/>
            <w:hideMark/>
          </w:tcPr>
          <w:p w14:paraId="0222442D"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694</w:t>
            </w:r>
          </w:p>
        </w:tc>
        <w:tc>
          <w:tcPr>
            <w:tcW w:w="1559" w:type="dxa"/>
            <w:tcBorders>
              <w:top w:val="nil"/>
              <w:left w:val="nil"/>
              <w:bottom w:val="nil"/>
              <w:right w:val="nil"/>
            </w:tcBorders>
            <w:noWrap/>
            <w:vAlign w:val="center"/>
            <w:hideMark/>
          </w:tcPr>
          <w:p w14:paraId="779E18B5"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2.20</w:t>
            </w:r>
          </w:p>
        </w:tc>
      </w:tr>
      <w:tr w:rsidR="00122E95" w:rsidRPr="00DE6CFC" w14:paraId="2F006B86" w14:textId="77777777" w:rsidTr="004C17FC">
        <w:trPr>
          <w:trHeight w:val="323"/>
        </w:trPr>
        <w:tc>
          <w:tcPr>
            <w:tcW w:w="1985" w:type="dxa"/>
            <w:tcBorders>
              <w:top w:val="nil"/>
              <w:left w:val="nil"/>
              <w:bottom w:val="nil"/>
              <w:right w:val="nil"/>
            </w:tcBorders>
            <w:noWrap/>
            <w:vAlign w:val="center"/>
            <w:hideMark/>
          </w:tcPr>
          <w:p w14:paraId="7837BAAD"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2007</w:t>
            </w:r>
          </w:p>
        </w:tc>
        <w:tc>
          <w:tcPr>
            <w:tcW w:w="1701" w:type="dxa"/>
            <w:tcBorders>
              <w:top w:val="nil"/>
              <w:left w:val="nil"/>
              <w:bottom w:val="nil"/>
              <w:right w:val="nil"/>
            </w:tcBorders>
            <w:noWrap/>
            <w:vAlign w:val="center"/>
            <w:hideMark/>
          </w:tcPr>
          <w:p w14:paraId="0D01758A" w14:textId="40D09DCB"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0.08</w:t>
            </w:r>
          </w:p>
        </w:tc>
        <w:tc>
          <w:tcPr>
            <w:tcW w:w="1701" w:type="dxa"/>
            <w:tcBorders>
              <w:top w:val="nil"/>
              <w:left w:val="nil"/>
              <w:bottom w:val="nil"/>
              <w:right w:val="nil"/>
            </w:tcBorders>
            <w:noWrap/>
            <w:vAlign w:val="center"/>
            <w:hideMark/>
          </w:tcPr>
          <w:p w14:paraId="0C06D7D3" w14:textId="6FC24E30"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14.54</w:t>
            </w:r>
          </w:p>
        </w:tc>
        <w:tc>
          <w:tcPr>
            <w:tcW w:w="1276" w:type="dxa"/>
            <w:tcBorders>
              <w:top w:val="nil"/>
              <w:left w:val="nil"/>
              <w:bottom w:val="nil"/>
              <w:right w:val="nil"/>
            </w:tcBorders>
            <w:noWrap/>
            <w:vAlign w:val="center"/>
            <w:hideMark/>
          </w:tcPr>
          <w:p w14:paraId="7D925EF7"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712</w:t>
            </w:r>
          </w:p>
        </w:tc>
        <w:tc>
          <w:tcPr>
            <w:tcW w:w="1559" w:type="dxa"/>
            <w:tcBorders>
              <w:top w:val="nil"/>
              <w:left w:val="nil"/>
              <w:bottom w:val="nil"/>
              <w:right w:val="nil"/>
            </w:tcBorders>
            <w:noWrap/>
            <w:vAlign w:val="center"/>
            <w:hideMark/>
          </w:tcPr>
          <w:p w14:paraId="7352151A"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2.25</w:t>
            </w:r>
          </w:p>
        </w:tc>
      </w:tr>
      <w:tr w:rsidR="00122E95" w:rsidRPr="00DE6CFC" w14:paraId="29939973" w14:textId="77777777" w:rsidTr="004C17FC">
        <w:trPr>
          <w:trHeight w:val="323"/>
        </w:trPr>
        <w:tc>
          <w:tcPr>
            <w:tcW w:w="1985" w:type="dxa"/>
            <w:tcBorders>
              <w:top w:val="nil"/>
              <w:left w:val="nil"/>
              <w:bottom w:val="nil"/>
              <w:right w:val="nil"/>
            </w:tcBorders>
            <w:noWrap/>
            <w:vAlign w:val="center"/>
            <w:hideMark/>
          </w:tcPr>
          <w:p w14:paraId="3E29CEDE"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2008</w:t>
            </w:r>
          </w:p>
        </w:tc>
        <w:tc>
          <w:tcPr>
            <w:tcW w:w="1701" w:type="dxa"/>
            <w:tcBorders>
              <w:top w:val="nil"/>
              <w:left w:val="nil"/>
              <w:bottom w:val="nil"/>
              <w:right w:val="nil"/>
            </w:tcBorders>
            <w:noWrap/>
            <w:vAlign w:val="center"/>
            <w:hideMark/>
          </w:tcPr>
          <w:p w14:paraId="64F1F6A9" w14:textId="55C6D1AC"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-0.34</w:t>
            </w:r>
          </w:p>
        </w:tc>
        <w:tc>
          <w:tcPr>
            <w:tcW w:w="1701" w:type="dxa"/>
            <w:tcBorders>
              <w:top w:val="nil"/>
              <w:left w:val="nil"/>
              <w:bottom w:val="nil"/>
              <w:right w:val="nil"/>
            </w:tcBorders>
            <w:noWrap/>
            <w:vAlign w:val="center"/>
            <w:hideMark/>
          </w:tcPr>
          <w:p w14:paraId="31908D55" w14:textId="45428F93"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14.15</w:t>
            </w:r>
          </w:p>
        </w:tc>
        <w:tc>
          <w:tcPr>
            <w:tcW w:w="1276" w:type="dxa"/>
            <w:tcBorders>
              <w:top w:val="nil"/>
              <w:left w:val="nil"/>
              <w:bottom w:val="nil"/>
              <w:right w:val="nil"/>
            </w:tcBorders>
            <w:noWrap/>
            <w:vAlign w:val="center"/>
            <w:hideMark/>
          </w:tcPr>
          <w:p w14:paraId="118ACADA"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749</w:t>
            </w:r>
          </w:p>
        </w:tc>
        <w:tc>
          <w:tcPr>
            <w:tcW w:w="1559" w:type="dxa"/>
            <w:tcBorders>
              <w:top w:val="nil"/>
              <w:left w:val="nil"/>
              <w:bottom w:val="nil"/>
              <w:right w:val="nil"/>
            </w:tcBorders>
            <w:noWrap/>
            <w:vAlign w:val="center"/>
            <w:hideMark/>
          </w:tcPr>
          <w:p w14:paraId="1494BFED"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w:t>
            </w:r>
          </w:p>
        </w:tc>
      </w:tr>
      <w:tr w:rsidR="00122E95" w:rsidRPr="00DE6CFC" w14:paraId="64FC4E5B" w14:textId="77777777" w:rsidTr="004C17FC">
        <w:trPr>
          <w:trHeight w:val="323"/>
        </w:trPr>
        <w:tc>
          <w:tcPr>
            <w:tcW w:w="1985" w:type="dxa"/>
            <w:tcBorders>
              <w:top w:val="nil"/>
              <w:left w:val="nil"/>
              <w:bottom w:val="nil"/>
              <w:right w:val="nil"/>
            </w:tcBorders>
            <w:noWrap/>
            <w:vAlign w:val="center"/>
            <w:hideMark/>
          </w:tcPr>
          <w:p w14:paraId="1E72AD04"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2009</w:t>
            </w:r>
          </w:p>
        </w:tc>
        <w:tc>
          <w:tcPr>
            <w:tcW w:w="1701" w:type="dxa"/>
            <w:tcBorders>
              <w:top w:val="nil"/>
              <w:left w:val="nil"/>
              <w:bottom w:val="nil"/>
              <w:right w:val="nil"/>
            </w:tcBorders>
            <w:noWrap/>
            <w:vAlign w:val="center"/>
            <w:hideMark/>
          </w:tcPr>
          <w:p w14:paraId="30643CEF" w14:textId="57EF17DC"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-0.48</w:t>
            </w:r>
          </w:p>
        </w:tc>
        <w:tc>
          <w:tcPr>
            <w:tcW w:w="1701" w:type="dxa"/>
            <w:tcBorders>
              <w:top w:val="nil"/>
              <w:left w:val="nil"/>
              <w:bottom w:val="nil"/>
              <w:right w:val="nil"/>
            </w:tcBorders>
            <w:noWrap/>
            <w:vAlign w:val="center"/>
            <w:hideMark/>
          </w:tcPr>
          <w:p w14:paraId="1082656F" w14:textId="03407BB5"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13.92</w:t>
            </w:r>
          </w:p>
        </w:tc>
        <w:tc>
          <w:tcPr>
            <w:tcW w:w="1276" w:type="dxa"/>
            <w:tcBorders>
              <w:top w:val="nil"/>
              <w:left w:val="nil"/>
              <w:bottom w:val="nil"/>
              <w:right w:val="nil"/>
            </w:tcBorders>
            <w:noWrap/>
            <w:vAlign w:val="center"/>
            <w:hideMark/>
          </w:tcPr>
          <w:p w14:paraId="757A072C"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761</w:t>
            </w:r>
          </w:p>
        </w:tc>
        <w:tc>
          <w:tcPr>
            <w:tcW w:w="1559" w:type="dxa"/>
            <w:tcBorders>
              <w:top w:val="nil"/>
              <w:left w:val="nil"/>
              <w:bottom w:val="nil"/>
              <w:right w:val="nil"/>
            </w:tcBorders>
            <w:noWrap/>
            <w:vAlign w:val="center"/>
            <w:hideMark/>
          </w:tcPr>
          <w:p w14:paraId="6572177F"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2.41</w:t>
            </w:r>
          </w:p>
        </w:tc>
      </w:tr>
      <w:tr w:rsidR="00122E95" w:rsidRPr="00DE6CFC" w14:paraId="6AB0407E" w14:textId="77777777" w:rsidTr="004C17FC">
        <w:trPr>
          <w:trHeight w:val="323"/>
        </w:trPr>
        <w:tc>
          <w:tcPr>
            <w:tcW w:w="1985" w:type="dxa"/>
            <w:tcBorders>
              <w:top w:val="nil"/>
              <w:left w:val="nil"/>
              <w:bottom w:val="nil"/>
              <w:right w:val="nil"/>
            </w:tcBorders>
            <w:noWrap/>
            <w:vAlign w:val="center"/>
            <w:hideMark/>
          </w:tcPr>
          <w:p w14:paraId="3E56F67D"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2010</w:t>
            </w:r>
          </w:p>
        </w:tc>
        <w:tc>
          <w:tcPr>
            <w:tcW w:w="1701" w:type="dxa"/>
            <w:tcBorders>
              <w:top w:val="nil"/>
              <w:left w:val="nil"/>
              <w:bottom w:val="nil"/>
              <w:right w:val="nil"/>
            </w:tcBorders>
            <w:noWrap/>
            <w:vAlign w:val="center"/>
            <w:hideMark/>
          </w:tcPr>
          <w:p w14:paraId="293AF5CC" w14:textId="51CA2687"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0.10</w:t>
            </w:r>
          </w:p>
        </w:tc>
        <w:tc>
          <w:tcPr>
            <w:tcW w:w="1701" w:type="dxa"/>
            <w:tcBorders>
              <w:top w:val="nil"/>
              <w:left w:val="nil"/>
              <w:bottom w:val="nil"/>
              <w:right w:val="nil"/>
            </w:tcBorders>
            <w:noWrap/>
            <w:vAlign w:val="center"/>
            <w:hideMark/>
          </w:tcPr>
          <w:p w14:paraId="55F46B86" w14:textId="2E1093DD"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14.41</w:t>
            </w:r>
          </w:p>
        </w:tc>
        <w:tc>
          <w:tcPr>
            <w:tcW w:w="1276" w:type="dxa"/>
            <w:tcBorders>
              <w:top w:val="nil"/>
              <w:left w:val="nil"/>
              <w:bottom w:val="nil"/>
              <w:right w:val="nil"/>
            </w:tcBorders>
            <w:noWrap/>
            <w:vAlign w:val="center"/>
            <w:hideMark/>
          </w:tcPr>
          <w:p w14:paraId="1CCDDA69"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758</w:t>
            </w:r>
          </w:p>
        </w:tc>
        <w:tc>
          <w:tcPr>
            <w:tcW w:w="1559" w:type="dxa"/>
            <w:tcBorders>
              <w:top w:val="nil"/>
              <w:left w:val="nil"/>
              <w:bottom w:val="nil"/>
              <w:right w:val="nil"/>
            </w:tcBorders>
            <w:noWrap/>
            <w:vAlign w:val="center"/>
            <w:hideMark/>
          </w:tcPr>
          <w:p w14:paraId="2040A2BF"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2.40</w:t>
            </w:r>
          </w:p>
        </w:tc>
      </w:tr>
      <w:tr w:rsidR="00122E95" w:rsidRPr="00DE6CFC" w14:paraId="1D88A24C" w14:textId="77777777" w:rsidTr="004C17FC">
        <w:trPr>
          <w:trHeight w:val="323"/>
        </w:trPr>
        <w:tc>
          <w:tcPr>
            <w:tcW w:w="1985" w:type="dxa"/>
            <w:tcBorders>
              <w:top w:val="nil"/>
              <w:left w:val="nil"/>
              <w:bottom w:val="nil"/>
              <w:right w:val="nil"/>
            </w:tcBorders>
            <w:noWrap/>
            <w:vAlign w:val="center"/>
            <w:hideMark/>
          </w:tcPr>
          <w:p w14:paraId="06A70A14"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2011</w:t>
            </w:r>
          </w:p>
        </w:tc>
        <w:tc>
          <w:tcPr>
            <w:tcW w:w="1701" w:type="dxa"/>
            <w:tcBorders>
              <w:top w:val="nil"/>
              <w:left w:val="nil"/>
              <w:bottom w:val="nil"/>
              <w:right w:val="nil"/>
            </w:tcBorders>
            <w:noWrap/>
            <w:vAlign w:val="center"/>
            <w:hideMark/>
          </w:tcPr>
          <w:p w14:paraId="513A4EBF" w14:textId="5E7BCA32"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0.20</w:t>
            </w:r>
          </w:p>
        </w:tc>
        <w:tc>
          <w:tcPr>
            <w:tcW w:w="1701" w:type="dxa"/>
            <w:tcBorders>
              <w:top w:val="nil"/>
              <w:left w:val="nil"/>
              <w:bottom w:val="nil"/>
              <w:right w:val="nil"/>
            </w:tcBorders>
            <w:noWrap/>
            <w:vAlign w:val="center"/>
            <w:hideMark/>
          </w:tcPr>
          <w:p w14:paraId="44EBD90B" w14:textId="44639587"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14.51</w:t>
            </w:r>
          </w:p>
        </w:tc>
        <w:tc>
          <w:tcPr>
            <w:tcW w:w="1276" w:type="dxa"/>
            <w:tcBorders>
              <w:top w:val="nil"/>
              <w:left w:val="nil"/>
              <w:bottom w:val="nil"/>
              <w:right w:val="nil"/>
            </w:tcBorders>
            <w:noWrap/>
            <w:vAlign w:val="center"/>
            <w:hideMark/>
          </w:tcPr>
          <w:p w14:paraId="26F244CD"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765</w:t>
            </w:r>
          </w:p>
        </w:tc>
        <w:tc>
          <w:tcPr>
            <w:tcW w:w="1559" w:type="dxa"/>
            <w:tcBorders>
              <w:top w:val="nil"/>
              <w:left w:val="nil"/>
              <w:bottom w:val="nil"/>
              <w:right w:val="nil"/>
            </w:tcBorders>
            <w:noWrap/>
            <w:vAlign w:val="center"/>
            <w:hideMark/>
          </w:tcPr>
          <w:p w14:paraId="37464317"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2.42</w:t>
            </w:r>
          </w:p>
        </w:tc>
      </w:tr>
      <w:tr w:rsidR="00122E95" w:rsidRPr="00DE6CFC" w14:paraId="6EC49646" w14:textId="77777777" w:rsidTr="004C17FC">
        <w:trPr>
          <w:trHeight w:val="323"/>
        </w:trPr>
        <w:tc>
          <w:tcPr>
            <w:tcW w:w="1985" w:type="dxa"/>
            <w:tcBorders>
              <w:top w:val="nil"/>
              <w:left w:val="nil"/>
              <w:bottom w:val="nil"/>
              <w:right w:val="nil"/>
            </w:tcBorders>
            <w:noWrap/>
            <w:vAlign w:val="center"/>
            <w:hideMark/>
          </w:tcPr>
          <w:p w14:paraId="1DC70864"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2012</w:t>
            </w:r>
          </w:p>
        </w:tc>
        <w:tc>
          <w:tcPr>
            <w:tcW w:w="1701" w:type="dxa"/>
            <w:tcBorders>
              <w:top w:val="nil"/>
              <w:left w:val="nil"/>
              <w:bottom w:val="nil"/>
              <w:right w:val="nil"/>
            </w:tcBorders>
            <w:noWrap/>
            <w:vAlign w:val="center"/>
            <w:hideMark/>
          </w:tcPr>
          <w:p w14:paraId="7799A271" w14:textId="4383D7F1"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0.97</w:t>
            </w:r>
          </w:p>
        </w:tc>
        <w:tc>
          <w:tcPr>
            <w:tcW w:w="1701" w:type="dxa"/>
            <w:tcBorders>
              <w:top w:val="nil"/>
              <w:left w:val="nil"/>
              <w:bottom w:val="nil"/>
              <w:right w:val="nil"/>
            </w:tcBorders>
            <w:noWrap/>
            <w:vAlign w:val="center"/>
            <w:hideMark/>
          </w:tcPr>
          <w:p w14:paraId="5BF9B924" w14:textId="03E4FFF3"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15.36</w:t>
            </w:r>
          </w:p>
        </w:tc>
        <w:tc>
          <w:tcPr>
            <w:tcW w:w="1276" w:type="dxa"/>
            <w:tcBorders>
              <w:top w:val="nil"/>
              <w:left w:val="nil"/>
              <w:bottom w:val="nil"/>
              <w:right w:val="nil"/>
            </w:tcBorders>
            <w:noWrap/>
            <w:vAlign w:val="center"/>
            <w:hideMark/>
          </w:tcPr>
          <w:p w14:paraId="16409018"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777</w:t>
            </w:r>
          </w:p>
        </w:tc>
        <w:tc>
          <w:tcPr>
            <w:tcW w:w="1559" w:type="dxa"/>
            <w:tcBorders>
              <w:top w:val="nil"/>
              <w:left w:val="nil"/>
              <w:bottom w:val="nil"/>
              <w:right w:val="nil"/>
            </w:tcBorders>
            <w:noWrap/>
            <w:vAlign w:val="center"/>
            <w:hideMark/>
          </w:tcPr>
          <w:p w14:paraId="45E49F6B"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2.46</w:t>
            </w:r>
          </w:p>
        </w:tc>
      </w:tr>
      <w:tr w:rsidR="00122E95" w:rsidRPr="00DE6CFC" w14:paraId="35134B22" w14:textId="77777777" w:rsidTr="004C17FC">
        <w:trPr>
          <w:trHeight w:val="323"/>
        </w:trPr>
        <w:tc>
          <w:tcPr>
            <w:tcW w:w="1985" w:type="dxa"/>
            <w:tcBorders>
              <w:top w:val="nil"/>
              <w:left w:val="nil"/>
              <w:bottom w:val="nil"/>
              <w:right w:val="nil"/>
            </w:tcBorders>
            <w:noWrap/>
            <w:vAlign w:val="center"/>
            <w:hideMark/>
          </w:tcPr>
          <w:p w14:paraId="06C5E36F"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2013</w:t>
            </w:r>
          </w:p>
        </w:tc>
        <w:tc>
          <w:tcPr>
            <w:tcW w:w="1701" w:type="dxa"/>
            <w:tcBorders>
              <w:top w:val="nil"/>
              <w:left w:val="nil"/>
              <w:bottom w:val="nil"/>
              <w:right w:val="nil"/>
            </w:tcBorders>
            <w:noWrap/>
            <w:vAlign w:val="center"/>
            <w:hideMark/>
          </w:tcPr>
          <w:p w14:paraId="70B2D14B" w14:textId="2669FD45"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-0.44</w:t>
            </w:r>
          </w:p>
        </w:tc>
        <w:tc>
          <w:tcPr>
            <w:tcW w:w="1701" w:type="dxa"/>
            <w:tcBorders>
              <w:top w:val="nil"/>
              <w:left w:val="nil"/>
              <w:bottom w:val="nil"/>
              <w:right w:val="nil"/>
            </w:tcBorders>
            <w:noWrap/>
            <w:vAlign w:val="center"/>
            <w:hideMark/>
          </w:tcPr>
          <w:p w14:paraId="17141E63" w14:textId="0D331F30"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13.97</w:t>
            </w:r>
          </w:p>
        </w:tc>
        <w:tc>
          <w:tcPr>
            <w:tcW w:w="1276" w:type="dxa"/>
            <w:tcBorders>
              <w:top w:val="nil"/>
              <w:left w:val="nil"/>
              <w:bottom w:val="nil"/>
              <w:right w:val="nil"/>
            </w:tcBorders>
            <w:noWrap/>
            <w:vAlign w:val="center"/>
            <w:hideMark/>
          </w:tcPr>
          <w:p w14:paraId="79DE846B"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865</w:t>
            </w:r>
          </w:p>
        </w:tc>
        <w:tc>
          <w:tcPr>
            <w:tcW w:w="1559" w:type="dxa"/>
            <w:tcBorders>
              <w:top w:val="nil"/>
              <w:left w:val="nil"/>
              <w:bottom w:val="nil"/>
              <w:right w:val="nil"/>
            </w:tcBorders>
            <w:noWrap/>
            <w:vAlign w:val="center"/>
            <w:hideMark/>
          </w:tcPr>
          <w:p w14:paraId="688AEF82"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2.74</w:t>
            </w:r>
          </w:p>
        </w:tc>
      </w:tr>
      <w:tr w:rsidR="00122E95" w:rsidRPr="00DE6CFC" w14:paraId="4A040A31" w14:textId="77777777" w:rsidTr="004C17FC">
        <w:trPr>
          <w:trHeight w:val="323"/>
        </w:trPr>
        <w:tc>
          <w:tcPr>
            <w:tcW w:w="1985" w:type="dxa"/>
            <w:tcBorders>
              <w:top w:val="nil"/>
              <w:left w:val="nil"/>
              <w:bottom w:val="nil"/>
              <w:right w:val="nil"/>
            </w:tcBorders>
            <w:noWrap/>
            <w:vAlign w:val="center"/>
            <w:hideMark/>
          </w:tcPr>
          <w:p w14:paraId="40362953"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2014</w:t>
            </w:r>
          </w:p>
        </w:tc>
        <w:tc>
          <w:tcPr>
            <w:tcW w:w="1701" w:type="dxa"/>
            <w:tcBorders>
              <w:top w:val="nil"/>
              <w:left w:val="nil"/>
              <w:bottom w:val="nil"/>
              <w:right w:val="nil"/>
            </w:tcBorders>
            <w:noWrap/>
            <w:vAlign w:val="center"/>
            <w:hideMark/>
          </w:tcPr>
          <w:p w14:paraId="78DC240C" w14:textId="21732BBE"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-0.51</w:t>
            </w:r>
          </w:p>
        </w:tc>
        <w:tc>
          <w:tcPr>
            <w:tcW w:w="1701" w:type="dxa"/>
            <w:tcBorders>
              <w:top w:val="nil"/>
              <w:left w:val="nil"/>
              <w:bottom w:val="nil"/>
              <w:right w:val="nil"/>
            </w:tcBorders>
            <w:noWrap/>
            <w:vAlign w:val="center"/>
            <w:hideMark/>
          </w:tcPr>
          <w:p w14:paraId="305FEAD4" w14:textId="76F66614"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13.94</w:t>
            </w:r>
          </w:p>
        </w:tc>
        <w:tc>
          <w:tcPr>
            <w:tcW w:w="1276" w:type="dxa"/>
            <w:tcBorders>
              <w:top w:val="nil"/>
              <w:left w:val="nil"/>
              <w:bottom w:val="nil"/>
              <w:right w:val="nil"/>
            </w:tcBorders>
            <w:noWrap/>
            <w:vAlign w:val="center"/>
            <w:hideMark/>
          </w:tcPr>
          <w:p w14:paraId="6AC09444"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883</w:t>
            </w:r>
          </w:p>
        </w:tc>
        <w:tc>
          <w:tcPr>
            <w:tcW w:w="1559" w:type="dxa"/>
            <w:tcBorders>
              <w:top w:val="nil"/>
              <w:left w:val="nil"/>
              <w:bottom w:val="nil"/>
              <w:right w:val="nil"/>
            </w:tcBorders>
            <w:noWrap/>
            <w:vAlign w:val="center"/>
            <w:hideMark/>
          </w:tcPr>
          <w:p w14:paraId="7904D8F4"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2.79</w:t>
            </w:r>
          </w:p>
        </w:tc>
      </w:tr>
      <w:tr w:rsidR="00122E95" w:rsidRPr="00DE6CFC" w14:paraId="43C1ABFF" w14:textId="77777777" w:rsidTr="004C17FC">
        <w:trPr>
          <w:trHeight w:val="323"/>
        </w:trPr>
        <w:tc>
          <w:tcPr>
            <w:tcW w:w="1985" w:type="dxa"/>
            <w:tcBorders>
              <w:top w:val="nil"/>
              <w:left w:val="nil"/>
              <w:bottom w:val="nil"/>
              <w:right w:val="nil"/>
            </w:tcBorders>
            <w:noWrap/>
            <w:vAlign w:val="center"/>
            <w:hideMark/>
          </w:tcPr>
          <w:p w14:paraId="1807D5E4"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2015</w:t>
            </w:r>
          </w:p>
        </w:tc>
        <w:tc>
          <w:tcPr>
            <w:tcW w:w="1701" w:type="dxa"/>
            <w:tcBorders>
              <w:top w:val="nil"/>
              <w:left w:val="nil"/>
              <w:bottom w:val="nil"/>
              <w:right w:val="nil"/>
            </w:tcBorders>
            <w:noWrap/>
            <w:vAlign w:val="center"/>
            <w:hideMark/>
          </w:tcPr>
          <w:p w14:paraId="7FA5485E" w14:textId="3B66FC83"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0.34</w:t>
            </w:r>
          </w:p>
        </w:tc>
        <w:tc>
          <w:tcPr>
            <w:tcW w:w="1701" w:type="dxa"/>
            <w:tcBorders>
              <w:top w:val="nil"/>
              <w:left w:val="nil"/>
              <w:bottom w:val="nil"/>
              <w:right w:val="nil"/>
            </w:tcBorders>
            <w:noWrap/>
            <w:vAlign w:val="center"/>
            <w:hideMark/>
          </w:tcPr>
          <w:p w14:paraId="02D6355D" w14:textId="781C783E"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14.82</w:t>
            </w:r>
          </w:p>
        </w:tc>
        <w:tc>
          <w:tcPr>
            <w:tcW w:w="1276" w:type="dxa"/>
            <w:tcBorders>
              <w:top w:val="nil"/>
              <w:left w:val="nil"/>
              <w:bottom w:val="nil"/>
              <w:right w:val="nil"/>
            </w:tcBorders>
            <w:noWrap/>
            <w:vAlign w:val="center"/>
            <w:hideMark/>
          </w:tcPr>
          <w:p w14:paraId="6EC9E3F5"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879</w:t>
            </w:r>
          </w:p>
        </w:tc>
        <w:tc>
          <w:tcPr>
            <w:tcW w:w="1559" w:type="dxa"/>
            <w:tcBorders>
              <w:top w:val="nil"/>
              <w:left w:val="nil"/>
              <w:bottom w:val="nil"/>
              <w:right w:val="nil"/>
            </w:tcBorders>
            <w:noWrap/>
            <w:vAlign w:val="center"/>
            <w:hideMark/>
          </w:tcPr>
          <w:p w14:paraId="523B3088"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2.78</w:t>
            </w:r>
          </w:p>
        </w:tc>
      </w:tr>
      <w:tr w:rsidR="00122E95" w:rsidRPr="00DE6CFC" w14:paraId="22B6C326" w14:textId="77777777" w:rsidTr="004C17FC">
        <w:trPr>
          <w:trHeight w:val="323"/>
        </w:trPr>
        <w:tc>
          <w:tcPr>
            <w:tcW w:w="1985" w:type="dxa"/>
            <w:tcBorders>
              <w:top w:val="nil"/>
              <w:left w:val="nil"/>
              <w:bottom w:val="nil"/>
              <w:right w:val="nil"/>
            </w:tcBorders>
            <w:noWrap/>
            <w:vAlign w:val="center"/>
            <w:hideMark/>
          </w:tcPr>
          <w:p w14:paraId="77F02043"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2016</w:t>
            </w:r>
          </w:p>
        </w:tc>
        <w:tc>
          <w:tcPr>
            <w:tcW w:w="1701" w:type="dxa"/>
            <w:tcBorders>
              <w:top w:val="nil"/>
              <w:left w:val="nil"/>
              <w:bottom w:val="nil"/>
              <w:right w:val="nil"/>
            </w:tcBorders>
            <w:noWrap/>
            <w:vAlign w:val="center"/>
            <w:hideMark/>
          </w:tcPr>
          <w:p w14:paraId="5212A73F" w14:textId="1A47214E"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0.84</w:t>
            </w:r>
          </w:p>
        </w:tc>
        <w:tc>
          <w:tcPr>
            <w:tcW w:w="1701" w:type="dxa"/>
            <w:tcBorders>
              <w:top w:val="nil"/>
              <w:left w:val="nil"/>
              <w:bottom w:val="nil"/>
              <w:right w:val="nil"/>
            </w:tcBorders>
            <w:noWrap/>
            <w:vAlign w:val="center"/>
            <w:hideMark/>
          </w:tcPr>
          <w:p w14:paraId="30A6EDEF" w14:textId="586E0086"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15.32</w:t>
            </w:r>
          </w:p>
        </w:tc>
        <w:tc>
          <w:tcPr>
            <w:tcW w:w="1276" w:type="dxa"/>
            <w:tcBorders>
              <w:top w:val="nil"/>
              <w:left w:val="nil"/>
              <w:bottom w:val="nil"/>
              <w:right w:val="nil"/>
            </w:tcBorders>
            <w:noWrap/>
            <w:vAlign w:val="center"/>
            <w:hideMark/>
          </w:tcPr>
          <w:p w14:paraId="0F02BFB2"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2490</w:t>
            </w:r>
          </w:p>
        </w:tc>
        <w:tc>
          <w:tcPr>
            <w:tcW w:w="1559" w:type="dxa"/>
            <w:tcBorders>
              <w:top w:val="nil"/>
              <w:left w:val="nil"/>
              <w:bottom w:val="nil"/>
              <w:right w:val="nil"/>
            </w:tcBorders>
            <w:noWrap/>
            <w:vAlign w:val="center"/>
            <w:hideMark/>
          </w:tcPr>
          <w:p w14:paraId="7780C948"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7.88</w:t>
            </w:r>
          </w:p>
        </w:tc>
      </w:tr>
      <w:tr w:rsidR="00122E95" w:rsidRPr="00DE6CFC" w14:paraId="44BDAF0E" w14:textId="77777777" w:rsidTr="004C17FC">
        <w:trPr>
          <w:trHeight w:val="323"/>
        </w:trPr>
        <w:tc>
          <w:tcPr>
            <w:tcW w:w="1985" w:type="dxa"/>
            <w:tcBorders>
              <w:top w:val="nil"/>
              <w:left w:val="nil"/>
              <w:bottom w:val="nil"/>
              <w:right w:val="nil"/>
            </w:tcBorders>
            <w:noWrap/>
            <w:vAlign w:val="center"/>
            <w:hideMark/>
          </w:tcPr>
          <w:p w14:paraId="5869432C"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2017</w:t>
            </w:r>
          </w:p>
        </w:tc>
        <w:tc>
          <w:tcPr>
            <w:tcW w:w="1701" w:type="dxa"/>
            <w:tcBorders>
              <w:top w:val="nil"/>
              <w:left w:val="nil"/>
              <w:bottom w:val="nil"/>
              <w:right w:val="nil"/>
            </w:tcBorders>
            <w:noWrap/>
            <w:vAlign w:val="center"/>
            <w:hideMark/>
          </w:tcPr>
          <w:p w14:paraId="5942DBEE" w14:textId="7E982CAC"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0.66</w:t>
            </w:r>
          </w:p>
        </w:tc>
        <w:tc>
          <w:tcPr>
            <w:tcW w:w="1701" w:type="dxa"/>
            <w:tcBorders>
              <w:top w:val="nil"/>
              <w:left w:val="nil"/>
              <w:bottom w:val="nil"/>
              <w:right w:val="nil"/>
            </w:tcBorders>
            <w:noWrap/>
            <w:vAlign w:val="center"/>
            <w:hideMark/>
          </w:tcPr>
          <w:p w14:paraId="74FC1758" w14:textId="4D0D5ADF"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15.20</w:t>
            </w:r>
          </w:p>
        </w:tc>
        <w:tc>
          <w:tcPr>
            <w:tcW w:w="1276" w:type="dxa"/>
            <w:tcBorders>
              <w:top w:val="nil"/>
              <w:left w:val="nil"/>
              <w:bottom w:val="nil"/>
              <w:right w:val="nil"/>
            </w:tcBorders>
            <w:noWrap/>
            <w:vAlign w:val="center"/>
            <w:hideMark/>
          </w:tcPr>
          <w:p w14:paraId="06187BAA"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2545</w:t>
            </w:r>
          </w:p>
        </w:tc>
        <w:tc>
          <w:tcPr>
            <w:tcW w:w="1559" w:type="dxa"/>
            <w:tcBorders>
              <w:top w:val="nil"/>
              <w:left w:val="nil"/>
              <w:bottom w:val="nil"/>
              <w:right w:val="nil"/>
            </w:tcBorders>
            <w:noWrap/>
            <w:vAlign w:val="center"/>
            <w:hideMark/>
          </w:tcPr>
          <w:p w14:paraId="744CE36C"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8.05</w:t>
            </w:r>
          </w:p>
        </w:tc>
      </w:tr>
      <w:tr w:rsidR="00122E95" w:rsidRPr="00DE6CFC" w14:paraId="0CE220C3" w14:textId="77777777" w:rsidTr="004C17FC">
        <w:trPr>
          <w:trHeight w:val="323"/>
        </w:trPr>
        <w:tc>
          <w:tcPr>
            <w:tcW w:w="1985" w:type="dxa"/>
            <w:tcBorders>
              <w:top w:val="nil"/>
              <w:left w:val="nil"/>
              <w:bottom w:val="nil"/>
              <w:right w:val="nil"/>
            </w:tcBorders>
            <w:noWrap/>
            <w:vAlign w:val="center"/>
            <w:hideMark/>
          </w:tcPr>
          <w:p w14:paraId="3BF179A3"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2018</w:t>
            </w:r>
          </w:p>
        </w:tc>
        <w:tc>
          <w:tcPr>
            <w:tcW w:w="1701" w:type="dxa"/>
            <w:tcBorders>
              <w:top w:val="nil"/>
              <w:left w:val="nil"/>
              <w:bottom w:val="nil"/>
              <w:right w:val="nil"/>
            </w:tcBorders>
            <w:noWrap/>
            <w:vAlign w:val="center"/>
            <w:hideMark/>
          </w:tcPr>
          <w:p w14:paraId="39D43BFB" w14:textId="5B2FAD49"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0.08</w:t>
            </w:r>
          </w:p>
        </w:tc>
        <w:tc>
          <w:tcPr>
            <w:tcW w:w="1701" w:type="dxa"/>
            <w:tcBorders>
              <w:top w:val="nil"/>
              <w:left w:val="nil"/>
              <w:bottom w:val="nil"/>
              <w:right w:val="nil"/>
            </w:tcBorders>
            <w:noWrap/>
            <w:vAlign w:val="center"/>
            <w:hideMark/>
          </w:tcPr>
          <w:p w14:paraId="1E0DD6E4" w14:textId="5CF64326"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14.71</w:t>
            </w:r>
          </w:p>
        </w:tc>
        <w:tc>
          <w:tcPr>
            <w:tcW w:w="1276" w:type="dxa"/>
            <w:tcBorders>
              <w:top w:val="nil"/>
              <w:left w:val="nil"/>
              <w:bottom w:val="nil"/>
              <w:right w:val="nil"/>
            </w:tcBorders>
            <w:noWrap/>
            <w:vAlign w:val="center"/>
            <w:hideMark/>
          </w:tcPr>
          <w:p w14:paraId="13F99FFA"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2734</w:t>
            </w:r>
          </w:p>
        </w:tc>
        <w:tc>
          <w:tcPr>
            <w:tcW w:w="1559" w:type="dxa"/>
            <w:tcBorders>
              <w:top w:val="nil"/>
              <w:left w:val="nil"/>
              <w:bottom w:val="nil"/>
              <w:right w:val="nil"/>
            </w:tcBorders>
            <w:noWrap/>
            <w:vAlign w:val="center"/>
            <w:hideMark/>
          </w:tcPr>
          <w:p w14:paraId="6A7B07AB"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8.65</w:t>
            </w:r>
          </w:p>
        </w:tc>
      </w:tr>
      <w:tr w:rsidR="00122E95" w:rsidRPr="00DE6CFC" w14:paraId="0CCDDD93" w14:textId="77777777" w:rsidTr="004C17FC">
        <w:trPr>
          <w:trHeight w:val="323"/>
        </w:trPr>
        <w:tc>
          <w:tcPr>
            <w:tcW w:w="1985" w:type="dxa"/>
            <w:tcBorders>
              <w:top w:val="nil"/>
              <w:left w:val="nil"/>
              <w:bottom w:val="nil"/>
              <w:right w:val="nil"/>
            </w:tcBorders>
            <w:noWrap/>
            <w:vAlign w:val="center"/>
            <w:hideMark/>
          </w:tcPr>
          <w:p w14:paraId="5A0F930F"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2019</w:t>
            </w:r>
          </w:p>
        </w:tc>
        <w:tc>
          <w:tcPr>
            <w:tcW w:w="1701" w:type="dxa"/>
            <w:tcBorders>
              <w:top w:val="nil"/>
              <w:left w:val="nil"/>
              <w:bottom w:val="nil"/>
              <w:right w:val="nil"/>
            </w:tcBorders>
            <w:noWrap/>
            <w:vAlign w:val="center"/>
            <w:hideMark/>
          </w:tcPr>
          <w:p w14:paraId="22898576" w14:textId="7B4D05FF"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-0.08</w:t>
            </w:r>
          </w:p>
        </w:tc>
        <w:tc>
          <w:tcPr>
            <w:tcW w:w="1701" w:type="dxa"/>
            <w:tcBorders>
              <w:top w:val="nil"/>
              <w:left w:val="nil"/>
              <w:bottom w:val="nil"/>
              <w:right w:val="nil"/>
            </w:tcBorders>
            <w:noWrap/>
            <w:vAlign w:val="center"/>
            <w:hideMark/>
          </w:tcPr>
          <w:p w14:paraId="10D1BFA2" w14:textId="7FC18028"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14.61</w:t>
            </w:r>
          </w:p>
        </w:tc>
        <w:tc>
          <w:tcPr>
            <w:tcW w:w="1276" w:type="dxa"/>
            <w:tcBorders>
              <w:top w:val="nil"/>
              <w:left w:val="nil"/>
              <w:bottom w:val="nil"/>
              <w:right w:val="nil"/>
            </w:tcBorders>
            <w:noWrap/>
            <w:vAlign w:val="center"/>
            <w:hideMark/>
          </w:tcPr>
          <w:p w14:paraId="59B1736E"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2682</w:t>
            </w:r>
          </w:p>
        </w:tc>
        <w:tc>
          <w:tcPr>
            <w:tcW w:w="1559" w:type="dxa"/>
            <w:tcBorders>
              <w:top w:val="nil"/>
              <w:left w:val="nil"/>
              <w:bottom w:val="nil"/>
              <w:right w:val="nil"/>
            </w:tcBorders>
            <w:noWrap/>
            <w:vAlign w:val="center"/>
            <w:hideMark/>
          </w:tcPr>
          <w:p w14:paraId="07A62B0A"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8.49</w:t>
            </w:r>
          </w:p>
        </w:tc>
      </w:tr>
      <w:tr w:rsidR="00122E95" w:rsidRPr="00DE6CFC" w14:paraId="2E96249D" w14:textId="77777777" w:rsidTr="004C17FC">
        <w:trPr>
          <w:trHeight w:val="323"/>
        </w:trPr>
        <w:tc>
          <w:tcPr>
            <w:tcW w:w="1985" w:type="dxa"/>
            <w:tcBorders>
              <w:top w:val="nil"/>
              <w:left w:val="nil"/>
              <w:bottom w:val="nil"/>
              <w:right w:val="nil"/>
            </w:tcBorders>
            <w:noWrap/>
            <w:vAlign w:val="center"/>
            <w:hideMark/>
          </w:tcPr>
          <w:p w14:paraId="50BA1A0E"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2020</w:t>
            </w:r>
          </w:p>
        </w:tc>
        <w:tc>
          <w:tcPr>
            <w:tcW w:w="1701" w:type="dxa"/>
            <w:tcBorders>
              <w:top w:val="nil"/>
              <w:left w:val="nil"/>
              <w:bottom w:val="nil"/>
              <w:right w:val="nil"/>
            </w:tcBorders>
            <w:noWrap/>
            <w:vAlign w:val="center"/>
            <w:hideMark/>
          </w:tcPr>
          <w:p w14:paraId="0E867A22" w14:textId="6D16E548"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0.47</w:t>
            </w:r>
          </w:p>
        </w:tc>
        <w:tc>
          <w:tcPr>
            <w:tcW w:w="1701" w:type="dxa"/>
            <w:tcBorders>
              <w:top w:val="nil"/>
              <w:left w:val="nil"/>
              <w:bottom w:val="nil"/>
              <w:right w:val="nil"/>
            </w:tcBorders>
            <w:noWrap/>
            <w:vAlign w:val="center"/>
            <w:hideMark/>
          </w:tcPr>
          <w:p w14:paraId="5808252B" w14:textId="5FDA9760"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15.25</w:t>
            </w:r>
          </w:p>
        </w:tc>
        <w:tc>
          <w:tcPr>
            <w:tcW w:w="1276" w:type="dxa"/>
            <w:tcBorders>
              <w:top w:val="nil"/>
              <w:left w:val="nil"/>
              <w:bottom w:val="nil"/>
              <w:right w:val="nil"/>
            </w:tcBorders>
            <w:noWrap/>
            <w:vAlign w:val="center"/>
            <w:hideMark/>
          </w:tcPr>
          <w:p w14:paraId="4B86D303"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2878</w:t>
            </w:r>
          </w:p>
        </w:tc>
        <w:tc>
          <w:tcPr>
            <w:tcW w:w="1559" w:type="dxa"/>
            <w:tcBorders>
              <w:top w:val="nil"/>
              <w:left w:val="nil"/>
              <w:bottom w:val="nil"/>
              <w:right w:val="nil"/>
            </w:tcBorders>
            <w:noWrap/>
            <w:vAlign w:val="center"/>
            <w:hideMark/>
          </w:tcPr>
          <w:p w14:paraId="0E5A059E"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9.11</w:t>
            </w:r>
          </w:p>
        </w:tc>
      </w:tr>
      <w:tr w:rsidR="00122E95" w:rsidRPr="00DE6CFC" w14:paraId="110B0BC9" w14:textId="77777777" w:rsidTr="004C17FC">
        <w:trPr>
          <w:trHeight w:val="323"/>
        </w:trPr>
        <w:tc>
          <w:tcPr>
            <w:tcW w:w="1985" w:type="dxa"/>
            <w:tcBorders>
              <w:top w:val="nil"/>
              <w:left w:val="nil"/>
              <w:bottom w:val="nil"/>
              <w:right w:val="nil"/>
            </w:tcBorders>
            <w:noWrap/>
            <w:vAlign w:val="center"/>
            <w:hideMark/>
          </w:tcPr>
          <w:p w14:paraId="510766F0"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2021</w:t>
            </w:r>
          </w:p>
        </w:tc>
        <w:tc>
          <w:tcPr>
            <w:tcW w:w="1701" w:type="dxa"/>
            <w:tcBorders>
              <w:top w:val="nil"/>
              <w:left w:val="nil"/>
              <w:bottom w:val="nil"/>
              <w:right w:val="nil"/>
            </w:tcBorders>
            <w:noWrap/>
            <w:vAlign w:val="center"/>
            <w:hideMark/>
          </w:tcPr>
          <w:p w14:paraId="2404DF1A" w14:textId="50E7816A"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0.24</w:t>
            </w:r>
          </w:p>
        </w:tc>
        <w:tc>
          <w:tcPr>
            <w:tcW w:w="1701" w:type="dxa"/>
            <w:tcBorders>
              <w:top w:val="nil"/>
              <w:left w:val="nil"/>
              <w:bottom w:val="nil"/>
              <w:right w:val="nil"/>
            </w:tcBorders>
            <w:noWrap/>
            <w:vAlign w:val="center"/>
            <w:hideMark/>
          </w:tcPr>
          <w:p w14:paraId="69EFC115" w14:textId="65AAB191"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15.06</w:t>
            </w:r>
          </w:p>
        </w:tc>
        <w:tc>
          <w:tcPr>
            <w:tcW w:w="1276" w:type="dxa"/>
            <w:tcBorders>
              <w:top w:val="nil"/>
              <w:left w:val="nil"/>
              <w:bottom w:val="nil"/>
              <w:right w:val="nil"/>
            </w:tcBorders>
            <w:noWrap/>
            <w:vAlign w:val="center"/>
            <w:hideMark/>
          </w:tcPr>
          <w:p w14:paraId="2DCF3E43"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3020</w:t>
            </w:r>
          </w:p>
        </w:tc>
        <w:tc>
          <w:tcPr>
            <w:tcW w:w="1559" w:type="dxa"/>
            <w:tcBorders>
              <w:top w:val="nil"/>
              <w:left w:val="nil"/>
              <w:bottom w:val="nil"/>
              <w:right w:val="nil"/>
            </w:tcBorders>
            <w:noWrap/>
            <w:vAlign w:val="center"/>
            <w:hideMark/>
          </w:tcPr>
          <w:p w14:paraId="02945EF2"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9.56</w:t>
            </w:r>
          </w:p>
        </w:tc>
      </w:tr>
      <w:tr w:rsidR="00122E95" w:rsidRPr="00DE6CFC" w14:paraId="4CE05933" w14:textId="77777777" w:rsidTr="004C17FC">
        <w:trPr>
          <w:trHeight w:val="323"/>
        </w:trPr>
        <w:tc>
          <w:tcPr>
            <w:tcW w:w="1985" w:type="dxa"/>
            <w:tcBorders>
              <w:top w:val="nil"/>
              <w:left w:val="nil"/>
              <w:bottom w:val="nil"/>
              <w:right w:val="nil"/>
            </w:tcBorders>
            <w:noWrap/>
            <w:vAlign w:val="center"/>
            <w:hideMark/>
          </w:tcPr>
          <w:p w14:paraId="6FCFD564"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2022</w:t>
            </w:r>
          </w:p>
        </w:tc>
        <w:tc>
          <w:tcPr>
            <w:tcW w:w="1701" w:type="dxa"/>
            <w:tcBorders>
              <w:top w:val="nil"/>
              <w:left w:val="nil"/>
              <w:bottom w:val="nil"/>
              <w:right w:val="nil"/>
            </w:tcBorders>
            <w:noWrap/>
            <w:vAlign w:val="center"/>
            <w:hideMark/>
          </w:tcPr>
          <w:p w14:paraId="133A5717" w14:textId="7FBEF218"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-0.08</w:t>
            </w:r>
          </w:p>
        </w:tc>
        <w:tc>
          <w:tcPr>
            <w:tcW w:w="1701" w:type="dxa"/>
            <w:tcBorders>
              <w:top w:val="nil"/>
              <w:left w:val="nil"/>
              <w:bottom w:val="nil"/>
              <w:right w:val="nil"/>
            </w:tcBorders>
            <w:noWrap/>
            <w:vAlign w:val="center"/>
            <w:hideMark/>
          </w:tcPr>
          <w:p w14:paraId="402BC746" w14:textId="3BADBA47"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14.86</w:t>
            </w:r>
          </w:p>
        </w:tc>
        <w:tc>
          <w:tcPr>
            <w:tcW w:w="1276" w:type="dxa"/>
            <w:tcBorders>
              <w:top w:val="nil"/>
              <w:left w:val="nil"/>
              <w:bottom w:val="nil"/>
              <w:right w:val="nil"/>
            </w:tcBorders>
            <w:noWrap/>
            <w:vAlign w:val="center"/>
            <w:hideMark/>
          </w:tcPr>
          <w:p w14:paraId="6A88B1ED"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3085</w:t>
            </w:r>
          </w:p>
        </w:tc>
        <w:tc>
          <w:tcPr>
            <w:tcW w:w="1559" w:type="dxa"/>
            <w:tcBorders>
              <w:top w:val="nil"/>
              <w:left w:val="nil"/>
              <w:bottom w:val="nil"/>
              <w:right w:val="nil"/>
            </w:tcBorders>
            <w:noWrap/>
            <w:vAlign w:val="center"/>
            <w:hideMark/>
          </w:tcPr>
          <w:p w14:paraId="191EC7B6"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9.76</w:t>
            </w:r>
          </w:p>
        </w:tc>
      </w:tr>
      <w:tr w:rsidR="00122E95" w:rsidRPr="00DE6CFC" w14:paraId="5FB7A590" w14:textId="77777777" w:rsidTr="004C17FC">
        <w:trPr>
          <w:trHeight w:val="323"/>
        </w:trPr>
        <w:tc>
          <w:tcPr>
            <w:tcW w:w="1985" w:type="dxa"/>
            <w:tcBorders>
              <w:top w:val="nil"/>
              <w:left w:val="nil"/>
              <w:bottom w:val="single" w:sz="8" w:space="0" w:color="000000"/>
              <w:right w:val="nil"/>
            </w:tcBorders>
            <w:noWrap/>
            <w:vAlign w:val="center"/>
            <w:hideMark/>
          </w:tcPr>
          <w:p w14:paraId="55CAC953" w14:textId="77777777" w:rsidR="00525016" w:rsidRPr="00DE6CFC" w:rsidRDefault="00525016" w:rsidP="00525016">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2023</w:t>
            </w:r>
          </w:p>
        </w:tc>
        <w:tc>
          <w:tcPr>
            <w:tcW w:w="1701" w:type="dxa"/>
            <w:tcBorders>
              <w:top w:val="nil"/>
              <w:left w:val="nil"/>
              <w:bottom w:val="single" w:sz="8" w:space="0" w:color="000000"/>
              <w:right w:val="nil"/>
            </w:tcBorders>
            <w:noWrap/>
            <w:vAlign w:val="center"/>
            <w:hideMark/>
          </w:tcPr>
          <w:p w14:paraId="5F9A6026" w14:textId="4F9ED1EF"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0.43</w:t>
            </w:r>
          </w:p>
        </w:tc>
        <w:tc>
          <w:tcPr>
            <w:tcW w:w="1701" w:type="dxa"/>
            <w:tcBorders>
              <w:top w:val="nil"/>
              <w:left w:val="nil"/>
              <w:bottom w:val="single" w:sz="8" w:space="0" w:color="000000"/>
              <w:right w:val="nil"/>
            </w:tcBorders>
            <w:noWrap/>
            <w:vAlign w:val="center"/>
            <w:hideMark/>
          </w:tcPr>
          <w:p w14:paraId="40677A54" w14:textId="67710D8A" w:rsidR="00525016" w:rsidRPr="00DE6CFC" w:rsidRDefault="00525016" w:rsidP="00525016">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15.37</w:t>
            </w:r>
          </w:p>
        </w:tc>
        <w:tc>
          <w:tcPr>
            <w:tcW w:w="1276" w:type="dxa"/>
            <w:tcBorders>
              <w:top w:val="nil"/>
              <w:left w:val="nil"/>
              <w:bottom w:val="single" w:sz="8" w:space="0" w:color="000000"/>
              <w:right w:val="nil"/>
            </w:tcBorders>
            <w:noWrap/>
            <w:vAlign w:val="center"/>
            <w:hideMark/>
          </w:tcPr>
          <w:p w14:paraId="5CCCD144"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2637</w:t>
            </w:r>
          </w:p>
        </w:tc>
        <w:tc>
          <w:tcPr>
            <w:tcW w:w="1559" w:type="dxa"/>
            <w:tcBorders>
              <w:top w:val="nil"/>
              <w:left w:val="nil"/>
              <w:bottom w:val="single" w:sz="8" w:space="0" w:color="000000"/>
              <w:right w:val="nil"/>
            </w:tcBorders>
            <w:noWrap/>
            <w:vAlign w:val="center"/>
            <w:hideMark/>
          </w:tcPr>
          <w:p w14:paraId="3884F4FF" w14:textId="77777777" w:rsidR="00525016" w:rsidRPr="00DE6CFC" w:rsidRDefault="00525016" w:rsidP="00525016">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8.34</w:t>
            </w:r>
          </w:p>
        </w:tc>
      </w:tr>
      <w:tr w:rsidR="00122E95" w:rsidRPr="00DE6CFC" w14:paraId="03EDD351" w14:textId="77777777" w:rsidTr="004C17FC">
        <w:trPr>
          <w:trHeight w:val="323"/>
        </w:trPr>
        <w:tc>
          <w:tcPr>
            <w:tcW w:w="1985" w:type="dxa"/>
            <w:tcBorders>
              <w:top w:val="single" w:sz="8" w:space="0" w:color="000000"/>
              <w:left w:val="nil"/>
              <w:bottom w:val="single" w:sz="8" w:space="0" w:color="000000"/>
              <w:right w:val="nil"/>
            </w:tcBorders>
            <w:noWrap/>
            <w:vAlign w:val="center"/>
            <w:hideMark/>
          </w:tcPr>
          <w:p w14:paraId="235777BB" w14:textId="77777777" w:rsidR="004C17FC" w:rsidRPr="00DE6CFC" w:rsidRDefault="004C17FC" w:rsidP="004C17FC">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Total</w:t>
            </w:r>
          </w:p>
        </w:tc>
        <w:tc>
          <w:tcPr>
            <w:tcW w:w="1701" w:type="dxa"/>
            <w:tcBorders>
              <w:top w:val="single" w:sz="8" w:space="0" w:color="000000"/>
              <w:left w:val="nil"/>
              <w:bottom w:val="single" w:sz="8" w:space="0" w:color="000000"/>
              <w:right w:val="nil"/>
            </w:tcBorders>
            <w:noWrap/>
            <w:vAlign w:val="center"/>
            <w:hideMark/>
          </w:tcPr>
          <w:p w14:paraId="6D99026B" w14:textId="77777777" w:rsidR="004C17FC" w:rsidRPr="00DE6CFC" w:rsidRDefault="004C17FC" w:rsidP="004C17FC">
            <w:pPr>
              <w:widowControl/>
              <w:spacing w:after="0" w:line="240" w:lineRule="auto"/>
              <w:rPr>
                <w:rFonts w:ascii="Times New Roman" w:eastAsia="標楷體" w:hAnsi="Times New Roman" w:cs="新細明體"/>
                <w:color w:val="BFBFBF" w:themeColor="background1" w:themeShade="BF"/>
                <w:kern w:val="0"/>
              </w:rPr>
            </w:pPr>
          </w:p>
        </w:tc>
        <w:tc>
          <w:tcPr>
            <w:tcW w:w="1701" w:type="dxa"/>
            <w:tcBorders>
              <w:top w:val="single" w:sz="8" w:space="0" w:color="000000"/>
              <w:left w:val="nil"/>
              <w:bottom w:val="single" w:sz="8" w:space="0" w:color="000000"/>
              <w:right w:val="nil"/>
            </w:tcBorders>
            <w:noWrap/>
            <w:vAlign w:val="center"/>
            <w:hideMark/>
          </w:tcPr>
          <w:p w14:paraId="21FEB9A2" w14:textId="77777777" w:rsidR="004C17FC" w:rsidRPr="00DE6CFC" w:rsidRDefault="004C17FC" w:rsidP="004C17FC">
            <w:pPr>
              <w:widowControl/>
              <w:spacing w:after="0" w:line="240" w:lineRule="auto"/>
              <w:rPr>
                <w:rFonts w:ascii="Times New Roman" w:eastAsia="標楷體" w:hAnsi="Times New Roman"/>
                <w:color w:val="BFBFBF" w:themeColor="background1" w:themeShade="BF"/>
                <w:kern w:val="0"/>
                <w:szCs w:val="20"/>
              </w:rPr>
            </w:pPr>
          </w:p>
        </w:tc>
        <w:tc>
          <w:tcPr>
            <w:tcW w:w="1276" w:type="dxa"/>
            <w:tcBorders>
              <w:top w:val="single" w:sz="8" w:space="0" w:color="000000"/>
              <w:left w:val="nil"/>
              <w:bottom w:val="single" w:sz="8" w:space="0" w:color="000000"/>
              <w:right w:val="nil"/>
            </w:tcBorders>
            <w:noWrap/>
            <w:vAlign w:val="center"/>
            <w:hideMark/>
          </w:tcPr>
          <w:p w14:paraId="442451F2" w14:textId="77777777" w:rsidR="004C17FC" w:rsidRPr="00DE6CFC" w:rsidRDefault="004C17FC" w:rsidP="004C17FC">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31600</w:t>
            </w:r>
          </w:p>
        </w:tc>
        <w:tc>
          <w:tcPr>
            <w:tcW w:w="1559" w:type="dxa"/>
            <w:tcBorders>
              <w:top w:val="single" w:sz="8" w:space="0" w:color="000000"/>
              <w:left w:val="nil"/>
              <w:bottom w:val="single" w:sz="8" w:space="0" w:color="000000"/>
              <w:right w:val="nil"/>
            </w:tcBorders>
            <w:noWrap/>
            <w:vAlign w:val="center"/>
            <w:hideMark/>
          </w:tcPr>
          <w:p w14:paraId="40687F70" w14:textId="77777777" w:rsidR="004C17FC" w:rsidRPr="00DE6CFC" w:rsidRDefault="004C17FC" w:rsidP="004C17FC">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w:t>
            </w:r>
          </w:p>
        </w:tc>
      </w:tr>
    </w:tbl>
    <w:p w14:paraId="14BBCDF0" w14:textId="56D209C1" w:rsidR="00AF30CC" w:rsidRPr="00DE6CFC" w:rsidRDefault="00C15AD2" w:rsidP="00C15AD2">
      <w:pPr>
        <w:pStyle w:val="afe"/>
        <w:rPr>
          <w:color w:val="BFBFBF" w:themeColor="background1" w:themeShade="BF"/>
        </w:rPr>
      </w:pPr>
      <w:bookmarkStart w:id="27" w:name="_Toc231903515"/>
      <w:r w:rsidRPr="00DE6CFC">
        <w:rPr>
          <w:rFonts w:hint="eastAsia"/>
          <w:color w:val="BFBFBF" w:themeColor="background1" w:themeShade="BF"/>
        </w:rPr>
        <w:t>表</w:t>
      </w:r>
      <w:r w:rsidRPr="00DE6CFC">
        <w:rPr>
          <w:rFonts w:hint="eastAsia"/>
          <w:color w:val="BFBFBF" w:themeColor="background1" w:themeShade="BF"/>
        </w:rPr>
        <w:t>4-2</w:t>
      </w:r>
      <w:r w:rsidR="005A1EB0" w:rsidRPr="00DE6CFC">
        <w:rPr>
          <w:rFonts w:hint="eastAsia"/>
          <w:color w:val="BFBFBF" w:themeColor="background1" w:themeShade="BF"/>
        </w:rPr>
        <w:t xml:space="preserve"> </w:t>
      </w:r>
      <w:r w:rsidR="005A1EB0" w:rsidRPr="00DE6CFC">
        <w:rPr>
          <w:rFonts w:hint="eastAsia"/>
          <w:color w:val="BFBFBF" w:themeColor="background1" w:themeShade="BF"/>
        </w:rPr>
        <w:t>每年樣本分布</w:t>
      </w:r>
      <w:bookmarkEnd w:id="27"/>
    </w:p>
    <w:p w14:paraId="17D7257D" w14:textId="3E7BA7D4" w:rsidR="001B0196" w:rsidRPr="00DE6CFC" w:rsidRDefault="00E37422" w:rsidP="00E37422">
      <w:pPr>
        <w:spacing w:line="360" w:lineRule="auto"/>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註解：</w:t>
      </w:r>
      <w:r w:rsidR="00D87EFA" w:rsidRPr="00DE6CFC">
        <w:rPr>
          <w:rFonts w:ascii="Times New Roman" w:eastAsia="標楷體" w:hAnsi="Times New Roman" w:hint="eastAsia"/>
          <w:color w:val="BFBFBF" w:themeColor="background1" w:themeShade="BF"/>
        </w:rPr>
        <w:t>面板</w:t>
      </w:r>
      <w:r w:rsidR="00D87EFA" w:rsidRPr="00DE6CFC">
        <w:rPr>
          <w:rFonts w:ascii="Times New Roman" w:eastAsia="標楷體" w:hAnsi="Times New Roman" w:hint="eastAsia"/>
          <w:color w:val="BFBFBF" w:themeColor="background1" w:themeShade="BF"/>
        </w:rPr>
        <w:t>B</w:t>
      </w:r>
      <w:r w:rsidR="00474A61" w:rsidRPr="00DE6CFC">
        <w:rPr>
          <w:rFonts w:ascii="Times New Roman" w:eastAsia="標楷體" w:hAnsi="Times New Roman" w:hint="eastAsia"/>
          <w:color w:val="BFBFBF" w:themeColor="background1" w:themeShade="BF"/>
        </w:rPr>
        <w:t>展示</w:t>
      </w:r>
      <w:r w:rsidR="00F812E8" w:rsidRPr="00DE6CFC">
        <w:rPr>
          <w:rFonts w:ascii="Times New Roman" w:eastAsia="標楷體" w:hAnsi="Times New Roman" w:hint="eastAsia"/>
          <w:color w:val="BFBFBF" w:themeColor="background1" w:themeShade="BF"/>
        </w:rPr>
        <w:t>2003</w:t>
      </w:r>
      <w:r w:rsidR="00F812E8" w:rsidRPr="00DE6CFC">
        <w:rPr>
          <w:rFonts w:ascii="Times New Roman" w:eastAsia="標楷體" w:hAnsi="Times New Roman" w:hint="eastAsia"/>
          <w:color w:val="BFBFBF" w:themeColor="background1" w:themeShade="BF"/>
        </w:rPr>
        <w:t>年至</w:t>
      </w:r>
      <w:r w:rsidR="00F812E8" w:rsidRPr="00DE6CFC">
        <w:rPr>
          <w:rFonts w:ascii="Times New Roman" w:eastAsia="標楷體" w:hAnsi="Times New Roman" w:hint="eastAsia"/>
          <w:color w:val="BFBFBF" w:themeColor="background1" w:themeShade="BF"/>
        </w:rPr>
        <w:t>2023</w:t>
      </w:r>
      <w:r w:rsidR="00F812E8" w:rsidRPr="00DE6CFC">
        <w:rPr>
          <w:rFonts w:ascii="Times New Roman" w:eastAsia="標楷體" w:hAnsi="Times New Roman" w:hint="eastAsia"/>
          <w:color w:val="BFBFBF" w:themeColor="background1" w:themeShade="BF"/>
        </w:rPr>
        <w:t>年每年的樣本分布情況</w:t>
      </w:r>
      <w:r w:rsidR="0027051B" w:rsidRPr="00DE6CFC">
        <w:rPr>
          <w:rFonts w:ascii="Times New Roman" w:eastAsia="標楷體" w:hAnsi="Times New Roman" w:hint="eastAsia"/>
          <w:color w:val="BFBFBF" w:themeColor="background1" w:themeShade="BF"/>
        </w:rPr>
        <w:t>，依據</w:t>
      </w:r>
      <w:r w:rsidR="008A7CF9" w:rsidRPr="00DE6CFC">
        <w:rPr>
          <w:rFonts w:ascii="Times New Roman" w:eastAsia="標楷體" w:hAnsi="Times New Roman" w:hint="eastAsia"/>
          <w:color w:val="BFBFBF" w:themeColor="background1" w:themeShade="BF"/>
        </w:rPr>
        <w:t>各</w:t>
      </w:r>
      <w:r w:rsidR="00D65EDD" w:rsidRPr="00DE6CFC">
        <w:rPr>
          <w:rFonts w:ascii="Times New Roman" w:eastAsia="標楷體" w:hAnsi="Times New Roman" w:hint="eastAsia"/>
          <w:color w:val="BFBFBF" w:themeColor="background1" w:themeShade="BF"/>
        </w:rPr>
        <w:t>個年度的資料計算出平均異常溫度</w:t>
      </w:r>
      <w:r w:rsidR="00D65EDD" w:rsidRPr="00DE6CFC">
        <w:rPr>
          <w:rFonts w:ascii="Times New Roman" w:eastAsia="標楷體" w:hAnsi="Times New Roman" w:hint="eastAsia"/>
          <w:color w:val="BFBFBF" w:themeColor="background1" w:themeShade="BF"/>
        </w:rPr>
        <w:t>(</w:t>
      </w:r>
      <w:r w:rsidR="003E082F" w:rsidRPr="00DE6CFC">
        <w:rPr>
          <w:rFonts w:ascii="Times New Roman" w:eastAsia="標楷體" w:hAnsi="Times New Roman" w:cs="新細明體"/>
          <w:i/>
          <w:iCs/>
          <w:color w:val="BFBFBF" w:themeColor="background1" w:themeShade="BF"/>
          <w:kern w:val="0"/>
        </w:rPr>
        <w:t>AB_TEMP</w:t>
      </w:r>
      <w:r w:rsidR="00D65EDD" w:rsidRPr="00DE6CFC">
        <w:rPr>
          <w:rFonts w:ascii="Times New Roman" w:eastAsia="標楷體" w:hAnsi="Times New Roman" w:hint="eastAsia"/>
          <w:color w:val="BFBFBF" w:themeColor="background1" w:themeShade="BF"/>
        </w:rPr>
        <w:t>)</w:t>
      </w:r>
      <w:r w:rsidR="00D65EDD" w:rsidRPr="00DE6CFC">
        <w:rPr>
          <w:rFonts w:ascii="Times New Roman" w:eastAsia="標楷體" w:hAnsi="Times New Roman" w:hint="eastAsia"/>
          <w:color w:val="BFBFBF" w:themeColor="background1" w:themeShade="BF"/>
        </w:rPr>
        <w:t>、平均溫度</w:t>
      </w:r>
      <w:r w:rsidR="003E082F" w:rsidRPr="00DE6CFC">
        <w:rPr>
          <w:rFonts w:ascii="Times New Roman" w:eastAsia="標楷體" w:hAnsi="Times New Roman" w:hint="eastAsia"/>
          <w:color w:val="BFBFBF" w:themeColor="background1" w:themeShade="BF"/>
        </w:rPr>
        <w:t>(</w:t>
      </w:r>
      <w:r w:rsidR="003E082F" w:rsidRPr="00DE6CFC">
        <w:rPr>
          <w:rFonts w:ascii="Times New Roman" w:eastAsia="標楷體" w:hAnsi="Times New Roman" w:cs="新細明體"/>
          <w:i/>
          <w:iCs/>
          <w:color w:val="BFBFBF" w:themeColor="background1" w:themeShade="BF"/>
          <w:kern w:val="0"/>
        </w:rPr>
        <w:t>TEMP</w:t>
      </w:r>
      <w:r w:rsidR="003E082F" w:rsidRPr="00DE6CFC">
        <w:rPr>
          <w:rFonts w:ascii="Times New Roman" w:eastAsia="標楷體" w:hAnsi="Times New Roman" w:hint="eastAsia"/>
          <w:color w:val="BFBFBF" w:themeColor="background1" w:themeShade="BF"/>
        </w:rPr>
        <w:t>)</w:t>
      </w:r>
      <w:r w:rsidR="00D65EDD" w:rsidRPr="00DE6CFC">
        <w:rPr>
          <w:rFonts w:ascii="Times New Roman" w:eastAsia="標楷體" w:hAnsi="Times New Roman" w:hint="eastAsia"/>
          <w:color w:val="BFBFBF" w:themeColor="background1" w:themeShade="BF"/>
        </w:rPr>
        <w:t>、樣本數</w:t>
      </w:r>
      <w:r w:rsidR="00D65EDD" w:rsidRPr="00DE6CFC">
        <w:rPr>
          <w:rFonts w:ascii="Times New Roman" w:eastAsia="標楷體" w:hAnsi="Times New Roman" w:hint="eastAsia"/>
          <w:color w:val="BFBFBF" w:themeColor="background1" w:themeShade="BF"/>
        </w:rPr>
        <w:t>(</w:t>
      </w:r>
      <w:r w:rsidR="003E082F" w:rsidRPr="00DE6CFC">
        <w:rPr>
          <w:rFonts w:ascii="Times New Roman" w:eastAsia="標楷體" w:hAnsi="Times New Roman" w:hint="eastAsia"/>
          <w:color w:val="BFBFBF" w:themeColor="background1" w:themeShade="BF"/>
        </w:rPr>
        <w:t>n</w:t>
      </w:r>
      <w:r w:rsidR="00D65EDD" w:rsidRPr="00DE6CFC">
        <w:rPr>
          <w:rFonts w:ascii="Times New Roman" w:eastAsia="標楷體" w:hAnsi="Times New Roman" w:hint="eastAsia"/>
          <w:color w:val="BFBFBF" w:themeColor="background1" w:themeShade="BF"/>
        </w:rPr>
        <w:t>)</w:t>
      </w:r>
      <w:r w:rsidR="00D65EDD" w:rsidRPr="00DE6CFC">
        <w:rPr>
          <w:rFonts w:ascii="Times New Roman" w:eastAsia="標楷體" w:hAnsi="Times New Roman" w:hint="eastAsia"/>
          <w:color w:val="BFBFBF" w:themeColor="background1" w:themeShade="BF"/>
        </w:rPr>
        <w:t>以及</w:t>
      </w:r>
      <w:r w:rsidR="003E082F" w:rsidRPr="00DE6CFC">
        <w:rPr>
          <w:rFonts w:ascii="Times New Roman" w:eastAsia="標楷體" w:hAnsi="Times New Roman" w:cs="新細明體" w:hint="eastAsia"/>
          <w:color w:val="BFBFBF" w:themeColor="background1" w:themeShade="BF"/>
          <w:kern w:val="0"/>
        </w:rPr>
        <w:t>各年</w:t>
      </w:r>
      <w:r w:rsidR="00D65EDD" w:rsidRPr="00DE6CFC">
        <w:rPr>
          <w:rFonts w:ascii="Times New Roman" w:eastAsia="標楷體" w:hAnsi="Times New Roman" w:cs="新細明體" w:hint="eastAsia"/>
          <w:color w:val="BFBFBF" w:themeColor="background1" w:themeShade="BF"/>
          <w:kern w:val="0"/>
        </w:rPr>
        <w:t>樣本數占總樣本數的比例</w:t>
      </w:r>
      <w:r w:rsidR="00D65EDD" w:rsidRPr="00DE6CFC">
        <w:rPr>
          <w:rFonts w:ascii="Times New Roman" w:eastAsia="標楷體" w:hAnsi="Times New Roman" w:cs="新細明體" w:hint="eastAsia"/>
          <w:color w:val="BFBFBF" w:themeColor="background1" w:themeShade="BF"/>
          <w:kern w:val="0"/>
        </w:rPr>
        <w:t>(%)</w:t>
      </w:r>
      <w:r w:rsidR="008C0AFE" w:rsidRPr="00DE6CFC">
        <w:rPr>
          <w:rFonts w:ascii="Times New Roman" w:eastAsia="標楷體" w:hAnsi="Times New Roman" w:cs="新細明體" w:hint="eastAsia"/>
          <w:color w:val="BFBFBF" w:themeColor="background1" w:themeShade="BF"/>
          <w:kern w:val="0"/>
        </w:rPr>
        <w:t>，其中溫度單位皆以攝氏度呈現</w:t>
      </w:r>
      <w:r w:rsidR="003E082F" w:rsidRPr="00DE6CFC">
        <w:rPr>
          <w:rFonts w:ascii="Times New Roman" w:eastAsia="標楷體" w:hAnsi="Times New Roman" w:cs="新細明體" w:hint="eastAsia"/>
          <w:color w:val="BFBFBF" w:themeColor="background1" w:themeShade="BF"/>
          <w:kern w:val="0"/>
        </w:rPr>
        <w:t>。</w:t>
      </w:r>
    </w:p>
    <w:p w14:paraId="57BC27E7" w14:textId="202B3A23" w:rsidR="0037510D" w:rsidRPr="00DE6CFC" w:rsidRDefault="0037510D">
      <w:pPr>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br w:type="page"/>
      </w:r>
    </w:p>
    <w:p w14:paraId="2E1A9CDE" w14:textId="77777777" w:rsidR="0042025F" w:rsidRPr="00DE6CFC" w:rsidRDefault="0042025F">
      <w:pPr>
        <w:rPr>
          <w:rFonts w:ascii="Times New Roman" w:eastAsia="標楷體" w:hAnsi="Times New Roman"/>
          <w:color w:val="BFBFBF" w:themeColor="background1" w:themeShade="BF"/>
        </w:rPr>
        <w:sectPr w:rsidR="0042025F" w:rsidRPr="00DE6CFC" w:rsidSect="00813725">
          <w:pgSz w:w="11906" w:h="16838"/>
          <w:pgMar w:top="1440" w:right="1800" w:bottom="1440" w:left="1800" w:header="851" w:footer="992" w:gutter="0"/>
          <w:pgNumType w:start="1"/>
          <w:cols w:space="425"/>
          <w:docGrid w:type="lines" w:linePitch="360"/>
        </w:sectPr>
      </w:pPr>
    </w:p>
    <w:tbl>
      <w:tblPr>
        <w:tblpPr w:leftFromText="180" w:rightFromText="180" w:vertAnchor="text" w:horzAnchor="margin" w:tblpY="474"/>
        <w:tblW w:w="13892" w:type="dxa"/>
        <w:tblBorders>
          <w:top w:val="single" w:sz="8" w:space="0" w:color="000000"/>
          <w:bottom w:val="single" w:sz="8" w:space="0" w:color="000000"/>
        </w:tblBorders>
        <w:tblCellMar>
          <w:left w:w="28" w:type="dxa"/>
          <w:right w:w="28" w:type="dxa"/>
        </w:tblCellMar>
        <w:tblLook w:val="04A0" w:firstRow="1" w:lastRow="0" w:firstColumn="1" w:lastColumn="0" w:noHBand="0" w:noVBand="1"/>
      </w:tblPr>
      <w:tblGrid>
        <w:gridCol w:w="2835"/>
        <w:gridCol w:w="1843"/>
        <w:gridCol w:w="1559"/>
        <w:gridCol w:w="1418"/>
        <w:gridCol w:w="1417"/>
        <w:gridCol w:w="1560"/>
        <w:gridCol w:w="1559"/>
        <w:gridCol w:w="1701"/>
      </w:tblGrid>
      <w:tr w:rsidR="00122E95" w:rsidRPr="00DE6CFC" w14:paraId="57F5D097" w14:textId="77777777" w:rsidTr="00165442">
        <w:trPr>
          <w:trHeight w:val="323"/>
        </w:trPr>
        <w:tc>
          <w:tcPr>
            <w:tcW w:w="2835" w:type="dxa"/>
            <w:tcBorders>
              <w:bottom w:val="single" w:sz="8" w:space="0" w:color="000000"/>
            </w:tcBorders>
            <w:noWrap/>
            <w:vAlign w:val="center"/>
            <w:hideMark/>
          </w:tcPr>
          <w:p w14:paraId="16121C35" w14:textId="77777777" w:rsidR="00165442" w:rsidRPr="00DE6CFC" w:rsidRDefault="00165442" w:rsidP="00165442">
            <w:pPr>
              <w:widowControl/>
              <w:spacing w:after="0" w:line="240" w:lineRule="auto"/>
              <w:rPr>
                <w:rFonts w:ascii="Times New Roman" w:eastAsia="標楷體" w:hAnsi="Times New Roman" w:cs="新細明體"/>
                <w:color w:val="BFBFBF" w:themeColor="background1" w:themeShade="BF"/>
                <w:kern w:val="0"/>
              </w:rPr>
            </w:pPr>
          </w:p>
        </w:tc>
        <w:tc>
          <w:tcPr>
            <w:tcW w:w="1843" w:type="dxa"/>
            <w:tcBorders>
              <w:bottom w:val="single" w:sz="8" w:space="0" w:color="000000"/>
            </w:tcBorders>
            <w:noWrap/>
            <w:vAlign w:val="center"/>
            <w:hideMark/>
          </w:tcPr>
          <w:p w14:paraId="4FD0D1EE" w14:textId="77777777" w:rsidR="00165442" w:rsidRPr="00DE6CFC" w:rsidRDefault="00165442" w:rsidP="00165442">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Mean</w:t>
            </w:r>
          </w:p>
        </w:tc>
        <w:tc>
          <w:tcPr>
            <w:tcW w:w="1559" w:type="dxa"/>
            <w:tcBorders>
              <w:bottom w:val="single" w:sz="8" w:space="0" w:color="000000"/>
            </w:tcBorders>
            <w:noWrap/>
            <w:vAlign w:val="center"/>
            <w:hideMark/>
          </w:tcPr>
          <w:p w14:paraId="1912658A" w14:textId="77777777" w:rsidR="00165442" w:rsidRPr="00DE6CFC" w:rsidRDefault="00165442" w:rsidP="00165442">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SD</w:t>
            </w:r>
          </w:p>
        </w:tc>
        <w:tc>
          <w:tcPr>
            <w:tcW w:w="1418" w:type="dxa"/>
            <w:tcBorders>
              <w:bottom w:val="single" w:sz="8" w:space="0" w:color="000000"/>
            </w:tcBorders>
            <w:noWrap/>
            <w:vAlign w:val="center"/>
            <w:hideMark/>
          </w:tcPr>
          <w:p w14:paraId="71CE1CF2" w14:textId="77777777" w:rsidR="00165442" w:rsidRPr="00DE6CFC" w:rsidRDefault="00165442" w:rsidP="00165442">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Min</w:t>
            </w:r>
          </w:p>
        </w:tc>
        <w:tc>
          <w:tcPr>
            <w:tcW w:w="1417" w:type="dxa"/>
            <w:tcBorders>
              <w:bottom w:val="single" w:sz="8" w:space="0" w:color="000000"/>
            </w:tcBorders>
            <w:noWrap/>
            <w:vAlign w:val="center"/>
            <w:hideMark/>
          </w:tcPr>
          <w:p w14:paraId="0B396A80" w14:textId="77777777" w:rsidR="00165442" w:rsidRPr="00DE6CFC" w:rsidRDefault="00165442" w:rsidP="00165442">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P25</w:t>
            </w:r>
          </w:p>
        </w:tc>
        <w:tc>
          <w:tcPr>
            <w:tcW w:w="1560" w:type="dxa"/>
            <w:tcBorders>
              <w:bottom w:val="single" w:sz="8" w:space="0" w:color="000000"/>
            </w:tcBorders>
            <w:noWrap/>
            <w:vAlign w:val="center"/>
            <w:hideMark/>
          </w:tcPr>
          <w:p w14:paraId="34B76A45" w14:textId="77777777" w:rsidR="00165442" w:rsidRPr="00DE6CFC" w:rsidRDefault="00165442" w:rsidP="00165442">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Median</w:t>
            </w:r>
          </w:p>
        </w:tc>
        <w:tc>
          <w:tcPr>
            <w:tcW w:w="1559" w:type="dxa"/>
            <w:tcBorders>
              <w:bottom w:val="single" w:sz="8" w:space="0" w:color="000000"/>
            </w:tcBorders>
            <w:noWrap/>
            <w:vAlign w:val="center"/>
            <w:hideMark/>
          </w:tcPr>
          <w:p w14:paraId="7B74B4A0" w14:textId="77777777" w:rsidR="00165442" w:rsidRPr="00DE6CFC" w:rsidRDefault="00165442" w:rsidP="00165442">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P75</w:t>
            </w:r>
          </w:p>
        </w:tc>
        <w:tc>
          <w:tcPr>
            <w:tcW w:w="1701" w:type="dxa"/>
            <w:tcBorders>
              <w:bottom w:val="single" w:sz="8" w:space="0" w:color="000000"/>
            </w:tcBorders>
            <w:noWrap/>
            <w:vAlign w:val="center"/>
            <w:hideMark/>
          </w:tcPr>
          <w:p w14:paraId="47425CFA" w14:textId="77777777" w:rsidR="00165442" w:rsidRPr="00DE6CFC" w:rsidRDefault="00165442" w:rsidP="00165442">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Max</w:t>
            </w:r>
          </w:p>
        </w:tc>
      </w:tr>
      <w:tr w:rsidR="00122E95" w:rsidRPr="00DE6CFC" w14:paraId="1DEA67E0" w14:textId="77777777" w:rsidTr="00165442">
        <w:trPr>
          <w:trHeight w:val="323"/>
        </w:trPr>
        <w:tc>
          <w:tcPr>
            <w:tcW w:w="2835" w:type="dxa"/>
            <w:tcBorders>
              <w:top w:val="single" w:sz="8" w:space="0" w:color="000000"/>
            </w:tcBorders>
            <w:noWrap/>
            <w:vAlign w:val="center"/>
            <w:hideMark/>
          </w:tcPr>
          <w:p w14:paraId="0C500EAB"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SCO1INT</w:t>
            </w:r>
          </w:p>
        </w:tc>
        <w:tc>
          <w:tcPr>
            <w:tcW w:w="1843" w:type="dxa"/>
            <w:tcBorders>
              <w:top w:val="single" w:sz="8" w:space="0" w:color="000000"/>
            </w:tcBorders>
            <w:noWrap/>
            <w:vAlign w:val="center"/>
            <w:hideMark/>
          </w:tcPr>
          <w:p w14:paraId="764F797B"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197.55</w:t>
            </w:r>
          </w:p>
        </w:tc>
        <w:tc>
          <w:tcPr>
            <w:tcW w:w="1559" w:type="dxa"/>
            <w:tcBorders>
              <w:top w:val="single" w:sz="8" w:space="0" w:color="000000"/>
            </w:tcBorders>
            <w:noWrap/>
            <w:vAlign w:val="center"/>
            <w:hideMark/>
          </w:tcPr>
          <w:p w14:paraId="61F448D6"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759.32</w:t>
            </w:r>
          </w:p>
        </w:tc>
        <w:tc>
          <w:tcPr>
            <w:tcW w:w="1418" w:type="dxa"/>
            <w:tcBorders>
              <w:top w:val="single" w:sz="8" w:space="0" w:color="000000"/>
            </w:tcBorders>
            <w:noWrap/>
            <w:vAlign w:val="center"/>
            <w:hideMark/>
          </w:tcPr>
          <w:p w14:paraId="739B1BF8"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0.21</w:t>
            </w:r>
          </w:p>
        </w:tc>
        <w:tc>
          <w:tcPr>
            <w:tcW w:w="1417" w:type="dxa"/>
            <w:tcBorders>
              <w:top w:val="single" w:sz="8" w:space="0" w:color="000000"/>
            </w:tcBorders>
            <w:noWrap/>
            <w:vAlign w:val="center"/>
            <w:hideMark/>
          </w:tcPr>
          <w:p w14:paraId="208CFE52"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4.23</w:t>
            </w:r>
          </w:p>
        </w:tc>
        <w:tc>
          <w:tcPr>
            <w:tcW w:w="1560" w:type="dxa"/>
            <w:tcBorders>
              <w:top w:val="single" w:sz="8" w:space="0" w:color="000000"/>
            </w:tcBorders>
            <w:noWrap/>
            <w:vAlign w:val="center"/>
            <w:hideMark/>
          </w:tcPr>
          <w:p w14:paraId="5C0541C4"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13.23</w:t>
            </w:r>
          </w:p>
        </w:tc>
        <w:tc>
          <w:tcPr>
            <w:tcW w:w="1559" w:type="dxa"/>
            <w:tcBorders>
              <w:top w:val="single" w:sz="8" w:space="0" w:color="000000"/>
            </w:tcBorders>
            <w:noWrap/>
            <w:vAlign w:val="center"/>
            <w:hideMark/>
          </w:tcPr>
          <w:p w14:paraId="50B8DBF6"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30.00</w:t>
            </w:r>
          </w:p>
        </w:tc>
        <w:tc>
          <w:tcPr>
            <w:tcW w:w="1701" w:type="dxa"/>
            <w:tcBorders>
              <w:top w:val="single" w:sz="8" w:space="0" w:color="000000"/>
            </w:tcBorders>
            <w:noWrap/>
            <w:vAlign w:val="center"/>
            <w:hideMark/>
          </w:tcPr>
          <w:p w14:paraId="5EDB4B73"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5362.72</w:t>
            </w:r>
          </w:p>
        </w:tc>
      </w:tr>
      <w:tr w:rsidR="00122E95" w:rsidRPr="00DE6CFC" w14:paraId="0F468FCA" w14:textId="77777777" w:rsidTr="00165442">
        <w:trPr>
          <w:trHeight w:val="323"/>
        </w:trPr>
        <w:tc>
          <w:tcPr>
            <w:tcW w:w="2835" w:type="dxa"/>
            <w:noWrap/>
            <w:vAlign w:val="center"/>
            <w:hideMark/>
          </w:tcPr>
          <w:p w14:paraId="449FC1D5"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SCO2INT</w:t>
            </w:r>
          </w:p>
        </w:tc>
        <w:tc>
          <w:tcPr>
            <w:tcW w:w="1843" w:type="dxa"/>
            <w:noWrap/>
            <w:vAlign w:val="center"/>
            <w:hideMark/>
          </w:tcPr>
          <w:p w14:paraId="3FDBF0D4"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29.27</w:t>
            </w:r>
          </w:p>
        </w:tc>
        <w:tc>
          <w:tcPr>
            <w:tcW w:w="1559" w:type="dxa"/>
            <w:noWrap/>
            <w:vAlign w:val="center"/>
            <w:hideMark/>
          </w:tcPr>
          <w:p w14:paraId="73B2D6CB"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39.83</w:t>
            </w:r>
          </w:p>
        </w:tc>
        <w:tc>
          <w:tcPr>
            <w:tcW w:w="1418" w:type="dxa"/>
            <w:noWrap/>
            <w:vAlign w:val="center"/>
            <w:hideMark/>
          </w:tcPr>
          <w:p w14:paraId="2EE72B86"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0.43</w:t>
            </w:r>
          </w:p>
        </w:tc>
        <w:tc>
          <w:tcPr>
            <w:tcW w:w="1417" w:type="dxa"/>
            <w:noWrap/>
            <w:vAlign w:val="center"/>
            <w:hideMark/>
          </w:tcPr>
          <w:p w14:paraId="757D7E3B"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7.36</w:t>
            </w:r>
          </w:p>
        </w:tc>
        <w:tc>
          <w:tcPr>
            <w:tcW w:w="1560" w:type="dxa"/>
            <w:noWrap/>
            <w:vAlign w:val="center"/>
            <w:hideMark/>
          </w:tcPr>
          <w:p w14:paraId="6A60935E"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15.96</w:t>
            </w:r>
          </w:p>
        </w:tc>
        <w:tc>
          <w:tcPr>
            <w:tcW w:w="1559" w:type="dxa"/>
            <w:noWrap/>
            <w:vAlign w:val="center"/>
            <w:hideMark/>
          </w:tcPr>
          <w:p w14:paraId="160279C2"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38.10</w:t>
            </w:r>
          </w:p>
        </w:tc>
        <w:tc>
          <w:tcPr>
            <w:tcW w:w="1701" w:type="dxa"/>
            <w:noWrap/>
            <w:vAlign w:val="center"/>
            <w:hideMark/>
          </w:tcPr>
          <w:p w14:paraId="7805BD92"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259.11</w:t>
            </w:r>
          </w:p>
        </w:tc>
      </w:tr>
      <w:tr w:rsidR="00122E95" w:rsidRPr="00DE6CFC" w14:paraId="52832899" w14:textId="77777777" w:rsidTr="00165442">
        <w:trPr>
          <w:trHeight w:val="323"/>
        </w:trPr>
        <w:tc>
          <w:tcPr>
            <w:tcW w:w="2835" w:type="dxa"/>
            <w:noWrap/>
            <w:vAlign w:val="center"/>
            <w:hideMark/>
          </w:tcPr>
          <w:p w14:paraId="2106F4B4"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SCO3INT</w:t>
            </w:r>
          </w:p>
        </w:tc>
        <w:tc>
          <w:tcPr>
            <w:tcW w:w="1843" w:type="dxa"/>
            <w:noWrap/>
            <w:vAlign w:val="center"/>
            <w:hideMark/>
          </w:tcPr>
          <w:p w14:paraId="22E65956"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134.43</w:t>
            </w:r>
          </w:p>
        </w:tc>
        <w:tc>
          <w:tcPr>
            <w:tcW w:w="1559" w:type="dxa"/>
            <w:noWrap/>
            <w:vAlign w:val="center"/>
            <w:hideMark/>
          </w:tcPr>
          <w:p w14:paraId="79FDF7B4"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143.84</w:t>
            </w:r>
          </w:p>
        </w:tc>
        <w:tc>
          <w:tcPr>
            <w:tcW w:w="1418" w:type="dxa"/>
            <w:noWrap/>
            <w:vAlign w:val="center"/>
            <w:hideMark/>
          </w:tcPr>
          <w:p w14:paraId="1F14AED3"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17.96</w:t>
            </w:r>
          </w:p>
        </w:tc>
        <w:tc>
          <w:tcPr>
            <w:tcW w:w="1417" w:type="dxa"/>
            <w:noWrap/>
            <w:vAlign w:val="center"/>
            <w:hideMark/>
          </w:tcPr>
          <w:p w14:paraId="7783A6FF"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36.57</w:t>
            </w:r>
          </w:p>
        </w:tc>
        <w:tc>
          <w:tcPr>
            <w:tcW w:w="1560" w:type="dxa"/>
            <w:noWrap/>
            <w:vAlign w:val="center"/>
            <w:hideMark/>
          </w:tcPr>
          <w:p w14:paraId="10AA7662"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81.13</w:t>
            </w:r>
          </w:p>
        </w:tc>
        <w:tc>
          <w:tcPr>
            <w:tcW w:w="1559" w:type="dxa"/>
            <w:noWrap/>
            <w:vAlign w:val="center"/>
            <w:hideMark/>
          </w:tcPr>
          <w:p w14:paraId="768C36E2"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176.53</w:t>
            </w:r>
          </w:p>
        </w:tc>
        <w:tc>
          <w:tcPr>
            <w:tcW w:w="1701" w:type="dxa"/>
            <w:noWrap/>
            <w:vAlign w:val="center"/>
            <w:hideMark/>
          </w:tcPr>
          <w:p w14:paraId="7C227F86"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802.60</w:t>
            </w:r>
          </w:p>
        </w:tc>
      </w:tr>
      <w:tr w:rsidR="00122E95" w:rsidRPr="00DE6CFC" w14:paraId="08CAC2D8" w14:textId="77777777" w:rsidTr="00165442">
        <w:trPr>
          <w:trHeight w:val="323"/>
        </w:trPr>
        <w:tc>
          <w:tcPr>
            <w:tcW w:w="2835" w:type="dxa"/>
            <w:noWrap/>
            <w:vAlign w:val="center"/>
            <w:hideMark/>
          </w:tcPr>
          <w:p w14:paraId="0CB9453C"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ENVCOST</w:t>
            </w:r>
          </w:p>
        </w:tc>
        <w:tc>
          <w:tcPr>
            <w:tcW w:w="1843" w:type="dxa"/>
            <w:noWrap/>
            <w:vAlign w:val="center"/>
            <w:hideMark/>
          </w:tcPr>
          <w:p w14:paraId="3AA1C57F"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0.01</w:t>
            </w:r>
          </w:p>
        </w:tc>
        <w:tc>
          <w:tcPr>
            <w:tcW w:w="1559" w:type="dxa"/>
            <w:noWrap/>
            <w:vAlign w:val="center"/>
            <w:hideMark/>
          </w:tcPr>
          <w:p w14:paraId="6B22638A"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0.02</w:t>
            </w:r>
          </w:p>
        </w:tc>
        <w:tc>
          <w:tcPr>
            <w:tcW w:w="1418" w:type="dxa"/>
            <w:noWrap/>
            <w:vAlign w:val="center"/>
            <w:hideMark/>
          </w:tcPr>
          <w:p w14:paraId="21518D23"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417" w:type="dxa"/>
            <w:noWrap/>
            <w:vAlign w:val="center"/>
            <w:hideMark/>
          </w:tcPr>
          <w:p w14:paraId="50A02FB0"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560" w:type="dxa"/>
            <w:noWrap/>
            <w:vAlign w:val="center"/>
            <w:hideMark/>
          </w:tcPr>
          <w:p w14:paraId="2C5240B7"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559" w:type="dxa"/>
            <w:noWrap/>
            <w:vAlign w:val="center"/>
            <w:hideMark/>
          </w:tcPr>
          <w:p w14:paraId="6A8974C9"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701" w:type="dxa"/>
            <w:noWrap/>
            <w:vAlign w:val="center"/>
            <w:hideMark/>
          </w:tcPr>
          <w:p w14:paraId="365227B9"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0.13</w:t>
            </w:r>
          </w:p>
        </w:tc>
      </w:tr>
      <w:tr w:rsidR="00122E95" w:rsidRPr="00DE6CFC" w14:paraId="3A588689" w14:textId="77777777" w:rsidTr="00165442">
        <w:trPr>
          <w:trHeight w:val="323"/>
        </w:trPr>
        <w:tc>
          <w:tcPr>
            <w:tcW w:w="2835" w:type="dxa"/>
            <w:noWrap/>
            <w:vAlign w:val="center"/>
            <w:hideMark/>
          </w:tcPr>
          <w:p w14:paraId="65A19BC1"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AIR</w:t>
            </w:r>
            <w:r w:rsidRPr="00DE6CFC">
              <w:rPr>
                <w:rFonts w:ascii="Times New Roman" w:eastAsia="標楷體" w:hAnsi="Times New Roman" w:cs="新細明體" w:hint="eastAsia"/>
                <w:i/>
                <w:iCs/>
                <w:color w:val="BFBFBF" w:themeColor="background1" w:themeShade="BF"/>
                <w:kern w:val="0"/>
              </w:rPr>
              <w:t>_C</w:t>
            </w:r>
          </w:p>
        </w:tc>
        <w:tc>
          <w:tcPr>
            <w:tcW w:w="1843" w:type="dxa"/>
            <w:noWrap/>
            <w:vAlign w:val="center"/>
            <w:hideMark/>
          </w:tcPr>
          <w:p w14:paraId="03E1194D"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11.88</w:t>
            </w:r>
          </w:p>
        </w:tc>
        <w:tc>
          <w:tcPr>
            <w:tcW w:w="1559" w:type="dxa"/>
            <w:noWrap/>
            <w:vAlign w:val="center"/>
            <w:hideMark/>
          </w:tcPr>
          <w:p w14:paraId="6D945ECF"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50.62</w:t>
            </w:r>
          </w:p>
        </w:tc>
        <w:tc>
          <w:tcPr>
            <w:tcW w:w="1418" w:type="dxa"/>
            <w:noWrap/>
            <w:vAlign w:val="center"/>
            <w:hideMark/>
          </w:tcPr>
          <w:p w14:paraId="7006221C"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417" w:type="dxa"/>
            <w:noWrap/>
            <w:vAlign w:val="center"/>
            <w:hideMark/>
          </w:tcPr>
          <w:p w14:paraId="36577034"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0.02</w:t>
            </w:r>
          </w:p>
        </w:tc>
        <w:tc>
          <w:tcPr>
            <w:tcW w:w="1560" w:type="dxa"/>
            <w:noWrap/>
            <w:vAlign w:val="center"/>
            <w:hideMark/>
          </w:tcPr>
          <w:p w14:paraId="5378413F"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0.15</w:t>
            </w:r>
          </w:p>
        </w:tc>
        <w:tc>
          <w:tcPr>
            <w:tcW w:w="1559" w:type="dxa"/>
            <w:noWrap/>
            <w:vAlign w:val="center"/>
            <w:hideMark/>
          </w:tcPr>
          <w:p w14:paraId="476BFD3B"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1.46</w:t>
            </w:r>
          </w:p>
        </w:tc>
        <w:tc>
          <w:tcPr>
            <w:tcW w:w="1701" w:type="dxa"/>
            <w:noWrap/>
            <w:vAlign w:val="center"/>
            <w:hideMark/>
          </w:tcPr>
          <w:p w14:paraId="14DE9721"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384.60</w:t>
            </w:r>
          </w:p>
        </w:tc>
      </w:tr>
      <w:tr w:rsidR="00122E95" w:rsidRPr="00DE6CFC" w14:paraId="63ADE999" w14:textId="77777777" w:rsidTr="00165442">
        <w:trPr>
          <w:trHeight w:val="323"/>
        </w:trPr>
        <w:tc>
          <w:tcPr>
            <w:tcW w:w="2835" w:type="dxa"/>
            <w:noWrap/>
            <w:vAlign w:val="center"/>
            <w:hideMark/>
          </w:tcPr>
          <w:p w14:paraId="712DFC6D"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GHG</w:t>
            </w:r>
            <w:r w:rsidRPr="00DE6CFC">
              <w:rPr>
                <w:rFonts w:ascii="Times New Roman" w:eastAsia="標楷體" w:hAnsi="Times New Roman" w:cs="新細明體" w:hint="eastAsia"/>
                <w:i/>
                <w:iCs/>
                <w:color w:val="BFBFBF" w:themeColor="background1" w:themeShade="BF"/>
                <w:kern w:val="0"/>
              </w:rPr>
              <w:t>_C</w:t>
            </w:r>
          </w:p>
        </w:tc>
        <w:tc>
          <w:tcPr>
            <w:tcW w:w="1843" w:type="dxa"/>
            <w:noWrap/>
            <w:vAlign w:val="center"/>
            <w:hideMark/>
          </w:tcPr>
          <w:p w14:paraId="0C39C674"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44.31</w:t>
            </w:r>
          </w:p>
        </w:tc>
        <w:tc>
          <w:tcPr>
            <w:tcW w:w="1559" w:type="dxa"/>
            <w:noWrap/>
            <w:vAlign w:val="center"/>
            <w:hideMark/>
          </w:tcPr>
          <w:p w14:paraId="1F7F1680"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195.62</w:t>
            </w:r>
          </w:p>
        </w:tc>
        <w:tc>
          <w:tcPr>
            <w:tcW w:w="1418" w:type="dxa"/>
            <w:noWrap/>
            <w:vAlign w:val="center"/>
            <w:hideMark/>
          </w:tcPr>
          <w:p w14:paraId="698EF57A"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417" w:type="dxa"/>
            <w:noWrap/>
            <w:vAlign w:val="center"/>
            <w:hideMark/>
          </w:tcPr>
          <w:p w14:paraId="2C6C4661"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0.08</w:t>
            </w:r>
          </w:p>
        </w:tc>
        <w:tc>
          <w:tcPr>
            <w:tcW w:w="1560" w:type="dxa"/>
            <w:noWrap/>
            <w:vAlign w:val="center"/>
            <w:hideMark/>
          </w:tcPr>
          <w:p w14:paraId="50D4B0C8"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0.59</w:t>
            </w:r>
          </w:p>
        </w:tc>
        <w:tc>
          <w:tcPr>
            <w:tcW w:w="1559" w:type="dxa"/>
            <w:noWrap/>
            <w:vAlign w:val="center"/>
            <w:hideMark/>
          </w:tcPr>
          <w:p w14:paraId="0A8ED5AE"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4.11</w:t>
            </w:r>
          </w:p>
        </w:tc>
        <w:tc>
          <w:tcPr>
            <w:tcW w:w="1701" w:type="dxa"/>
            <w:noWrap/>
            <w:vAlign w:val="center"/>
            <w:hideMark/>
          </w:tcPr>
          <w:p w14:paraId="24A832B4"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1477.24</w:t>
            </w:r>
          </w:p>
        </w:tc>
      </w:tr>
      <w:tr w:rsidR="00122E95" w:rsidRPr="00DE6CFC" w14:paraId="548A27F7" w14:textId="77777777" w:rsidTr="00165442">
        <w:trPr>
          <w:trHeight w:val="323"/>
        </w:trPr>
        <w:tc>
          <w:tcPr>
            <w:tcW w:w="2835" w:type="dxa"/>
            <w:noWrap/>
            <w:vAlign w:val="center"/>
            <w:hideMark/>
          </w:tcPr>
          <w:p w14:paraId="21E773FE"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LWP</w:t>
            </w:r>
            <w:r w:rsidRPr="00DE6CFC">
              <w:rPr>
                <w:rFonts w:ascii="Times New Roman" w:eastAsia="標楷體" w:hAnsi="Times New Roman" w:cs="新細明體" w:hint="eastAsia"/>
                <w:i/>
                <w:iCs/>
                <w:color w:val="BFBFBF" w:themeColor="background1" w:themeShade="BF"/>
                <w:kern w:val="0"/>
              </w:rPr>
              <w:t>_C</w:t>
            </w:r>
          </w:p>
        </w:tc>
        <w:tc>
          <w:tcPr>
            <w:tcW w:w="1843" w:type="dxa"/>
            <w:noWrap/>
            <w:vAlign w:val="center"/>
            <w:hideMark/>
          </w:tcPr>
          <w:p w14:paraId="47598FD8"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1.20</w:t>
            </w:r>
          </w:p>
        </w:tc>
        <w:tc>
          <w:tcPr>
            <w:tcW w:w="1559" w:type="dxa"/>
            <w:noWrap/>
            <w:vAlign w:val="center"/>
            <w:hideMark/>
          </w:tcPr>
          <w:p w14:paraId="51F030A0"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5.28</w:t>
            </w:r>
          </w:p>
        </w:tc>
        <w:tc>
          <w:tcPr>
            <w:tcW w:w="1418" w:type="dxa"/>
            <w:noWrap/>
            <w:vAlign w:val="center"/>
            <w:hideMark/>
          </w:tcPr>
          <w:p w14:paraId="06865E31"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417" w:type="dxa"/>
            <w:noWrap/>
            <w:vAlign w:val="center"/>
            <w:hideMark/>
          </w:tcPr>
          <w:p w14:paraId="6BD83F23"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560" w:type="dxa"/>
            <w:noWrap/>
            <w:vAlign w:val="center"/>
            <w:hideMark/>
          </w:tcPr>
          <w:p w14:paraId="61FB0A8A"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559" w:type="dxa"/>
            <w:noWrap/>
            <w:vAlign w:val="center"/>
            <w:hideMark/>
          </w:tcPr>
          <w:p w14:paraId="76D02E77"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0.10</w:t>
            </w:r>
          </w:p>
        </w:tc>
        <w:tc>
          <w:tcPr>
            <w:tcW w:w="1701" w:type="dxa"/>
            <w:noWrap/>
            <w:vAlign w:val="center"/>
            <w:hideMark/>
          </w:tcPr>
          <w:p w14:paraId="2B937F5F"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41.07</w:t>
            </w:r>
          </w:p>
        </w:tc>
      </w:tr>
      <w:tr w:rsidR="00122E95" w:rsidRPr="00DE6CFC" w14:paraId="13774EB3" w14:textId="77777777" w:rsidTr="00165442">
        <w:trPr>
          <w:trHeight w:val="323"/>
        </w:trPr>
        <w:tc>
          <w:tcPr>
            <w:tcW w:w="2835" w:type="dxa"/>
            <w:noWrap/>
            <w:vAlign w:val="center"/>
            <w:hideMark/>
          </w:tcPr>
          <w:p w14:paraId="532C215F"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NATURAL</w:t>
            </w:r>
            <w:r w:rsidRPr="00DE6CFC">
              <w:rPr>
                <w:rFonts w:ascii="Times New Roman" w:eastAsia="標楷體" w:hAnsi="Times New Roman" w:cs="新細明體" w:hint="eastAsia"/>
                <w:i/>
                <w:iCs/>
                <w:color w:val="BFBFBF" w:themeColor="background1" w:themeShade="BF"/>
                <w:kern w:val="0"/>
              </w:rPr>
              <w:t>_C</w:t>
            </w:r>
          </w:p>
        </w:tc>
        <w:tc>
          <w:tcPr>
            <w:tcW w:w="1843" w:type="dxa"/>
            <w:noWrap/>
            <w:vAlign w:val="center"/>
            <w:hideMark/>
          </w:tcPr>
          <w:p w14:paraId="5F090FE7"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0.36</w:t>
            </w:r>
          </w:p>
        </w:tc>
        <w:tc>
          <w:tcPr>
            <w:tcW w:w="1559" w:type="dxa"/>
            <w:noWrap/>
            <w:vAlign w:val="center"/>
            <w:hideMark/>
          </w:tcPr>
          <w:p w14:paraId="79B3FB50"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2.70</w:t>
            </w:r>
          </w:p>
        </w:tc>
        <w:tc>
          <w:tcPr>
            <w:tcW w:w="1418" w:type="dxa"/>
            <w:noWrap/>
            <w:vAlign w:val="center"/>
            <w:hideMark/>
          </w:tcPr>
          <w:p w14:paraId="08BD2992"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417" w:type="dxa"/>
            <w:noWrap/>
            <w:vAlign w:val="center"/>
            <w:hideMark/>
          </w:tcPr>
          <w:p w14:paraId="5BF0831B"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560" w:type="dxa"/>
            <w:noWrap/>
            <w:vAlign w:val="center"/>
            <w:hideMark/>
          </w:tcPr>
          <w:p w14:paraId="34E27E12"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559" w:type="dxa"/>
            <w:noWrap/>
            <w:vAlign w:val="center"/>
            <w:hideMark/>
          </w:tcPr>
          <w:p w14:paraId="700B5B84"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701" w:type="dxa"/>
            <w:noWrap/>
            <w:vAlign w:val="center"/>
            <w:hideMark/>
          </w:tcPr>
          <w:p w14:paraId="7EC2D521"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25.15</w:t>
            </w:r>
          </w:p>
        </w:tc>
      </w:tr>
      <w:tr w:rsidR="00122E95" w:rsidRPr="00DE6CFC" w14:paraId="1A7B04E1" w14:textId="77777777" w:rsidTr="00165442">
        <w:trPr>
          <w:trHeight w:val="323"/>
        </w:trPr>
        <w:tc>
          <w:tcPr>
            <w:tcW w:w="2835" w:type="dxa"/>
            <w:noWrap/>
            <w:vAlign w:val="center"/>
            <w:hideMark/>
          </w:tcPr>
          <w:p w14:paraId="6312D84E"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WASTE</w:t>
            </w:r>
            <w:r w:rsidRPr="00DE6CFC">
              <w:rPr>
                <w:rFonts w:ascii="Times New Roman" w:eastAsia="標楷體" w:hAnsi="Times New Roman" w:cs="新細明體" w:hint="eastAsia"/>
                <w:i/>
                <w:iCs/>
                <w:color w:val="BFBFBF" w:themeColor="background1" w:themeShade="BF"/>
                <w:kern w:val="0"/>
              </w:rPr>
              <w:t>_C</w:t>
            </w:r>
          </w:p>
        </w:tc>
        <w:tc>
          <w:tcPr>
            <w:tcW w:w="1843" w:type="dxa"/>
            <w:noWrap/>
            <w:vAlign w:val="center"/>
            <w:hideMark/>
          </w:tcPr>
          <w:p w14:paraId="650119C7"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2.78</w:t>
            </w:r>
          </w:p>
        </w:tc>
        <w:tc>
          <w:tcPr>
            <w:tcW w:w="1559" w:type="dxa"/>
            <w:noWrap/>
            <w:vAlign w:val="center"/>
            <w:hideMark/>
          </w:tcPr>
          <w:p w14:paraId="7646C147"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12.92</w:t>
            </w:r>
          </w:p>
        </w:tc>
        <w:tc>
          <w:tcPr>
            <w:tcW w:w="1418" w:type="dxa"/>
            <w:noWrap/>
            <w:vAlign w:val="center"/>
            <w:hideMark/>
          </w:tcPr>
          <w:p w14:paraId="1371C6C5"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417" w:type="dxa"/>
            <w:noWrap/>
            <w:vAlign w:val="center"/>
            <w:hideMark/>
          </w:tcPr>
          <w:p w14:paraId="0EE31E5B"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0.03</w:t>
            </w:r>
          </w:p>
        </w:tc>
        <w:tc>
          <w:tcPr>
            <w:tcW w:w="1560" w:type="dxa"/>
            <w:noWrap/>
            <w:vAlign w:val="center"/>
            <w:hideMark/>
          </w:tcPr>
          <w:p w14:paraId="3A1031AC"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0.16</w:t>
            </w:r>
          </w:p>
        </w:tc>
        <w:tc>
          <w:tcPr>
            <w:tcW w:w="1559" w:type="dxa"/>
            <w:noWrap/>
            <w:vAlign w:val="center"/>
            <w:hideMark/>
          </w:tcPr>
          <w:p w14:paraId="1A4E5832"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0.80</w:t>
            </w:r>
          </w:p>
        </w:tc>
        <w:tc>
          <w:tcPr>
            <w:tcW w:w="1701" w:type="dxa"/>
            <w:noWrap/>
            <w:vAlign w:val="center"/>
            <w:hideMark/>
          </w:tcPr>
          <w:p w14:paraId="4A9A3F4B"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109.91</w:t>
            </w:r>
          </w:p>
        </w:tc>
      </w:tr>
      <w:tr w:rsidR="00122E95" w:rsidRPr="00DE6CFC" w14:paraId="4BD8604E" w14:textId="77777777" w:rsidTr="00165442">
        <w:trPr>
          <w:trHeight w:val="323"/>
        </w:trPr>
        <w:tc>
          <w:tcPr>
            <w:tcW w:w="2835" w:type="dxa"/>
            <w:noWrap/>
            <w:vAlign w:val="center"/>
            <w:hideMark/>
          </w:tcPr>
          <w:p w14:paraId="7C76DD0A"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WATER</w:t>
            </w:r>
            <w:r w:rsidRPr="00DE6CFC">
              <w:rPr>
                <w:rFonts w:ascii="Times New Roman" w:eastAsia="標楷體" w:hAnsi="Times New Roman" w:cs="新細明體" w:hint="eastAsia"/>
                <w:i/>
                <w:iCs/>
                <w:color w:val="BFBFBF" w:themeColor="background1" w:themeShade="BF"/>
                <w:kern w:val="0"/>
              </w:rPr>
              <w:t>_C</w:t>
            </w:r>
          </w:p>
        </w:tc>
        <w:tc>
          <w:tcPr>
            <w:tcW w:w="1843" w:type="dxa"/>
            <w:noWrap/>
            <w:vAlign w:val="center"/>
            <w:hideMark/>
          </w:tcPr>
          <w:p w14:paraId="770AB666"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7.54</w:t>
            </w:r>
          </w:p>
        </w:tc>
        <w:tc>
          <w:tcPr>
            <w:tcW w:w="1559" w:type="dxa"/>
            <w:noWrap/>
            <w:vAlign w:val="center"/>
            <w:hideMark/>
          </w:tcPr>
          <w:p w14:paraId="71046B4D"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32.65</w:t>
            </w:r>
          </w:p>
        </w:tc>
        <w:tc>
          <w:tcPr>
            <w:tcW w:w="1418" w:type="dxa"/>
            <w:noWrap/>
            <w:vAlign w:val="center"/>
            <w:hideMark/>
          </w:tcPr>
          <w:p w14:paraId="519559BD"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417" w:type="dxa"/>
            <w:noWrap/>
            <w:vAlign w:val="center"/>
            <w:hideMark/>
          </w:tcPr>
          <w:p w14:paraId="69A08FBC"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560" w:type="dxa"/>
            <w:noWrap/>
            <w:vAlign w:val="center"/>
            <w:hideMark/>
          </w:tcPr>
          <w:p w14:paraId="4FB70499"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559" w:type="dxa"/>
            <w:noWrap/>
            <w:vAlign w:val="center"/>
            <w:hideMark/>
          </w:tcPr>
          <w:p w14:paraId="3B38519A"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0.51</w:t>
            </w:r>
          </w:p>
        </w:tc>
        <w:tc>
          <w:tcPr>
            <w:tcW w:w="1701" w:type="dxa"/>
            <w:noWrap/>
            <w:vAlign w:val="center"/>
            <w:hideMark/>
          </w:tcPr>
          <w:p w14:paraId="7A9F499F"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247.13</w:t>
            </w:r>
          </w:p>
        </w:tc>
      </w:tr>
      <w:tr w:rsidR="00122E95" w:rsidRPr="00DE6CFC" w14:paraId="16344869" w14:textId="77777777" w:rsidTr="00165442">
        <w:trPr>
          <w:trHeight w:val="323"/>
        </w:trPr>
        <w:tc>
          <w:tcPr>
            <w:tcW w:w="2835" w:type="dxa"/>
            <w:noWrap/>
            <w:vAlign w:val="center"/>
            <w:hideMark/>
          </w:tcPr>
          <w:p w14:paraId="46F380CE" w14:textId="77777777" w:rsidR="00BC2370" w:rsidRPr="00DE6CFC" w:rsidRDefault="00BC2370" w:rsidP="00BC2370">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AB_TEMP</w:t>
            </w:r>
          </w:p>
        </w:tc>
        <w:tc>
          <w:tcPr>
            <w:tcW w:w="1843" w:type="dxa"/>
            <w:noWrap/>
            <w:vAlign w:val="center"/>
            <w:hideMark/>
          </w:tcPr>
          <w:p w14:paraId="06A12AF8" w14:textId="0F5A7018" w:rsidR="00BC2370" w:rsidRPr="00DE6CFC" w:rsidRDefault="00BC2370" w:rsidP="00BC2370">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0.22</w:t>
            </w:r>
          </w:p>
        </w:tc>
        <w:tc>
          <w:tcPr>
            <w:tcW w:w="1559" w:type="dxa"/>
            <w:noWrap/>
            <w:vAlign w:val="center"/>
            <w:hideMark/>
          </w:tcPr>
          <w:p w14:paraId="6FFA0E2F" w14:textId="3EF110B7" w:rsidR="00BC2370" w:rsidRPr="00DE6CFC" w:rsidRDefault="00BC2370" w:rsidP="00BC2370">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0.65</w:t>
            </w:r>
          </w:p>
        </w:tc>
        <w:tc>
          <w:tcPr>
            <w:tcW w:w="1418" w:type="dxa"/>
            <w:noWrap/>
            <w:vAlign w:val="center"/>
            <w:hideMark/>
          </w:tcPr>
          <w:p w14:paraId="66FF13B6" w14:textId="45C42A04" w:rsidR="00BC2370" w:rsidRPr="00DE6CFC" w:rsidRDefault="00BC2370" w:rsidP="00BC2370">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-1.51</w:t>
            </w:r>
          </w:p>
        </w:tc>
        <w:tc>
          <w:tcPr>
            <w:tcW w:w="1417" w:type="dxa"/>
            <w:noWrap/>
            <w:vAlign w:val="center"/>
            <w:hideMark/>
          </w:tcPr>
          <w:p w14:paraId="62A42A05" w14:textId="5C92A13F" w:rsidR="00BC2370" w:rsidRPr="00DE6CFC" w:rsidRDefault="00BC2370" w:rsidP="00BC2370">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-0.20</w:t>
            </w:r>
          </w:p>
        </w:tc>
        <w:tc>
          <w:tcPr>
            <w:tcW w:w="1560" w:type="dxa"/>
            <w:noWrap/>
            <w:vAlign w:val="center"/>
            <w:hideMark/>
          </w:tcPr>
          <w:p w14:paraId="4EECFA27" w14:textId="526E62E5" w:rsidR="00BC2370" w:rsidRPr="00DE6CFC" w:rsidRDefault="00BC2370" w:rsidP="00BC2370">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0.23</w:t>
            </w:r>
          </w:p>
        </w:tc>
        <w:tc>
          <w:tcPr>
            <w:tcW w:w="1559" w:type="dxa"/>
            <w:noWrap/>
            <w:vAlign w:val="center"/>
            <w:hideMark/>
          </w:tcPr>
          <w:p w14:paraId="74457911" w14:textId="5035E85C" w:rsidR="00BC2370" w:rsidRPr="00DE6CFC" w:rsidRDefault="00BC2370" w:rsidP="00BC2370">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0.68</w:t>
            </w:r>
          </w:p>
        </w:tc>
        <w:tc>
          <w:tcPr>
            <w:tcW w:w="1701" w:type="dxa"/>
            <w:noWrap/>
            <w:vAlign w:val="center"/>
            <w:hideMark/>
          </w:tcPr>
          <w:p w14:paraId="28426548" w14:textId="498818DF" w:rsidR="00BC2370" w:rsidRPr="00DE6CFC" w:rsidRDefault="00BC2370" w:rsidP="00BC2370">
            <w:pPr>
              <w:widowControl/>
              <w:spacing w:after="0" w:line="240" w:lineRule="auto"/>
              <w:jc w:val="right"/>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1.78</w:t>
            </w:r>
          </w:p>
        </w:tc>
      </w:tr>
      <w:tr w:rsidR="00122E95" w:rsidRPr="00DE6CFC" w14:paraId="0A8237F4" w14:textId="77777777" w:rsidTr="00165442">
        <w:trPr>
          <w:trHeight w:val="323"/>
        </w:trPr>
        <w:tc>
          <w:tcPr>
            <w:tcW w:w="2835" w:type="dxa"/>
            <w:noWrap/>
            <w:vAlign w:val="center"/>
            <w:hideMark/>
          </w:tcPr>
          <w:p w14:paraId="6ECAA208"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SIZE</w:t>
            </w:r>
          </w:p>
        </w:tc>
        <w:tc>
          <w:tcPr>
            <w:tcW w:w="1843" w:type="dxa"/>
            <w:noWrap/>
            <w:vAlign w:val="center"/>
            <w:hideMark/>
          </w:tcPr>
          <w:p w14:paraId="6EB70E74"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7.95</w:t>
            </w:r>
          </w:p>
        </w:tc>
        <w:tc>
          <w:tcPr>
            <w:tcW w:w="1559" w:type="dxa"/>
            <w:noWrap/>
            <w:vAlign w:val="center"/>
            <w:hideMark/>
          </w:tcPr>
          <w:p w14:paraId="7FB27A96"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1.85</w:t>
            </w:r>
          </w:p>
        </w:tc>
        <w:tc>
          <w:tcPr>
            <w:tcW w:w="1418" w:type="dxa"/>
            <w:noWrap/>
            <w:vAlign w:val="center"/>
            <w:hideMark/>
          </w:tcPr>
          <w:p w14:paraId="7D15D5D5"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3.39</w:t>
            </w:r>
          </w:p>
        </w:tc>
        <w:tc>
          <w:tcPr>
            <w:tcW w:w="1417" w:type="dxa"/>
            <w:noWrap/>
            <w:vAlign w:val="center"/>
            <w:hideMark/>
          </w:tcPr>
          <w:p w14:paraId="49B94AA2"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6.74</w:t>
            </w:r>
          </w:p>
        </w:tc>
        <w:tc>
          <w:tcPr>
            <w:tcW w:w="1560" w:type="dxa"/>
            <w:noWrap/>
            <w:vAlign w:val="center"/>
            <w:hideMark/>
          </w:tcPr>
          <w:p w14:paraId="6471053C"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8.00</w:t>
            </w:r>
          </w:p>
        </w:tc>
        <w:tc>
          <w:tcPr>
            <w:tcW w:w="1559" w:type="dxa"/>
            <w:noWrap/>
            <w:vAlign w:val="center"/>
            <w:hideMark/>
          </w:tcPr>
          <w:p w14:paraId="5EE2CD93"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9.16</w:t>
            </w:r>
          </w:p>
        </w:tc>
        <w:tc>
          <w:tcPr>
            <w:tcW w:w="1701" w:type="dxa"/>
            <w:noWrap/>
            <w:vAlign w:val="center"/>
            <w:hideMark/>
          </w:tcPr>
          <w:p w14:paraId="3DF56721"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12.43</w:t>
            </w:r>
          </w:p>
        </w:tc>
      </w:tr>
      <w:tr w:rsidR="00122E95" w:rsidRPr="00DE6CFC" w14:paraId="683DF552" w14:textId="77777777" w:rsidTr="00165442">
        <w:trPr>
          <w:trHeight w:val="323"/>
        </w:trPr>
        <w:tc>
          <w:tcPr>
            <w:tcW w:w="2835" w:type="dxa"/>
            <w:noWrap/>
            <w:vAlign w:val="center"/>
            <w:hideMark/>
          </w:tcPr>
          <w:p w14:paraId="40A952BF"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ROA</w:t>
            </w:r>
          </w:p>
        </w:tc>
        <w:tc>
          <w:tcPr>
            <w:tcW w:w="1843" w:type="dxa"/>
            <w:noWrap/>
            <w:vAlign w:val="center"/>
            <w:hideMark/>
          </w:tcPr>
          <w:p w14:paraId="3AD851B0"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-0.01</w:t>
            </w:r>
          </w:p>
        </w:tc>
        <w:tc>
          <w:tcPr>
            <w:tcW w:w="1559" w:type="dxa"/>
            <w:noWrap/>
            <w:vAlign w:val="center"/>
            <w:hideMark/>
          </w:tcPr>
          <w:p w14:paraId="17C2A0C9"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0.19</w:t>
            </w:r>
          </w:p>
        </w:tc>
        <w:tc>
          <w:tcPr>
            <w:tcW w:w="1418" w:type="dxa"/>
            <w:noWrap/>
            <w:vAlign w:val="center"/>
            <w:hideMark/>
          </w:tcPr>
          <w:p w14:paraId="209EFC50"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-1.02</w:t>
            </w:r>
          </w:p>
        </w:tc>
        <w:tc>
          <w:tcPr>
            <w:tcW w:w="1417" w:type="dxa"/>
            <w:noWrap/>
            <w:vAlign w:val="center"/>
            <w:hideMark/>
          </w:tcPr>
          <w:p w14:paraId="0E4252DF"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-0.01</w:t>
            </w:r>
          </w:p>
        </w:tc>
        <w:tc>
          <w:tcPr>
            <w:tcW w:w="1560" w:type="dxa"/>
            <w:noWrap/>
            <w:vAlign w:val="center"/>
            <w:hideMark/>
          </w:tcPr>
          <w:p w14:paraId="2171E545"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0.03</w:t>
            </w:r>
          </w:p>
        </w:tc>
        <w:tc>
          <w:tcPr>
            <w:tcW w:w="1559" w:type="dxa"/>
            <w:noWrap/>
            <w:vAlign w:val="center"/>
            <w:hideMark/>
          </w:tcPr>
          <w:p w14:paraId="29753AA5"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0.07</w:t>
            </w:r>
          </w:p>
        </w:tc>
        <w:tc>
          <w:tcPr>
            <w:tcW w:w="1701" w:type="dxa"/>
            <w:noWrap/>
            <w:vAlign w:val="center"/>
            <w:hideMark/>
          </w:tcPr>
          <w:p w14:paraId="115796B9"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0.29</w:t>
            </w:r>
          </w:p>
        </w:tc>
      </w:tr>
      <w:tr w:rsidR="00122E95" w:rsidRPr="00DE6CFC" w14:paraId="39A8A986" w14:textId="77777777" w:rsidTr="00165442">
        <w:trPr>
          <w:trHeight w:val="323"/>
        </w:trPr>
        <w:tc>
          <w:tcPr>
            <w:tcW w:w="2835" w:type="dxa"/>
            <w:noWrap/>
            <w:vAlign w:val="center"/>
            <w:hideMark/>
          </w:tcPr>
          <w:p w14:paraId="2BF93AE2"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LEVERAGE</w:t>
            </w:r>
          </w:p>
        </w:tc>
        <w:tc>
          <w:tcPr>
            <w:tcW w:w="1843" w:type="dxa"/>
            <w:noWrap/>
            <w:vAlign w:val="center"/>
            <w:hideMark/>
          </w:tcPr>
          <w:p w14:paraId="1354BFC1"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0.60</w:t>
            </w:r>
          </w:p>
        </w:tc>
        <w:tc>
          <w:tcPr>
            <w:tcW w:w="1559" w:type="dxa"/>
            <w:noWrap/>
            <w:vAlign w:val="center"/>
            <w:hideMark/>
          </w:tcPr>
          <w:p w14:paraId="354D05D0"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0.26</w:t>
            </w:r>
          </w:p>
        </w:tc>
        <w:tc>
          <w:tcPr>
            <w:tcW w:w="1418" w:type="dxa"/>
            <w:noWrap/>
            <w:vAlign w:val="center"/>
            <w:hideMark/>
          </w:tcPr>
          <w:p w14:paraId="66E4C6F7"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0.08</w:t>
            </w:r>
          </w:p>
        </w:tc>
        <w:tc>
          <w:tcPr>
            <w:tcW w:w="1417" w:type="dxa"/>
            <w:noWrap/>
            <w:vAlign w:val="center"/>
            <w:hideMark/>
          </w:tcPr>
          <w:p w14:paraId="71B1D9BA"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0.43</w:t>
            </w:r>
          </w:p>
        </w:tc>
        <w:tc>
          <w:tcPr>
            <w:tcW w:w="1560" w:type="dxa"/>
            <w:noWrap/>
            <w:vAlign w:val="center"/>
            <w:hideMark/>
          </w:tcPr>
          <w:p w14:paraId="4EFAB945"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0.60</w:t>
            </w:r>
          </w:p>
        </w:tc>
        <w:tc>
          <w:tcPr>
            <w:tcW w:w="1559" w:type="dxa"/>
            <w:noWrap/>
            <w:vAlign w:val="center"/>
            <w:hideMark/>
          </w:tcPr>
          <w:p w14:paraId="03A259EC"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0.77</w:t>
            </w:r>
          </w:p>
        </w:tc>
        <w:tc>
          <w:tcPr>
            <w:tcW w:w="1701" w:type="dxa"/>
            <w:noWrap/>
            <w:vAlign w:val="center"/>
            <w:hideMark/>
          </w:tcPr>
          <w:p w14:paraId="06605BA6"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1.54</w:t>
            </w:r>
          </w:p>
        </w:tc>
      </w:tr>
      <w:tr w:rsidR="00122E95" w:rsidRPr="00DE6CFC" w14:paraId="1C40DD29" w14:textId="77777777" w:rsidTr="00165442">
        <w:trPr>
          <w:trHeight w:val="323"/>
        </w:trPr>
        <w:tc>
          <w:tcPr>
            <w:tcW w:w="2835" w:type="dxa"/>
            <w:noWrap/>
            <w:vAlign w:val="center"/>
            <w:hideMark/>
          </w:tcPr>
          <w:p w14:paraId="167C58B1"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MTB</w:t>
            </w:r>
          </w:p>
        </w:tc>
        <w:tc>
          <w:tcPr>
            <w:tcW w:w="1843" w:type="dxa"/>
            <w:noWrap/>
            <w:vAlign w:val="center"/>
            <w:hideMark/>
          </w:tcPr>
          <w:p w14:paraId="3B633E11"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4.26</w:t>
            </w:r>
          </w:p>
        </w:tc>
        <w:tc>
          <w:tcPr>
            <w:tcW w:w="1559" w:type="dxa"/>
            <w:noWrap/>
            <w:vAlign w:val="center"/>
            <w:hideMark/>
          </w:tcPr>
          <w:p w14:paraId="6950DBC1"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6.80</w:t>
            </w:r>
          </w:p>
        </w:tc>
        <w:tc>
          <w:tcPr>
            <w:tcW w:w="1418" w:type="dxa"/>
            <w:noWrap/>
            <w:vAlign w:val="center"/>
            <w:hideMark/>
          </w:tcPr>
          <w:p w14:paraId="5E0B6330"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0.30</w:t>
            </w:r>
          </w:p>
        </w:tc>
        <w:tc>
          <w:tcPr>
            <w:tcW w:w="1417" w:type="dxa"/>
            <w:noWrap/>
            <w:vAlign w:val="center"/>
            <w:hideMark/>
          </w:tcPr>
          <w:p w14:paraId="75E90DBD"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1.33</w:t>
            </w:r>
          </w:p>
        </w:tc>
        <w:tc>
          <w:tcPr>
            <w:tcW w:w="1560" w:type="dxa"/>
            <w:noWrap/>
            <w:vAlign w:val="center"/>
            <w:hideMark/>
          </w:tcPr>
          <w:p w14:paraId="08C0FBAF"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2.27</w:t>
            </w:r>
          </w:p>
        </w:tc>
        <w:tc>
          <w:tcPr>
            <w:tcW w:w="1559" w:type="dxa"/>
            <w:noWrap/>
            <w:vAlign w:val="center"/>
            <w:hideMark/>
          </w:tcPr>
          <w:p w14:paraId="6E840AF7"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4.24</w:t>
            </w:r>
          </w:p>
        </w:tc>
        <w:tc>
          <w:tcPr>
            <w:tcW w:w="1701" w:type="dxa"/>
            <w:noWrap/>
            <w:vAlign w:val="center"/>
            <w:hideMark/>
          </w:tcPr>
          <w:p w14:paraId="5AA58DE1"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50.77</w:t>
            </w:r>
          </w:p>
        </w:tc>
      </w:tr>
      <w:tr w:rsidR="00122E95" w:rsidRPr="00DE6CFC" w14:paraId="1DF4D43F" w14:textId="77777777" w:rsidTr="00165442">
        <w:trPr>
          <w:trHeight w:val="323"/>
        </w:trPr>
        <w:tc>
          <w:tcPr>
            <w:tcW w:w="2835" w:type="dxa"/>
            <w:noWrap/>
            <w:vAlign w:val="center"/>
            <w:hideMark/>
          </w:tcPr>
          <w:p w14:paraId="7F71415C"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CASH</w:t>
            </w:r>
          </w:p>
        </w:tc>
        <w:tc>
          <w:tcPr>
            <w:tcW w:w="1843" w:type="dxa"/>
            <w:noWrap/>
            <w:vAlign w:val="center"/>
            <w:hideMark/>
          </w:tcPr>
          <w:p w14:paraId="36E573F6"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0.18</w:t>
            </w:r>
          </w:p>
        </w:tc>
        <w:tc>
          <w:tcPr>
            <w:tcW w:w="1559" w:type="dxa"/>
            <w:noWrap/>
            <w:vAlign w:val="center"/>
            <w:hideMark/>
          </w:tcPr>
          <w:p w14:paraId="1B9E82DB"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0.21</w:t>
            </w:r>
          </w:p>
        </w:tc>
        <w:tc>
          <w:tcPr>
            <w:tcW w:w="1418" w:type="dxa"/>
            <w:noWrap/>
            <w:vAlign w:val="center"/>
            <w:hideMark/>
          </w:tcPr>
          <w:p w14:paraId="2B0EC0E9"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417" w:type="dxa"/>
            <w:noWrap/>
            <w:vAlign w:val="center"/>
            <w:hideMark/>
          </w:tcPr>
          <w:p w14:paraId="700B6AB5"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0.03</w:t>
            </w:r>
          </w:p>
        </w:tc>
        <w:tc>
          <w:tcPr>
            <w:tcW w:w="1560" w:type="dxa"/>
            <w:noWrap/>
            <w:vAlign w:val="center"/>
            <w:hideMark/>
          </w:tcPr>
          <w:p w14:paraId="01098736"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0.09</w:t>
            </w:r>
          </w:p>
        </w:tc>
        <w:tc>
          <w:tcPr>
            <w:tcW w:w="1559" w:type="dxa"/>
            <w:noWrap/>
            <w:vAlign w:val="center"/>
            <w:hideMark/>
          </w:tcPr>
          <w:p w14:paraId="6594D3FE"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0.24</w:t>
            </w:r>
          </w:p>
        </w:tc>
        <w:tc>
          <w:tcPr>
            <w:tcW w:w="1701" w:type="dxa"/>
            <w:noWrap/>
            <w:vAlign w:val="center"/>
            <w:hideMark/>
          </w:tcPr>
          <w:p w14:paraId="1995AC04"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0.92</w:t>
            </w:r>
          </w:p>
        </w:tc>
      </w:tr>
      <w:tr w:rsidR="00122E95" w:rsidRPr="00DE6CFC" w14:paraId="1F515CAD" w14:textId="77777777" w:rsidTr="00165442">
        <w:trPr>
          <w:trHeight w:val="323"/>
        </w:trPr>
        <w:tc>
          <w:tcPr>
            <w:tcW w:w="2835" w:type="dxa"/>
            <w:noWrap/>
            <w:vAlign w:val="center"/>
            <w:hideMark/>
          </w:tcPr>
          <w:p w14:paraId="547F309B"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CAPX</w:t>
            </w:r>
          </w:p>
        </w:tc>
        <w:tc>
          <w:tcPr>
            <w:tcW w:w="1843" w:type="dxa"/>
            <w:noWrap/>
            <w:vAlign w:val="center"/>
            <w:hideMark/>
          </w:tcPr>
          <w:p w14:paraId="2E787B3C"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0.04</w:t>
            </w:r>
          </w:p>
        </w:tc>
        <w:tc>
          <w:tcPr>
            <w:tcW w:w="1559" w:type="dxa"/>
            <w:noWrap/>
            <w:vAlign w:val="center"/>
            <w:hideMark/>
          </w:tcPr>
          <w:p w14:paraId="5F1C66DD"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0.05</w:t>
            </w:r>
          </w:p>
        </w:tc>
        <w:tc>
          <w:tcPr>
            <w:tcW w:w="1418" w:type="dxa"/>
            <w:noWrap/>
            <w:vAlign w:val="center"/>
            <w:hideMark/>
          </w:tcPr>
          <w:p w14:paraId="5FA323B8"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0.00</w:t>
            </w:r>
          </w:p>
        </w:tc>
        <w:tc>
          <w:tcPr>
            <w:tcW w:w="1417" w:type="dxa"/>
            <w:noWrap/>
            <w:vAlign w:val="center"/>
            <w:hideMark/>
          </w:tcPr>
          <w:p w14:paraId="109E3837"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0.01</w:t>
            </w:r>
          </w:p>
        </w:tc>
        <w:tc>
          <w:tcPr>
            <w:tcW w:w="1560" w:type="dxa"/>
            <w:noWrap/>
            <w:vAlign w:val="center"/>
            <w:hideMark/>
          </w:tcPr>
          <w:p w14:paraId="20DF5ED0"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0.02</w:t>
            </w:r>
          </w:p>
        </w:tc>
        <w:tc>
          <w:tcPr>
            <w:tcW w:w="1559" w:type="dxa"/>
            <w:noWrap/>
            <w:vAlign w:val="center"/>
            <w:hideMark/>
          </w:tcPr>
          <w:p w14:paraId="34451A52"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0.05</w:t>
            </w:r>
          </w:p>
        </w:tc>
        <w:tc>
          <w:tcPr>
            <w:tcW w:w="1701" w:type="dxa"/>
            <w:noWrap/>
            <w:vAlign w:val="center"/>
            <w:hideMark/>
          </w:tcPr>
          <w:p w14:paraId="5A0F7D93"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0.26</w:t>
            </w:r>
          </w:p>
        </w:tc>
      </w:tr>
      <w:tr w:rsidR="00122E95" w:rsidRPr="00DE6CFC" w14:paraId="55737875" w14:textId="77777777" w:rsidTr="00165442">
        <w:trPr>
          <w:trHeight w:val="323"/>
        </w:trPr>
        <w:tc>
          <w:tcPr>
            <w:tcW w:w="2835" w:type="dxa"/>
            <w:tcBorders>
              <w:bottom w:val="single" w:sz="8" w:space="0" w:color="000000"/>
            </w:tcBorders>
            <w:noWrap/>
            <w:vAlign w:val="center"/>
            <w:hideMark/>
          </w:tcPr>
          <w:p w14:paraId="0F5D1E62" w14:textId="77777777" w:rsidR="00165442" w:rsidRPr="00DE6CFC" w:rsidRDefault="00165442" w:rsidP="0016544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TOBINQ</w:t>
            </w:r>
          </w:p>
        </w:tc>
        <w:tc>
          <w:tcPr>
            <w:tcW w:w="1843" w:type="dxa"/>
            <w:tcBorders>
              <w:bottom w:val="single" w:sz="8" w:space="0" w:color="000000"/>
            </w:tcBorders>
            <w:noWrap/>
            <w:vAlign w:val="center"/>
            <w:hideMark/>
          </w:tcPr>
          <w:p w14:paraId="02635EA9"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2.15</w:t>
            </w:r>
          </w:p>
        </w:tc>
        <w:tc>
          <w:tcPr>
            <w:tcW w:w="1559" w:type="dxa"/>
            <w:tcBorders>
              <w:bottom w:val="single" w:sz="8" w:space="0" w:color="000000"/>
            </w:tcBorders>
            <w:noWrap/>
            <w:vAlign w:val="center"/>
            <w:hideMark/>
          </w:tcPr>
          <w:p w14:paraId="393330B1"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1.72</w:t>
            </w:r>
          </w:p>
        </w:tc>
        <w:tc>
          <w:tcPr>
            <w:tcW w:w="1418" w:type="dxa"/>
            <w:tcBorders>
              <w:bottom w:val="single" w:sz="8" w:space="0" w:color="000000"/>
            </w:tcBorders>
            <w:noWrap/>
            <w:vAlign w:val="center"/>
            <w:hideMark/>
          </w:tcPr>
          <w:p w14:paraId="7BDFD216"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0.65</w:t>
            </w:r>
          </w:p>
        </w:tc>
        <w:tc>
          <w:tcPr>
            <w:tcW w:w="1417" w:type="dxa"/>
            <w:tcBorders>
              <w:bottom w:val="single" w:sz="8" w:space="0" w:color="000000"/>
            </w:tcBorders>
            <w:noWrap/>
            <w:vAlign w:val="center"/>
            <w:hideMark/>
          </w:tcPr>
          <w:p w14:paraId="548B9A64"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1.11</w:t>
            </w:r>
          </w:p>
        </w:tc>
        <w:tc>
          <w:tcPr>
            <w:tcW w:w="1560" w:type="dxa"/>
            <w:tcBorders>
              <w:bottom w:val="single" w:sz="8" w:space="0" w:color="000000"/>
            </w:tcBorders>
            <w:noWrap/>
            <w:vAlign w:val="center"/>
            <w:hideMark/>
          </w:tcPr>
          <w:p w14:paraId="0AAEC6AC"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1.53</w:t>
            </w:r>
          </w:p>
        </w:tc>
        <w:tc>
          <w:tcPr>
            <w:tcW w:w="1559" w:type="dxa"/>
            <w:tcBorders>
              <w:bottom w:val="single" w:sz="8" w:space="0" w:color="000000"/>
            </w:tcBorders>
            <w:noWrap/>
            <w:vAlign w:val="center"/>
            <w:hideMark/>
          </w:tcPr>
          <w:p w14:paraId="6E086DE1"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2.44</w:t>
            </w:r>
          </w:p>
        </w:tc>
        <w:tc>
          <w:tcPr>
            <w:tcW w:w="1701" w:type="dxa"/>
            <w:tcBorders>
              <w:bottom w:val="single" w:sz="8" w:space="0" w:color="000000"/>
            </w:tcBorders>
            <w:noWrap/>
            <w:vAlign w:val="center"/>
            <w:hideMark/>
          </w:tcPr>
          <w:p w14:paraId="546C2FD2"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10.57</w:t>
            </w:r>
          </w:p>
        </w:tc>
      </w:tr>
      <w:tr w:rsidR="00122E95" w:rsidRPr="00DE6CFC" w14:paraId="19316086" w14:textId="77777777" w:rsidTr="00165442">
        <w:trPr>
          <w:trHeight w:val="323"/>
        </w:trPr>
        <w:tc>
          <w:tcPr>
            <w:tcW w:w="2835" w:type="dxa"/>
            <w:tcBorders>
              <w:top w:val="single" w:sz="8" w:space="0" w:color="000000"/>
              <w:bottom w:val="single" w:sz="8" w:space="0" w:color="000000"/>
            </w:tcBorders>
            <w:noWrap/>
            <w:vAlign w:val="center"/>
            <w:hideMark/>
          </w:tcPr>
          <w:p w14:paraId="49E1134B" w14:textId="77777777" w:rsidR="00165442" w:rsidRPr="00DE6CFC" w:rsidRDefault="00165442" w:rsidP="00165442">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N</w:t>
            </w:r>
          </w:p>
        </w:tc>
        <w:tc>
          <w:tcPr>
            <w:tcW w:w="1843" w:type="dxa"/>
            <w:tcBorders>
              <w:top w:val="single" w:sz="8" w:space="0" w:color="000000"/>
              <w:bottom w:val="single" w:sz="8" w:space="0" w:color="000000"/>
            </w:tcBorders>
            <w:noWrap/>
            <w:vAlign w:val="center"/>
            <w:hideMark/>
          </w:tcPr>
          <w:p w14:paraId="5AAE0893" w14:textId="77777777" w:rsidR="00165442" w:rsidRPr="00DE6CFC" w:rsidRDefault="00165442" w:rsidP="00165442">
            <w:pPr>
              <w:widowControl/>
              <w:spacing w:after="0" w:line="240" w:lineRule="auto"/>
              <w:jc w:val="right"/>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31600</w:t>
            </w:r>
          </w:p>
        </w:tc>
        <w:tc>
          <w:tcPr>
            <w:tcW w:w="1559" w:type="dxa"/>
            <w:tcBorders>
              <w:top w:val="single" w:sz="8" w:space="0" w:color="000000"/>
              <w:bottom w:val="single" w:sz="8" w:space="0" w:color="000000"/>
            </w:tcBorders>
            <w:noWrap/>
            <w:vAlign w:val="center"/>
            <w:hideMark/>
          </w:tcPr>
          <w:p w14:paraId="618BD18F" w14:textId="77777777" w:rsidR="00165442" w:rsidRPr="00DE6CFC" w:rsidRDefault="00165442" w:rsidP="00165442">
            <w:pPr>
              <w:widowControl/>
              <w:spacing w:after="0" w:line="240" w:lineRule="auto"/>
              <w:jc w:val="right"/>
              <w:rPr>
                <w:rFonts w:ascii="Times New Roman" w:eastAsia="標楷體" w:hAnsi="Times New Roman" w:cs="新細明體"/>
                <w:color w:val="BFBFBF" w:themeColor="background1" w:themeShade="BF"/>
                <w:kern w:val="0"/>
              </w:rPr>
            </w:pPr>
          </w:p>
        </w:tc>
        <w:tc>
          <w:tcPr>
            <w:tcW w:w="1418" w:type="dxa"/>
            <w:tcBorders>
              <w:top w:val="single" w:sz="8" w:space="0" w:color="000000"/>
              <w:bottom w:val="single" w:sz="8" w:space="0" w:color="000000"/>
            </w:tcBorders>
            <w:noWrap/>
            <w:vAlign w:val="center"/>
            <w:hideMark/>
          </w:tcPr>
          <w:p w14:paraId="4BF332D7"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szCs w:val="20"/>
              </w:rPr>
            </w:pPr>
          </w:p>
        </w:tc>
        <w:tc>
          <w:tcPr>
            <w:tcW w:w="1417" w:type="dxa"/>
            <w:tcBorders>
              <w:top w:val="single" w:sz="8" w:space="0" w:color="000000"/>
              <w:bottom w:val="single" w:sz="8" w:space="0" w:color="000000"/>
            </w:tcBorders>
            <w:noWrap/>
            <w:vAlign w:val="center"/>
            <w:hideMark/>
          </w:tcPr>
          <w:p w14:paraId="4BF23E6B"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szCs w:val="20"/>
              </w:rPr>
            </w:pPr>
          </w:p>
        </w:tc>
        <w:tc>
          <w:tcPr>
            <w:tcW w:w="1560" w:type="dxa"/>
            <w:tcBorders>
              <w:top w:val="single" w:sz="8" w:space="0" w:color="000000"/>
              <w:bottom w:val="single" w:sz="8" w:space="0" w:color="000000"/>
            </w:tcBorders>
            <w:noWrap/>
            <w:vAlign w:val="center"/>
            <w:hideMark/>
          </w:tcPr>
          <w:p w14:paraId="27516052"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szCs w:val="20"/>
              </w:rPr>
            </w:pPr>
          </w:p>
        </w:tc>
        <w:tc>
          <w:tcPr>
            <w:tcW w:w="1559" w:type="dxa"/>
            <w:tcBorders>
              <w:top w:val="single" w:sz="8" w:space="0" w:color="000000"/>
              <w:bottom w:val="single" w:sz="8" w:space="0" w:color="000000"/>
            </w:tcBorders>
            <w:noWrap/>
            <w:vAlign w:val="center"/>
            <w:hideMark/>
          </w:tcPr>
          <w:p w14:paraId="77E8EE45"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szCs w:val="20"/>
              </w:rPr>
            </w:pPr>
          </w:p>
        </w:tc>
        <w:tc>
          <w:tcPr>
            <w:tcW w:w="1701" w:type="dxa"/>
            <w:tcBorders>
              <w:top w:val="single" w:sz="8" w:space="0" w:color="000000"/>
              <w:bottom w:val="single" w:sz="8" w:space="0" w:color="000000"/>
            </w:tcBorders>
            <w:noWrap/>
            <w:vAlign w:val="center"/>
            <w:hideMark/>
          </w:tcPr>
          <w:p w14:paraId="3E09CE05" w14:textId="77777777" w:rsidR="00165442" w:rsidRPr="00DE6CFC" w:rsidRDefault="00165442" w:rsidP="00165442">
            <w:pPr>
              <w:widowControl/>
              <w:spacing w:after="0" w:line="240" w:lineRule="auto"/>
              <w:jc w:val="right"/>
              <w:rPr>
                <w:rFonts w:ascii="Times New Roman" w:eastAsia="標楷體" w:hAnsi="Times New Roman"/>
                <w:color w:val="BFBFBF" w:themeColor="background1" w:themeShade="BF"/>
                <w:kern w:val="0"/>
                <w:szCs w:val="20"/>
              </w:rPr>
            </w:pPr>
          </w:p>
        </w:tc>
      </w:tr>
    </w:tbl>
    <w:p w14:paraId="440F0C13" w14:textId="28713C27" w:rsidR="00E367D8" w:rsidRPr="00DE6CFC" w:rsidRDefault="00520237" w:rsidP="00520237">
      <w:pPr>
        <w:pStyle w:val="afe"/>
        <w:rPr>
          <w:color w:val="BFBFBF" w:themeColor="background1" w:themeShade="BF"/>
        </w:rPr>
      </w:pPr>
      <w:bookmarkStart w:id="28" w:name="_Toc231903516"/>
      <w:r w:rsidRPr="00DE6CFC">
        <w:rPr>
          <w:rFonts w:hint="eastAsia"/>
          <w:color w:val="BFBFBF" w:themeColor="background1" w:themeShade="BF"/>
        </w:rPr>
        <w:t>表</w:t>
      </w:r>
      <w:r w:rsidRPr="00DE6CFC">
        <w:rPr>
          <w:rFonts w:hint="eastAsia"/>
          <w:color w:val="BFBFBF" w:themeColor="background1" w:themeShade="BF"/>
        </w:rPr>
        <w:t>4-3</w:t>
      </w:r>
      <w:r w:rsidR="00E367D8" w:rsidRPr="00DE6CFC">
        <w:rPr>
          <w:rFonts w:hint="eastAsia"/>
          <w:color w:val="BFBFBF" w:themeColor="background1" w:themeShade="BF"/>
        </w:rPr>
        <w:t xml:space="preserve"> </w:t>
      </w:r>
      <w:r w:rsidR="00E367D8" w:rsidRPr="00DE6CFC">
        <w:rPr>
          <w:rFonts w:hint="eastAsia"/>
          <w:color w:val="BFBFBF" w:themeColor="background1" w:themeShade="BF"/>
        </w:rPr>
        <w:t>敘述統計</w:t>
      </w:r>
      <w:bookmarkEnd w:id="28"/>
    </w:p>
    <w:p w14:paraId="65A725D5" w14:textId="76A3F85E" w:rsidR="00165442" w:rsidRPr="00DE6CFC" w:rsidRDefault="002B107A">
      <w:pPr>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註解：</w:t>
      </w:r>
      <w:proofErr w:type="gramStart"/>
      <w:r w:rsidR="00C31A1D" w:rsidRPr="00DE6CFC">
        <w:rPr>
          <w:rFonts w:ascii="Times New Roman" w:eastAsia="標楷體" w:hAnsi="Times New Roman" w:hint="eastAsia"/>
          <w:color w:val="BFBFBF" w:themeColor="background1" w:themeShade="BF"/>
        </w:rPr>
        <w:t>此表展示</w:t>
      </w:r>
      <w:proofErr w:type="gramEnd"/>
      <w:r w:rsidR="00C31A1D" w:rsidRPr="00DE6CFC">
        <w:rPr>
          <w:rFonts w:ascii="Times New Roman" w:eastAsia="標楷體" w:hAnsi="Times New Roman" w:hint="eastAsia"/>
          <w:color w:val="BFBFBF" w:themeColor="background1" w:themeShade="BF"/>
        </w:rPr>
        <w:t>樣本期間主要變數</w:t>
      </w:r>
      <w:r w:rsidR="00AF6AFB" w:rsidRPr="00DE6CFC">
        <w:rPr>
          <w:rFonts w:ascii="Times New Roman" w:eastAsia="標楷體" w:hAnsi="Times New Roman" w:hint="eastAsia"/>
          <w:color w:val="BFBFBF" w:themeColor="background1" w:themeShade="BF"/>
        </w:rPr>
        <w:t>的敘述統計</w:t>
      </w:r>
      <w:r w:rsidR="000922C0" w:rsidRPr="00DE6CFC">
        <w:rPr>
          <w:rFonts w:ascii="Times New Roman" w:eastAsia="標楷體" w:hAnsi="Times New Roman" w:hint="eastAsia"/>
          <w:color w:val="BFBFBF" w:themeColor="background1" w:themeShade="BF"/>
        </w:rPr>
        <w:t>，包含平均、標準差、最小值、</w:t>
      </w:r>
      <w:r w:rsidR="00621E5F" w:rsidRPr="00DE6CFC">
        <w:rPr>
          <w:rFonts w:ascii="Times New Roman" w:eastAsia="標楷體" w:hAnsi="Times New Roman" w:hint="eastAsia"/>
          <w:color w:val="BFBFBF" w:themeColor="background1" w:themeShade="BF"/>
        </w:rPr>
        <w:t>第一四分位數、中位數、第三四分位數以及最大值。</w:t>
      </w:r>
    </w:p>
    <w:p w14:paraId="5AD16F71" w14:textId="13683E5E" w:rsidR="003E564C" w:rsidRPr="00DE6CFC" w:rsidRDefault="00520237" w:rsidP="00520237">
      <w:pPr>
        <w:pStyle w:val="afe"/>
        <w:rPr>
          <w:color w:val="BFBFBF" w:themeColor="background1" w:themeShade="BF"/>
        </w:rPr>
      </w:pPr>
      <w:bookmarkStart w:id="29" w:name="_Toc231903517"/>
      <w:r w:rsidRPr="00DE6CFC">
        <w:rPr>
          <w:rFonts w:hint="eastAsia"/>
          <w:color w:val="BFBFBF" w:themeColor="background1" w:themeShade="BF"/>
        </w:rPr>
        <w:lastRenderedPageBreak/>
        <w:t>表</w:t>
      </w:r>
      <w:r w:rsidRPr="00DE6CFC">
        <w:rPr>
          <w:rFonts w:cs="Times New Roman"/>
          <w:color w:val="BFBFBF" w:themeColor="background1" w:themeShade="BF"/>
        </w:rPr>
        <w:t>4-4</w:t>
      </w:r>
      <w:r w:rsidR="00E367D8" w:rsidRPr="00DE6CFC">
        <w:rPr>
          <w:rFonts w:hint="eastAsia"/>
          <w:color w:val="BFBFBF" w:themeColor="background1" w:themeShade="BF"/>
        </w:rPr>
        <w:t xml:space="preserve"> </w:t>
      </w:r>
      <w:r w:rsidR="00E367D8" w:rsidRPr="00DE6CFC">
        <w:rPr>
          <w:rFonts w:hint="eastAsia"/>
          <w:color w:val="BFBFBF" w:themeColor="background1" w:themeShade="BF"/>
        </w:rPr>
        <w:t>相關係數矩陣</w:t>
      </w:r>
      <w:bookmarkEnd w:id="29"/>
    </w:p>
    <w:tbl>
      <w:tblPr>
        <w:tblpPr w:leftFromText="180" w:rightFromText="180" w:vertAnchor="page" w:horzAnchor="margin" w:tblpY="2408"/>
        <w:tblW w:w="5000" w:type="pct"/>
        <w:tblBorders>
          <w:top w:val="single" w:sz="8" w:space="0" w:color="000000"/>
          <w:bottom w:val="single" w:sz="8" w:space="0" w:color="000000"/>
        </w:tblBorders>
        <w:tblLayout w:type="fixed"/>
        <w:tblCellMar>
          <w:left w:w="28" w:type="dxa"/>
          <w:right w:w="28" w:type="dxa"/>
        </w:tblCellMar>
        <w:tblLook w:val="04A0" w:firstRow="1" w:lastRow="0" w:firstColumn="1" w:lastColumn="0" w:noHBand="0" w:noVBand="1"/>
      </w:tblPr>
      <w:tblGrid>
        <w:gridCol w:w="1628"/>
        <w:gridCol w:w="1041"/>
        <w:gridCol w:w="1016"/>
        <w:gridCol w:w="1016"/>
        <w:gridCol w:w="1111"/>
        <w:gridCol w:w="1276"/>
        <w:gridCol w:w="958"/>
        <w:gridCol w:w="963"/>
        <w:gridCol w:w="1270"/>
        <w:gridCol w:w="759"/>
        <w:gridCol w:w="846"/>
        <w:gridCol w:w="1061"/>
        <w:gridCol w:w="1013"/>
      </w:tblGrid>
      <w:tr w:rsidR="00122E95" w:rsidRPr="00DE6CFC" w14:paraId="488F64F9" w14:textId="77777777" w:rsidTr="003E564C">
        <w:trPr>
          <w:trHeight w:val="504"/>
        </w:trPr>
        <w:tc>
          <w:tcPr>
            <w:tcW w:w="583" w:type="pct"/>
            <w:tcBorders>
              <w:top w:val="single" w:sz="8" w:space="0" w:color="000000"/>
              <w:bottom w:val="single" w:sz="8" w:space="0" w:color="000000"/>
            </w:tcBorders>
            <w:noWrap/>
            <w:vAlign w:val="center"/>
            <w:hideMark/>
          </w:tcPr>
          <w:p w14:paraId="2FAD1C1E" w14:textId="77777777" w:rsidR="003E564C" w:rsidRPr="00DE6CFC" w:rsidRDefault="003E564C" w:rsidP="003E564C">
            <w:pPr>
              <w:widowControl/>
              <w:spacing w:after="0" w:line="240" w:lineRule="auto"/>
              <w:rPr>
                <w:rFonts w:ascii="Times New Roman" w:eastAsia="標楷體" w:hAnsi="Times New Roman" w:cs="新細明體"/>
                <w:color w:val="BFBFBF" w:themeColor="background1" w:themeShade="BF"/>
                <w:kern w:val="0"/>
              </w:rPr>
            </w:pPr>
          </w:p>
        </w:tc>
        <w:tc>
          <w:tcPr>
            <w:tcW w:w="373" w:type="pct"/>
            <w:tcBorders>
              <w:top w:val="single" w:sz="8" w:space="0" w:color="000000"/>
              <w:bottom w:val="single" w:sz="8" w:space="0" w:color="000000"/>
            </w:tcBorders>
            <w:noWrap/>
            <w:vAlign w:val="center"/>
            <w:hideMark/>
          </w:tcPr>
          <w:p w14:paraId="1F1C6B1D" w14:textId="77777777" w:rsidR="003E564C" w:rsidRPr="00DE6CFC" w:rsidRDefault="003E564C" w:rsidP="003E564C">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SCO1INT</w:t>
            </w:r>
          </w:p>
        </w:tc>
        <w:tc>
          <w:tcPr>
            <w:tcW w:w="364" w:type="pct"/>
            <w:tcBorders>
              <w:top w:val="single" w:sz="8" w:space="0" w:color="000000"/>
              <w:bottom w:val="single" w:sz="8" w:space="0" w:color="000000"/>
            </w:tcBorders>
            <w:noWrap/>
            <w:vAlign w:val="center"/>
            <w:hideMark/>
          </w:tcPr>
          <w:p w14:paraId="20460490" w14:textId="77777777" w:rsidR="003E564C" w:rsidRPr="00DE6CFC" w:rsidRDefault="003E564C" w:rsidP="003E564C">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SCO2INT</w:t>
            </w:r>
          </w:p>
        </w:tc>
        <w:tc>
          <w:tcPr>
            <w:tcW w:w="364" w:type="pct"/>
            <w:tcBorders>
              <w:top w:val="single" w:sz="8" w:space="0" w:color="000000"/>
              <w:bottom w:val="single" w:sz="8" w:space="0" w:color="000000"/>
            </w:tcBorders>
            <w:noWrap/>
            <w:vAlign w:val="center"/>
            <w:hideMark/>
          </w:tcPr>
          <w:p w14:paraId="3929D7AA" w14:textId="77777777" w:rsidR="003E564C" w:rsidRPr="00DE6CFC" w:rsidRDefault="003E564C" w:rsidP="003E564C">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SCO3INT</w:t>
            </w:r>
          </w:p>
        </w:tc>
        <w:tc>
          <w:tcPr>
            <w:tcW w:w="398" w:type="pct"/>
            <w:tcBorders>
              <w:top w:val="single" w:sz="8" w:space="0" w:color="000000"/>
              <w:bottom w:val="single" w:sz="8" w:space="0" w:color="000000"/>
            </w:tcBorders>
            <w:noWrap/>
            <w:vAlign w:val="center"/>
            <w:hideMark/>
          </w:tcPr>
          <w:p w14:paraId="154355F3" w14:textId="77777777" w:rsidR="003E564C" w:rsidRPr="00DE6CFC" w:rsidRDefault="003E564C" w:rsidP="003E564C">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ENVCOST</w:t>
            </w:r>
          </w:p>
        </w:tc>
        <w:tc>
          <w:tcPr>
            <w:tcW w:w="457" w:type="pct"/>
            <w:tcBorders>
              <w:top w:val="single" w:sz="8" w:space="0" w:color="000000"/>
              <w:bottom w:val="single" w:sz="8" w:space="0" w:color="000000"/>
            </w:tcBorders>
            <w:noWrap/>
            <w:vAlign w:val="center"/>
            <w:hideMark/>
          </w:tcPr>
          <w:p w14:paraId="5344FFCD" w14:textId="77777777" w:rsidR="003E564C" w:rsidRPr="00DE6CFC" w:rsidRDefault="003E564C" w:rsidP="003E564C">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AB_TEMP</w:t>
            </w:r>
          </w:p>
        </w:tc>
        <w:tc>
          <w:tcPr>
            <w:tcW w:w="343" w:type="pct"/>
            <w:tcBorders>
              <w:top w:val="single" w:sz="8" w:space="0" w:color="000000"/>
              <w:bottom w:val="single" w:sz="8" w:space="0" w:color="000000"/>
            </w:tcBorders>
            <w:noWrap/>
            <w:vAlign w:val="center"/>
            <w:hideMark/>
          </w:tcPr>
          <w:p w14:paraId="191641FA" w14:textId="77777777" w:rsidR="003E564C" w:rsidRPr="00DE6CFC" w:rsidRDefault="003E564C" w:rsidP="003E564C">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SIZE</w:t>
            </w:r>
          </w:p>
        </w:tc>
        <w:tc>
          <w:tcPr>
            <w:tcW w:w="345" w:type="pct"/>
            <w:tcBorders>
              <w:top w:val="single" w:sz="8" w:space="0" w:color="000000"/>
              <w:bottom w:val="single" w:sz="8" w:space="0" w:color="000000"/>
            </w:tcBorders>
            <w:noWrap/>
            <w:vAlign w:val="center"/>
            <w:hideMark/>
          </w:tcPr>
          <w:p w14:paraId="05EDD9E2" w14:textId="77777777" w:rsidR="003E564C" w:rsidRPr="00DE6CFC" w:rsidRDefault="003E564C" w:rsidP="003E564C">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ROA</w:t>
            </w:r>
          </w:p>
        </w:tc>
        <w:tc>
          <w:tcPr>
            <w:tcW w:w="455" w:type="pct"/>
            <w:tcBorders>
              <w:top w:val="single" w:sz="8" w:space="0" w:color="000000"/>
              <w:bottom w:val="single" w:sz="8" w:space="0" w:color="000000"/>
            </w:tcBorders>
            <w:noWrap/>
            <w:vAlign w:val="center"/>
            <w:hideMark/>
          </w:tcPr>
          <w:p w14:paraId="10CC6036" w14:textId="77777777" w:rsidR="003E564C" w:rsidRPr="00DE6CFC" w:rsidRDefault="003E564C" w:rsidP="003E564C">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LEVERAGE</w:t>
            </w:r>
          </w:p>
        </w:tc>
        <w:tc>
          <w:tcPr>
            <w:tcW w:w="272" w:type="pct"/>
            <w:tcBorders>
              <w:top w:val="single" w:sz="8" w:space="0" w:color="000000"/>
              <w:bottom w:val="single" w:sz="8" w:space="0" w:color="000000"/>
            </w:tcBorders>
            <w:noWrap/>
            <w:vAlign w:val="center"/>
            <w:hideMark/>
          </w:tcPr>
          <w:p w14:paraId="0B93B86F" w14:textId="77777777" w:rsidR="003E564C" w:rsidRPr="00DE6CFC" w:rsidRDefault="003E564C" w:rsidP="003E564C">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MTB</w:t>
            </w:r>
          </w:p>
        </w:tc>
        <w:tc>
          <w:tcPr>
            <w:tcW w:w="303" w:type="pct"/>
            <w:tcBorders>
              <w:top w:val="single" w:sz="8" w:space="0" w:color="000000"/>
              <w:bottom w:val="single" w:sz="8" w:space="0" w:color="000000"/>
            </w:tcBorders>
            <w:noWrap/>
            <w:vAlign w:val="center"/>
            <w:hideMark/>
          </w:tcPr>
          <w:p w14:paraId="3D17325F" w14:textId="77777777" w:rsidR="003E564C" w:rsidRPr="00DE6CFC" w:rsidRDefault="003E564C" w:rsidP="003E564C">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CASH</w:t>
            </w:r>
          </w:p>
        </w:tc>
        <w:tc>
          <w:tcPr>
            <w:tcW w:w="380" w:type="pct"/>
            <w:tcBorders>
              <w:top w:val="single" w:sz="8" w:space="0" w:color="000000"/>
              <w:bottom w:val="single" w:sz="8" w:space="0" w:color="000000"/>
            </w:tcBorders>
            <w:noWrap/>
            <w:vAlign w:val="center"/>
            <w:hideMark/>
          </w:tcPr>
          <w:p w14:paraId="3DF43B42" w14:textId="77777777" w:rsidR="003E564C" w:rsidRPr="00DE6CFC" w:rsidRDefault="003E564C" w:rsidP="003E564C">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CAPX</w:t>
            </w:r>
          </w:p>
        </w:tc>
        <w:tc>
          <w:tcPr>
            <w:tcW w:w="363" w:type="pct"/>
            <w:tcBorders>
              <w:top w:val="single" w:sz="8" w:space="0" w:color="000000"/>
              <w:bottom w:val="single" w:sz="8" w:space="0" w:color="000000"/>
            </w:tcBorders>
            <w:noWrap/>
            <w:vAlign w:val="center"/>
            <w:hideMark/>
          </w:tcPr>
          <w:p w14:paraId="5D921729" w14:textId="77777777" w:rsidR="003E564C" w:rsidRPr="00DE6CFC" w:rsidRDefault="003E564C" w:rsidP="003E564C">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TOBINQ</w:t>
            </w:r>
          </w:p>
        </w:tc>
      </w:tr>
      <w:tr w:rsidR="00122E95" w:rsidRPr="00DE6CFC" w14:paraId="55A06051" w14:textId="77777777" w:rsidTr="003E564C">
        <w:trPr>
          <w:trHeight w:val="504"/>
        </w:trPr>
        <w:tc>
          <w:tcPr>
            <w:tcW w:w="583" w:type="pct"/>
            <w:tcBorders>
              <w:top w:val="single" w:sz="8" w:space="0" w:color="000000"/>
            </w:tcBorders>
            <w:noWrap/>
            <w:vAlign w:val="center"/>
            <w:hideMark/>
          </w:tcPr>
          <w:p w14:paraId="40217F92" w14:textId="77777777" w:rsidR="003E564C" w:rsidRPr="00DE6CFC" w:rsidRDefault="003E564C" w:rsidP="003E564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SCO1INT</w:t>
            </w:r>
          </w:p>
        </w:tc>
        <w:tc>
          <w:tcPr>
            <w:tcW w:w="373" w:type="pct"/>
            <w:tcBorders>
              <w:top w:val="single" w:sz="8" w:space="0" w:color="000000"/>
            </w:tcBorders>
            <w:noWrap/>
            <w:vAlign w:val="center"/>
            <w:hideMark/>
          </w:tcPr>
          <w:p w14:paraId="6027D915"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w:t>
            </w:r>
          </w:p>
        </w:tc>
        <w:tc>
          <w:tcPr>
            <w:tcW w:w="364" w:type="pct"/>
            <w:tcBorders>
              <w:top w:val="single" w:sz="8" w:space="0" w:color="000000"/>
            </w:tcBorders>
            <w:noWrap/>
            <w:vAlign w:val="center"/>
            <w:hideMark/>
          </w:tcPr>
          <w:p w14:paraId="73BFDAAF"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p>
        </w:tc>
        <w:tc>
          <w:tcPr>
            <w:tcW w:w="364" w:type="pct"/>
            <w:tcBorders>
              <w:top w:val="single" w:sz="8" w:space="0" w:color="000000"/>
            </w:tcBorders>
            <w:noWrap/>
            <w:vAlign w:val="center"/>
            <w:hideMark/>
          </w:tcPr>
          <w:p w14:paraId="22356689"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98" w:type="pct"/>
            <w:tcBorders>
              <w:top w:val="single" w:sz="8" w:space="0" w:color="000000"/>
            </w:tcBorders>
            <w:noWrap/>
            <w:vAlign w:val="center"/>
            <w:hideMark/>
          </w:tcPr>
          <w:p w14:paraId="75AB4C17"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457" w:type="pct"/>
            <w:tcBorders>
              <w:top w:val="single" w:sz="8" w:space="0" w:color="000000"/>
            </w:tcBorders>
            <w:noWrap/>
            <w:vAlign w:val="center"/>
            <w:hideMark/>
          </w:tcPr>
          <w:p w14:paraId="479302A5"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43" w:type="pct"/>
            <w:tcBorders>
              <w:top w:val="single" w:sz="8" w:space="0" w:color="000000"/>
            </w:tcBorders>
            <w:noWrap/>
            <w:vAlign w:val="center"/>
            <w:hideMark/>
          </w:tcPr>
          <w:p w14:paraId="6DD94A2E"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45" w:type="pct"/>
            <w:tcBorders>
              <w:top w:val="single" w:sz="8" w:space="0" w:color="000000"/>
            </w:tcBorders>
            <w:noWrap/>
            <w:vAlign w:val="center"/>
            <w:hideMark/>
          </w:tcPr>
          <w:p w14:paraId="43FFC989"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455" w:type="pct"/>
            <w:tcBorders>
              <w:top w:val="single" w:sz="8" w:space="0" w:color="000000"/>
            </w:tcBorders>
            <w:noWrap/>
            <w:vAlign w:val="center"/>
            <w:hideMark/>
          </w:tcPr>
          <w:p w14:paraId="46E36C4E"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272" w:type="pct"/>
            <w:tcBorders>
              <w:top w:val="single" w:sz="8" w:space="0" w:color="000000"/>
            </w:tcBorders>
            <w:noWrap/>
            <w:vAlign w:val="center"/>
            <w:hideMark/>
          </w:tcPr>
          <w:p w14:paraId="1DBEB684"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03" w:type="pct"/>
            <w:tcBorders>
              <w:top w:val="single" w:sz="8" w:space="0" w:color="000000"/>
            </w:tcBorders>
            <w:noWrap/>
            <w:vAlign w:val="center"/>
            <w:hideMark/>
          </w:tcPr>
          <w:p w14:paraId="386CB90D"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80" w:type="pct"/>
            <w:tcBorders>
              <w:top w:val="single" w:sz="8" w:space="0" w:color="000000"/>
            </w:tcBorders>
            <w:noWrap/>
            <w:vAlign w:val="center"/>
            <w:hideMark/>
          </w:tcPr>
          <w:p w14:paraId="3E03EC0F"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63" w:type="pct"/>
            <w:tcBorders>
              <w:top w:val="single" w:sz="8" w:space="0" w:color="000000"/>
            </w:tcBorders>
            <w:noWrap/>
            <w:vAlign w:val="center"/>
            <w:hideMark/>
          </w:tcPr>
          <w:p w14:paraId="3783C81A"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166145B9" w14:textId="77777777" w:rsidTr="003E564C">
        <w:trPr>
          <w:trHeight w:val="504"/>
        </w:trPr>
        <w:tc>
          <w:tcPr>
            <w:tcW w:w="583" w:type="pct"/>
            <w:noWrap/>
            <w:vAlign w:val="center"/>
            <w:hideMark/>
          </w:tcPr>
          <w:p w14:paraId="049BD939" w14:textId="77777777" w:rsidR="003E564C" w:rsidRPr="00DE6CFC" w:rsidRDefault="003E564C" w:rsidP="003E564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SCO2INT</w:t>
            </w:r>
          </w:p>
        </w:tc>
        <w:tc>
          <w:tcPr>
            <w:tcW w:w="373" w:type="pct"/>
            <w:noWrap/>
            <w:vAlign w:val="center"/>
            <w:hideMark/>
          </w:tcPr>
          <w:p w14:paraId="69E9125B"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0.086</w:t>
            </w:r>
          </w:p>
        </w:tc>
        <w:tc>
          <w:tcPr>
            <w:tcW w:w="364" w:type="pct"/>
            <w:noWrap/>
            <w:vAlign w:val="center"/>
            <w:hideMark/>
          </w:tcPr>
          <w:p w14:paraId="2D72252C"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w:t>
            </w:r>
          </w:p>
        </w:tc>
        <w:tc>
          <w:tcPr>
            <w:tcW w:w="364" w:type="pct"/>
            <w:noWrap/>
            <w:vAlign w:val="center"/>
            <w:hideMark/>
          </w:tcPr>
          <w:p w14:paraId="0F08C2FB"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p>
        </w:tc>
        <w:tc>
          <w:tcPr>
            <w:tcW w:w="398" w:type="pct"/>
            <w:noWrap/>
            <w:vAlign w:val="center"/>
            <w:hideMark/>
          </w:tcPr>
          <w:p w14:paraId="5E2CE149"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457" w:type="pct"/>
            <w:noWrap/>
            <w:vAlign w:val="center"/>
            <w:hideMark/>
          </w:tcPr>
          <w:p w14:paraId="7ACBA002"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43" w:type="pct"/>
            <w:noWrap/>
            <w:vAlign w:val="center"/>
            <w:hideMark/>
          </w:tcPr>
          <w:p w14:paraId="70C65B8B"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45" w:type="pct"/>
            <w:noWrap/>
            <w:vAlign w:val="center"/>
            <w:hideMark/>
          </w:tcPr>
          <w:p w14:paraId="04B2D637"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455" w:type="pct"/>
            <w:noWrap/>
            <w:vAlign w:val="center"/>
            <w:hideMark/>
          </w:tcPr>
          <w:p w14:paraId="5BD0B30D"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272" w:type="pct"/>
            <w:noWrap/>
            <w:vAlign w:val="center"/>
            <w:hideMark/>
          </w:tcPr>
          <w:p w14:paraId="7071E6F7"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03" w:type="pct"/>
            <w:noWrap/>
            <w:vAlign w:val="center"/>
            <w:hideMark/>
          </w:tcPr>
          <w:p w14:paraId="5CB68B7D"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80" w:type="pct"/>
            <w:noWrap/>
            <w:vAlign w:val="center"/>
            <w:hideMark/>
          </w:tcPr>
          <w:p w14:paraId="62121AB1"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63" w:type="pct"/>
            <w:noWrap/>
            <w:vAlign w:val="center"/>
            <w:hideMark/>
          </w:tcPr>
          <w:p w14:paraId="6B96E1CC"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6201B93C" w14:textId="77777777" w:rsidTr="003E564C">
        <w:trPr>
          <w:trHeight w:val="504"/>
        </w:trPr>
        <w:tc>
          <w:tcPr>
            <w:tcW w:w="583" w:type="pct"/>
            <w:noWrap/>
            <w:vAlign w:val="center"/>
            <w:hideMark/>
          </w:tcPr>
          <w:p w14:paraId="2CBC925D" w14:textId="77777777" w:rsidR="003E564C" w:rsidRPr="00DE6CFC" w:rsidRDefault="003E564C" w:rsidP="003E564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SCO3INT</w:t>
            </w:r>
          </w:p>
        </w:tc>
        <w:tc>
          <w:tcPr>
            <w:tcW w:w="373" w:type="pct"/>
            <w:noWrap/>
            <w:vAlign w:val="center"/>
            <w:hideMark/>
          </w:tcPr>
          <w:p w14:paraId="5947D08D"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0.287</w:t>
            </w:r>
          </w:p>
        </w:tc>
        <w:tc>
          <w:tcPr>
            <w:tcW w:w="364" w:type="pct"/>
            <w:noWrap/>
            <w:vAlign w:val="center"/>
            <w:hideMark/>
          </w:tcPr>
          <w:p w14:paraId="3318981A"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0.285</w:t>
            </w:r>
          </w:p>
        </w:tc>
        <w:tc>
          <w:tcPr>
            <w:tcW w:w="364" w:type="pct"/>
            <w:noWrap/>
            <w:vAlign w:val="center"/>
            <w:hideMark/>
          </w:tcPr>
          <w:p w14:paraId="518FDFFB"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w:t>
            </w:r>
          </w:p>
        </w:tc>
        <w:tc>
          <w:tcPr>
            <w:tcW w:w="398" w:type="pct"/>
            <w:noWrap/>
            <w:vAlign w:val="center"/>
            <w:hideMark/>
          </w:tcPr>
          <w:p w14:paraId="1790856A"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p>
        </w:tc>
        <w:tc>
          <w:tcPr>
            <w:tcW w:w="457" w:type="pct"/>
            <w:noWrap/>
            <w:vAlign w:val="center"/>
            <w:hideMark/>
          </w:tcPr>
          <w:p w14:paraId="1E5AF632"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43" w:type="pct"/>
            <w:noWrap/>
            <w:vAlign w:val="center"/>
            <w:hideMark/>
          </w:tcPr>
          <w:p w14:paraId="22A3A8F8"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45" w:type="pct"/>
            <w:noWrap/>
            <w:vAlign w:val="center"/>
            <w:hideMark/>
          </w:tcPr>
          <w:p w14:paraId="7B95EC89"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455" w:type="pct"/>
            <w:noWrap/>
            <w:vAlign w:val="center"/>
            <w:hideMark/>
          </w:tcPr>
          <w:p w14:paraId="41A037AF"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272" w:type="pct"/>
            <w:noWrap/>
            <w:vAlign w:val="center"/>
            <w:hideMark/>
          </w:tcPr>
          <w:p w14:paraId="3A850E6A"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03" w:type="pct"/>
            <w:noWrap/>
            <w:vAlign w:val="center"/>
            <w:hideMark/>
          </w:tcPr>
          <w:p w14:paraId="1D86CA2F"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80" w:type="pct"/>
            <w:noWrap/>
            <w:vAlign w:val="center"/>
            <w:hideMark/>
          </w:tcPr>
          <w:p w14:paraId="57072019"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63" w:type="pct"/>
            <w:noWrap/>
            <w:vAlign w:val="center"/>
            <w:hideMark/>
          </w:tcPr>
          <w:p w14:paraId="476753AC"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14C49712" w14:textId="77777777" w:rsidTr="003E564C">
        <w:trPr>
          <w:trHeight w:val="504"/>
        </w:trPr>
        <w:tc>
          <w:tcPr>
            <w:tcW w:w="583" w:type="pct"/>
            <w:noWrap/>
            <w:vAlign w:val="center"/>
            <w:hideMark/>
          </w:tcPr>
          <w:p w14:paraId="772C2522" w14:textId="77777777" w:rsidR="003E564C" w:rsidRPr="00DE6CFC" w:rsidRDefault="003E564C" w:rsidP="003E564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ENVCOST</w:t>
            </w:r>
          </w:p>
        </w:tc>
        <w:tc>
          <w:tcPr>
            <w:tcW w:w="373" w:type="pct"/>
            <w:noWrap/>
            <w:vAlign w:val="center"/>
            <w:hideMark/>
          </w:tcPr>
          <w:p w14:paraId="73999098"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0.774</w:t>
            </w:r>
          </w:p>
        </w:tc>
        <w:tc>
          <w:tcPr>
            <w:tcW w:w="364" w:type="pct"/>
            <w:noWrap/>
            <w:vAlign w:val="center"/>
            <w:hideMark/>
          </w:tcPr>
          <w:p w14:paraId="654D122D"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0.273</w:t>
            </w:r>
          </w:p>
        </w:tc>
        <w:tc>
          <w:tcPr>
            <w:tcW w:w="364" w:type="pct"/>
            <w:noWrap/>
            <w:vAlign w:val="center"/>
            <w:hideMark/>
          </w:tcPr>
          <w:p w14:paraId="58BF2508"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0.395</w:t>
            </w:r>
          </w:p>
        </w:tc>
        <w:tc>
          <w:tcPr>
            <w:tcW w:w="398" w:type="pct"/>
            <w:noWrap/>
            <w:vAlign w:val="center"/>
            <w:hideMark/>
          </w:tcPr>
          <w:p w14:paraId="37FC9832"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w:t>
            </w:r>
          </w:p>
        </w:tc>
        <w:tc>
          <w:tcPr>
            <w:tcW w:w="457" w:type="pct"/>
            <w:noWrap/>
            <w:vAlign w:val="center"/>
            <w:hideMark/>
          </w:tcPr>
          <w:p w14:paraId="70678C67"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p>
        </w:tc>
        <w:tc>
          <w:tcPr>
            <w:tcW w:w="343" w:type="pct"/>
            <w:noWrap/>
            <w:vAlign w:val="center"/>
            <w:hideMark/>
          </w:tcPr>
          <w:p w14:paraId="4F824E3E"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45" w:type="pct"/>
            <w:noWrap/>
            <w:vAlign w:val="center"/>
            <w:hideMark/>
          </w:tcPr>
          <w:p w14:paraId="5500800E"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455" w:type="pct"/>
            <w:noWrap/>
            <w:vAlign w:val="center"/>
            <w:hideMark/>
          </w:tcPr>
          <w:p w14:paraId="0F3D89A2"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272" w:type="pct"/>
            <w:noWrap/>
            <w:vAlign w:val="center"/>
            <w:hideMark/>
          </w:tcPr>
          <w:p w14:paraId="46D5B895"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03" w:type="pct"/>
            <w:noWrap/>
            <w:vAlign w:val="center"/>
            <w:hideMark/>
          </w:tcPr>
          <w:p w14:paraId="101716D4"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80" w:type="pct"/>
            <w:noWrap/>
            <w:vAlign w:val="center"/>
            <w:hideMark/>
          </w:tcPr>
          <w:p w14:paraId="60D38FAA"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63" w:type="pct"/>
            <w:noWrap/>
            <w:vAlign w:val="center"/>
            <w:hideMark/>
          </w:tcPr>
          <w:p w14:paraId="2F3B65FE"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4F5E12BF" w14:textId="77777777" w:rsidTr="003E564C">
        <w:trPr>
          <w:trHeight w:val="504"/>
        </w:trPr>
        <w:tc>
          <w:tcPr>
            <w:tcW w:w="583" w:type="pct"/>
            <w:noWrap/>
            <w:vAlign w:val="center"/>
            <w:hideMark/>
          </w:tcPr>
          <w:p w14:paraId="54E44031" w14:textId="77777777" w:rsidR="003E564C" w:rsidRPr="00DE6CFC" w:rsidRDefault="003E564C" w:rsidP="003E564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AB_TEMP</w:t>
            </w:r>
          </w:p>
        </w:tc>
        <w:tc>
          <w:tcPr>
            <w:tcW w:w="373" w:type="pct"/>
            <w:noWrap/>
            <w:vAlign w:val="center"/>
            <w:hideMark/>
          </w:tcPr>
          <w:p w14:paraId="537F698C" w14:textId="783072BD"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w:t>
            </w:r>
            <w:r w:rsidR="00F7570E" w:rsidRPr="00DE6CFC">
              <w:rPr>
                <w:rFonts w:ascii="Times New Roman" w:eastAsia="標楷體" w:hAnsi="Times New Roman" w:cs="新細明體" w:hint="eastAsia"/>
                <w:bCs/>
                <w:color w:val="BFBFBF" w:themeColor="background1" w:themeShade="BF"/>
                <w:kern w:val="0"/>
              </w:rPr>
              <w:t>20</w:t>
            </w:r>
          </w:p>
        </w:tc>
        <w:tc>
          <w:tcPr>
            <w:tcW w:w="364" w:type="pct"/>
            <w:noWrap/>
            <w:vAlign w:val="center"/>
            <w:hideMark/>
          </w:tcPr>
          <w:p w14:paraId="5A010037" w14:textId="7BBD0151"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-0.01</w:t>
            </w:r>
            <w:r w:rsidR="00765E20" w:rsidRPr="00DE6CFC">
              <w:rPr>
                <w:rFonts w:ascii="Times New Roman" w:eastAsia="標楷體" w:hAnsi="Times New Roman" w:cs="新細明體" w:hint="eastAsia"/>
                <w:color w:val="BFBFBF" w:themeColor="background1" w:themeShade="BF"/>
                <w:kern w:val="0"/>
              </w:rPr>
              <w:t>1</w:t>
            </w:r>
          </w:p>
        </w:tc>
        <w:tc>
          <w:tcPr>
            <w:tcW w:w="364" w:type="pct"/>
            <w:noWrap/>
            <w:vAlign w:val="center"/>
            <w:hideMark/>
          </w:tcPr>
          <w:p w14:paraId="73722E72" w14:textId="1C202EE5"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-0.02</w:t>
            </w:r>
            <w:r w:rsidR="00765E20" w:rsidRPr="00DE6CFC">
              <w:rPr>
                <w:rFonts w:ascii="Times New Roman" w:eastAsia="標楷體" w:hAnsi="Times New Roman" w:cs="新細明體" w:hint="eastAsia"/>
                <w:bCs/>
                <w:color w:val="BFBFBF" w:themeColor="background1" w:themeShade="BF"/>
                <w:kern w:val="0"/>
              </w:rPr>
              <w:t>3</w:t>
            </w:r>
          </w:p>
        </w:tc>
        <w:tc>
          <w:tcPr>
            <w:tcW w:w="398" w:type="pct"/>
            <w:noWrap/>
            <w:vAlign w:val="center"/>
            <w:hideMark/>
          </w:tcPr>
          <w:p w14:paraId="7E6CBDE7" w14:textId="1F941DB8"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-0.02</w:t>
            </w:r>
            <w:r w:rsidR="00765E20" w:rsidRPr="00DE6CFC">
              <w:rPr>
                <w:rFonts w:ascii="Times New Roman" w:eastAsia="標楷體" w:hAnsi="Times New Roman" w:cs="新細明體" w:hint="eastAsia"/>
                <w:bCs/>
                <w:color w:val="BFBFBF" w:themeColor="background1" w:themeShade="BF"/>
                <w:kern w:val="0"/>
              </w:rPr>
              <w:t>4</w:t>
            </w:r>
          </w:p>
        </w:tc>
        <w:tc>
          <w:tcPr>
            <w:tcW w:w="457" w:type="pct"/>
            <w:noWrap/>
            <w:vAlign w:val="center"/>
            <w:hideMark/>
          </w:tcPr>
          <w:p w14:paraId="2CBE35BD"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w:t>
            </w:r>
          </w:p>
        </w:tc>
        <w:tc>
          <w:tcPr>
            <w:tcW w:w="343" w:type="pct"/>
            <w:noWrap/>
            <w:vAlign w:val="center"/>
            <w:hideMark/>
          </w:tcPr>
          <w:p w14:paraId="18206004"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p>
        </w:tc>
        <w:tc>
          <w:tcPr>
            <w:tcW w:w="345" w:type="pct"/>
            <w:noWrap/>
            <w:vAlign w:val="center"/>
            <w:hideMark/>
          </w:tcPr>
          <w:p w14:paraId="2D103074"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455" w:type="pct"/>
            <w:noWrap/>
            <w:vAlign w:val="center"/>
            <w:hideMark/>
          </w:tcPr>
          <w:p w14:paraId="611F920E"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272" w:type="pct"/>
            <w:noWrap/>
            <w:vAlign w:val="center"/>
            <w:hideMark/>
          </w:tcPr>
          <w:p w14:paraId="1332FA9B"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03" w:type="pct"/>
            <w:noWrap/>
            <w:vAlign w:val="center"/>
            <w:hideMark/>
          </w:tcPr>
          <w:p w14:paraId="25C4C5C8"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80" w:type="pct"/>
            <w:noWrap/>
            <w:vAlign w:val="center"/>
            <w:hideMark/>
          </w:tcPr>
          <w:p w14:paraId="08E44959"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63" w:type="pct"/>
            <w:noWrap/>
            <w:vAlign w:val="center"/>
            <w:hideMark/>
          </w:tcPr>
          <w:p w14:paraId="38DE9DF2"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5A7D5DAB" w14:textId="77777777" w:rsidTr="003E564C">
        <w:trPr>
          <w:trHeight w:val="504"/>
        </w:trPr>
        <w:tc>
          <w:tcPr>
            <w:tcW w:w="583" w:type="pct"/>
            <w:noWrap/>
            <w:vAlign w:val="center"/>
            <w:hideMark/>
          </w:tcPr>
          <w:p w14:paraId="67020E50" w14:textId="77777777" w:rsidR="003E564C" w:rsidRPr="00DE6CFC" w:rsidRDefault="003E564C" w:rsidP="003E564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SIZE</w:t>
            </w:r>
          </w:p>
        </w:tc>
        <w:tc>
          <w:tcPr>
            <w:tcW w:w="373" w:type="pct"/>
            <w:noWrap/>
            <w:vAlign w:val="center"/>
            <w:hideMark/>
          </w:tcPr>
          <w:p w14:paraId="54EC069A"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0.155</w:t>
            </w:r>
          </w:p>
        </w:tc>
        <w:tc>
          <w:tcPr>
            <w:tcW w:w="364" w:type="pct"/>
            <w:noWrap/>
            <w:vAlign w:val="center"/>
            <w:hideMark/>
          </w:tcPr>
          <w:p w14:paraId="7DC61F3A"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0.037</w:t>
            </w:r>
          </w:p>
        </w:tc>
        <w:tc>
          <w:tcPr>
            <w:tcW w:w="364" w:type="pct"/>
            <w:noWrap/>
            <w:vAlign w:val="center"/>
            <w:hideMark/>
          </w:tcPr>
          <w:p w14:paraId="34A8F9BE"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0.039</w:t>
            </w:r>
          </w:p>
        </w:tc>
        <w:tc>
          <w:tcPr>
            <w:tcW w:w="398" w:type="pct"/>
            <w:noWrap/>
            <w:vAlign w:val="center"/>
            <w:hideMark/>
          </w:tcPr>
          <w:p w14:paraId="5181C9A9"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0.090</w:t>
            </w:r>
          </w:p>
        </w:tc>
        <w:tc>
          <w:tcPr>
            <w:tcW w:w="457" w:type="pct"/>
            <w:noWrap/>
            <w:vAlign w:val="center"/>
            <w:hideMark/>
          </w:tcPr>
          <w:p w14:paraId="7B2237DA"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-0.057</w:t>
            </w:r>
          </w:p>
        </w:tc>
        <w:tc>
          <w:tcPr>
            <w:tcW w:w="343" w:type="pct"/>
            <w:noWrap/>
            <w:vAlign w:val="center"/>
            <w:hideMark/>
          </w:tcPr>
          <w:p w14:paraId="6AC58FC4"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w:t>
            </w:r>
          </w:p>
        </w:tc>
        <w:tc>
          <w:tcPr>
            <w:tcW w:w="345" w:type="pct"/>
            <w:noWrap/>
            <w:vAlign w:val="center"/>
            <w:hideMark/>
          </w:tcPr>
          <w:p w14:paraId="38294FDC"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p>
        </w:tc>
        <w:tc>
          <w:tcPr>
            <w:tcW w:w="455" w:type="pct"/>
            <w:noWrap/>
            <w:vAlign w:val="center"/>
            <w:hideMark/>
          </w:tcPr>
          <w:p w14:paraId="23E975ED"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272" w:type="pct"/>
            <w:noWrap/>
            <w:vAlign w:val="center"/>
            <w:hideMark/>
          </w:tcPr>
          <w:p w14:paraId="4E5DD81E"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03" w:type="pct"/>
            <w:noWrap/>
            <w:vAlign w:val="center"/>
            <w:hideMark/>
          </w:tcPr>
          <w:p w14:paraId="0138DAA2"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80" w:type="pct"/>
            <w:noWrap/>
            <w:vAlign w:val="center"/>
            <w:hideMark/>
          </w:tcPr>
          <w:p w14:paraId="7D282342"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63" w:type="pct"/>
            <w:noWrap/>
            <w:vAlign w:val="center"/>
            <w:hideMark/>
          </w:tcPr>
          <w:p w14:paraId="07DD93D7"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50FEE0AD" w14:textId="77777777" w:rsidTr="003E564C">
        <w:trPr>
          <w:trHeight w:val="504"/>
        </w:trPr>
        <w:tc>
          <w:tcPr>
            <w:tcW w:w="583" w:type="pct"/>
            <w:noWrap/>
            <w:vAlign w:val="center"/>
            <w:hideMark/>
          </w:tcPr>
          <w:p w14:paraId="167F5CAA" w14:textId="77777777" w:rsidR="003E564C" w:rsidRPr="00DE6CFC" w:rsidRDefault="003E564C" w:rsidP="003E564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ROA</w:t>
            </w:r>
          </w:p>
        </w:tc>
        <w:tc>
          <w:tcPr>
            <w:tcW w:w="373" w:type="pct"/>
            <w:noWrap/>
            <w:vAlign w:val="center"/>
            <w:hideMark/>
          </w:tcPr>
          <w:p w14:paraId="2F129CAE"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0.034</w:t>
            </w:r>
          </w:p>
        </w:tc>
        <w:tc>
          <w:tcPr>
            <w:tcW w:w="364" w:type="pct"/>
            <w:noWrap/>
            <w:vAlign w:val="center"/>
            <w:hideMark/>
          </w:tcPr>
          <w:p w14:paraId="78119E84"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0.047</w:t>
            </w:r>
          </w:p>
        </w:tc>
        <w:tc>
          <w:tcPr>
            <w:tcW w:w="364" w:type="pct"/>
            <w:noWrap/>
            <w:vAlign w:val="center"/>
            <w:hideMark/>
          </w:tcPr>
          <w:p w14:paraId="56FB2FF4"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0.109</w:t>
            </w:r>
          </w:p>
        </w:tc>
        <w:tc>
          <w:tcPr>
            <w:tcW w:w="398" w:type="pct"/>
            <w:noWrap/>
            <w:vAlign w:val="center"/>
            <w:hideMark/>
          </w:tcPr>
          <w:p w14:paraId="7D6B832C"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0.059</w:t>
            </w:r>
          </w:p>
        </w:tc>
        <w:tc>
          <w:tcPr>
            <w:tcW w:w="457" w:type="pct"/>
            <w:noWrap/>
            <w:vAlign w:val="center"/>
            <w:hideMark/>
          </w:tcPr>
          <w:p w14:paraId="20941F87"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-0.016</w:t>
            </w:r>
          </w:p>
        </w:tc>
        <w:tc>
          <w:tcPr>
            <w:tcW w:w="343" w:type="pct"/>
            <w:noWrap/>
            <w:vAlign w:val="center"/>
            <w:hideMark/>
          </w:tcPr>
          <w:p w14:paraId="6D8A5149"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0.406</w:t>
            </w:r>
          </w:p>
        </w:tc>
        <w:tc>
          <w:tcPr>
            <w:tcW w:w="345" w:type="pct"/>
            <w:noWrap/>
            <w:vAlign w:val="center"/>
            <w:hideMark/>
          </w:tcPr>
          <w:p w14:paraId="6E5D5627"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w:t>
            </w:r>
          </w:p>
        </w:tc>
        <w:tc>
          <w:tcPr>
            <w:tcW w:w="455" w:type="pct"/>
            <w:noWrap/>
            <w:vAlign w:val="center"/>
            <w:hideMark/>
          </w:tcPr>
          <w:p w14:paraId="0DBF0118"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p>
        </w:tc>
        <w:tc>
          <w:tcPr>
            <w:tcW w:w="272" w:type="pct"/>
            <w:noWrap/>
            <w:vAlign w:val="center"/>
            <w:hideMark/>
          </w:tcPr>
          <w:p w14:paraId="7399B0FC"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03" w:type="pct"/>
            <w:noWrap/>
            <w:vAlign w:val="center"/>
            <w:hideMark/>
          </w:tcPr>
          <w:p w14:paraId="6A27A762"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80" w:type="pct"/>
            <w:noWrap/>
            <w:vAlign w:val="center"/>
            <w:hideMark/>
          </w:tcPr>
          <w:p w14:paraId="0E4D53EA"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63" w:type="pct"/>
            <w:noWrap/>
            <w:vAlign w:val="center"/>
            <w:hideMark/>
          </w:tcPr>
          <w:p w14:paraId="4798EE68"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791C2BF4" w14:textId="77777777" w:rsidTr="003E564C">
        <w:trPr>
          <w:trHeight w:val="504"/>
        </w:trPr>
        <w:tc>
          <w:tcPr>
            <w:tcW w:w="583" w:type="pct"/>
            <w:noWrap/>
            <w:vAlign w:val="center"/>
            <w:hideMark/>
          </w:tcPr>
          <w:p w14:paraId="5CFE1EF8" w14:textId="77777777" w:rsidR="003E564C" w:rsidRPr="00DE6CFC" w:rsidRDefault="003E564C" w:rsidP="003E564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LEVERAGE</w:t>
            </w:r>
          </w:p>
        </w:tc>
        <w:tc>
          <w:tcPr>
            <w:tcW w:w="373" w:type="pct"/>
            <w:noWrap/>
            <w:vAlign w:val="center"/>
            <w:hideMark/>
          </w:tcPr>
          <w:p w14:paraId="1BF6ECEF"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0.062</w:t>
            </w:r>
          </w:p>
        </w:tc>
        <w:tc>
          <w:tcPr>
            <w:tcW w:w="364" w:type="pct"/>
            <w:noWrap/>
            <w:vAlign w:val="center"/>
            <w:hideMark/>
          </w:tcPr>
          <w:p w14:paraId="6AEC4252"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-0.059</w:t>
            </w:r>
          </w:p>
        </w:tc>
        <w:tc>
          <w:tcPr>
            <w:tcW w:w="364" w:type="pct"/>
            <w:noWrap/>
            <w:vAlign w:val="center"/>
            <w:hideMark/>
          </w:tcPr>
          <w:p w14:paraId="04B93828"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-0.064</w:t>
            </w:r>
          </w:p>
        </w:tc>
        <w:tc>
          <w:tcPr>
            <w:tcW w:w="398" w:type="pct"/>
            <w:noWrap/>
            <w:vAlign w:val="center"/>
            <w:hideMark/>
          </w:tcPr>
          <w:p w14:paraId="50AC0D74"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0.042</w:t>
            </w:r>
          </w:p>
        </w:tc>
        <w:tc>
          <w:tcPr>
            <w:tcW w:w="457" w:type="pct"/>
            <w:noWrap/>
            <w:vAlign w:val="center"/>
            <w:hideMark/>
          </w:tcPr>
          <w:p w14:paraId="738CFA72" w14:textId="0779AA9F"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-0.0</w:t>
            </w:r>
            <w:r w:rsidR="000B2DF6" w:rsidRPr="00DE6CFC">
              <w:rPr>
                <w:rFonts w:ascii="Times New Roman" w:eastAsia="標楷體" w:hAnsi="Times New Roman" w:cs="新細明體" w:hint="eastAsia"/>
                <w:color w:val="BFBFBF" w:themeColor="background1" w:themeShade="BF"/>
                <w:kern w:val="0"/>
              </w:rPr>
              <w:t>09</w:t>
            </w:r>
          </w:p>
        </w:tc>
        <w:tc>
          <w:tcPr>
            <w:tcW w:w="343" w:type="pct"/>
            <w:noWrap/>
            <w:vAlign w:val="center"/>
            <w:hideMark/>
          </w:tcPr>
          <w:p w14:paraId="0270E96B"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0.269</w:t>
            </w:r>
          </w:p>
        </w:tc>
        <w:tc>
          <w:tcPr>
            <w:tcW w:w="345" w:type="pct"/>
            <w:noWrap/>
            <w:vAlign w:val="center"/>
            <w:hideMark/>
          </w:tcPr>
          <w:p w14:paraId="40B7670B"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-0.102</w:t>
            </w:r>
          </w:p>
        </w:tc>
        <w:tc>
          <w:tcPr>
            <w:tcW w:w="455" w:type="pct"/>
            <w:noWrap/>
            <w:vAlign w:val="center"/>
            <w:hideMark/>
          </w:tcPr>
          <w:p w14:paraId="56F8DB2D"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w:t>
            </w:r>
          </w:p>
        </w:tc>
        <w:tc>
          <w:tcPr>
            <w:tcW w:w="272" w:type="pct"/>
            <w:noWrap/>
            <w:vAlign w:val="center"/>
            <w:hideMark/>
          </w:tcPr>
          <w:p w14:paraId="23FD3773"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p>
        </w:tc>
        <w:tc>
          <w:tcPr>
            <w:tcW w:w="303" w:type="pct"/>
            <w:noWrap/>
            <w:vAlign w:val="center"/>
            <w:hideMark/>
          </w:tcPr>
          <w:p w14:paraId="4444F20C"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80" w:type="pct"/>
            <w:noWrap/>
            <w:vAlign w:val="center"/>
            <w:hideMark/>
          </w:tcPr>
          <w:p w14:paraId="240683D6"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63" w:type="pct"/>
            <w:noWrap/>
            <w:vAlign w:val="center"/>
            <w:hideMark/>
          </w:tcPr>
          <w:p w14:paraId="28FC7B8A"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46C12398" w14:textId="77777777" w:rsidTr="003E564C">
        <w:trPr>
          <w:trHeight w:val="504"/>
        </w:trPr>
        <w:tc>
          <w:tcPr>
            <w:tcW w:w="583" w:type="pct"/>
            <w:noWrap/>
            <w:vAlign w:val="center"/>
            <w:hideMark/>
          </w:tcPr>
          <w:p w14:paraId="48CF3324" w14:textId="77777777" w:rsidR="003E564C" w:rsidRPr="00DE6CFC" w:rsidRDefault="003E564C" w:rsidP="003E564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MTB</w:t>
            </w:r>
          </w:p>
        </w:tc>
        <w:tc>
          <w:tcPr>
            <w:tcW w:w="373" w:type="pct"/>
            <w:noWrap/>
            <w:vAlign w:val="center"/>
            <w:hideMark/>
          </w:tcPr>
          <w:p w14:paraId="4FE9BD86"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-0.068</w:t>
            </w:r>
          </w:p>
        </w:tc>
        <w:tc>
          <w:tcPr>
            <w:tcW w:w="364" w:type="pct"/>
            <w:noWrap/>
            <w:vAlign w:val="center"/>
            <w:hideMark/>
          </w:tcPr>
          <w:p w14:paraId="5518A887"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-0.046</w:t>
            </w:r>
          </w:p>
        </w:tc>
        <w:tc>
          <w:tcPr>
            <w:tcW w:w="364" w:type="pct"/>
            <w:noWrap/>
            <w:vAlign w:val="center"/>
            <w:hideMark/>
          </w:tcPr>
          <w:p w14:paraId="2E061DA2"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-0.033</w:t>
            </w:r>
          </w:p>
        </w:tc>
        <w:tc>
          <w:tcPr>
            <w:tcW w:w="398" w:type="pct"/>
            <w:noWrap/>
            <w:vAlign w:val="center"/>
            <w:hideMark/>
          </w:tcPr>
          <w:p w14:paraId="3BAB9A7B"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-0.066</w:t>
            </w:r>
          </w:p>
        </w:tc>
        <w:tc>
          <w:tcPr>
            <w:tcW w:w="457" w:type="pct"/>
            <w:noWrap/>
            <w:vAlign w:val="center"/>
            <w:hideMark/>
          </w:tcPr>
          <w:p w14:paraId="4152373A"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-0.009</w:t>
            </w:r>
          </w:p>
        </w:tc>
        <w:tc>
          <w:tcPr>
            <w:tcW w:w="343" w:type="pct"/>
            <w:noWrap/>
            <w:vAlign w:val="center"/>
            <w:hideMark/>
          </w:tcPr>
          <w:p w14:paraId="0A1D7E0C"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-0.103</w:t>
            </w:r>
          </w:p>
        </w:tc>
        <w:tc>
          <w:tcPr>
            <w:tcW w:w="345" w:type="pct"/>
            <w:noWrap/>
            <w:vAlign w:val="center"/>
            <w:hideMark/>
          </w:tcPr>
          <w:p w14:paraId="28793AE6"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-0.034</w:t>
            </w:r>
          </w:p>
        </w:tc>
        <w:tc>
          <w:tcPr>
            <w:tcW w:w="455" w:type="pct"/>
            <w:noWrap/>
            <w:vAlign w:val="center"/>
            <w:hideMark/>
          </w:tcPr>
          <w:p w14:paraId="4DD5474C"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0.192</w:t>
            </w:r>
          </w:p>
        </w:tc>
        <w:tc>
          <w:tcPr>
            <w:tcW w:w="272" w:type="pct"/>
            <w:noWrap/>
            <w:vAlign w:val="center"/>
            <w:hideMark/>
          </w:tcPr>
          <w:p w14:paraId="0A1CFBDD"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w:t>
            </w:r>
          </w:p>
        </w:tc>
        <w:tc>
          <w:tcPr>
            <w:tcW w:w="303" w:type="pct"/>
            <w:noWrap/>
            <w:vAlign w:val="center"/>
            <w:hideMark/>
          </w:tcPr>
          <w:p w14:paraId="14F70B2E"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p>
        </w:tc>
        <w:tc>
          <w:tcPr>
            <w:tcW w:w="380" w:type="pct"/>
            <w:noWrap/>
            <w:vAlign w:val="center"/>
            <w:hideMark/>
          </w:tcPr>
          <w:p w14:paraId="64749889"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c>
          <w:tcPr>
            <w:tcW w:w="363" w:type="pct"/>
            <w:noWrap/>
            <w:vAlign w:val="center"/>
            <w:hideMark/>
          </w:tcPr>
          <w:p w14:paraId="680C9BC8"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4C3BBE84" w14:textId="77777777" w:rsidTr="003E564C">
        <w:trPr>
          <w:trHeight w:val="504"/>
        </w:trPr>
        <w:tc>
          <w:tcPr>
            <w:tcW w:w="583" w:type="pct"/>
            <w:noWrap/>
            <w:vAlign w:val="center"/>
            <w:hideMark/>
          </w:tcPr>
          <w:p w14:paraId="7A7F532F" w14:textId="77777777" w:rsidR="003E564C" w:rsidRPr="00DE6CFC" w:rsidRDefault="003E564C" w:rsidP="003E564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CASH</w:t>
            </w:r>
          </w:p>
        </w:tc>
        <w:tc>
          <w:tcPr>
            <w:tcW w:w="373" w:type="pct"/>
            <w:noWrap/>
            <w:vAlign w:val="center"/>
            <w:hideMark/>
          </w:tcPr>
          <w:p w14:paraId="01A73188"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-0.151</w:t>
            </w:r>
          </w:p>
        </w:tc>
        <w:tc>
          <w:tcPr>
            <w:tcW w:w="364" w:type="pct"/>
            <w:noWrap/>
            <w:vAlign w:val="center"/>
            <w:hideMark/>
          </w:tcPr>
          <w:p w14:paraId="0623E0D6"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-0.120</w:t>
            </w:r>
          </w:p>
        </w:tc>
        <w:tc>
          <w:tcPr>
            <w:tcW w:w="364" w:type="pct"/>
            <w:noWrap/>
            <w:vAlign w:val="center"/>
            <w:hideMark/>
          </w:tcPr>
          <w:p w14:paraId="29752E96"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-0.156</w:t>
            </w:r>
          </w:p>
        </w:tc>
        <w:tc>
          <w:tcPr>
            <w:tcW w:w="398" w:type="pct"/>
            <w:noWrap/>
            <w:vAlign w:val="center"/>
            <w:hideMark/>
          </w:tcPr>
          <w:p w14:paraId="0F89025A"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-0.162</w:t>
            </w:r>
          </w:p>
        </w:tc>
        <w:tc>
          <w:tcPr>
            <w:tcW w:w="457" w:type="pct"/>
            <w:noWrap/>
            <w:vAlign w:val="center"/>
            <w:hideMark/>
          </w:tcPr>
          <w:p w14:paraId="162BE052" w14:textId="382BF3FB"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0.01</w:t>
            </w:r>
            <w:r w:rsidR="001D6552" w:rsidRPr="00DE6CFC">
              <w:rPr>
                <w:rFonts w:ascii="Times New Roman" w:eastAsia="標楷體" w:hAnsi="Times New Roman" w:cs="新細明體" w:hint="eastAsia"/>
                <w:color w:val="BFBFBF" w:themeColor="background1" w:themeShade="BF"/>
                <w:kern w:val="0"/>
              </w:rPr>
              <w:t>1</w:t>
            </w:r>
          </w:p>
        </w:tc>
        <w:tc>
          <w:tcPr>
            <w:tcW w:w="343" w:type="pct"/>
            <w:noWrap/>
            <w:vAlign w:val="center"/>
            <w:hideMark/>
          </w:tcPr>
          <w:p w14:paraId="2C496CAA"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-0.462</w:t>
            </w:r>
          </w:p>
        </w:tc>
        <w:tc>
          <w:tcPr>
            <w:tcW w:w="345" w:type="pct"/>
            <w:noWrap/>
            <w:vAlign w:val="center"/>
            <w:hideMark/>
          </w:tcPr>
          <w:p w14:paraId="17DA80CD"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-0.407</w:t>
            </w:r>
          </w:p>
        </w:tc>
        <w:tc>
          <w:tcPr>
            <w:tcW w:w="455" w:type="pct"/>
            <w:noWrap/>
            <w:vAlign w:val="center"/>
            <w:hideMark/>
          </w:tcPr>
          <w:p w14:paraId="348BFBCC"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-0.293</w:t>
            </w:r>
          </w:p>
        </w:tc>
        <w:tc>
          <w:tcPr>
            <w:tcW w:w="272" w:type="pct"/>
            <w:noWrap/>
            <w:vAlign w:val="center"/>
            <w:hideMark/>
          </w:tcPr>
          <w:p w14:paraId="79478F98"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0.218</w:t>
            </w:r>
          </w:p>
        </w:tc>
        <w:tc>
          <w:tcPr>
            <w:tcW w:w="303" w:type="pct"/>
            <w:noWrap/>
            <w:vAlign w:val="center"/>
            <w:hideMark/>
          </w:tcPr>
          <w:p w14:paraId="495CB18B"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w:t>
            </w:r>
          </w:p>
        </w:tc>
        <w:tc>
          <w:tcPr>
            <w:tcW w:w="380" w:type="pct"/>
            <w:noWrap/>
            <w:vAlign w:val="center"/>
            <w:hideMark/>
          </w:tcPr>
          <w:p w14:paraId="0413F259"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p>
        </w:tc>
        <w:tc>
          <w:tcPr>
            <w:tcW w:w="363" w:type="pct"/>
            <w:noWrap/>
            <w:vAlign w:val="center"/>
            <w:hideMark/>
          </w:tcPr>
          <w:p w14:paraId="0C44F370" w14:textId="77777777" w:rsidR="003E564C" w:rsidRPr="00DE6CFC" w:rsidRDefault="003E564C" w:rsidP="003E564C">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14010068" w14:textId="77777777" w:rsidTr="003E564C">
        <w:trPr>
          <w:trHeight w:val="504"/>
        </w:trPr>
        <w:tc>
          <w:tcPr>
            <w:tcW w:w="583" w:type="pct"/>
            <w:noWrap/>
            <w:vAlign w:val="center"/>
            <w:hideMark/>
          </w:tcPr>
          <w:p w14:paraId="2B08BBF3" w14:textId="77777777" w:rsidR="003E564C" w:rsidRPr="00DE6CFC" w:rsidRDefault="003E564C" w:rsidP="003E564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CAPX</w:t>
            </w:r>
          </w:p>
        </w:tc>
        <w:tc>
          <w:tcPr>
            <w:tcW w:w="373" w:type="pct"/>
            <w:noWrap/>
            <w:vAlign w:val="center"/>
            <w:hideMark/>
          </w:tcPr>
          <w:p w14:paraId="091F25A2"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0.185</w:t>
            </w:r>
          </w:p>
        </w:tc>
        <w:tc>
          <w:tcPr>
            <w:tcW w:w="364" w:type="pct"/>
            <w:noWrap/>
            <w:vAlign w:val="center"/>
            <w:hideMark/>
          </w:tcPr>
          <w:p w14:paraId="0AF36EDA"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0.173</w:t>
            </w:r>
          </w:p>
        </w:tc>
        <w:tc>
          <w:tcPr>
            <w:tcW w:w="364" w:type="pct"/>
            <w:noWrap/>
            <w:vAlign w:val="center"/>
            <w:hideMark/>
          </w:tcPr>
          <w:p w14:paraId="37F0611C"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0.165</w:t>
            </w:r>
          </w:p>
        </w:tc>
        <w:tc>
          <w:tcPr>
            <w:tcW w:w="398" w:type="pct"/>
            <w:noWrap/>
            <w:vAlign w:val="center"/>
            <w:hideMark/>
          </w:tcPr>
          <w:p w14:paraId="1BCA46B1"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0.187</w:t>
            </w:r>
          </w:p>
        </w:tc>
        <w:tc>
          <w:tcPr>
            <w:tcW w:w="457" w:type="pct"/>
            <w:noWrap/>
            <w:vAlign w:val="center"/>
            <w:hideMark/>
          </w:tcPr>
          <w:p w14:paraId="3A06ADC5"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-0.023</w:t>
            </w:r>
          </w:p>
        </w:tc>
        <w:tc>
          <w:tcPr>
            <w:tcW w:w="343" w:type="pct"/>
            <w:noWrap/>
            <w:vAlign w:val="center"/>
            <w:hideMark/>
          </w:tcPr>
          <w:p w14:paraId="2D45449F"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0.002</w:t>
            </w:r>
          </w:p>
        </w:tc>
        <w:tc>
          <w:tcPr>
            <w:tcW w:w="345" w:type="pct"/>
            <w:noWrap/>
            <w:vAlign w:val="center"/>
            <w:hideMark/>
          </w:tcPr>
          <w:p w14:paraId="55664A5F"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0.054</w:t>
            </w:r>
          </w:p>
        </w:tc>
        <w:tc>
          <w:tcPr>
            <w:tcW w:w="455" w:type="pct"/>
            <w:noWrap/>
            <w:vAlign w:val="center"/>
            <w:hideMark/>
          </w:tcPr>
          <w:p w14:paraId="50400AB5"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-0.036</w:t>
            </w:r>
          </w:p>
        </w:tc>
        <w:tc>
          <w:tcPr>
            <w:tcW w:w="272" w:type="pct"/>
            <w:noWrap/>
            <w:vAlign w:val="center"/>
            <w:hideMark/>
          </w:tcPr>
          <w:p w14:paraId="43E7A6AF"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0.011</w:t>
            </w:r>
          </w:p>
        </w:tc>
        <w:tc>
          <w:tcPr>
            <w:tcW w:w="303" w:type="pct"/>
            <w:noWrap/>
            <w:vAlign w:val="center"/>
            <w:hideMark/>
          </w:tcPr>
          <w:p w14:paraId="28F254C1"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-0.157</w:t>
            </w:r>
          </w:p>
        </w:tc>
        <w:tc>
          <w:tcPr>
            <w:tcW w:w="380" w:type="pct"/>
            <w:noWrap/>
            <w:vAlign w:val="center"/>
            <w:hideMark/>
          </w:tcPr>
          <w:p w14:paraId="73AA2708"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w:t>
            </w:r>
          </w:p>
        </w:tc>
        <w:tc>
          <w:tcPr>
            <w:tcW w:w="363" w:type="pct"/>
            <w:noWrap/>
            <w:vAlign w:val="center"/>
            <w:hideMark/>
          </w:tcPr>
          <w:p w14:paraId="61A86394"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p>
        </w:tc>
      </w:tr>
      <w:tr w:rsidR="00122E95" w:rsidRPr="00DE6CFC" w14:paraId="371F6F35" w14:textId="77777777" w:rsidTr="003E564C">
        <w:trPr>
          <w:trHeight w:val="504"/>
        </w:trPr>
        <w:tc>
          <w:tcPr>
            <w:tcW w:w="583" w:type="pct"/>
            <w:noWrap/>
            <w:vAlign w:val="center"/>
            <w:hideMark/>
          </w:tcPr>
          <w:p w14:paraId="05794EE1" w14:textId="77777777" w:rsidR="003E564C" w:rsidRPr="00DE6CFC" w:rsidRDefault="003E564C" w:rsidP="003E564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TOBINQ</w:t>
            </w:r>
          </w:p>
        </w:tc>
        <w:tc>
          <w:tcPr>
            <w:tcW w:w="373" w:type="pct"/>
            <w:noWrap/>
            <w:vAlign w:val="center"/>
            <w:hideMark/>
          </w:tcPr>
          <w:p w14:paraId="19D3D0F4"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-0.108</w:t>
            </w:r>
          </w:p>
        </w:tc>
        <w:tc>
          <w:tcPr>
            <w:tcW w:w="364" w:type="pct"/>
            <w:noWrap/>
            <w:vAlign w:val="center"/>
            <w:hideMark/>
          </w:tcPr>
          <w:p w14:paraId="6E03D17E"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-0.087</w:t>
            </w:r>
          </w:p>
        </w:tc>
        <w:tc>
          <w:tcPr>
            <w:tcW w:w="364" w:type="pct"/>
            <w:noWrap/>
            <w:vAlign w:val="center"/>
            <w:hideMark/>
          </w:tcPr>
          <w:p w14:paraId="2388B919"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-0.050</w:t>
            </w:r>
          </w:p>
        </w:tc>
        <w:tc>
          <w:tcPr>
            <w:tcW w:w="398" w:type="pct"/>
            <w:noWrap/>
            <w:vAlign w:val="center"/>
            <w:hideMark/>
          </w:tcPr>
          <w:p w14:paraId="4F31C454"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-0.104</w:t>
            </w:r>
          </w:p>
        </w:tc>
        <w:tc>
          <w:tcPr>
            <w:tcW w:w="457" w:type="pct"/>
            <w:noWrap/>
            <w:vAlign w:val="center"/>
            <w:hideMark/>
          </w:tcPr>
          <w:p w14:paraId="4345B8F6" w14:textId="41B3B15F" w:rsidR="003E564C" w:rsidRPr="00DE6CFC" w:rsidRDefault="00B256B9"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003E564C" w:rsidRPr="00DE6CFC">
              <w:rPr>
                <w:rFonts w:ascii="Times New Roman" w:eastAsia="標楷體" w:hAnsi="Times New Roman" w:cs="新細明體" w:hint="eastAsia"/>
                <w:color w:val="BFBFBF" w:themeColor="background1" w:themeShade="BF"/>
                <w:kern w:val="0"/>
              </w:rPr>
              <w:t>0.00</w:t>
            </w:r>
            <w:r w:rsidRPr="00DE6CFC">
              <w:rPr>
                <w:rFonts w:ascii="Times New Roman" w:eastAsia="標楷體" w:hAnsi="Times New Roman" w:cs="新細明體" w:hint="eastAsia"/>
                <w:color w:val="BFBFBF" w:themeColor="background1" w:themeShade="BF"/>
                <w:kern w:val="0"/>
              </w:rPr>
              <w:t>0</w:t>
            </w:r>
          </w:p>
        </w:tc>
        <w:tc>
          <w:tcPr>
            <w:tcW w:w="343" w:type="pct"/>
            <w:noWrap/>
            <w:vAlign w:val="center"/>
            <w:hideMark/>
          </w:tcPr>
          <w:p w14:paraId="64D5852A"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-0.268</w:t>
            </w:r>
          </w:p>
        </w:tc>
        <w:tc>
          <w:tcPr>
            <w:tcW w:w="345" w:type="pct"/>
            <w:noWrap/>
            <w:vAlign w:val="center"/>
            <w:hideMark/>
          </w:tcPr>
          <w:p w14:paraId="6E628741"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-0.041</w:t>
            </w:r>
          </w:p>
        </w:tc>
        <w:tc>
          <w:tcPr>
            <w:tcW w:w="455" w:type="pct"/>
            <w:noWrap/>
            <w:vAlign w:val="center"/>
            <w:hideMark/>
          </w:tcPr>
          <w:p w14:paraId="54EBB123"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-0.103</w:t>
            </w:r>
          </w:p>
        </w:tc>
        <w:tc>
          <w:tcPr>
            <w:tcW w:w="272" w:type="pct"/>
            <w:noWrap/>
            <w:vAlign w:val="center"/>
            <w:hideMark/>
          </w:tcPr>
          <w:p w14:paraId="70F77489"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0.614</w:t>
            </w:r>
          </w:p>
        </w:tc>
        <w:tc>
          <w:tcPr>
            <w:tcW w:w="303" w:type="pct"/>
            <w:noWrap/>
            <w:vAlign w:val="center"/>
            <w:hideMark/>
          </w:tcPr>
          <w:p w14:paraId="603EB064" w14:textId="77777777" w:rsidR="003E564C" w:rsidRPr="00DE6CFC" w:rsidRDefault="003E564C" w:rsidP="003E564C">
            <w:pPr>
              <w:widowControl/>
              <w:spacing w:after="0" w:line="240" w:lineRule="auto"/>
              <w:jc w:val="center"/>
              <w:rPr>
                <w:rFonts w:ascii="Times New Roman" w:eastAsia="標楷體" w:hAnsi="Times New Roman" w:cs="新細明體"/>
                <w:bCs/>
                <w:color w:val="BFBFBF" w:themeColor="background1" w:themeShade="BF"/>
                <w:kern w:val="0"/>
              </w:rPr>
            </w:pPr>
            <w:r w:rsidRPr="00DE6CFC">
              <w:rPr>
                <w:rFonts w:ascii="Times New Roman" w:eastAsia="標楷體" w:hAnsi="Times New Roman" w:cs="新細明體" w:hint="eastAsia"/>
                <w:bCs/>
                <w:color w:val="BFBFBF" w:themeColor="background1" w:themeShade="BF"/>
                <w:kern w:val="0"/>
              </w:rPr>
              <w:t>0.436</w:t>
            </w:r>
          </w:p>
        </w:tc>
        <w:tc>
          <w:tcPr>
            <w:tcW w:w="380" w:type="pct"/>
            <w:noWrap/>
            <w:vAlign w:val="center"/>
            <w:hideMark/>
          </w:tcPr>
          <w:p w14:paraId="6001D9A6"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0.008</w:t>
            </w:r>
          </w:p>
        </w:tc>
        <w:tc>
          <w:tcPr>
            <w:tcW w:w="363" w:type="pct"/>
            <w:noWrap/>
            <w:vAlign w:val="center"/>
            <w:hideMark/>
          </w:tcPr>
          <w:p w14:paraId="42078FAB" w14:textId="77777777" w:rsidR="003E564C" w:rsidRPr="00DE6CFC" w:rsidRDefault="003E564C" w:rsidP="003E564C">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1.000</w:t>
            </w:r>
          </w:p>
        </w:tc>
      </w:tr>
    </w:tbl>
    <w:p w14:paraId="19647A4F" w14:textId="04DF17FA" w:rsidR="003E564C" w:rsidRPr="00DE6CFC" w:rsidRDefault="003D36DE">
      <w:pPr>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註解：</w:t>
      </w:r>
      <w:proofErr w:type="gramStart"/>
      <w:r w:rsidR="00126D5E" w:rsidRPr="00DE6CFC">
        <w:rPr>
          <w:rFonts w:ascii="Times New Roman" w:eastAsia="標楷體" w:hAnsi="Times New Roman" w:hint="eastAsia"/>
          <w:color w:val="BFBFBF" w:themeColor="background1" w:themeShade="BF"/>
        </w:rPr>
        <w:t>此表展示</w:t>
      </w:r>
      <w:proofErr w:type="gramEnd"/>
      <w:r w:rsidR="00E31516" w:rsidRPr="00DE6CFC">
        <w:rPr>
          <w:rFonts w:ascii="Times New Roman" w:eastAsia="標楷體" w:hAnsi="Times New Roman" w:hint="eastAsia"/>
          <w:color w:val="BFBFBF" w:themeColor="background1" w:themeShade="BF"/>
        </w:rPr>
        <w:t>主要</w:t>
      </w:r>
      <w:proofErr w:type="gramStart"/>
      <w:r w:rsidR="00E31516" w:rsidRPr="00DE6CFC">
        <w:rPr>
          <w:rFonts w:ascii="Times New Roman" w:eastAsia="標楷體" w:hAnsi="Times New Roman" w:hint="eastAsia"/>
          <w:color w:val="BFBFBF" w:themeColor="background1" w:themeShade="BF"/>
        </w:rPr>
        <w:t>變數間</w:t>
      </w:r>
      <w:r w:rsidR="00D956AD" w:rsidRPr="00DE6CFC">
        <w:rPr>
          <w:rFonts w:ascii="Times New Roman" w:eastAsia="標楷體" w:hAnsi="Times New Roman" w:hint="eastAsia"/>
          <w:color w:val="BFBFBF" w:themeColor="background1" w:themeShade="BF"/>
        </w:rPr>
        <w:t>的皮爾森</w:t>
      </w:r>
      <w:proofErr w:type="gramEnd"/>
      <w:r w:rsidR="00D956AD" w:rsidRPr="00DE6CFC">
        <w:rPr>
          <w:rFonts w:ascii="Times New Roman" w:eastAsia="標楷體" w:hAnsi="Times New Roman" w:hint="eastAsia"/>
          <w:color w:val="BFBFBF" w:themeColor="background1" w:themeShade="BF"/>
        </w:rPr>
        <w:t>相關係數</w:t>
      </w:r>
      <w:r w:rsidR="004C0EBA" w:rsidRPr="00DE6CFC">
        <w:rPr>
          <w:rFonts w:ascii="Times New Roman" w:eastAsia="標楷體" w:hAnsi="Times New Roman" w:hint="eastAsia"/>
          <w:color w:val="BFBFBF" w:themeColor="background1" w:themeShade="BF"/>
        </w:rPr>
        <w:t>，</w:t>
      </w:r>
      <w:r w:rsidR="004D0F2C" w:rsidRPr="00DE6CFC">
        <w:rPr>
          <w:rFonts w:ascii="Times New Roman" w:eastAsia="標楷體" w:hAnsi="Times New Roman" w:hint="eastAsia"/>
          <w:color w:val="BFBFBF" w:themeColor="background1" w:themeShade="BF"/>
        </w:rPr>
        <w:t>其中粗體字表示</w:t>
      </w:r>
      <w:r w:rsidR="00BE04FE" w:rsidRPr="00DE6CFC">
        <w:rPr>
          <w:rFonts w:ascii="Times New Roman" w:eastAsia="標楷體" w:hAnsi="Times New Roman" w:hint="eastAsia"/>
          <w:color w:val="BFBFBF" w:themeColor="background1" w:themeShade="BF"/>
        </w:rPr>
        <w:t>至少</w:t>
      </w:r>
      <w:r w:rsidR="004D0F2C" w:rsidRPr="00DE6CFC">
        <w:rPr>
          <w:rFonts w:ascii="Times New Roman" w:eastAsia="標楷體" w:hAnsi="Times New Roman" w:hint="eastAsia"/>
          <w:color w:val="BFBFBF" w:themeColor="background1" w:themeShade="BF"/>
        </w:rPr>
        <w:t>達</w:t>
      </w:r>
      <w:r w:rsidR="00384D7B" w:rsidRPr="00DE6CFC">
        <w:rPr>
          <w:rFonts w:ascii="Times New Roman" w:eastAsia="標楷體" w:hAnsi="Times New Roman" w:cs="Times New Roman"/>
          <w:color w:val="BFBFBF" w:themeColor="background1" w:themeShade="BF"/>
        </w:rPr>
        <w:t>10%</w:t>
      </w:r>
      <w:r w:rsidR="00F77E32" w:rsidRPr="00DE6CFC">
        <w:rPr>
          <w:rFonts w:ascii="Times New Roman" w:eastAsia="標楷體" w:hAnsi="Times New Roman" w:cs="Times New Roman" w:hint="eastAsia"/>
          <w:color w:val="BFBFBF" w:themeColor="background1" w:themeShade="BF"/>
        </w:rPr>
        <w:t>之</w:t>
      </w:r>
      <w:r w:rsidR="004D0F2C" w:rsidRPr="00DE6CFC">
        <w:rPr>
          <w:rFonts w:ascii="Times New Roman" w:eastAsia="標楷體" w:hAnsi="Times New Roman" w:hint="eastAsia"/>
          <w:color w:val="BFBFBF" w:themeColor="background1" w:themeShade="BF"/>
        </w:rPr>
        <w:t>統計顯著水準</w:t>
      </w:r>
      <w:r w:rsidR="00F77E32" w:rsidRPr="00DE6CFC">
        <w:rPr>
          <w:rFonts w:ascii="Times New Roman" w:eastAsia="標楷體" w:hAnsi="Times New Roman" w:hint="eastAsia"/>
          <w:color w:val="BFBFBF" w:themeColor="background1" w:themeShade="BF"/>
        </w:rPr>
        <w:t>。</w:t>
      </w:r>
    </w:p>
    <w:p w14:paraId="3072F536" w14:textId="2911B19A" w:rsidR="009B06A1" w:rsidRPr="00DE6CFC" w:rsidRDefault="00373749">
      <w:pPr>
        <w:rPr>
          <w:rFonts w:ascii="Times New Roman" w:eastAsia="標楷體" w:hAnsi="Times New Roman"/>
          <w:color w:val="BFBFBF" w:themeColor="background1" w:themeShade="BF"/>
        </w:rPr>
        <w:sectPr w:rsidR="009B06A1" w:rsidRPr="00DE6CFC" w:rsidSect="00643FE8">
          <w:pgSz w:w="16838" w:h="11906" w:orient="landscape"/>
          <w:pgMar w:top="1800" w:right="1440" w:bottom="1800" w:left="1440" w:header="851" w:footer="992" w:gutter="0"/>
          <w:cols w:space="425"/>
          <w:docGrid w:type="lines" w:linePitch="360"/>
        </w:sectPr>
      </w:pPr>
      <w:r w:rsidRPr="00DE6CFC">
        <w:rPr>
          <w:rFonts w:ascii="Times New Roman" w:eastAsia="標楷體" w:hAnsi="Times New Roman"/>
          <w:color w:val="BFBFBF" w:themeColor="background1" w:themeShade="BF"/>
        </w:rPr>
        <w:br w:type="page"/>
      </w:r>
    </w:p>
    <w:p w14:paraId="000275D6" w14:textId="6F767397" w:rsidR="00633E6A" w:rsidRPr="00DE6CFC" w:rsidRDefault="00520237" w:rsidP="00520237">
      <w:pPr>
        <w:pStyle w:val="afe"/>
        <w:rPr>
          <w:color w:val="BFBFBF" w:themeColor="background1" w:themeShade="BF"/>
        </w:rPr>
      </w:pPr>
      <w:bookmarkStart w:id="30" w:name="_Toc231903518"/>
      <w:r w:rsidRPr="00DE6CFC">
        <w:rPr>
          <w:rFonts w:hint="eastAsia"/>
          <w:color w:val="BFBFBF" w:themeColor="background1" w:themeShade="BF"/>
        </w:rPr>
        <w:lastRenderedPageBreak/>
        <w:t>表</w:t>
      </w:r>
      <w:r w:rsidRPr="00DE6CFC">
        <w:rPr>
          <w:rFonts w:hint="eastAsia"/>
          <w:color w:val="BFBFBF" w:themeColor="background1" w:themeShade="BF"/>
        </w:rPr>
        <w:t>4-5</w:t>
      </w:r>
      <w:r w:rsidR="00633E6A" w:rsidRPr="00DE6CFC">
        <w:rPr>
          <w:rFonts w:hint="eastAsia"/>
          <w:color w:val="BFBFBF" w:themeColor="background1" w:themeShade="BF"/>
        </w:rPr>
        <w:t xml:space="preserve"> </w:t>
      </w:r>
      <w:r w:rsidR="00633E6A" w:rsidRPr="00DE6CFC">
        <w:rPr>
          <w:rFonts w:hint="eastAsia"/>
          <w:color w:val="BFBFBF" w:themeColor="background1" w:themeShade="BF"/>
        </w:rPr>
        <w:t>溫室氣體排放強度之</w:t>
      </w:r>
      <w:proofErr w:type="gramStart"/>
      <w:r w:rsidR="00633E6A" w:rsidRPr="00DE6CFC">
        <w:rPr>
          <w:rFonts w:hint="eastAsia"/>
          <w:color w:val="BFBFBF" w:themeColor="background1" w:themeShade="BF"/>
        </w:rPr>
        <w:t>迴</w:t>
      </w:r>
      <w:proofErr w:type="gramEnd"/>
      <w:r w:rsidR="00633E6A" w:rsidRPr="00DE6CFC">
        <w:rPr>
          <w:rFonts w:hint="eastAsia"/>
          <w:color w:val="BFBFBF" w:themeColor="background1" w:themeShade="BF"/>
        </w:rPr>
        <w:t>歸結果</w:t>
      </w:r>
      <w:bookmarkEnd w:id="30"/>
    </w:p>
    <w:tbl>
      <w:tblPr>
        <w:tblW w:w="5000" w:type="pct"/>
        <w:tblCellMar>
          <w:left w:w="28" w:type="dxa"/>
          <w:right w:w="28" w:type="dxa"/>
        </w:tblCellMar>
        <w:tblLook w:val="04A0" w:firstRow="1" w:lastRow="0" w:firstColumn="1" w:lastColumn="0" w:noHBand="0" w:noVBand="1"/>
      </w:tblPr>
      <w:tblGrid>
        <w:gridCol w:w="2118"/>
        <w:gridCol w:w="2068"/>
        <w:gridCol w:w="1879"/>
        <w:gridCol w:w="2069"/>
        <w:gridCol w:w="1879"/>
        <w:gridCol w:w="1879"/>
        <w:gridCol w:w="2066"/>
      </w:tblGrid>
      <w:tr w:rsidR="00122E95" w:rsidRPr="00DE6CFC" w14:paraId="03DC5FDA" w14:textId="77777777" w:rsidTr="002C714F">
        <w:trPr>
          <w:trHeight w:val="323"/>
        </w:trPr>
        <w:tc>
          <w:tcPr>
            <w:tcW w:w="759" w:type="pct"/>
            <w:tcBorders>
              <w:top w:val="single" w:sz="8" w:space="0" w:color="000000"/>
              <w:left w:val="nil"/>
              <w:bottom w:val="nil"/>
              <w:right w:val="nil"/>
            </w:tcBorders>
            <w:noWrap/>
            <w:vAlign w:val="center"/>
            <w:hideMark/>
          </w:tcPr>
          <w:p w14:paraId="796F52BA" w14:textId="77777777" w:rsidR="00633E6A" w:rsidRPr="00DE6CFC" w:rsidRDefault="00633E6A" w:rsidP="002C714F">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single" w:sz="8" w:space="0" w:color="000000"/>
              <w:left w:val="nil"/>
              <w:bottom w:val="nil"/>
              <w:right w:val="nil"/>
            </w:tcBorders>
            <w:noWrap/>
            <w:vAlign w:val="center"/>
            <w:hideMark/>
          </w:tcPr>
          <w:p w14:paraId="3EC5AE6C"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i/>
                <w:iCs/>
                <w:color w:val="BFBFBF" w:themeColor="background1" w:themeShade="BF"/>
                <w:kern w:val="0"/>
              </w:rPr>
              <w:t>SCO1INT</w:t>
            </w:r>
          </w:p>
        </w:tc>
        <w:tc>
          <w:tcPr>
            <w:tcW w:w="673" w:type="pct"/>
            <w:tcBorders>
              <w:top w:val="single" w:sz="8" w:space="0" w:color="000000"/>
              <w:left w:val="nil"/>
              <w:bottom w:val="nil"/>
              <w:right w:val="nil"/>
            </w:tcBorders>
            <w:noWrap/>
            <w:vAlign w:val="center"/>
            <w:hideMark/>
          </w:tcPr>
          <w:p w14:paraId="40C12872"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i/>
                <w:iCs/>
                <w:color w:val="BFBFBF" w:themeColor="background1" w:themeShade="BF"/>
                <w:kern w:val="0"/>
              </w:rPr>
              <w:t>SCO2INT</w:t>
            </w:r>
          </w:p>
        </w:tc>
        <w:tc>
          <w:tcPr>
            <w:tcW w:w="741" w:type="pct"/>
            <w:tcBorders>
              <w:top w:val="single" w:sz="8" w:space="0" w:color="000000"/>
              <w:left w:val="nil"/>
              <w:bottom w:val="nil"/>
              <w:right w:val="nil"/>
            </w:tcBorders>
            <w:noWrap/>
            <w:vAlign w:val="center"/>
            <w:hideMark/>
          </w:tcPr>
          <w:p w14:paraId="4D3974A1"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i/>
                <w:iCs/>
                <w:color w:val="BFBFBF" w:themeColor="background1" w:themeShade="BF"/>
                <w:kern w:val="0"/>
              </w:rPr>
              <w:t>SCO3INT</w:t>
            </w:r>
          </w:p>
        </w:tc>
        <w:tc>
          <w:tcPr>
            <w:tcW w:w="673" w:type="pct"/>
            <w:tcBorders>
              <w:top w:val="single" w:sz="8" w:space="0" w:color="000000"/>
              <w:left w:val="nil"/>
              <w:bottom w:val="nil"/>
              <w:right w:val="nil"/>
            </w:tcBorders>
            <w:noWrap/>
            <w:vAlign w:val="center"/>
            <w:hideMark/>
          </w:tcPr>
          <w:p w14:paraId="303C2ED0"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i/>
                <w:iCs/>
                <w:color w:val="BFBFBF" w:themeColor="background1" w:themeShade="BF"/>
                <w:kern w:val="0"/>
              </w:rPr>
              <w:t>SCO1INT</w:t>
            </w:r>
          </w:p>
        </w:tc>
        <w:tc>
          <w:tcPr>
            <w:tcW w:w="673" w:type="pct"/>
            <w:tcBorders>
              <w:top w:val="single" w:sz="8" w:space="0" w:color="000000"/>
              <w:left w:val="nil"/>
              <w:bottom w:val="nil"/>
              <w:right w:val="nil"/>
            </w:tcBorders>
            <w:noWrap/>
            <w:vAlign w:val="center"/>
            <w:hideMark/>
          </w:tcPr>
          <w:p w14:paraId="0FDCB1BD"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i/>
                <w:iCs/>
                <w:color w:val="BFBFBF" w:themeColor="background1" w:themeShade="BF"/>
                <w:kern w:val="0"/>
              </w:rPr>
              <w:t>SCO2INT</w:t>
            </w:r>
          </w:p>
        </w:tc>
        <w:tc>
          <w:tcPr>
            <w:tcW w:w="740" w:type="pct"/>
            <w:tcBorders>
              <w:top w:val="single" w:sz="8" w:space="0" w:color="000000"/>
              <w:left w:val="nil"/>
              <w:bottom w:val="nil"/>
              <w:right w:val="nil"/>
            </w:tcBorders>
            <w:noWrap/>
            <w:vAlign w:val="center"/>
            <w:hideMark/>
          </w:tcPr>
          <w:p w14:paraId="209B60C6"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i/>
                <w:iCs/>
                <w:color w:val="BFBFBF" w:themeColor="background1" w:themeShade="BF"/>
                <w:kern w:val="0"/>
              </w:rPr>
              <w:t>SCO3INT</w:t>
            </w:r>
          </w:p>
        </w:tc>
      </w:tr>
      <w:tr w:rsidR="00122E95" w:rsidRPr="00DE6CFC" w14:paraId="779D7D54" w14:textId="77777777" w:rsidTr="002C714F">
        <w:trPr>
          <w:trHeight w:val="61"/>
        </w:trPr>
        <w:tc>
          <w:tcPr>
            <w:tcW w:w="759" w:type="pct"/>
            <w:tcBorders>
              <w:top w:val="nil"/>
              <w:left w:val="nil"/>
              <w:bottom w:val="single" w:sz="8" w:space="0" w:color="000000"/>
              <w:right w:val="nil"/>
            </w:tcBorders>
            <w:noWrap/>
            <w:vAlign w:val="center"/>
            <w:hideMark/>
          </w:tcPr>
          <w:p w14:paraId="3855F275" w14:textId="77777777" w:rsidR="00633E6A" w:rsidRPr="00DE6CFC" w:rsidRDefault="00633E6A" w:rsidP="002C714F">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single" w:sz="8" w:space="0" w:color="000000"/>
              <w:right w:val="nil"/>
            </w:tcBorders>
            <w:noWrap/>
            <w:vAlign w:val="center"/>
            <w:hideMark/>
          </w:tcPr>
          <w:p w14:paraId="54433830" w14:textId="77777777" w:rsidR="00633E6A" w:rsidRPr="00DE6CFC" w:rsidRDefault="00633E6A" w:rsidP="002C714F">
            <w:pPr>
              <w:widowControl/>
              <w:spacing w:after="0" w:line="240" w:lineRule="auto"/>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single" w:sz="8" w:space="0" w:color="000000"/>
              <w:right w:val="nil"/>
            </w:tcBorders>
            <w:noWrap/>
            <w:vAlign w:val="center"/>
            <w:hideMark/>
          </w:tcPr>
          <w:p w14:paraId="31CF606E" w14:textId="77777777" w:rsidR="00633E6A" w:rsidRPr="00DE6CFC" w:rsidRDefault="00633E6A" w:rsidP="002C714F">
            <w:pPr>
              <w:widowControl/>
              <w:spacing w:after="0" w:line="240" w:lineRule="auto"/>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single" w:sz="8" w:space="0" w:color="000000"/>
              <w:right w:val="nil"/>
            </w:tcBorders>
            <w:noWrap/>
            <w:vAlign w:val="center"/>
            <w:hideMark/>
          </w:tcPr>
          <w:p w14:paraId="7BB33160" w14:textId="77777777" w:rsidR="00633E6A" w:rsidRPr="00DE6CFC" w:rsidRDefault="00633E6A" w:rsidP="002C714F">
            <w:pPr>
              <w:widowControl/>
              <w:spacing w:after="0" w:line="240" w:lineRule="auto"/>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single" w:sz="8" w:space="0" w:color="000000"/>
              <w:right w:val="nil"/>
            </w:tcBorders>
            <w:noWrap/>
            <w:vAlign w:val="center"/>
            <w:hideMark/>
          </w:tcPr>
          <w:p w14:paraId="247A32C7" w14:textId="77777777" w:rsidR="00633E6A" w:rsidRPr="00DE6CFC" w:rsidRDefault="00633E6A" w:rsidP="002C714F">
            <w:pPr>
              <w:widowControl/>
              <w:spacing w:after="0" w:line="240" w:lineRule="auto"/>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single" w:sz="8" w:space="0" w:color="000000"/>
              <w:right w:val="nil"/>
            </w:tcBorders>
            <w:noWrap/>
            <w:vAlign w:val="center"/>
            <w:hideMark/>
          </w:tcPr>
          <w:p w14:paraId="7EFABC5A" w14:textId="77777777" w:rsidR="00633E6A" w:rsidRPr="00DE6CFC" w:rsidRDefault="00633E6A" w:rsidP="002C714F">
            <w:pPr>
              <w:widowControl/>
              <w:spacing w:after="0" w:line="240" w:lineRule="auto"/>
              <w:rPr>
                <w:rFonts w:ascii="Times New Roman" w:eastAsia="標楷體" w:hAnsi="Times New Roman" w:cs="Times New Roman"/>
                <w:color w:val="BFBFBF" w:themeColor="background1" w:themeShade="BF"/>
                <w:kern w:val="0"/>
                <w:szCs w:val="20"/>
                <w14:ligatures w14:val="none"/>
              </w:rPr>
            </w:pPr>
          </w:p>
        </w:tc>
        <w:tc>
          <w:tcPr>
            <w:tcW w:w="740" w:type="pct"/>
            <w:tcBorders>
              <w:top w:val="nil"/>
              <w:left w:val="nil"/>
              <w:bottom w:val="single" w:sz="8" w:space="0" w:color="000000"/>
              <w:right w:val="nil"/>
            </w:tcBorders>
            <w:noWrap/>
            <w:vAlign w:val="center"/>
            <w:hideMark/>
          </w:tcPr>
          <w:p w14:paraId="7418D482" w14:textId="77777777" w:rsidR="00633E6A" w:rsidRPr="00DE6CFC" w:rsidRDefault="00633E6A" w:rsidP="002C714F">
            <w:pPr>
              <w:widowControl/>
              <w:spacing w:after="0" w:line="240" w:lineRule="auto"/>
              <w:rPr>
                <w:rFonts w:ascii="Times New Roman" w:eastAsia="標楷體" w:hAnsi="Times New Roman" w:cs="Times New Roman"/>
                <w:color w:val="BFBFBF" w:themeColor="background1" w:themeShade="BF"/>
                <w:kern w:val="0"/>
                <w:szCs w:val="20"/>
                <w14:ligatures w14:val="none"/>
              </w:rPr>
            </w:pPr>
          </w:p>
        </w:tc>
      </w:tr>
      <w:tr w:rsidR="00122E95" w:rsidRPr="00DE6CFC" w14:paraId="15D4E6A8" w14:textId="77777777" w:rsidTr="002C714F">
        <w:trPr>
          <w:trHeight w:val="323"/>
        </w:trPr>
        <w:tc>
          <w:tcPr>
            <w:tcW w:w="759" w:type="pct"/>
            <w:tcBorders>
              <w:top w:val="single" w:sz="8" w:space="0" w:color="000000"/>
              <w:left w:val="nil"/>
              <w:bottom w:val="nil"/>
              <w:right w:val="nil"/>
            </w:tcBorders>
            <w:noWrap/>
            <w:vAlign w:val="center"/>
            <w:hideMark/>
          </w:tcPr>
          <w:p w14:paraId="6FDDF454"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i/>
                <w:iCs/>
                <w:color w:val="BFBFBF" w:themeColor="background1" w:themeShade="BF"/>
                <w:kern w:val="0"/>
              </w:rPr>
              <w:t>AB_TEMP</w:t>
            </w:r>
          </w:p>
        </w:tc>
        <w:tc>
          <w:tcPr>
            <w:tcW w:w="741" w:type="pct"/>
            <w:tcBorders>
              <w:top w:val="single" w:sz="8" w:space="0" w:color="000000"/>
              <w:left w:val="nil"/>
              <w:bottom w:val="nil"/>
              <w:right w:val="nil"/>
            </w:tcBorders>
            <w:noWrap/>
            <w:vAlign w:val="center"/>
            <w:hideMark/>
          </w:tcPr>
          <w:p w14:paraId="30F31B40" w14:textId="5D1DF44F"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-6.9194</w:t>
            </w:r>
          </w:p>
        </w:tc>
        <w:tc>
          <w:tcPr>
            <w:tcW w:w="673" w:type="pct"/>
            <w:tcBorders>
              <w:top w:val="single" w:sz="8" w:space="0" w:color="000000"/>
              <w:left w:val="nil"/>
              <w:bottom w:val="nil"/>
              <w:right w:val="nil"/>
            </w:tcBorders>
            <w:noWrap/>
            <w:vAlign w:val="center"/>
            <w:hideMark/>
          </w:tcPr>
          <w:p w14:paraId="79692CE7" w14:textId="6297472A"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-0.7677**</w:t>
            </w:r>
          </w:p>
        </w:tc>
        <w:tc>
          <w:tcPr>
            <w:tcW w:w="741" w:type="pct"/>
            <w:tcBorders>
              <w:top w:val="single" w:sz="8" w:space="0" w:color="000000"/>
              <w:left w:val="nil"/>
              <w:bottom w:val="nil"/>
              <w:right w:val="nil"/>
            </w:tcBorders>
            <w:noWrap/>
            <w:vAlign w:val="center"/>
            <w:hideMark/>
          </w:tcPr>
          <w:p w14:paraId="52ECA522" w14:textId="5E328D06"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-1.5988*</w:t>
            </w:r>
          </w:p>
        </w:tc>
        <w:tc>
          <w:tcPr>
            <w:tcW w:w="673" w:type="pct"/>
            <w:tcBorders>
              <w:top w:val="single" w:sz="8" w:space="0" w:color="000000"/>
              <w:left w:val="nil"/>
              <w:bottom w:val="nil"/>
              <w:right w:val="nil"/>
            </w:tcBorders>
            <w:noWrap/>
            <w:vAlign w:val="center"/>
            <w:hideMark/>
          </w:tcPr>
          <w:p w14:paraId="5B87F612" w14:textId="7472C531"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-11.6369**</w:t>
            </w:r>
          </w:p>
        </w:tc>
        <w:tc>
          <w:tcPr>
            <w:tcW w:w="673" w:type="pct"/>
            <w:tcBorders>
              <w:top w:val="single" w:sz="8" w:space="0" w:color="000000"/>
              <w:left w:val="nil"/>
              <w:bottom w:val="nil"/>
              <w:right w:val="nil"/>
            </w:tcBorders>
            <w:noWrap/>
            <w:vAlign w:val="center"/>
            <w:hideMark/>
          </w:tcPr>
          <w:p w14:paraId="09F7FFE3" w14:textId="1A9022CE"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-0.8551**</w:t>
            </w:r>
          </w:p>
        </w:tc>
        <w:tc>
          <w:tcPr>
            <w:tcW w:w="740" w:type="pct"/>
            <w:tcBorders>
              <w:top w:val="single" w:sz="8" w:space="0" w:color="000000"/>
              <w:left w:val="nil"/>
              <w:bottom w:val="nil"/>
              <w:right w:val="nil"/>
            </w:tcBorders>
            <w:noWrap/>
            <w:vAlign w:val="center"/>
            <w:hideMark/>
          </w:tcPr>
          <w:p w14:paraId="0A2057CC" w14:textId="13481176"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-2.0552**</w:t>
            </w:r>
          </w:p>
        </w:tc>
      </w:tr>
      <w:tr w:rsidR="00122E95" w:rsidRPr="00DE6CFC" w14:paraId="39F54876" w14:textId="77777777" w:rsidTr="002C714F">
        <w:trPr>
          <w:trHeight w:val="323"/>
        </w:trPr>
        <w:tc>
          <w:tcPr>
            <w:tcW w:w="759" w:type="pct"/>
            <w:tcBorders>
              <w:top w:val="nil"/>
              <w:left w:val="nil"/>
              <w:bottom w:val="nil"/>
              <w:right w:val="nil"/>
            </w:tcBorders>
            <w:noWrap/>
            <w:vAlign w:val="center"/>
            <w:hideMark/>
          </w:tcPr>
          <w:p w14:paraId="23A181B1"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05F921CB" w14:textId="021F0E9F"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(-1.4163)</w:t>
            </w:r>
          </w:p>
        </w:tc>
        <w:tc>
          <w:tcPr>
            <w:tcW w:w="673" w:type="pct"/>
            <w:tcBorders>
              <w:top w:val="nil"/>
              <w:left w:val="nil"/>
              <w:bottom w:val="nil"/>
              <w:right w:val="nil"/>
            </w:tcBorders>
            <w:noWrap/>
            <w:vAlign w:val="center"/>
            <w:hideMark/>
          </w:tcPr>
          <w:p w14:paraId="41922EF4" w14:textId="6F72E3EF"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(-2.3275)</w:t>
            </w:r>
          </w:p>
        </w:tc>
        <w:tc>
          <w:tcPr>
            <w:tcW w:w="741" w:type="pct"/>
            <w:tcBorders>
              <w:top w:val="nil"/>
              <w:left w:val="nil"/>
              <w:bottom w:val="nil"/>
              <w:right w:val="nil"/>
            </w:tcBorders>
            <w:noWrap/>
            <w:vAlign w:val="center"/>
            <w:hideMark/>
          </w:tcPr>
          <w:p w14:paraId="2020280D" w14:textId="66457835"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(-1.7888)</w:t>
            </w:r>
          </w:p>
        </w:tc>
        <w:tc>
          <w:tcPr>
            <w:tcW w:w="673" w:type="pct"/>
            <w:tcBorders>
              <w:top w:val="nil"/>
              <w:left w:val="nil"/>
              <w:bottom w:val="nil"/>
              <w:right w:val="nil"/>
            </w:tcBorders>
            <w:noWrap/>
            <w:vAlign w:val="center"/>
            <w:hideMark/>
          </w:tcPr>
          <w:p w14:paraId="0CAD334C" w14:textId="2989975D"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(-2.5055)</w:t>
            </w:r>
          </w:p>
        </w:tc>
        <w:tc>
          <w:tcPr>
            <w:tcW w:w="673" w:type="pct"/>
            <w:tcBorders>
              <w:top w:val="nil"/>
              <w:left w:val="nil"/>
              <w:bottom w:val="nil"/>
              <w:right w:val="nil"/>
            </w:tcBorders>
            <w:noWrap/>
            <w:vAlign w:val="center"/>
            <w:hideMark/>
          </w:tcPr>
          <w:p w14:paraId="6B95A367" w14:textId="42E8BCF8"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(-2.2040)</w:t>
            </w:r>
          </w:p>
        </w:tc>
        <w:tc>
          <w:tcPr>
            <w:tcW w:w="740" w:type="pct"/>
            <w:tcBorders>
              <w:top w:val="nil"/>
              <w:left w:val="nil"/>
              <w:bottom w:val="nil"/>
              <w:right w:val="nil"/>
            </w:tcBorders>
            <w:noWrap/>
            <w:vAlign w:val="center"/>
            <w:hideMark/>
          </w:tcPr>
          <w:p w14:paraId="66AA9A7B" w14:textId="072D42D2"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(-2.0743)</w:t>
            </w:r>
          </w:p>
        </w:tc>
      </w:tr>
      <w:tr w:rsidR="00122E95" w:rsidRPr="00DE6CFC" w14:paraId="1406E94D" w14:textId="77777777" w:rsidTr="002C714F">
        <w:trPr>
          <w:trHeight w:val="323"/>
        </w:trPr>
        <w:tc>
          <w:tcPr>
            <w:tcW w:w="759" w:type="pct"/>
            <w:tcBorders>
              <w:top w:val="nil"/>
              <w:left w:val="nil"/>
              <w:bottom w:val="nil"/>
              <w:right w:val="nil"/>
            </w:tcBorders>
            <w:noWrap/>
            <w:vAlign w:val="center"/>
            <w:hideMark/>
          </w:tcPr>
          <w:p w14:paraId="11E9A04D"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4AB75DBF"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779455EE"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10B17ABC"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03BE27BC"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31071BEF"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0" w:type="pct"/>
            <w:tcBorders>
              <w:top w:val="nil"/>
              <w:left w:val="nil"/>
              <w:bottom w:val="nil"/>
              <w:right w:val="nil"/>
            </w:tcBorders>
            <w:noWrap/>
            <w:vAlign w:val="center"/>
            <w:hideMark/>
          </w:tcPr>
          <w:p w14:paraId="78C761FC"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r>
      <w:tr w:rsidR="00122E95" w:rsidRPr="00DE6CFC" w14:paraId="3E5EA04D" w14:textId="77777777" w:rsidTr="002C714F">
        <w:trPr>
          <w:trHeight w:val="323"/>
        </w:trPr>
        <w:tc>
          <w:tcPr>
            <w:tcW w:w="759" w:type="pct"/>
            <w:tcBorders>
              <w:top w:val="nil"/>
              <w:left w:val="nil"/>
              <w:bottom w:val="nil"/>
              <w:right w:val="nil"/>
            </w:tcBorders>
            <w:noWrap/>
            <w:vAlign w:val="center"/>
            <w:hideMark/>
          </w:tcPr>
          <w:p w14:paraId="6830E00C"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i/>
                <w:iCs/>
                <w:color w:val="BFBFBF" w:themeColor="background1" w:themeShade="BF"/>
                <w:kern w:val="0"/>
              </w:rPr>
              <w:t>SIZE</w:t>
            </w:r>
          </w:p>
        </w:tc>
        <w:tc>
          <w:tcPr>
            <w:tcW w:w="741" w:type="pct"/>
            <w:tcBorders>
              <w:top w:val="nil"/>
              <w:left w:val="nil"/>
              <w:bottom w:val="nil"/>
              <w:right w:val="nil"/>
            </w:tcBorders>
            <w:noWrap/>
            <w:vAlign w:val="center"/>
            <w:hideMark/>
          </w:tcPr>
          <w:p w14:paraId="36102B97"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p>
        </w:tc>
        <w:tc>
          <w:tcPr>
            <w:tcW w:w="673" w:type="pct"/>
            <w:tcBorders>
              <w:top w:val="nil"/>
              <w:left w:val="nil"/>
              <w:bottom w:val="nil"/>
              <w:right w:val="nil"/>
            </w:tcBorders>
            <w:noWrap/>
            <w:vAlign w:val="center"/>
            <w:hideMark/>
          </w:tcPr>
          <w:p w14:paraId="256503AB"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2F4A795C"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571E87C7" w14:textId="532B1E41"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2.3672</w:t>
            </w:r>
          </w:p>
        </w:tc>
        <w:tc>
          <w:tcPr>
            <w:tcW w:w="673" w:type="pct"/>
            <w:tcBorders>
              <w:top w:val="nil"/>
              <w:left w:val="nil"/>
              <w:bottom w:val="nil"/>
              <w:right w:val="nil"/>
            </w:tcBorders>
            <w:noWrap/>
            <w:vAlign w:val="center"/>
            <w:hideMark/>
          </w:tcPr>
          <w:p w14:paraId="494BB077" w14:textId="50A69DD9"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1.1410***</w:t>
            </w:r>
          </w:p>
        </w:tc>
        <w:tc>
          <w:tcPr>
            <w:tcW w:w="740" w:type="pct"/>
            <w:tcBorders>
              <w:top w:val="nil"/>
              <w:left w:val="nil"/>
              <w:bottom w:val="nil"/>
              <w:right w:val="nil"/>
            </w:tcBorders>
            <w:noWrap/>
            <w:vAlign w:val="center"/>
            <w:hideMark/>
          </w:tcPr>
          <w:p w14:paraId="77BD9088" w14:textId="2D6FCD3F"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0.3793</w:t>
            </w:r>
          </w:p>
        </w:tc>
      </w:tr>
      <w:tr w:rsidR="00122E95" w:rsidRPr="00DE6CFC" w14:paraId="34DCBC3C" w14:textId="77777777" w:rsidTr="002C714F">
        <w:trPr>
          <w:trHeight w:val="323"/>
        </w:trPr>
        <w:tc>
          <w:tcPr>
            <w:tcW w:w="759" w:type="pct"/>
            <w:tcBorders>
              <w:top w:val="nil"/>
              <w:left w:val="nil"/>
              <w:bottom w:val="nil"/>
              <w:right w:val="nil"/>
            </w:tcBorders>
            <w:noWrap/>
            <w:vAlign w:val="center"/>
            <w:hideMark/>
          </w:tcPr>
          <w:p w14:paraId="4F387D38"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45289F9D"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428034CF"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4B76BCD2"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2536930A" w14:textId="67BB3224"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(1.2706)</w:t>
            </w:r>
          </w:p>
        </w:tc>
        <w:tc>
          <w:tcPr>
            <w:tcW w:w="673" w:type="pct"/>
            <w:tcBorders>
              <w:top w:val="nil"/>
              <w:left w:val="nil"/>
              <w:bottom w:val="nil"/>
              <w:right w:val="nil"/>
            </w:tcBorders>
            <w:noWrap/>
            <w:vAlign w:val="center"/>
            <w:hideMark/>
          </w:tcPr>
          <w:p w14:paraId="39B3BCCD" w14:textId="1E77DC8A"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(7.3317)</w:t>
            </w:r>
          </w:p>
        </w:tc>
        <w:tc>
          <w:tcPr>
            <w:tcW w:w="740" w:type="pct"/>
            <w:tcBorders>
              <w:top w:val="nil"/>
              <w:left w:val="nil"/>
              <w:bottom w:val="nil"/>
              <w:right w:val="nil"/>
            </w:tcBorders>
            <w:noWrap/>
            <w:vAlign w:val="center"/>
            <w:hideMark/>
          </w:tcPr>
          <w:p w14:paraId="3F5ED9F7" w14:textId="7A5A1283"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(0.9543)</w:t>
            </w:r>
          </w:p>
        </w:tc>
      </w:tr>
      <w:tr w:rsidR="00122E95" w:rsidRPr="00DE6CFC" w14:paraId="770135BC" w14:textId="77777777" w:rsidTr="002C714F">
        <w:trPr>
          <w:trHeight w:val="323"/>
        </w:trPr>
        <w:tc>
          <w:tcPr>
            <w:tcW w:w="759" w:type="pct"/>
            <w:tcBorders>
              <w:top w:val="nil"/>
              <w:left w:val="nil"/>
              <w:bottom w:val="nil"/>
              <w:right w:val="nil"/>
            </w:tcBorders>
            <w:noWrap/>
            <w:vAlign w:val="center"/>
            <w:hideMark/>
          </w:tcPr>
          <w:p w14:paraId="132E2C08"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6D5BE766"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79C9329B"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36A75C92"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4D97150B"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380F3631"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0" w:type="pct"/>
            <w:tcBorders>
              <w:top w:val="nil"/>
              <w:left w:val="nil"/>
              <w:bottom w:val="nil"/>
              <w:right w:val="nil"/>
            </w:tcBorders>
            <w:noWrap/>
            <w:vAlign w:val="center"/>
            <w:hideMark/>
          </w:tcPr>
          <w:p w14:paraId="3A9EBE8F"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r>
      <w:tr w:rsidR="00122E95" w:rsidRPr="00DE6CFC" w14:paraId="2BDE8F73" w14:textId="77777777" w:rsidTr="002C714F">
        <w:trPr>
          <w:trHeight w:val="323"/>
        </w:trPr>
        <w:tc>
          <w:tcPr>
            <w:tcW w:w="759" w:type="pct"/>
            <w:tcBorders>
              <w:top w:val="nil"/>
              <w:left w:val="nil"/>
              <w:bottom w:val="nil"/>
              <w:right w:val="nil"/>
            </w:tcBorders>
            <w:noWrap/>
            <w:vAlign w:val="center"/>
            <w:hideMark/>
          </w:tcPr>
          <w:p w14:paraId="04775992"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i/>
                <w:iCs/>
                <w:color w:val="BFBFBF" w:themeColor="background1" w:themeShade="BF"/>
                <w:kern w:val="0"/>
              </w:rPr>
              <w:t>ROA</w:t>
            </w:r>
          </w:p>
        </w:tc>
        <w:tc>
          <w:tcPr>
            <w:tcW w:w="741" w:type="pct"/>
            <w:tcBorders>
              <w:top w:val="nil"/>
              <w:left w:val="nil"/>
              <w:bottom w:val="nil"/>
              <w:right w:val="nil"/>
            </w:tcBorders>
            <w:noWrap/>
            <w:vAlign w:val="center"/>
            <w:hideMark/>
          </w:tcPr>
          <w:p w14:paraId="71B3FBA5"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p>
        </w:tc>
        <w:tc>
          <w:tcPr>
            <w:tcW w:w="673" w:type="pct"/>
            <w:tcBorders>
              <w:top w:val="nil"/>
              <w:left w:val="nil"/>
              <w:bottom w:val="nil"/>
              <w:right w:val="nil"/>
            </w:tcBorders>
            <w:noWrap/>
            <w:vAlign w:val="center"/>
            <w:hideMark/>
          </w:tcPr>
          <w:p w14:paraId="20C9DF55"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7B89730D"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630FBC3F" w14:textId="484A8665"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-62.5242***</w:t>
            </w:r>
          </w:p>
        </w:tc>
        <w:tc>
          <w:tcPr>
            <w:tcW w:w="673" w:type="pct"/>
            <w:tcBorders>
              <w:top w:val="nil"/>
              <w:left w:val="nil"/>
              <w:bottom w:val="nil"/>
              <w:right w:val="nil"/>
            </w:tcBorders>
            <w:noWrap/>
            <w:vAlign w:val="center"/>
            <w:hideMark/>
          </w:tcPr>
          <w:p w14:paraId="6DB5A6E8" w14:textId="5D0276A1"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-8.7763***</w:t>
            </w:r>
          </w:p>
        </w:tc>
        <w:tc>
          <w:tcPr>
            <w:tcW w:w="740" w:type="pct"/>
            <w:tcBorders>
              <w:top w:val="nil"/>
              <w:left w:val="nil"/>
              <w:bottom w:val="nil"/>
              <w:right w:val="nil"/>
            </w:tcBorders>
            <w:noWrap/>
            <w:vAlign w:val="center"/>
            <w:hideMark/>
          </w:tcPr>
          <w:p w14:paraId="6CD1134E" w14:textId="584ECD90"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10.9510***</w:t>
            </w:r>
          </w:p>
        </w:tc>
      </w:tr>
      <w:tr w:rsidR="00122E95" w:rsidRPr="00DE6CFC" w14:paraId="25D5661D" w14:textId="77777777" w:rsidTr="002C714F">
        <w:trPr>
          <w:trHeight w:val="323"/>
        </w:trPr>
        <w:tc>
          <w:tcPr>
            <w:tcW w:w="759" w:type="pct"/>
            <w:tcBorders>
              <w:top w:val="nil"/>
              <w:left w:val="nil"/>
              <w:bottom w:val="nil"/>
              <w:right w:val="nil"/>
            </w:tcBorders>
            <w:noWrap/>
            <w:vAlign w:val="center"/>
            <w:hideMark/>
          </w:tcPr>
          <w:p w14:paraId="1431E8DA"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59BE9DE7"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00BC954B"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5DB800B6"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7700353C" w14:textId="0C1D3271"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(-3.1417)</w:t>
            </w:r>
          </w:p>
        </w:tc>
        <w:tc>
          <w:tcPr>
            <w:tcW w:w="673" w:type="pct"/>
            <w:tcBorders>
              <w:top w:val="nil"/>
              <w:left w:val="nil"/>
              <w:bottom w:val="nil"/>
              <w:right w:val="nil"/>
            </w:tcBorders>
            <w:noWrap/>
            <w:vAlign w:val="center"/>
            <w:hideMark/>
          </w:tcPr>
          <w:p w14:paraId="5E073269" w14:textId="3C288D4C"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(-5.2793)</w:t>
            </w:r>
          </w:p>
        </w:tc>
        <w:tc>
          <w:tcPr>
            <w:tcW w:w="740" w:type="pct"/>
            <w:tcBorders>
              <w:top w:val="nil"/>
              <w:left w:val="nil"/>
              <w:bottom w:val="nil"/>
              <w:right w:val="nil"/>
            </w:tcBorders>
            <w:noWrap/>
            <w:vAlign w:val="center"/>
            <w:hideMark/>
          </w:tcPr>
          <w:p w14:paraId="5525CA79" w14:textId="6C261D39"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(2.5794)</w:t>
            </w:r>
          </w:p>
        </w:tc>
      </w:tr>
      <w:tr w:rsidR="00122E95" w:rsidRPr="00DE6CFC" w14:paraId="0ED8EF2D" w14:textId="77777777" w:rsidTr="002C714F">
        <w:trPr>
          <w:trHeight w:val="323"/>
        </w:trPr>
        <w:tc>
          <w:tcPr>
            <w:tcW w:w="759" w:type="pct"/>
            <w:tcBorders>
              <w:top w:val="nil"/>
              <w:left w:val="nil"/>
              <w:bottom w:val="nil"/>
              <w:right w:val="nil"/>
            </w:tcBorders>
            <w:noWrap/>
            <w:vAlign w:val="center"/>
            <w:hideMark/>
          </w:tcPr>
          <w:p w14:paraId="06BB3E6E"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5856B7E8"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11DA3718"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7B805833"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05C49D7C"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62DA4263"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0" w:type="pct"/>
            <w:tcBorders>
              <w:top w:val="nil"/>
              <w:left w:val="nil"/>
              <w:bottom w:val="nil"/>
              <w:right w:val="nil"/>
            </w:tcBorders>
            <w:noWrap/>
            <w:vAlign w:val="center"/>
            <w:hideMark/>
          </w:tcPr>
          <w:p w14:paraId="6A31AD79"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r>
      <w:tr w:rsidR="00122E95" w:rsidRPr="00DE6CFC" w14:paraId="669CB18E" w14:textId="77777777" w:rsidTr="002C714F">
        <w:trPr>
          <w:trHeight w:val="323"/>
        </w:trPr>
        <w:tc>
          <w:tcPr>
            <w:tcW w:w="759" w:type="pct"/>
            <w:tcBorders>
              <w:top w:val="nil"/>
              <w:left w:val="nil"/>
              <w:bottom w:val="nil"/>
              <w:right w:val="nil"/>
            </w:tcBorders>
            <w:noWrap/>
            <w:vAlign w:val="center"/>
            <w:hideMark/>
          </w:tcPr>
          <w:p w14:paraId="335C3A42"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i/>
                <w:iCs/>
                <w:color w:val="BFBFBF" w:themeColor="background1" w:themeShade="BF"/>
                <w:kern w:val="0"/>
              </w:rPr>
              <w:t>LEVERAGE</w:t>
            </w:r>
          </w:p>
        </w:tc>
        <w:tc>
          <w:tcPr>
            <w:tcW w:w="741" w:type="pct"/>
            <w:tcBorders>
              <w:top w:val="nil"/>
              <w:left w:val="nil"/>
              <w:bottom w:val="nil"/>
              <w:right w:val="nil"/>
            </w:tcBorders>
            <w:noWrap/>
            <w:vAlign w:val="center"/>
            <w:hideMark/>
          </w:tcPr>
          <w:p w14:paraId="7433D68E"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p>
        </w:tc>
        <w:tc>
          <w:tcPr>
            <w:tcW w:w="673" w:type="pct"/>
            <w:tcBorders>
              <w:top w:val="nil"/>
              <w:left w:val="nil"/>
              <w:bottom w:val="nil"/>
              <w:right w:val="nil"/>
            </w:tcBorders>
            <w:noWrap/>
            <w:vAlign w:val="center"/>
            <w:hideMark/>
          </w:tcPr>
          <w:p w14:paraId="03BB0AF6"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39A03F22"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53A2C4EE" w14:textId="5011DA3A"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59.8607***</w:t>
            </w:r>
          </w:p>
        </w:tc>
        <w:tc>
          <w:tcPr>
            <w:tcW w:w="673" w:type="pct"/>
            <w:tcBorders>
              <w:top w:val="nil"/>
              <w:left w:val="nil"/>
              <w:bottom w:val="nil"/>
              <w:right w:val="nil"/>
            </w:tcBorders>
            <w:noWrap/>
            <w:vAlign w:val="center"/>
            <w:hideMark/>
          </w:tcPr>
          <w:p w14:paraId="2669C68A" w14:textId="54D43B11"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-5.8898***</w:t>
            </w:r>
          </w:p>
        </w:tc>
        <w:tc>
          <w:tcPr>
            <w:tcW w:w="740" w:type="pct"/>
            <w:tcBorders>
              <w:top w:val="nil"/>
              <w:left w:val="nil"/>
              <w:bottom w:val="nil"/>
              <w:right w:val="nil"/>
            </w:tcBorders>
            <w:noWrap/>
            <w:vAlign w:val="center"/>
            <w:hideMark/>
          </w:tcPr>
          <w:p w14:paraId="42F25B13" w14:textId="0B3986C1"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9.4949***</w:t>
            </w:r>
          </w:p>
        </w:tc>
      </w:tr>
      <w:tr w:rsidR="00122E95" w:rsidRPr="00DE6CFC" w14:paraId="08C50897" w14:textId="77777777" w:rsidTr="002C714F">
        <w:trPr>
          <w:trHeight w:val="323"/>
        </w:trPr>
        <w:tc>
          <w:tcPr>
            <w:tcW w:w="759" w:type="pct"/>
            <w:tcBorders>
              <w:top w:val="nil"/>
              <w:left w:val="nil"/>
              <w:bottom w:val="nil"/>
              <w:right w:val="nil"/>
            </w:tcBorders>
            <w:noWrap/>
            <w:vAlign w:val="center"/>
            <w:hideMark/>
          </w:tcPr>
          <w:p w14:paraId="245483A2"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594A98AB"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1DCFC884"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474C351D"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519E661C" w14:textId="68A3EF25"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(3.5380)</w:t>
            </w:r>
          </w:p>
        </w:tc>
        <w:tc>
          <w:tcPr>
            <w:tcW w:w="673" w:type="pct"/>
            <w:tcBorders>
              <w:top w:val="nil"/>
              <w:left w:val="nil"/>
              <w:bottom w:val="nil"/>
              <w:right w:val="nil"/>
            </w:tcBorders>
            <w:noWrap/>
            <w:vAlign w:val="center"/>
            <w:hideMark/>
          </w:tcPr>
          <w:p w14:paraId="44C03270" w14:textId="32A7F1DF"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(-4.1673)</w:t>
            </w:r>
          </w:p>
        </w:tc>
        <w:tc>
          <w:tcPr>
            <w:tcW w:w="740" w:type="pct"/>
            <w:tcBorders>
              <w:top w:val="nil"/>
              <w:left w:val="nil"/>
              <w:bottom w:val="nil"/>
              <w:right w:val="nil"/>
            </w:tcBorders>
            <w:noWrap/>
            <w:vAlign w:val="center"/>
            <w:hideMark/>
          </w:tcPr>
          <w:p w14:paraId="1C5BCC9B" w14:textId="6C085C6A"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(2.6306)</w:t>
            </w:r>
          </w:p>
        </w:tc>
      </w:tr>
      <w:tr w:rsidR="00122E95" w:rsidRPr="00DE6CFC" w14:paraId="6A4A2711" w14:textId="77777777" w:rsidTr="002C714F">
        <w:trPr>
          <w:trHeight w:val="323"/>
        </w:trPr>
        <w:tc>
          <w:tcPr>
            <w:tcW w:w="759" w:type="pct"/>
            <w:tcBorders>
              <w:top w:val="nil"/>
              <w:left w:val="nil"/>
              <w:bottom w:val="nil"/>
              <w:right w:val="nil"/>
            </w:tcBorders>
            <w:noWrap/>
            <w:vAlign w:val="center"/>
            <w:hideMark/>
          </w:tcPr>
          <w:p w14:paraId="09E737C4"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06530272"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39917148"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1BB3B4E5"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582F7195"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2F254A68"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0" w:type="pct"/>
            <w:tcBorders>
              <w:top w:val="nil"/>
              <w:left w:val="nil"/>
              <w:bottom w:val="nil"/>
              <w:right w:val="nil"/>
            </w:tcBorders>
            <w:noWrap/>
            <w:vAlign w:val="center"/>
            <w:hideMark/>
          </w:tcPr>
          <w:p w14:paraId="44A43320"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r>
      <w:tr w:rsidR="00122E95" w:rsidRPr="00DE6CFC" w14:paraId="607381D2" w14:textId="77777777" w:rsidTr="002C714F">
        <w:trPr>
          <w:trHeight w:val="323"/>
        </w:trPr>
        <w:tc>
          <w:tcPr>
            <w:tcW w:w="759" w:type="pct"/>
            <w:tcBorders>
              <w:top w:val="nil"/>
              <w:left w:val="nil"/>
              <w:bottom w:val="nil"/>
              <w:right w:val="nil"/>
            </w:tcBorders>
            <w:noWrap/>
            <w:vAlign w:val="center"/>
            <w:hideMark/>
          </w:tcPr>
          <w:p w14:paraId="39C9AC37"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i/>
                <w:iCs/>
                <w:color w:val="BFBFBF" w:themeColor="background1" w:themeShade="BF"/>
                <w:kern w:val="0"/>
              </w:rPr>
              <w:t>MTB</w:t>
            </w:r>
          </w:p>
        </w:tc>
        <w:tc>
          <w:tcPr>
            <w:tcW w:w="741" w:type="pct"/>
            <w:tcBorders>
              <w:top w:val="nil"/>
              <w:left w:val="nil"/>
              <w:bottom w:val="nil"/>
              <w:right w:val="nil"/>
            </w:tcBorders>
            <w:noWrap/>
            <w:vAlign w:val="center"/>
            <w:hideMark/>
          </w:tcPr>
          <w:p w14:paraId="08E0892F"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p>
        </w:tc>
        <w:tc>
          <w:tcPr>
            <w:tcW w:w="673" w:type="pct"/>
            <w:tcBorders>
              <w:top w:val="nil"/>
              <w:left w:val="nil"/>
              <w:bottom w:val="nil"/>
              <w:right w:val="nil"/>
            </w:tcBorders>
            <w:noWrap/>
            <w:vAlign w:val="center"/>
            <w:hideMark/>
          </w:tcPr>
          <w:p w14:paraId="28FB8354"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53E9EA48"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4FCDB1E9" w14:textId="5FA5F9C3"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-1.1808**</w:t>
            </w:r>
          </w:p>
        </w:tc>
        <w:tc>
          <w:tcPr>
            <w:tcW w:w="673" w:type="pct"/>
            <w:tcBorders>
              <w:top w:val="nil"/>
              <w:left w:val="nil"/>
              <w:bottom w:val="nil"/>
              <w:right w:val="nil"/>
            </w:tcBorders>
            <w:noWrap/>
            <w:vAlign w:val="center"/>
            <w:hideMark/>
          </w:tcPr>
          <w:p w14:paraId="212F04BF" w14:textId="218E8C65"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0.0376</w:t>
            </w:r>
          </w:p>
        </w:tc>
        <w:tc>
          <w:tcPr>
            <w:tcW w:w="740" w:type="pct"/>
            <w:tcBorders>
              <w:top w:val="nil"/>
              <w:left w:val="nil"/>
              <w:bottom w:val="nil"/>
              <w:right w:val="nil"/>
            </w:tcBorders>
            <w:noWrap/>
            <w:vAlign w:val="center"/>
            <w:hideMark/>
          </w:tcPr>
          <w:p w14:paraId="23D5E9B5" w14:textId="20C02759"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-0.1792</w:t>
            </w:r>
          </w:p>
        </w:tc>
      </w:tr>
      <w:tr w:rsidR="00122E95" w:rsidRPr="00DE6CFC" w14:paraId="275D5FEE" w14:textId="77777777" w:rsidTr="002C714F">
        <w:trPr>
          <w:trHeight w:val="323"/>
        </w:trPr>
        <w:tc>
          <w:tcPr>
            <w:tcW w:w="759" w:type="pct"/>
            <w:tcBorders>
              <w:top w:val="nil"/>
              <w:left w:val="nil"/>
              <w:bottom w:val="nil"/>
              <w:right w:val="nil"/>
            </w:tcBorders>
            <w:noWrap/>
            <w:vAlign w:val="center"/>
            <w:hideMark/>
          </w:tcPr>
          <w:p w14:paraId="4A48308D"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4E7B7434"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7125C6B4"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5144E319"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5AC90BB9" w14:textId="7DE5B7C4"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(-2.1878)</w:t>
            </w:r>
          </w:p>
        </w:tc>
        <w:tc>
          <w:tcPr>
            <w:tcW w:w="673" w:type="pct"/>
            <w:tcBorders>
              <w:top w:val="nil"/>
              <w:left w:val="nil"/>
              <w:bottom w:val="nil"/>
              <w:right w:val="nil"/>
            </w:tcBorders>
            <w:noWrap/>
            <w:vAlign w:val="center"/>
            <w:hideMark/>
          </w:tcPr>
          <w:p w14:paraId="6DD3A9A5" w14:textId="3AAE8096"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(0.8351)</w:t>
            </w:r>
          </w:p>
        </w:tc>
        <w:tc>
          <w:tcPr>
            <w:tcW w:w="740" w:type="pct"/>
            <w:tcBorders>
              <w:top w:val="nil"/>
              <w:left w:val="nil"/>
              <w:bottom w:val="nil"/>
              <w:right w:val="nil"/>
            </w:tcBorders>
            <w:noWrap/>
            <w:vAlign w:val="center"/>
            <w:hideMark/>
          </w:tcPr>
          <w:p w14:paraId="6C201F4B" w14:textId="1AB06C29"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(-1.5567)</w:t>
            </w:r>
          </w:p>
        </w:tc>
      </w:tr>
      <w:tr w:rsidR="00122E95" w:rsidRPr="00DE6CFC" w14:paraId="26C6AD7E" w14:textId="77777777" w:rsidTr="002C714F">
        <w:trPr>
          <w:trHeight w:val="323"/>
        </w:trPr>
        <w:tc>
          <w:tcPr>
            <w:tcW w:w="759" w:type="pct"/>
            <w:tcBorders>
              <w:top w:val="nil"/>
              <w:left w:val="nil"/>
              <w:bottom w:val="nil"/>
              <w:right w:val="nil"/>
            </w:tcBorders>
            <w:noWrap/>
            <w:vAlign w:val="center"/>
            <w:hideMark/>
          </w:tcPr>
          <w:p w14:paraId="443605A7"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6783A97D"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410A07BD"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38D7A3A5"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43ADBD71"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7B498358"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0" w:type="pct"/>
            <w:tcBorders>
              <w:top w:val="nil"/>
              <w:left w:val="nil"/>
              <w:bottom w:val="nil"/>
              <w:right w:val="nil"/>
            </w:tcBorders>
            <w:noWrap/>
            <w:vAlign w:val="center"/>
            <w:hideMark/>
          </w:tcPr>
          <w:p w14:paraId="4E40CB5E"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r>
      <w:tr w:rsidR="00122E95" w:rsidRPr="00DE6CFC" w14:paraId="06575596" w14:textId="77777777" w:rsidTr="002C714F">
        <w:trPr>
          <w:trHeight w:val="323"/>
        </w:trPr>
        <w:tc>
          <w:tcPr>
            <w:tcW w:w="759" w:type="pct"/>
            <w:tcBorders>
              <w:top w:val="nil"/>
              <w:left w:val="nil"/>
              <w:bottom w:val="nil"/>
              <w:right w:val="nil"/>
            </w:tcBorders>
            <w:noWrap/>
            <w:vAlign w:val="center"/>
            <w:hideMark/>
          </w:tcPr>
          <w:p w14:paraId="2EFA742B"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i/>
                <w:iCs/>
                <w:color w:val="BFBFBF" w:themeColor="background1" w:themeShade="BF"/>
                <w:kern w:val="0"/>
              </w:rPr>
              <w:t>CASH</w:t>
            </w:r>
          </w:p>
        </w:tc>
        <w:tc>
          <w:tcPr>
            <w:tcW w:w="741" w:type="pct"/>
            <w:tcBorders>
              <w:top w:val="nil"/>
              <w:left w:val="nil"/>
              <w:bottom w:val="nil"/>
              <w:right w:val="nil"/>
            </w:tcBorders>
            <w:noWrap/>
            <w:vAlign w:val="center"/>
            <w:hideMark/>
          </w:tcPr>
          <w:p w14:paraId="594774B4"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p>
        </w:tc>
        <w:tc>
          <w:tcPr>
            <w:tcW w:w="673" w:type="pct"/>
            <w:tcBorders>
              <w:top w:val="nil"/>
              <w:left w:val="nil"/>
              <w:bottom w:val="nil"/>
              <w:right w:val="nil"/>
            </w:tcBorders>
            <w:noWrap/>
            <w:vAlign w:val="center"/>
            <w:hideMark/>
          </w:tcPr>
          <w:p w14:paraId="25550A7D"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4A8022DE"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30C6871A" w14:textId="06BFC11E"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-6.0223</w:t>
            </w:r>
          </w:p>
        </w:tc>
        <w:tc>
          <w:tcPr>
            <w:tcW w:w="673" w:type="pct"/>
            <w:tcBorders>
              <w:top w:val="nil"/>
              <w:left w:val="nil"/>
              <w:bottom w:val="nil"/>
              <w:right w:val="nil"/>
            </w:tcBorders>
            <w:noWrap/>
            <w:vAlign w:val="center"/>
            <w:hideMark/>
          </w:tcPr>
          <w:p w14:paraId="4B39ABDD" w14:textId="59BDF3F6"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0.7121</w:t>
            </w:r>
          </w:p>
        </w:tc>
        <w:tc>
          <w:tcPr>
            <w:tcW w:w="740" w:type="pct"/>
            <w:tcBorders>
              <w:top w:val="nil"/>
              <w:left w:val="nil"/>
              <w:bottom w:val="nil"/>
              <w:right w:val="nil"/>
            </w:tcBorders>
            <w:noWrap/>
            <w:vAlign w:val="center"/>
            <w:hideMark/>
          </w:tcPr>
          <w:p w14:paraId="7E8318B2" w14:textId="5E93B502"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-5.2043</w:t>
            </w:r>
          </w:p>
        </w:tc>
      </w:tr>
      <w:tr w:rsidR="00122E95" w:rsidRPr="00DE6CFC" w14:paraId="7C531234" w14:textId="77777777" w:rsidTr="002C714F">
        <w:trPr>
          <w:trHeight w:val="323"/>
        </w:trPr>
        <w:tc>
          <w:tcPr>
            <w:tcW w:w="759" w:type="pct"/>
            <w:tcBorders>
              <w:top w:val="nil"/>
              <w:left w:val="nil"/>
              <w:bottom w:val="nil"/>
              <w:right w:val="nil"/>
            </w:tcBorders>
            <w:noWrap/>
            <w:vAlign w:val="center"/>
            <w:hideMark/>
          </w:tcPr>
          <w:p w14:paraId="5F7B04C7"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0D73235B"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15202477"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0D23AADF"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2C5EE4FC" w14:textId="3EB6D9DD"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(-0.3142)</w:t>
            </w:r>
          </w:p>
        </w:tc>
        <w:tc>
          <w:tcPr>
            <w:tcW w:w="673" w:type="pct"/>
            <w:tcBorders>
              <w:top w:val="nil"/>
              <w:left w:val="nil"/>
              <w:bottom w:val="nil"/>
              <w:right w:val="nil"/>
            </w:tcBorders>
            <w:noWrap/>
            <w:vAlign w:val="center"/>
            <w:hideMark/>
          </w:tcPr>
          <w:p w14:paraId="4F836552" w14:textId="6D7477A9"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(0.4447)</w:t>
            </w:r>
          </w:p>
        </w:tc>
        <w:tc>
          <w:tcPr>
            <w:tcW w:w="740" w:type="pct"/>
            <w:tcBorders>
              <w:top w:val="nil"/>
              <w:left w:val="nil"/>
              <w:bottom w:val="nil"/>
              <w:right w:val="nil"/>
            </w:tcBorders>
            <w:noWrap/>
            <w:vAlign w:val="center"/>
            <w:hideMark/>
          </w:tcPr>
          <w:p w14:paraId="7ED2E974" w14:textId="5BF968FC"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(-1.2726)</w:t>
            </w:r>
          </w:p>
        </w:tc>
      </w:tr>
      <w:tr w:rsidR="00122E95" w:rsidRPr="00DE6CFC" w14:paraId="29BF8BC2" w14:textId="77777777" w:rsidTr="002C714F">
        <w:trPr>
          <w:trHeight w:val="323"/>
        </w:trPr>
        <w:tc>
          <w:tcPr>
            <w:tcW w:w="759" w:type="pct"/>
            <w:tcBorders>
              <w:top w:val="nil"/>
              <w:left w:val="nil"/>
              <w:bottom w:val="nil"/>
              <w:right w:val="nil"/>
            </w:tcBorders>
            <w:noWrap/>
            <w:vAlign w:val="center"/>
            <w:hideMark/>
          </w:tcPr>
          <w:p w14:paraId="19EE59E4"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67FB4330"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2D4D6D98"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0E721BF1"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4AA6971C"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73FFED9A"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0" w:type="pct"/>
            <w:tcBorders>
              <w:top w:val="nil"/>
              <w:left w:val="nil"/>
              <w:bottom w:val="nil"/>
              <w:right w:val="nil"/>
            </w:tcBorders>
            <w:noWrap/>
            <w:vAlign w:val="center"/>
            <w:hideMark/>
          </w:tcPr>
          <w:p w14:paraId="3C4B2462"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r>
      <w:tr w:rsidR="00122E95" w:rsidRPr="00DE6CFC" w14:paraId="52094834" w14:textId="77777777" w:rsidTr="002C714F">
        <w:trPr>
          <w:trHeight w:val="323"/>
        </w:trPr>
        <w:tc>
          <w:tcPr>
            <w:tcW w:w="759" w:type="pct"/>
            <w:tcBorders>
              <w:top w:val="nil"/>
              <w:left w:val="nil"/>
              <w:bottom w:val="nil"/>
              <w:right w:val="nil"/>
            </w:tcBorders>
            <w:noWrap/>
            <w:vAlign w:val="center"/>
            <w:hideMark/>
          </w:tcPr>
          <w:p w14:paraId="3461683F"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i/>
                <w:iCs/>
                <w:color w:val="BFBFBF" w:themeColor="background1" w:themeShade="BF"/>
                <w:kern w:val="0"/>
              </w:rPr>
              <w:t>CAPX</w:t>
            </w:r>
          </w:p>
        </w:tc>
        <w:tc>
          <w:tcPr>
            <w:tcW w:w="741" w:type="pct"/>
            <w:tcBorders>
              <w:top w:val="nil"/>
              <w:left w:val="nil"/>
              <w:bottom w:val="nil"/>
              <w:right w:val="nil"/>
            </w:tcBorders>
            <w:noWrap/>
            <w:vAlign w:val="center"/>
            <w:hideMark/>
          </w:tcPr>
          <w:p w14:paraId="17E8F967"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p>
        </w:tc>
        <w:tc>
          <w:tcPr>
            <w:tcW w:w="673" w:type="pct"/>
            <w:tcBorders>
              <w:top w:val="nil"/>
              <w:left w:val="nil"/>
              <w:bottom w:val="nil"/>
              <w:right w:val="nil"/>
            </w:tcBorders>
            <w:noWrap/>
            <w:vAlign w:val="center"/>
            <w:hideMark/>
          </w:tcPr>
          <w:p w14:paraId="5FB4A6F4"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3075C3DF"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30E804B3" w14:textId="734457A8"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80.5705</w:t>
            </w:r>
          </w:p>
        </w:tc>
        <w:tc>
          <w:tcPr>
            <w:tcW w:w="673" w:type="pct"/>
            <w:tcBorders>
              <w:top w:val="nil"/>
              <w:left w:val="nil"/>
              <w:bottom w:val="nil"/>
              <w:right w:val="nil"/>
            </w:tcBorders>
            <w:noWrap/>
            <w:vAlign w:val="center"/>
            <w:hideMark/>
          </w:tcPr>
          <w:p w14:paraId="500913D4" w14:textId="7E32723C"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48.2776***</w:t>
            </w:r>
          </w:p>
        </w:tc>
        <w:tc>
          <w:tcPr>
            <w:tcW w:w="740" w:type="pct"/>
            <w:tcBorders>
              <w:top w:val="nil"/>
              <w:left w:val="nil"/>
              <w:bottom w:val="nil"/>
              <w:right w:val="nil"/>
            </w:tcBorders>
            <w:noWrap/>
            <w:vAlign w:val="center"/>
            <w:hideMark/>
          </w:tcPr>
          <w:p w14:paraId="074A8CD4" w14:textId="18CE2AF4"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-142.3476***</w:t>
            </w:r>
          </w:p>
        </w:tc>
      </w:tr>
      <w:tr w:rsidR="00122E95" w:rsidRPr="00DE6CFC" w14:paraId="6B7E00D2" w14:textId="77777777" w:rsidTr="002C714F">
        <w:trPr>
          <w:trHeight w:val="323"/>
        </w:trPr>
        <w:tc>
          <w:tcPr>
            <w:tcW w:w="759" w:type="pct"/>
            <w:tcBorders>
              <w:top w:val="nil"/>
              <w:left w:val="nil"/>
              <w:bottom w:val="nil"/>
              <w:right w:val="nil"/>
            </w:tcBorders>
            <w:noWrap/>
            <w:vAlign w:val="center"/>
            <w:hideMark/>
          </w:tcPr>
          <w:p w14:paraId="4923CCA8"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7D6F13BB"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2954F0CF"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3AA7030D"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342CD8FF" w14:textId="50EFFE92"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(1.1137)</w:t>
            </w:r>
          </w:p>
        </w:tc>
        <w:tc>
          <w:tcPr>
            <w:tcW w:w="673" w:type="pct"/>
            <w:tcBorders>
              <w:top w:val="nil"/>
              <w:left w:val="nil"/>
              <w:bottom w:val="nil"/>
              <w:right w:val="nil"/>
            </w:tcBorders>
            <w:noWrap/>
            <w:vAlign w:val="center"/>
            <w:hideMark/>
          </w:tcPr>
          <w:p w14:paraId="378D8F38" w14:textId="5B4B4A2F"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(7.9885)</w:t>
            </w:r>
          </w:p>
        </w:tc>
        <w:tc>
          <w:tcPr>
            <w:tcW w:w="740" w:type="pct"/>
            <w:tcBorders>
              <w:top w:val="nil"/>
              <w:left w:val="nil"/>
              <w:bottom w:val="nil"/>
              <w:right w:val="nil"/>
            </w:tcBorders>
            <w:noWrap/>
            <w:vAlign w:val="center"/>
            <w:hideMark/>
          </w:tcPr>
          <w:p w14:paraId="4CBC365A" w14:textId="62A426C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(-9.2232)</w:t>
            </w:r>
          </w:p>
        </w:tc>
      </w:tr>
      <w:tr w:rsidR="00122E95" w:rsidRPr="00DE6CFC" w14:paraId="0B70DCC2" w14:textId="77777777" w:rsidTr="002C714F">
        <w:trPr>
          <w:trHeight w:val="323"/>
        </w:trPr>
        <w:tc>
          <w:tcPr>
            <w:tcW w:w="759" w:type="pct"/>
            <w:tcBorders>
              <w:top w:val="nil"/>
              <w:left w:val="nil"/>
              <w:bottom w:val="nil"/>
              <w:right w:val="nil"/>
            </w:tcBorders>
            <w:noWrap/>
            <w:vAlign w:val="center"/>
            <w:hideMark/>
          </w:tcPr>
          <w:p w14:paraId="5BF2683B"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7D9587A8"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6C822B45"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58C2DDFE"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46CB30B7"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7C18B558"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0" w:type="pct"/>
            <w:tcBorders>
              <w:top w:val="nil"/>
              <w:left w:val="nil"/>
              <w:bottom w:val="nil"/>
              <w:right w:val="nil"/>
            </w:tcBorders>
            <w:noWrap/>
            <w:vAlign w:val="center"/>
            <w:hideMark/>
          </w:tcPr>
          <w:p w14:paraId="5AF1DB24"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r>
      <w:tr w:rsidR="00122E95" w:rsidRPr="00DE6CFC" w14:paraId="34939964" w14:textId="77777777" w:rsidTr="002C714F">
        <w:trPr>
          <w:trHeight w:val="323"/>
        </w:trPr>
        <w:tc>
          <w:tcPr>
            <w:tcW w:w="759" w:type="pct"/>
            <w:tcBorders>
              <w:top w:val="nil"/>
              <w:left w:val="nil"/>
              <w:bottom w:val="nil"/>
              <w:right w:val="nil"/>
            </w:tcBorders>
            <w:noWrap/>
            <w:vAlign w:val="center"/>
            <w:hideMark/>
          </w:tcPr>
          <w:p w14:paraId="03D1A871"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i/>
                <w:iCs/>
                <w:color w:val="BFBFBF" w:themeColor="background1" w:themeShade="BF"/>
                <w:kern w:val="0"/>
              </w:rPr>
              <w:lastRenderedPageBreak/>
              <w:t>TOBINQ</w:t>
            </w:r>
          </w:p>
        </w:tc>
        <w:tc>
          <w:tcPr>
            <w:tcW w:w="741" w:type="pct"/>
            <w:tcBorders>
              <w:top w:val="nil"/>
              <w:left w:val="nil"/>
              <w:bottom w:val="nil"/>
              <w:right w:val="nil"/>
            </w:tcBorders>
            <w:noWrap/>
            <w:vAlign w:val="center"/>
            <w:hideMark/>
          </w:tcPr>
          <w:p w14:paraId="1D379FBD"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p>
        </w:tc>
        <w:tc>
          <w:tcPr>
            <w:tcW w:w="673" w:type="pct"/>
            <w:tcBorders>
              <w:top w:val="nil"/>
              <w:left w:val="nil"/>
              <w:bottom w:val="nil"/>
              <w:right w:val="nil"/>
            </w:tcBorders>
            <w:noWrap/>
            <w:vAlign w:val="center"/>
            <w:hideMark/>
          </w:tcPr>
          <w:p w14:paraId="79F7E156"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358C8B9E"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6BD4EB1C" w14:textId="4D1E2F9C"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-0.5813</w:t>
            </w:r>
          </w:p>
        </w:tc>
        <w:tc>
          <w:tcPr>
            <w:tcW w:w="673" w:type="pct"/>
            <w:tcBorders>
              <w:top w:val="nil"/>
              <w:left w:val="nil"/>
              <w:bottom w:val="nil"/>
              <w:right w:val="nil"/>
            </w:tcBorders>
            <w:noWrap/>
            <w:vAlign w:val="center"/>
            <w:hideMark/>
          </w:tcPr>
          <w:p w14:paraId="624C92A5" w14:textId="3C6E41BB"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-0.8288***</w:t>
            </w:r>
          </w:p>
        </w:tc>
        <w:tc>
          <w:tcPr>
            <w:tcW w:w="740" w:type="pct"/>
            <w:tcBorders>
              <w:top w:val="nil"/>
              <w:left w:val="nil"/>
              <w:bottom w:val="nil"/>
              <w:right w:val="nil"/>
            </w:tcBorders>
            <w:noWrap/>
            <w:vAlign w:val="center"/>
            <w:hideMark/>
          </w:tcPr>
          <w:p w14:paraId="2EA2BF5A" w14:textId="60A3157F"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-0.8612*</w:t>
            </w:r>
          </w:p>
        </w:tc>
      </w:tr>
      <w:tr w:rsidR="00122E95" w:rsidRPr="00DE6CFC" w14:paraId="6E12CBAF" w14:textId="77777777" w:rsidTr="002C714F">
        <w:trPr>
          <w:trHeight w:val="323"/>
        </w:trPr>
        <w:tc>
          <w:tcPr>
            <w:tcW w:w="759" w:type="pct"/>
            <w:tcBorders>
              <w:top w:val="nil"/>
              <w:left w:val="nil"/>
              <w:bottom w:val="nil"/>
              <w:right w:val="nil"/>
            </w:tcBorders>
            <w:noWrap/>
            <w:vAlign w:val="center"/>
            <w:hideMark/>
          </w:tcPr>
          <w:p w14:paraId="1D7065ED"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7C02EB58"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170B7C4B"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2EABFD53"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172215D9" w14:textId="27C1488E"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(-0.2482)</w:t>
            </w:r>
          </w:p>
        </w:tc>
        <w:tc>
          <w:tcPr>
            <w:tcW w:w="673" w:type="pct"/>
            <w:tcBorders>
              <w:top w:val="nil"/>
              <w:left w:val="nil"/>
              <w:bottom w:val="nil"/>
              <w:right w:val="nil"/>
            </w:tcBorders>
            <w:noWrap/>
            <w:vAlign w:val="center"/>
            <w:hideMark/>
          </w:tcPr>
          <w:p w14:paraId="11ACDE42" w14:textId="278F3511"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(-4.2374)</w:t>
            </w:r>
          </w:p>
        </w:tc>
        <w:tc>
          <w:tcPr>
            <w:tcW w:w="740" w:type="pct"/>
            <w:tcBorders>
              <w:top w:val="nil"/>
              <w:left w:val="nil"/>
              <w:bottom w:val="nil"/>
              <w:right w:val="nil"/>
            </w:tcBorders>
            <w:noWrap/>
            <w:vAlign w:val="center"/>
            <w:hideMark/>
          </w:tcPr>
          <w:p w14:paraId="2FD734D6" w14:textId="094A84F2"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(-1.7240)</w:t>
            </w:r>
          </w:p>
        </w:tc>
      </w:tr>
      <w:tr w:rsidR="00122E95" w:rsidRPr="00DE6CFC" w14:paraId="401CDBF4" w14:textId="77777777" w:rsidTr="002C714F">
        <w:trPr>
          <w:trHeight w:val="323"/>
        </w:trPr>
        <w:tc>
          <w:tcPr>
            <w:tcW w:w="759" w:type="pct"/>
            <w:tcBorders>
              <w:top w:val="nil"/>
              <w:left w:val="nil"/>
              <w:bottom w:val="nil"/>
              <w:right w:val="nil"/>
            </w:tcBorders>
            <w:noWrap/>
            <w:vAlign w:val="center"/>
            <w:hideMark/>
          </w:tcPr>
          <w:p w14:paraId="621CDF86"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08B807B4"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170C26B6"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1" w:type="pct"/>
            <w:tcBorders>
              <w:top w:val="nil"/>
              <w:left w:val="nil"/>
              <w:bottom w:val="nil"/>
              <w:right w:val="nil"/>
            </w:tcBorders>
            <w:noWrap/>
            <w:vAlign w:val="center"/>
            <w:hideMark/>
          </w:tcPr>
          <w:p w14:paraId="4835CEF0"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53509737"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673" w:type="pct"/>
            <w:tcBorders>
              <w:top w:val="nil"/>
              <w:left w:val="nil"/>
              <w:bottom w:val="nil"/>
              <w:right w:val="nil"/>
            </w:tcBorders>
            <w:noWrap/>
            <w:vAlign w:val="center"/>
            <w:hideMark/>
          </w:tcPr>
          <w:p w14:paraId="55C60480"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c>
          <w:tcPr>
            <w:tcW w:w="740" w:type="pct"/>
            <w:tcBorders>
              <w:top w:val="nil"/>
              <w:left w:val="nil"/>
              <w:bottom w:val="nil"/>
              <w:right w:val="nil"/>
            </w:tcBorders>
            <w:noWrap/>
            <w:vAlign w:val="center"/>
            <w:hideMark/>
          </w:tcPr>
          <w:p w14:paraId="28A79571" w14:textId="7777777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szCs w:val="20"/>
                <w14:ligatures w14:val="none"/>
              </w:rPr>
            </w:pPr>
          </w:p>
        </w:tc>
      </w:tr>
      <w:tr w:rsidR="00122E95" w:rsidRPr="00DE6CFC" w14:paraId="5E57466B" w14:textId="77777777" w:rsidTr="002C714F">
        <w:trPr>
          <w:trHeight w:val="323"/>
        </w:trPr>
        <w:tc>
          <w:tcPr>
            <w:tcW w:w="759" w:type="pct"/>
            <w:tcBorders>
              <w:top w:val="nil"/>
              <w:left w:val="nil"/>
              <w:bottom w:val="nil"/>
              <w:right w:val="nil"/>
            </w:tcBorders>
            <w:noWrap/>
            <w:vAlign w:val="center"/>
            <w:hideMark/>
          </w:tcPr>
          <w:p w14:paraId="2E2EF98E"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i/>
                <w:iCs/>
                <w:color w:val="BFBFBF" w:themeColor="background1" w:themeShade="BF"/>
                <w:kern w:val="0"/>
              </w:rPr>
              <w:t>INTERCEPT</w:t>
            </w:r>
          </w:p>
        </w:tc>
        <w:tc>
          <w:tcPr>
            <w:tcW w:w="741" w:type="pct"/>
            <w:tcBorders>
              <w:top w:val="nil"/>
              <w:left w:val="nil"/>
              <w:bottom w:val="nil"/>
              <w:right w:val="nil"/>
            </w:tcBorders>
            <w:noWrap/>
            <w:vAlign w:val="center"/>
            <w:hideMark/>
          </w:tcPr>
          <w:p w14:paraId="5B28953A" w14:textId="0ACD3548"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199.0464***</w:t>
            </w:r>
          </w:p>
        </w:tc>
        <w:tc>
          <w:tcPr>
            <w:tcW w:w="673" w:type="pct"/>
            <w:tcBorders>
              <w:top w:val="nil"/>
              <w:left w:val="nil"/>
              <w:bottom w:val="nil"/>
              <w:right w:val="nil"/>
            </w:tcBorders>
            <w:noWrap/>
            <w:vAlign w:val="center"/>
            <w:hideMark/>
          </w:tcPr>
          <w:p w14:paraId="3EF1A757" w14:textId="74B1E793"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29.4373***</w:t>
            </w:r>
          </w:p>
        </w:tc>
        <w:tc>
          <w:tcPr>
            <w:tcW w:w="741" w:type="pct"/>
            <w:tcBorders>
              <w:top w:val="nil"/>
              <w:left w:val="nil"/>
              <w:bottom w:val="nil"/>
              <w:right w:val="nil"/>
            </w:tcBorders>
            <w:noWrap/>
            <w:vAlign w:val="center"/>
            <w:hideMark/>
          </w:tcPr>
          <w:p w14:paraId="57AD8334" w14:textId="774C96A4"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134.7728***</w:t>
            </w:r>
          </w:p>
        </w:tc>
        <w:tc>
          <w:tcPr>
            <w:tcW w:w="673" w:type="pct"/>
            <w:tcBorders>
              <w:top w:val="nil"/>
              <w:left w:val="nil"/>
              <w:bottom w:val="nil"/>
              <w:right w:val="nil"/>
            </w:tcBorders>
            <w:noWrap/>
            <w:vAlign w:val="center"/>
            <w:hideMark/>
          </w:tcPr>
          <w:p w14:paraId="368F507C" w14:textId="2CE48793"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98.5458***</w:t>
            </w:r>
          </w:p>
        </w:tc>
        <w:tc>
          <w:tcPr>
            <w:tcW w:w="673" w:type="pct"/>
            <w:tcBorders>
              <w:top w:val="nil"/>
              <w:left w:val="nil"/>
              <w:bottom w:val="nil"/>
              <w:right w:val="nil"/>
            </w:tcBorders>
            <w:noWrap/>
            <w:vAlign w:val="center"/>
            <w:hideMark/>
          </w:tcPr>
          <w:p w14:paraId="330F82C9" w14:textId="4F4D313A"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24.4209***</w:t>
            </w:r>
          </w:p>
        </w:tc>
        <w:tc>
          <w:tcPr>
            <w:tcW w:w="740" w:type="pct"/>
            <w:tcBorders>
              <w:top w:val="nil"/>
              <w:left w:val="nil"/>
              <w:bottom w:val="nil"/>
              <w:right w:val="nil"/>
            </w:tcBorders>
            <w:noWrap/>
            <w:vAlign w:val="center"/>
            <w:hideMark/>
          </w:tcPr>
          <w:p w14:paraId="75191569" w14:textId="765B1F63"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133.7269***</w:t>
            </w:r>
          </w:p>
        </w:tc>
      </w:tr>
      <w:tr w:rsidR="00122E95" w:rsidRPr="00DE6CFC" w14:paraId="6756678D" w14:textId="77777777" w:rsidTr="002C714F">
        <w:trPr>
          <w:trHeight w:val="323"/>
        </w:trPr>
        <w:tc>
          <w:tcPr>
            <w:tcW w:w="759" w:type="pct"/>
            <w:tcBorders>
              <w:top w:val="nil"/>
              <w:left w:val="nil"/>
              <w:bottom w:val="nil"/>
              <w:right w:val="nil"/>
            </w:tcBorders>
            <w:noWrap/>
            <w:vAlign w:val="center"/>
            <w:hideMark/>
          </w:tcPr>
          <w:p w14:paraId="553558A7" w14:textId="77777777" w:rsidR="009E7AD5" w:rsidRPr="00DE6CFC" w:rsidRDefault="009E7AD5" w:rsidP="009E7AD5">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hideMark/>
          </w:tcPr>
          <w:p w14:paraId="7A96DA14" w14:textId="6B0BF0CF"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(73.1624)</w:t>
            </w:r>
          </w:p>
        </w:tc>
        <w:tc>
          <w:tcPr>
            <w:tcW w:w="673" w:type="pct"/>
            <w:tcBorders>
              <w:top w:val="nil"/>
              <w:left w:val="nil"/>
              <w:bottom w:val="nil"/>
              <w:right w:val="nil"/>
            </w:tcBorders>
            <w:noWrap/>
            <w:vAlign w:val="center"/>
            <w:hideMark/>
          </w:tcPr>
          <w:p w14:paraId="08392230" w14:textId="6F7BA155"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(160.2559)</w:t>
            </w:r>
          </w:p>
        </w:tc>
        <w:tc>
          <w:tcPr>
            <w:tcW w:w="741" w:type="pct"/>
            <w:tcBorders>
              <w:top w:val="nil"/>
              <w:left w:val="nil"/>
              <w:bottom w:val="nil"/>
              <w:right w:val="nil"/>
            </w:tcBorders>
            <w:noWrap/>
            <w:vAlign w:val="center"/>
            <w:hideMark/>
          </w:tcPr>
          <w:p w14:paraId="12E134BA" w14:textId="3018C3F7"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(270.7764)</w:t>
            </w:r>
          </w:p>
        </w:tc>
        <w:tc>
          <w:tcPr>
            <w:tcW w:w="673" w:type="pct"/>
            <w:tcBorders>
              <w:top w:val="nil"/>
              <w:left w:val="nil"/>
              <w:bottom w:val="nil"/>
              <w:right w:val="nil"/>
            </w:tcBorders>
            <w:noWrap/>
            <w:vAlign w:val="center"/>
            <w:hideMark/>
          </w:tcPr>
          <w:p w14:paraId="64B07A44" w14:textId="67DE4018"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(5.5932)</w:t>
            </w:r>
          </w:p>
        </w:tc>
        <w:tc>
          <w:tcPr>
            <w:tcW w:w="673" w:type="pct"/>
            <w:tcBorders>
              <w:top w:val="nil"/>
              <w:left w:val="nil"/>
              <w:bottom w:val="nil"/>
              <w:right w:val="nil"/>
            </w:tcBorders>
            <w:noWrap/>
            <w:vAlign w:val="center"/>
            <w:hideMark/>
          </w:tcPr>
          <w:p w14:paraId="614F7378" w14:textId="45DE9191"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(16.5930)</w:t>
            </w:r>
          </w:p>
        </w:tc>
        <w:tc>
          <w:tcPr>
            <w:tcW w:w="740" w:type="pct"/>
            <w:tcBorders>
              <w:top w:val="nil"/>
              <w:left w:val="nil"/>
              <w:bottom w:val="nil"/>
              <w:right w:val="nil"/>
            </w:tcBorders>
            <w:noWrap/>
            <w:vAlign w:val="center"/>
            <w:hideMark/>
          </w:tcPr>
          <w:p w14:paraId="400DAA98" w14:textId="7480B61B" w:rsidR="009E7AD5" w:rsidRPr="00DE6CFC" w:rsidRDefault="009E7AD5" w:rsidP="009E7AD5">
            <w:pPr>
              <w:widowControl/>
              <w:spacing w:after="0" w:line="240" w:lineRule="auto"/>
              <w:jc w:val="center"/>
              <w:rPr>
                <w:rFonts w:ascii="Times New Roman" w:eastAsia="標楷體" w:hAnsi="Times New Roman" w:cs="Times New Roman"/>
                <w:color w:val="BFBFBF" w:themeColor="background1" w:themeShade="BF"/>
                <w:kern w:val="0"/>
                <w14:ligatures w14:val="none"/>
              </w:rPr>
            </w:pPr>
            <w:r w:rsidRPr="00DE6CFC">
              <w:rPr>
                <w:rFonts w:ascii="Times New Roman" w:eastAsia="標楷體" w:hAnsi="Times New Roman" w:cs="Times New Roman"/>
                <w:color w:val="BFBFBF" w:themeColor="background1" w:themeShade="BF"/>
              </w:rPr>
              <w:t>(35.5787)</w:t>
            </w:r>
          </w:p>
        </w:tc>
      </w:tr>
      <w:tr w:rsidR="00122E95" w:rsidRPr="00DE6CFC" w14:paraId="0E56EEA4" w14:textId="77777777" w:rsidTr="002C714F">
        <w:trPr>
          <w:trHeight w:val="323"/>
        </w:trPr>
        <w:tc>
          <w:tcPr>
            <w:tcW w:w="759" w:type="pct"/>
            <w:tcBorders>
              <w:top w:val="nil"/>
              <w:left w:val="nil"/>
              <w:bottom w:val="nil"/>
              <w:right w:val="nil"/>
            </w:tcBorders>
            <w:noWrap/>
            <w:vAlign w:val="center"/>
          </w:tcPr>
          <w:p w14:paraId="78CF805C" w14:textId="77777777" w:rsidR="00633E6A" w:rsidRPr="00DE6CFC" w:rsidRDefault="00633E6A" w:rsidP="002C714F">
            <w:pPr>
              <w:widowControl/>
              <w:spacing w:after="0" w:line="240" w:lineRule="auto"/>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tcPr>
          <w:p w14:paraId="4B7C3817"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p>
        </w:tc>
        <w:tc>
          <w:tcPr>
            <w:tcW w:w="673" w:type="pct"/>
            <w:tcBorders>
              <w:top w:val="nil"/>
              <w:left w:val="nil"/>
              <w:bottom w:val="nil"/>
              <w:right w:val="nil"/>
            </w:tcBorders>
            <w:noWrap/>
            <w:vAlign w:val="center"/>
          </w:tcPr>
          <w:p w14:paraId="7780AF22"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p>
        </w:tc>
        <w:tc>
          <w:tcPr>
            <w:tcW w:w="741" w:type="pct"/>
            <w:tcBorders>
              <w:top w:val="nil"/>
              <w:left w:val="nil"/>
              <w:bottom w:val="nil"/>
              <w:right w:val="nil"/>
            </w:tcBorders>
            <w:noWrap/>
            <w:vAlign w:val="center"/>
          </w:tcPr>
          <w:p w14:paraId="1ECB90F5"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p>
        </w:tc>
        <w:tc>
          <w:tcPr>
            <w:tcW w:w="673" w:type="pct"/>
            <w:tcBorders>
              <w:top w:val="nil"/>
              <w:left w:val="nil"/>
              <w:bottom w:val="nil"/>
              <w:right w:val="nil"/>
            </w:tcBorders>
            <w:noWrap/>
            <w:vAlign w:val="center"/>
          </w:tcPr>
          <w:p w14:paraId="0284C62C"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p>
        </w:tc>
        <w:tc>
          <w:tcPr>
            <w:tcW w:w="673" w:type="pct"/>
            <w:tcBorders>
              <w:top w:val="nil"/>
              <w:left w:val="nil"/>
              <w:bottom w:val="nil"/>
              <w:right w:val="nil"/>
            </w:tcBorders>
            <w:noWrap/>
            <w:vAlign w:val="center"/>
          </w:tcPr>
          <w:p w14:paraId="3AB33E2E"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p>
        </w:tc>
        <w:tc>
          <w:tcPr>
            <w:tcW w:w="740" w:type="pct"/>
            <w:tcBorders>
              <w:top w:val="nil"/>
              <w:left w:val="nil"/>
              <w:bottom w:val="nil"/>
              <w:right w:val="nil"/>
            </w:tcBorders>
            <w:noWrap/>
            <w:vAlign w:val="center"/>
          </w:tcPr>
          <w:p w14:paraId="09654D66"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p>
        </w:tc>
      </w:tr>
      <w:tr w:rsidR="00122E95" w:rsidRPr="00DE6CFC" w14:paraId="594F87E1" w14:textId="77777777" w:rsidTr="002C714F">
        <w:trPr>
          <w:trHeight w:val="323"/>
        </w:trPr>
        <w:tc>
          <w:tcPr>
            <w:tcW w:w="759" w:type="pct"/>
            <w:tcBorders>
              <w:top w:val="nil"/>
              <w:left w:val="nil"/>
              <w:bottom w:val="nil"/>
              <w:right w:val="nil"/>
            </w:tcBorders>
            <w:noWrap/>
            <w:vAlign w:val="center"/>
          </w:tcPr>
          <w:p w14:paraId="380DBFFA" w14:textId="77777777" w:rsidR="00633E6A" w:rsidRPr="00DE6CFC" w:rsidRDefault="00633E6A" w:rsidP="002C714F">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Observations</w:t>
            </w:r>
          </w:p>
        </w:tc>
        <w:tc>
          <w:tcPr>
            <w:tcW w:w="741" w:type="pct"/>
            <w:tcBorders>
              <w:top w:val="nil"/>
              <w:left w:val="nil"/>
              <w:bottom w:val="nil"/>
              <w:right w:val="nil"/>
            </w:tcBorders>
            <w:noWrap/>
          </w:tcPr>
          <w:p w14:paraId="028AAEB8"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31,600</w:t>
            </w:r>
          </w:p>
        </w:tc>
        <w:tc>
          <w:tcPr>
            <w:tcW w:w="673" w:type="pct"/>
            <w:tcBorders>
              <w:top w:val="nil"/>
              <w:left w:val="nil"/>
              <w:bottom w:val="nil"/>
              <w:right w:val="nil"/>
            </w:tcBorders>
            <w:noWrap/>
          </w:tcPr>
          <w:p w14:paraId="1D5D749B"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31,600</w:t>
            </w:r>
          </w:p>
        </w:tc>
        <w:tc>
          <w:tcPr>
            <w:tcW w:w="741" w:type="pct"/>
            <w:tcBorders>
              <w:top w:val="nil"/>
              <w:left w:val="nil"/>
              <w:bottom w:val="nil"/>
              <w:right w:val="nil"/>
            </w:tcBorders>
            <w:noWrap/>
          </w:tcPr>
          <w:p w14:paraId="254F14C9"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31,600</w:t>
            </w:r>
          </w:p>
        </w:tc>
        <w:tc>
          <w:tcPr>
            <w:tcW w:w="673" w:type="pct"/>
            <w:tcBorders>
              <w:top w:val="nil"/>
              <w:left w:val="nil"/>
              <w:bottom w:val="nil"/>
              <w:right w:val="nil"/>
            </w:tcBorders>
            <w:noWrap/>
          </w:tcPr>
          <w:p w14:paraId="65DD2F85"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23,785</w:t>
            </w:r>
          </w:p>
        </w:tc>
        <w:tc>
          <w:tcPr>
            <w:tcW w:w="673" w:type="pct"/>
            <w:tcBorders>
              <w:top w:val="nil"/>
              <w:left w:val="nil"/>
              <w:bottom w:val="nil"/>
              <w:right w:val="nil"/>
            </w:tcBorders>
            <w:noWrap/>
          </w:tcPr>
          <w:p w14:paraId="7174EC9C"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23,785</w:t>
            </w:r>
          </w:p>
        </w:tc>
        <w:tc>
          <w:tcPr>
            <w:tcW w:w="740" w:type="pct"/>
            <w:tcBorders>
              <w:top w:val="nil"/>
              <w:left w:val="nil"/>
              <w:bottom w:val="nil"/>
              <w:right w:val="nil"/>
            </w:tcBorders>
            <w:noWrap/>
          </w:tcPr>
          <w:p w14:paraId="2DA62112"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23,785</w:t>
            </w:r>
          </w:p>
        </w:tc>
      </w:tr>
      <w:tr w:rsidR="00122E95" w:rsidRPr="00DE6CFC" w14:paraId="2BFDE241" w14:textId="77777777" w:rsidTr="002C714F">
        <w:trPr>
          <w:trHeight w:val="323"/>
        </w:trPr>
        <w:tc>
          <w:tcPr>
            <w:tcW w:w="759" w:type="pct"/>
            <w:tcBorders>
              <w:top w:val="nil"/>
              <w:left w:val="nil"/>
              <w:bottom w:val="nil"/>
              <w:right w:val="nil"/>
            </w:tcBorders>
            <w:noWrap/>
            <w:vAlign w:val="center"/>
          </w:tcPr>
          <w:p w14:paraId="5B1CA27F" w14:textId="77777777" w:rsidR="00633E6A" w:rsidRPr="00DE6CFC" w:rsidRDefault="00633E6A" w:rsidP="002C714F">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Adj. R</w:t>
            </w:r>
            <w:r w:rsidRPr="00DE6CFC">
              <w:rPr>
                <w:rFonts w:ascii="Times New Roman" w:eastAsia="標楷體" w:hAnsi="Times New Roman" w:cs="新細明體" w:hint="eastAsia"/>
                <w:color w:val="BFBFBF" w:themeColor="background1" w:themeShade="BF"/>
                <w:kern w:val="0"/>
                <w:vertAlign w:val="superscript"/>
              </w:rPr>
              <w:t>2</w:t>
            </w:r>
          </w:p>
        </w:tc>
        <w:tc>
          <w:tcPr>
            <w:tcW w:w="741" w:type="pct"/>
            <w:tcBorders>
              <w:top w:val="nil"/>
              <w:left w:val="nil"/>
              <w:bottom w:val="nil"/>
              <w:right w:val="nil"/>
            </w:tcBorders>
            <w:noWrap/>
            <w:vAlign w:val="center"/>
          </w:tcPr>
          <w:p w14:paraId="7492C138"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olor w:val="BFBFBF" w:themeColor="background1" w:themeShade="BF"/>
              </w:rPr>
              <w:t>0.6559</w:t>
            </w:r>
          </w:p>
        </w:tc>
        <w:tc>
          <w:tcPr>
            <w:tcW w:w="673" w:type="pct"/>
            <w:tcBorders>
              <w:top w:val="nil"/>
              <w:left w:val="nil"/>
              <w:bottom w:val="nil"/>
              <w:right w:val="nil"/>
            </w:tcBorders>
            <w:noWrap/>
            <w:vAlign w:val="center"/>
          </w:tcPr>
          <w:p w14:paraId="3D0B6E71"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olor w:val="BFBFBF" w:themeColor="background1" w:themeShade="BF"/>
              </w:rPr>
              <w:t>0.4298</w:t>
            </w:r>
          </w:p>
        </w:tc>
        <w:tc>
          <w:tcPr>
            <w:tcW w:w="741" w:type="pct"/>
            <w:tcBorders>
              <w:top w:val="nil"/>
              <w:left w:val="nil"/>
              <w:bottom w:val="nil"/>
              <w:right w:val="nil"/>
            </w:tcBorders>
            <w:noWrap/>
            <w:vAlign w:val="center"/>
          </w:tcPr>
          <w:p w14:paraId="7A98AA82"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olor w:val="BFBFBF" w:themeColor="background1" w:themeShade="BF"/>
              </w:rPr>
              <w:t>0.6790</w:t>
            </w:r>
          </w:p>
        </w:tc>
        <w:tc>
          <w:tcPr>
            <w:tcW w:w="673" w:type="pct"/>
            <w:tcBorders>
              <w:top w:val="nil"/>
              <w:left w:val="nil"/>
              <w:bottom w:val="nil"/>
              <w:right w:val="nil"/>
            </w:tcBorders>
            <w:noWrap/>
            <w:vAlign w:val="center"/>
          </w:tcPr>
          <w:p w14:paraId="4DD225AD"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olor w:val="BFBFBF" w:themeColor="background1" w:themeShade="BF"/>
              </w:rPr>
              <w:t>0.5702</w:t>
            </w:r>
          </w:p>
        </w:tc>
        <w:tc>
          <w:tcPr>
            <w:tcW w:w="673" w:type="pct"/>
            <w:tcBorders>
              <w:top w:val="nil"/>
              <w:left w:val="nil"/>
              <w:bottom w:val="nil"/>
              <w:right w:val="nil"/>
            </w:tcBorders>
            <w:noWrap/>
            <w:vAlign w:val="center"/>
          </w:tcPr>
          <w:p w14:paraId="11FC3FC8"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olor w:val="BFBFBF" w:themeColor="background1" w:themeShade="BF"/>
              </w:rPr>
              <w:t>0.4328</w:t>
            </w:r>
          </w:p>
        </w:tc>
        <w:tc>
          <w:tcPr>
            <w:tcW w:w="740" w:type="pct"/>
            <w:tcBorders>
              <w:top w:val="nil"/>
              <w:left w:val="nil"/>
              <w:bottom w:val="nil"/>
              <w:right w:val="nil"/>
            </w:tcBorders>
            <w:noWrap/>
            <w:vAlign w:val="center"/>
          </w:tcPr>
          <w:p w14:paraId="15279EA5"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olor w:val="BFBFBF" w:themeColor="background1" w:themeShade="BF"/>
              </w:rPr>
              <w:t>0.6886</w:t>
            </w:r>
          </w:p>
        </w:tc>
      </w:tr>
      <w:tr w:rsidR="00122E95" w:rsidRPr="00DE6CFC" w14:paraId="101BBEB1" w14:textId="77777777" w:rsidTr="002C714F">
        <w:trPr>
          <w:trHeight w:val="323"/>
        </w:trPr>
        <w:tc>
          <w:tcPr>
            <w:tcW w:w="759" w:type="pct"/>
            <w:tcBorders>
              <w:top w:val="nil"/>
              <w:left w:val="nil"/>
              <w:bottom w:val="nil"/>
              <w:right w:val="nil"/>
            </w:tcBorders>
            <w:noWrap/>
            <w:vAlign w:val="center"/>
          </w:tcPr>
          <w:p w14:paraId="45DDA7F0" w14:textId="77777777" w:rsidR="00633E6A" w:rsidRPr="00DE6CFC" w:rsidRDefault="00633E6A" w:rsidP="002C714F">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Year</w:t>
            </w:r>
          </w:p>
        </w:tc>
        <w:tc>
          <w:tcPr>
            <w:tcW w:w="741" w:type="pct"/>
            <w:tcBorders>
              <w:top w:val="nil"/>
              <w:left w:val="nil"/>
              <w:bottom w:val="nil"/>
              <w:right w:val="nil"/>
            </w:tcBorders>
            <w:noWrap/>
          </w:tcPr>
          <w:p w14:paraId="6380713C"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673" w:type="pct"/>
            <w:tcBorders>
              <w:top w:val="nil"/>
              <w:left w:val="nil"/>
              <w:bottom w:val="nil"/>
              <w:right w:val="nil"/>
            </w:tcBorders>
            <w:noWrap/>
          </w:tcPr>
          <w:p w14:paraId="5184FCD6"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741" w:type="pct"/>
            <w:tcBorders>
              <w:top w:val="nil"/>
              <w:left w:val="nil"/>
              <w:bottom w:val="nil"/>
              <w:right w:val="nil"/>
            </w:tcBorders>
            <w:noWrap/>
          </w:tcPr>
          <w:p w14:paraId="75E4891D"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673" w:type="pct"/>
            <w:tcBorders>
              <w:top w:val="nil"/>
              <w:left w:val="nil"/>
              <w:bottom w:val="nil"/>
              <w:right w:val="nil"/>
            </w:tcBorders>
            <w:noWrap/>
          </w:tcPr>
          <w:p w14:paraId="5B6D028A"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673" w:type="pct"/>
            <w:tcBorders>
              <w:top w:val="nil"/>
              <w:left w:val="nil"/>
              <w:bottom w:val="nil"/>
              <w:right w:val="nil"/>
            </w:tcBorders>
            <w:noWrap/>
          </w:tcPr>
          <w:p w14:paraId="00073C48"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740" w:type="pct"/>
            <w:tcBorders>
              <w:top w:val="nil"/>
              <w:left w:val="nil"/>
              <w:bottom w:val="nil"/>
              <w:right w:val="nil"/>
            </w:tcBorders>
            <w:noWrap/>
          </w:tcPr>
          <w:p w14:paraId="30A048F5"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r>
      <w:tr w:rsidR="00122E95" w:rsidRPr="00DE6CFC" w14:paraId="27FB3881" w14:textId="77777777" w:rsidTr="002C714F">
        <w:trPr>
          <w:trHeight w:val="323"/>
        </w:trPr>
        <w:tc>
          <w:tcPr>
            <w:tcW w:w="759" w:type="pct"/>
            <w:tcBorders>
              <w:top w:val="nil"/>
              <w:left w:val="nil"/>
              <w:bottom w:val="nil"/>
              <w:right w:val="nil"/>
            </w:tcBorders>
            <w:noWrap/>
            <w:vAlign w:val="center"/>
          </w:tcPr>
          <w:p w14:paraId="136F4BB1" w14:textId="77777777" w:rsidR="00633E6A" w:rsidRPr="00DE6CFC" w:rsidRDefault="00633E6A" w:rsidP="002C714F">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Industry</w:t>
            </w:r>
          </w:p>
        </w:tc>
        <w:tc>
          <w:tcPr>
            <w:tcW w:w="741" w:type="pct"/>
            <w:tcBorders>
              <w:top w:val="nil"/>
              <w:left w:val="nil"/>
              <w:bottom w:val="nil"/>
              <w:right w:val="nil"/>
            </w:tcBorders>
            <w:noWrap/>
          </w:tcPr>
          <w:p w14:paraId="2FB79267"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673" w:type="pct"/>
            <w:tcBorders>
              <w:top w:val="nil"/>
              <w:left w:val="nil"/>
              <w:bottom w:val="nil"/>
              <w:right w:val="nil"/>
            </w:tcBorders>
            <w:noWrap/>
          </w:tcPr>
          <w:p w14:paraId="30784FBD"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741" w:type="pct"/>
            <w:tcBorders>
              <w:top w:val="nil"/>
              <w:left w:val="nil"/>
              <w:bottom w:val="nil"/>
              <w:right w:val="nil"/>
            </w:tcBorders>
            <w:noWrap/>
          </w:tcPr>
          <w:p w14:paraId="1297C2BB"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673" w:type="pct"/>
            <w:tcBorders>
              <w:top w:val="nil"/>
              <w:left w:val="nil"/>
              <w:bottom w:val="nil"/>
              <w:right w:val="nil"/>
            </w:tcBorders>
            <w:noWrap/>
          </w:tcPr>
          <w:p w14:paraId="631634D5"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673" w:type="pct"/>
            <w:tcBorders>
              <w:top w:val="nil"/>
              <w:left w:val="nil"/>
              <w:bottom w:val="nil"/>
              <w:right w:val="nil"/>
            </w:tcBorders>
            <w:noWrap/>
          </w:tcPr>
          <w:p w14:paraId="65F5B25B"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740" w:type="pct"/>
            <w:tcBorders>
              <w:top w:val="nil"/>
              <w:left w:val="nil"/>
              <w:bottom w:val="nil"/>
              <w:right w:val="nil"/>
            </w:tcBorders>
            <w:noWrap/>
          </w:tcPr>
          <w:p w14:paraId="1DC84B3E"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r>
      <w:tr w:rsidR="00122E95" w:rsidRPr="00DE6CFC" w14:paraId="446AF25A" w14:textId="77777777" w:rsidTr="002C714F">
        <w:trPr>
          <w:trHeight w:val="323"/>
        </w:trPr>
        <w:tc>
          <w:tcPr>
            <w:tcW w:w="759" w:type="pct"/>
            <w:tcBorders>
              <w:top w:val="nil"/>
              <w:left w:val="nil"/>
              <w:bottom w:val="single" w:sz="8" w:space="0" w:color="000000"/>
              <w:right w:val="nil"/>
            </w:tcBorders>
            <w:noWrap/>
            <w:vAlign w:val="center"/>
          </w:tcPr>
          <w:p w14:paraId="6BB3826E" w14:textId="77777777" w:rsidR="00633E6A" w:rsidRPr="00DE6CFC" w:rsidRDefault="00633E6A" w:rsidP="002C714F">
            <w:pPr>
              <w:widowControl/>
              <w:spacing w:after="0" w:line="240" w:lineRule="auto"/>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State</w:t>
            </w:r>
          </w:p>
        </w:tc>
        <w:tc>
          <w:tcPr>
            <w:tcW w:w="741" w:type="pct"/>
            <w:tcBorders>
              <w:top w:val="nil"/>
              <w:left w:val="nil"/>
              <w:bottom w:val="single" w:sz="8" w:space="0" w:color="000000"/>
              <w:right w:val="nil"/>
            </w:tcBorders>
            <w:noWrap/>
          </w:tcPr>
          <w:p w14:paraId="609FA06F"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673" w:type="pct"/>
            <w:tcBorders>
              <w:top w:val="nil"/>
              <w:left w:val="nil"/>
              <w:bottom w:val="single" w:sz="8" w:space="0" w:color="000000"/>
              <w:right w:val="nil"/>
            </w:tcBorders>
            <w:noWrap/>
          </w:tcPr>
          <w:p w14:paraId="66DAA082"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741" w:type="pct"/>
            <w:tcBorders>
              <w:top w:val="nil"/>
              <w:left w:val="nil"/>
              <w:bottom w:val="single" w:sz="8" w:space="0" w:color="000000"/>
              <w:right w:val="nil"/>
            </w:tcBorders>
            <w:noWrap/>
          </w:tcPr>
          <w:p w14:paraId="6C4C816D"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673" w:type="pct"/>
            <w:tcBorders>
              <w:top w:val="nil"/>
              <w:left w:val="nil"/>
              <w:bottom w:val="single" w:sz="8" w:space="0" w:color="000000"/>
              <w:right w:val="nil"/>
            </w:tcBorders>
            <w:noWrap/>
          </w:tcPr>
          <w:p w14:paraId="4E0E2982"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673" w:type="pct"/>
            <w:tcBorders>
              <w:top w:val="nil"/>
              <w:left w:val="nil"/>
              <w:bottom w:val="single" w:sz="8" w:space="0" w:color="000000"/>
              <w:right w:val="nil"/>
            </w:tcBorders>
            <w:noWrap/>
          </w:tcPr>
          <w:p w14:paraId="105B4442"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c>
          <w:tcPr>
            <w:tcW w:w="740" w:type="pct"/>
            <w:tcBorders>
              <w:top w:val="nil"/>
              <w:left w:val="nil"/>
              <w:bottom w:val="nil"/>
              <w:right w:val="nil"/>
            </w:tcBorders>
            <w:noWrap/>
          </w:tcPr>
          <w:p w14:paraId="18565E43" w14:textId="77777777" w:rsidR="00633E6A" w:rsidRPr="00DE6CFC" w:rsidRDefault="00633E6A" w:rsidP="002C714F">
            <w:pPr>
              <w:widowControl/>
              <w:spacing w:after="0" w:line="240" w:lineRule="auto"/>
              <w:jc w:val="center"/>
              <w:rPr>
                <w:rFonts w:ascii="Times New Roman" w:eastAsia="標楷體" w:hAnsi="Times New Roman" w:cs="新細明體"/>
                <w:color w:val="BFBFBF" w:themeColor="background1" w:themeShade="BF"/>
                <w:kern w:val="0"/>
                <w14:ligatures w14:val="none"/>
              </w:rPr>
            </w:pPr>
            <w:r w:rsidRPr="00DE6CFC">
              <w:rPr>
                <w:rFonts w:ascii="Times New Roman" w:eastAsia="標楷體" w:hAnsi="Times New Roman" w:cs="新細明體" w:hint="eastAsia"/>
                <w:color w:val="BFBFBF" w:themeColor="background1" w:themeShade="BF"/>
                <w:kern w:val="0"/>
              </w:rPr>
              <w:t>Yes</w:t>
            </w:r>
          </w:p>
        </w:tc>
      </w:tr>
      <w:tr w:rsidR="00122E95" w:rsidRPr="00DE6CFC" w14:paraId="173DF7C3" w14:textId="77777777" w:rsidTr="002C714F">
        <w:trPr>
          <w:trHeight w:val="323"/>
        </w:trPr>
        <w:tc>
          <w:tcPr>
            <w:tcW w:w="5000" w:type="pct"/>
            <w:gridSpan w:val="7"/>
            <w:tcBorders>
              <w:top w:val="single" w:sz="8" w:space="0" w:color="000000"/>
              <w:left w:val="nil"/>
              <w:bottom w:val="nil"/>
              <w:right w:val="nil"/>
            </w:tcBorders>
            <w:noWrap/>
            <w:vAlign w:val="center"/>
          </w:tcPr>
          <w:p w14:paraId="55E04182" w14:textId="7667B5EE" w:rsidR="00C15E7E" w:rsidRPr="00DE6CFC" w:rsidRDefault="00633E6A" w:rsidP="002C714F">
            <w:pPr>
              <w:widowControl/>
              <w:spacing w:after="0" w:line="240" w:lineRule="auto"/>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kern w:val="0"/>
              </w:rPr>
              <w:t>t statistics in parentheses   *** p&lt;0.01, ** p&lt;0.05, * p&lt;0.1</w:t>
            </w:r>
          </w:p>
        </w:tc>
      </w:tr>
    </w:tbl>
    <w:p w14:paraId="154227E8" w14:textId="09D9A917" w:rsidR="009B06A1" w:rsidRPr="00DE6CFC" w:rsidRDefault="00993674" w:rsidP="00A84823">
      <w:pPr>
        <w:spacing w:line="360" w:lineRule="auto"/>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註解：</w:t>
      </w:r>
      <w:proofErr w:type="gramStart"/>
      <w:r w:rsidR="000736A7" w:rsidRPr="00DE6CFC">
        <w:rPr>
          <w:rFonts w:ascii="Times New Roman" w:eastAsia="標楷體" w:hAnsi="Times New Roman" w:hint="eastAsia"/>
          <w:color w:val="BFBFBF" w:themeColor="background1" w:themeShade="BF"/>
        </w:rPr>
        <w:t>此表</w:t>
      </w:r>
      <w:r w:rsidR="009B4664" w:rsidRPr="00DE6CFC">
        <w:rPr>
          <w:rFonts w:ascii="Times New Roman" w:eastAsia="標楷體" w:hAnsi="Times New Roman" w:hint="eastAsia"/>
          <w:color w:val="BFBFBF" w:themeColor="background1" w:themeShade="BF"/>
        </w:rPr>
        <w:t>展示</w:t>
      </w:r>
      <w:proofErr w:type="gramEnd"/>
      <w:r w:rsidR="00FE722C" w:rsidRPr="00DE6CFC">
        <w:rPr>
          <w:rFonts w:ascii="Times New Roman" w:eastAsia="標楷體" w:hAnsi="Times New Roman" w:hint="eastAsia"/>
          <w:color w:val="BFBFBF" w:themeColor="background1" w:themeShade="BF"/>
        </w:rPr>
        <w:t>異常溫度對企業溫室氣體排放強度的效果</w:t>
      </w:r>
      <w:r w:rsidR="00B5636D" w:rsidRPr="00DE6CFC">
        <w:rPr>
          <w:rFonts w:ascii="Times New Roman" w:eastAsia="標楷體" w:hAnsi="Times New Roman" w:hint="eastAsia"/>
          <w:color w:val="BFBFBF" w:themeColor="background1" w:themeShade="BF"/>
        </w:rPr>
        <w:t>，被解釋變數依照不同範疇分為範疇</w:t>
      </w:r>
      <w:proofErr w:type="gramStart"/>
      <w:r w:rsidR="00B5636D" w:rsidRPr="00DE6CFC">
        <w:rPr>
          <w:rFonts w:ascii="Times New Roman" w:eastAsia="標楷體" w:hAnsi="Times New Roman" w:hint="eastAsia"/>
          <w:color w:val="BFBFBF" w:themeColor="background1" w:themeShade="BF"/>
        </w:rPr>
        <w:t>一</w:t>
      </w:r>
      <w:proofErr w:type="gramEnd"/>
      <w:r w:rsidR="00B5636D" w:rsidRPr="00DE6CFC">
        <w:rPr>
          <w:rFonts w:ascii="Times New Roman" w:eastAsia="標楷體" w:hAnsi="Times New Roman" w:hint="eastAsia"/>
          <w:color w:val="BFBFBF" w:themeColor="background1" w:themeShade="BF"/>
        </w:rPr>
        <w:t>排放強度</w:t>
      </w:r>
      <w:r w:rsidR="00B5636D" w:rsidRPr="00DE6CFC">
        <w:rPr>
          <w:rFonts w:ascii="Times New Roman" w:eastAsia="標楷體" w:hAnsi="Times New Roman" w:cs="Times New Roman"/>
          <w:color w:val="BFBFBF" w:themeColor="background1" w:themeShade="BF"/>
        </w:rPr>
        <w:t>(</w:t>
      </w:r>
      <w:r w:rsidR="00B5636D" w:rsidRPr="00DE6CFC">
        <w:rPr>
          <w:rFonts w:ascii="Times New Roman" w:eastAsia="標楷體" w:hAnsi="Times New Roman" w:cs="新細明體"/>
          <w:i/>
          <w:iCs/>
          <w:color w:val="BFBFBF" w:themeColor="background1" w:themeShade="BF"/>
          <w:kern w:val="0"/>
        </w:rPr>
        <w:t>SCO1INT</w:t>
      </w:r>
      <w:r w:rsidR="00B5636D" w:rsidRPr="00DE6CFC">
        <w:rPr>
          <w:rFonts w:ascii="Times New Roman" w:eastAsia="標楷體" w:hAnsi="Times New Roman" w:cs="Times New Roman"/>
          <w:color w:val="BFBFBF" w:themeColor="background1" w:themeShade="BF"/>
        </w:rPr>
        <w:t>)</w:t>
      </w:r>
      <w:r w:rsidR="00B5636D" w:rsidRPr="00DE6CFC">
        <w:rPr>
          <w:rFonts w:ascii="Times New Roman" w:eastAsia="標楷體" w:hAnsi="Times New Roman" w:hint="eastAsia"/>
          <w:color w:val="BFBFBF" w:themeColor="background1" w:themeShade="BF"/>
        </w:rPr>
        <w:t>、範疇二排放強度</w:t>
      </w:r>
      <w:r w:rsidR="00B5636D" w:rsidRPr="00DE6CFC">
        <w:rPr>
          <w:rFonts w:ascii="Times New Roman" w:eastAsia="標楷體" w:hAnsi="Times New Roman" w:cs="Times New Roman"/>
          <w:color w:val="BFBFBF" w:themeColor="background1" w:themeShade="BF"/>
        </w:rPr>
        <w:t>(</w:t>
      </w:r>
      <w:r w:rsidR="00B5636D" w:rsidRPr="00DE6CFC">
        <w:rPr>
          <w:rFonts w:ascii="Times New Roman" w:eastAsia="標楷體" w:hAnsi="Times New Roman" w:cs="新細明體"/>
          <w:i/>
          <w:iCs/>
          <w:color w:val="BFBFBF" w:themeColor="background1" w:themeShade="BF"/>
          <w:kern w:val="0"/>
        </w:rPr>
        <w:t>SCO2INT</w:t>
      </w:r>
      <w:r w:rsidR="00B5636D" w:rsidRPr="00DE6CFC">
        <w:rPr>
          <w:rFonts w:ascii="Times New Roman" w:eastAsia="標楷體" w:hAnsi="Times New Roman" w:cs="Times New Roman"/>
          <w:color w:val="BFBFBF" w:themeColor="background1" w:themeShade="BF"/>
        </w:rPr>
        <w:t>)</w:t>
      </w:r>
      <w:r w:rsidR="00B5636D" w:rsidRPr="00DE6CFC">
        <w:rPr>
          <w:rFonts w:ascii="Times New Roman" w:eastAsia="標楷體" w:hAnsi="Times New Roman" w:hint="eastAsia"/>
          <w:color w:val="BFBFBF" w:themeColor="background1" w:themeShade="BF"/>
        </w:rPr>
        <w:t>及範疇</w:t>
      </w:r>
      <w:proofErr w:type="gramStart"/>
      <w:r w:rsidR="00B5636D" w:rsidRPr="00DE6CFC">
        <w:rPr>
          <w:rFonts w:ascii="Times New Roman" w:eastAsia="標楷體" w:hAnsi="Times New Roman" w:hint="eastAsia"/>
          <w:color w:val="BFBFBF" w:themeColor="background1" w:themeShade="BF"/>
        </w:rPr>
        <w:t>三</w:t>
      </w:r>
      <w:proofErr w:type="gramEnd"/>
      <w:r w:rsidR="00B5636D" w:rsidRPr="00DE6CFC">
        <w:rPr>
          <w:rFonts w:ascii="Times New Roman" w:eastAsia="標楷體" w:hAnsi="Times New Roman" w:hint="eastAsia"/>
          <w:color w:val="BFBFBF" w:themeColor="background1" w:themeShade="BF"/>
        </w:rPr>
        <w:t>排放強度</w:t>
      </w:r>
      <w:r w:rsidR="00B5636D" w:rsidRPr="00DE6CFC">
        <w:rPr>
          <w:rFonts w:ascii="Times New Roman" w:eastAsia="標楷體" w:hAnsi="Times New Roman" w:cs="Times New Roman"/>
          <w:color w:val="BFBFBF" w:themeColor="background1" w:themeShade="BF"/>
        </w:rPr>
        <w:t>(</w:t>
      </w:r>
      <w:r w:rsidR="00B5636D" w:rsidRPr="00DE6CFC">
        <w:rPr>
          <w:rFonts w:ascii="Times New Roman" w:eastAsia="標楷體" w:hAnsi="Times New Roman" w:cs="新細明體"/>
          <w:i/>
          <w:iCs/>
          <w:color w:val="BFBFBF" w:themeColor="background1" w:themeShade="BF"/>
          <w:kern w:val="0"/>
        </w:rPr>
        <w:t>SCO3INT</w:t>
      </w:r>
      <w:r w:rsidR="00B5636D" w:rsidRPr="00DE6CFC">
        <w:rPr>
          <w:rFonts w:ascii="Times New Roman" w:eastAsia="標楷體" w:hAnsi="Times New Roman" w:cs="Times New Roman"/>
          <w:color w:val="BFBFBF" w:themeColor="background1" w:themeShade="BF"/>
        </w:rPr>
        <w:t>)</w:t>
      </w:r>
      <w:r w:rsidR="00B5636D" w:rsidRPr="00DE6CFC">
        <w:rPr>
          <w:rFonts w:ascii="Times New Roman" w:eastAsia="標楷體" w:hAnsi="Times New Roman" w:cs="Times New Roman" w:hint="eastAsia"/>
          <w:color w:val="BFBFBF" w:themeColor="background1" w:themeShade="BF"/>
        </w:rPr>
        <w:t>分別進行分析</w:t>
      </w:r>
      <w:r w:rsidR="005055F8" w:rsidRPr="00DE6CFC">
        <w:rPr>
          <w:rFonts w:ascii="Times New Roman" w:eastAsia="標楷體" w:hAnsi="Times New Roman" w:hint="eastAsia"/>
          <w:color w:val="BFBFBF" w:themeColor="background1" w:themeShade="BF"/>
        </w:rPr>
        <w:t>。</w:t>
      </w:r>
      <w:r w:rsidR="00B74E31" w:rsidRPr="00DE6CFC">
        <w:rPr>
          <w:rFonts w:ascii="Times New Roman" w:eastAsia="標楷體" w:hAnsi="Times New Roman" w:hint="eastAsia"/>
          <w:color w:val="BFBFBF" w:themeColor="background1" w:themeShade="BF"/>
        </w:rPr>
        <w:t>樣本</w:t>
      </w:r>
      <w:r w:rsidR="005055F8" w:rsidRPr="00DE6CFC">
        <w:rPr>
          <w:rFonts w:ascii="Times New Roman" w:eastAsia="標楷體" w:hAnsi="Times New Roman" w:hint="eastAsia"/>
          <w:color w:val="BFBFBF" w:themeColor="background1" w:themeShade="BF"/>
        </w:rPr>
        <w:t>為</w:t>
      </w:r>
      <w:r w:rsidR="005055F8" w:rsidRPr="00DE6CFC">
        <w:rPr>
          <w:rFonts w:ascii="Times New Roman" w:eastAsia="標楷體" w:hAnsi="Times New Roman" w:cs="Times New Roman"/>
          <w:color w:val="BFBFBF" w:themeColor="background1" w:themeShade="BF"/>
        </w:rPr>
        <w:t>2003</w:t>
      </w:r>
      <w:r w:rsidR="005055F8" w:rsidRPr="00DE6CFC">
        <w:rPr>
          <w:rFonts w:ascii="Times New Roman" w:eastAsia="標楷體" w:hAnsi="Times New Roman" w:hint="eastAsia"/>
          <w:color w:val="BFBFBF" w:themeColor="background1" w:themeShade="BF"/>
        </w:rPr>
        <w:t>年至</w:t>
      </w:r>
      <w:r w:rsidR="005055F8" w:rsidRPr="00DE6CFC">
        <w:rPr>
          <w:rFonts w:ascii="Times New Roman" w:eastAsia="標楷體" w:hAnsi="Times New Roman" w:cs="Times New Roman"/>
          <w:color w:val="BFBFBF" w:themeColor="background1" w:themeShade="BF"/>
        </w:rPr>
        <w:t>2023</w:t>
      </w:r>
      <w:r w:rsidR="005055F8" w:rsidRPr="00DE6CFC">
        <w:rPr>
          <w:rFonts w:ascii="Times New Roman" w:eastAsia="標楷體" w:hAnsi="Times New Roman" w:hint="eastAsia"/>
          <w:color w:val="BFBFBF" w:themeColor="background1" w:themeShade="BF"/>
        </w:rPr>
        <w:t>年</w:t>
      </w:r>
      <w:r w:rsidR="00B978D7" w:rsidRPr="00DE6CFC">
        <w:rPr>
          <w:rFonts w:ascii="Times New Roman" w:eastAsia="標楷體" w:hAnsi="Times New Roman" w:hint="eastAsia"/>
          <w:color w:val="BFBFBF" w:themeColor="background1" w:themeShade="BF"/>
        </w:rPr>
        <w:t>間的美國企業，</w:t>
      </w:r>
      <w:r w:rsidR="00BF7F96" w:rsidRPr="00DE6CFC">
        <w:rPr>
          <w:rFonts w:ascii="Times New Roman" w:eastAsia="標楷體" w:hAnsi="Times New Roman" w:hint="eastAsia"/>
          <w:color w:val="BFBFBF" w:themeColor="background1" w:themeShade="BF"/>
        </w:rPr>
        <w:t>控制</w:t>
      </w:r>
      <w:proofErr w:type="gramStart"/>
      <w:r w:rsidR="00BF7F96" w:rsidRPr="00DE6CFC">
        <w:rPr>
          <w:rFonts w:ascii="Times New Roman" w:eastAsia="標楷體" w:hAnsi="Times New Roman" w:hint="eastAsia"/>
          <w:color w:val="BFBFBF" w:themeColor="background1" w:themeShade="BF"/>
        </w:rPr>
        <w:t>變數皆滯後一</w:t>
      </w:r>
      <w:proofErr w:type="gramEnd"/>
      <w:r w:rsidR="00BF7F96" w:rsidRPr="00DE6CFC">
        <w:rPr>
          <w:rFonts w:ascii="Times New Roman" w:eastAsia="標楷體" w:hAnsi="Times New Roman" w:hint="eastAsia"/>
          <w:color w:val="BFBFBF" w:themeColor="background1" w:themeShade="BF"/>
        </w:rPr>
        <w:t>期</w:t>
      </w:r>
      <w:r w:rsidR="001F5EEE" w:rsidRPr="00DE6CFC">
        <w:rPr>
          <w:rFonts w:ascii="Times New Roman" w:eastAsia="標楷體" w:hAnsi="Times New Roman" w:hint="eastAsia"/>
          <w:color w:val="BFBFBF" w:themeColor="background1" w:themeShade="BF"/>
        </w:rPr>
        <w:t>且</w:t>
      </w:r>
      <w:r w:rsidR="00D86B82" w:rsidRPr="00DE6CFC">
        <w:rPr>
          <w:rFonts w:ascii="Times New Roman" w:eastAsia="標楷體" w:hAnsi="Times New Roman" w:hint="eastAsia"/>
          <w:color w:val="BFBFBF" w:themeColor="background1" w:themeShade="BF"/>
        </w:rPr>
        <w:t>各變數皆經過</w:t>
      </w:r>
      <w:r w:rsidR="003444C8" w:rsidRPr="00DE6CFC">
        <w:rPr>
          <w:rFonts w:ascii="Times New Roman" w:eastAsia="標楷體" w:hAnsi="Times New Roman" w:cs="Times New Roman"/>
          <w:color w:val="BFBFBF" w:themeColor="background1" w:themeShade="BF"/>
        </w:rPr>
        <w:t>1%</w:t>
      </w:r>
      <w:r w:rsidR="003444C8" w:rsidRPr="00DE6CFC">
        <w:rPr>
          <w:rFonts w:ascii="Times New Roman" w:eastAsia="標楷體" w:hAnsi="Times New Roman" w:cs="Times New Roman" w:hint="eastAsia"/>
          <w:color w:val="BFBFBF" w:themeColor="background1" w:themeShade="BF"/>
        </w:rPr>
        <w:t>與</w:t>
      </w:r>
      <w:r w:rsidR="003444C8" w:rsidRPr="00DE6CFC">
        <w:rPr>
          <w:rFonts w:ascii="Times New Roman" w:eastAsia="標楷體" w:hAnsi="Times New Roman" w:cs="Times New Roman" w:hint="eastAsia"/>
          <w:color w:val="BFBFBF" w:themeColor="background1" w:themeShade="BF"/>
        </w:rPr>
        <w:t>99%</w:t>
      </w:r>
      <w:proofErr w:type="gramStart"/>
      <w:r w:rsidR="003444C8" w:rsidRPr="00DE6CFC">
        <w:rPr>
          <w:rFonts w:ascii="Times New Roman" w:eastAsia="標楷體" w:hAnsi="Times New Roman" w:cs="Times New Roman" w:hint="eastAsia"/>
          <w:color w:val="BFBFBF" w:themeColor="background1" w:themeShade="BF"/>
        </w:rPr>
        <w:t>的縮尾處理</w:t>
      </w:r>
      <w:proofErr w:type="gramEnd"/>
      <w:r w:rsidR="003444C8" w:rsidRPr="00DE6CFC">
        <w:rPr>
          <w:rFonts w:ascii="Times New Roman" w:eastAsia="標楷體" w:hAnsi="Times New Roman" w:cs="Times New Roman" w:hint="eastAsia"/>
          <w:color w:val="BFBFBF" w:themeColor="background1" w:themeShade="BF"/>
        </w:rPr>
        <w:t>來減輕極端值的影響</w:t>
      </w:r>
      <w:r w:rsidR="00451CA3" w:rsidRPr="00DE6CFC">
        <w:rPr>
          <w:rFonts w:ascii="Times New Roman" w:eastAsia="標楷體" w:hAnsi="Times New Roman" w:cs="Times New Roman" w:hint="eastAsia"/>
          <w:color w:val="BFBFBF" w:themeColor="background1" w:themeShade="BF"/>
        </w:rPr>
        <w:t>。</w:t>
      </w:r>
    </w:p>
    <w:p w14:paraId="4B46BBB9" w14:textId="2601AB3A" w:rsidR="009B06A1" w:rsidRPr="00DE6CFC" w:rsidRDefault="009B06A1" w:rsidP="009B06A1">
      <w:pPr>
        <w:tabs>
          <w:tab w:val="left" w:pos="608"/>
        </w:tabs>
        <w:rPr>
          <w:rFonts w:ascii="Times New Roman" w:eastAsia="標楷體" w:hAnsi="Times New Roman"/>
          <w:color w:val="BFBFBF" w:themeColor="background1" w:themeShade="BF"/>
        </w:rPr>
        <w:sectPr w:rsidR="009B06A1" w:rsidRPr="00DE6CFC" w:rsidSect="00643FE8">
          <w:pgSz w:w="16838" w:h="11906" w:orient="landscape"/>
          <w:pgMar w:top="1800" w:right="1440" w:bottom="1800" w:left="1440" w:header="851" w:footer="992" w:gutter="0"/>
          <w:cols w:space="425"/>
          <w:docGrid w:type="lines" w:linePitch="360"/>
        </w:sectPr>
      </w:pPr>
      <w:r w:rsidRPr="00DE6CFC">
        <w:rPr>
          <w:rFonts w:ascii="Times New Roman" w:eastAsia="標楷體" w:hAnsi="Times New Roman"/>
          <w:color w:val="BFBFBF" w:themeColor="background1" w:themeShade="BF"/>
        </w:rPr>
        <w:tab/>
      </w:r>
    </w:p>
    <w:p w14:paraId="21754AB7" w14:textId="3619D699" w:rsidR="000E71D5" w:rsidRPr="00DE6CFC" w:rsidRDefault="00520237" w:rsidP="00520237">
      <w:pPr>
        <w:pStyle w:val="afe"/>
        <w:rPr>
          <w:color w:val="BFBFBF" w:themeColor="background1" w:themeShade="BF"/>
        </w:rPr>
      </w:pPr>
      <w:bookmarkStart w:id="31" w:name="_Toc231903519"/>
      <w:r w:rsidRPr="00DE6CFC">
        <w:rPr>
          <w:rFonts w:hint="eastAsia"/>
          <w:color w:val="BFBFBF" w:themeColor="background1" w:themeShade="BF"/>
        </w:rPr>
        <w:lastRenderedPageBreak/>
        <w:t>表</w:t>
      </w:r>
      <w:r w:rsidRPr="00DE6CFC">
        <w:rPr>
          <w:rFonts w:hint="eastAsia"/>
          <w:color w:val="BFBFBF" w:themeColor="background1" w:themeShade="BF"/>
        </w:rPr>
        <w:t>4-6</w:t>
      </w:r>
      <w:r w:rsidR="000E71D5" w:rsidRPr="00DE6CFC">
        <w:rPr>
          <w:rFonts w:hint="eastAsia"/>
          <w:color w:val="BFBFBF" w:themeColor="background1" w:themeShade="BF"/>
        </w:rPr>
        <w:t xml:space="preserve"> </w:t>
      </w:r>
      <w:r w:rsidR="003A3724" w:rsidRPr="00DE6CFC">
        <w:rPr>
          <w:rFonts w:hint="eastAsia"/>
          <w:color w:val="BFBFBF" w:themeColor="background1" w:themeShade="BF"/>
        </w:rPr>
        <w:t>整體環境成本之</w:t>
      </w:r>
      <w:proofErr w:type="gramStart"/>
      <w:r w:rsidR="000E71D5" w:rsidRPr="00DE6CFC">
        <w:rPr>
          <w:rFonts w:hint="eastAsia"/>
          <w:color w:val="BFBFBF" w:themeColor="background1" w:themeShade="BF"/>
        </w:rPr>
        <w:t>迴</w:t>
      </w:r>
      <w:proofErr w:type="gramEnd"/>
      <w:r w:rsidR="000E71D5" w:rsidRPr="00DE6CFC">
        <w:rPr>
          <w:rFonts w:hint="eastAsia"/>
          <w:color w:val="BFBFBF" w:themeColor="background1" w:themeShade="BF"/>
        </w:rPr>
        <w:t>歸結果</w:t>
      </w:r>
      <w:bookmarkEnd w:id="31"/>
    </w:p>
    <w:p w14:paraId="00F25BDA" w14:textId="77777777" w:rsidR="000E71D5" w:rsidRPr="00DE6CFC" w:rsidRDefault="000E71D5" w:rsidP="000E71D5">
      <w:pPr>
        <w:spacing w:line="360" w:lineRule="auto"/>
        <w:rPr>
          <w:rFonts w:ascii="Times New Roman" w:eastAsia="標楷體" w:hAnsi="Times New Roman" w:cs="新細明體"/>
          <w:color w:val="BFBFBF" w:themeColor="background1" w:themeShade="BF"/>
          <w:kern w:val="0"/>
        </w:rPr>
      </w:pPr>
    </w:p>
    <w:tbl>
      <w:tblPr>
        <w:tblpPr w:leftFromText="180" w:rightFromText="180" w:vertAnchor="page" w:horzAnchor="margin" w:tblpXSpec="center" w:tblpY="2034"/>
        <w:tblW w:w="6357" w:type="dxa"/>
        <w:tblCellMar>
          <w:left w:w="28" w:type="dxa"/>
          <w:right w:w="28" w:type="dxa"/>
        </w:tblCellMar>
        <w:tblLook w:val="04A0" w:firstRow="1" w:lastRow="0" w:firstColumn="1" w:lastColumn="0" w:noHBand="0" w:noVBand="1"/>
      </w:tblPr>
      <w:tblGrid>
        <w:gridCol w:w="2618"/>
        <w:gridCol w:w="1868"/>
        <w:gridCol w:w="1871"/>
      </w:tblGrid>
      <w:tr w:rsidR="00122E95" w:rsidRPr="00DE6CFC" w14:paraId="77F8DFFB" w14:textId="77777777" w:rsidTr="002C714F">
        <w:trPr>
          <w:trHeight w:val="31"/>
        </w:trPr>
        <w:tc>
          <w:tcPr>
            <w:tcW w:w="2618" w:type="dxa"/>
            <w:tcBorders>
              <w:top w:val="single" w:sz="8" w:space="0" w:color="000000"/>
              <w:left w:val="nil"/>
              <w:bottom w:val="nil"/>
              <w:right w:val="nil"/>
            </w:tcBorders>
            <w:noWrap/>
            <w:vAlign w:val="center"/>
          </w:tcPr>
          <w:p w14:paraId="65380956" w14:textId="77777777" w:rsidR="001E30CC" w:rsidRPr="00DE6CFC" w:rsidRDefault="001E30CC" w:rsidP="002C714F">
            <w:pPr>
              <w:widowControl/>
              <w:spacing w:after="0" w:line="240" w:lineRule="auto"/>
              <w:rPr>
                <w:rFonts w:ascii="Times New Roman" w:eastAsia="標楷體" w:hAnsi="Times New Roman" w:cs="新細明體"/>
                <w:color w:val="BFBFBF" w:themeColor="background1" w:themeShade="BF"/>
                <w:kern w:val="0"/>
              </w:rPr>
            </w:pPr>
          </w:p>
        </w:tc>
        <w:tc>
          <w:tcPr>
            <w:tcW w:w="1868" w:type="dxa"/>
            <w:tcBorders>
              <w:top w:val="single" w:sz="8" w:space="0" w:color="000000"/>
              <w:left w:val="nil"/>
              <w:bottom w:val="nil"/>
              <w:right w:val="nil"/>
            </w:tcBorders>
            <w:noWrap/>
            <w:vAlign w:val="center"/>
          </w:tcPr>
          <w:p w14:paraId="31CB1C62" w14:textId="77777777" w:rsidR="001E30CC" w:rsidRPr="00DE6CFC" w:rsidRDefault="001E30CC" w:rsidP="002C714F">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ENVCOST</w:t>
            </w:r>
          </w:p>
        </w:tc>
        <w:tc>
          <w:tcPr>
            <w:tcW w:w="1871" w:type="dxa"/>
            <w:tcBorders>
              <w:top w:val="single" w:sz="8" w:space="0" w:color="000000"/>
              <w:left w:val="nil"/>
              <w:bottom w:val="nil"/>
              <w:right w:val="nil"/>
            </w:tcBorders>
            <w:noWrap/>
            <w:vAlign w:val="center"/>
          </w:tcPr>
          <w:p w14:paraId="580CA3E8" w14:textId="77777777" w:rsidR="001E30CC" w:rsidRPr="00DE6CFC" w:rsidRDefault="001E30CC" w:rsidP="002C714F">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ENVCOST</w:t>
            </w:r>
          </w:p>
        </w:tc>
      </w:tr>
      <w:tr w:rsidR="00122E95" w:rsidRPr="00DE6CFC" w14:paraId="7AFA2C66" w14:textId="77777777" w:rsidTr="002C714F">
        <w:trPr>
          <w:trHeight w:val="31"/>
        </w:trPr>
        <w:tc>
          <w:tcPr>
            <w:tcW w:w="2618" w:type="dxa"/>
            <w:tcBorders>
              <w:top w:val="nil"/>
              <w:left w:val="nil"/>
              <w:bottom w:val="single" w:sz="8" w:space="0" w:color="000000"/>
              <w:right w:val="nil"/>
            </w:tcBorders>
            <w:noWrap/>
            <w:vAlign w:val="center"/>
            <w:hideMark/>
          </w:tcPr>
          <w:p w14:paraId="21B5A52F" w14:textId="77777777" w:rsidR="001E30CC" w:rsidRPr="00DE6CFC" w:rsidRDefault="001E30CC" w:rsidP="002C714F">
            <w:pPr>
              <w:widowControl/>
              <w:spacing w:after="0" w:line="240" w:lineRule="auto"/>
              <w:rPr>
                <w:rFonts w:ascii="Times New Roman" w:eastAsia="標楷體" w:hAnsi="Times New Roman" w:cs="新細明體"/>
                <w:color w:val="BFBFBF" w:themeColor="background1" w:themeShade="BF"/>
                <w:kern w:val="0"/>
              </w:rPr>
            </w:pPr>
          </w:p>
        </w:tc>
        <w:tc>
          <w:tcPr>
            <w:tcW w:w="1868" w:type="dxa"/>
            <w:tcBorders>
              <w:top w:val="nil"/>
              <w:left w:val="nil"/>
              <w:bottom w:val="single" w:sz="8" w:space="0" w:color="000000"/>
              <w:right w:val="nil"/>
            </w:tcBorders>
            <w:noWrap/>
            <w:vAlign w:val="center"/>
            <w:hideMark/>
          </w:tcPr>
          <w:p w14:paraId="508EBF6F"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1871" w:type="dxa"/>
            <w:tcBorders>
              <w:top w:val="nil"/>
              <w:left w:val="nil"/>
              <w:bottom w:val="single" w:sz="8" w:space="0" w:color="000000"/>
              <w:right w:val="nil"/>
            </w:tcBorders>
            <w:noWrap/>
            <w:vAlign w:val="center"/>
            <w:hideMark/>
          </w:tcPr>
          <w:p w14:paraId="0F52EA7B"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p>
        </w:tc>
      </w:tr>
      <w:tr w:rsidR="00122E95" w:rsidRPr="00DE6CFC" w14:paraId="75D4DDC2" w14:textId="77777777" w:rsidTr="002C714F">
        <w:trPr>
          <w:trHeight w:val="52"/>
        </w:trPr>
        <w:tc>
          <w:tcPr>
            <w:tcW w:w="2618" w:type="dxa"/>
            <w:tcBorders>
              <w:top w:val="single" w:sz="8" w:space="0" w:color="000000"/>
              <w:left w:val="nil"/>
              <w:bottom w:val="nil"/>
              <w:right w:val="nil"/>
            </w:tcBorders>
            <w:noWrap/>
            <w:vAlign w:val="center"/>
            <w:hideMark/>
          </w:tcPr>
          <w:p w14:paraId="6A863C57"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AB_TEMP</w:t>
            </w:r>
          </w:p>
        </w:tc>
        <w:tc>
          <w:tcPr>
            <w:tcW w:w="1868" w:type="dxa"/>
            <w:tcBorders>
              <w:top w:val="single" w:sz="8" w:space="0" w:color="000000"/>
              <w:left w:val="nil"/>
              <w:bottom w:val="nil"/>
              <w:right w:val="nil"/>
            </w:tcBorders>
            <w:noWrap/>
            <w:vAlign w:val="center"/>
            <w:hideMark/>
          </w:tcPr>
          <w:p w14:paraId="3AC5B60A" w14:textId="036C3B9F"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-0.0002</w:t>
            </w:r>
          </w:p>
        </w:tc>
        <w:tc>
          <w:tcPr>
            <w:tcW w:w="1871" w:type="dxa"/>
            <w:tcBorders>
              <w:top w:val="single" w:sz="8" w:space="0" w:color="000000"/>
              <w:left w:val="nil"/>
              <w:bottom w:val="nil"/>
              <w:right w:val="nil"/>
            </w:tcBorders>
            <w:noWrap/>
            <w:vAlign w:val="center"/>
            <w:hideMark/>
          </w:tcPr>
          <w:p w14:paraId="4DE56EB4" w14:textId="0058AF0D"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-0.0003**</w:t>
            </w:r>
          </w:p>
        </w:tc>
      </w:tr>
      <w:tr w:rsidR="00122E95" w:rsidRPr="00DE6CFC" w14:paraId="5509EEF9" w14:textId="77777777" w:rsidTr="002C714F">
        <w:trPr>
          <w:trHeight w:val="336"/>
        </w:trPr>
        <w:tc>
          <w:tcPr>
            <w:tcW w:w="2618" w:type="dxa"/>
            <w:tcBorders>
              <w:top w:val="nil"/>
              <w:left w:val="nil"/>
              <w:bottom w:val="nil"/>
              <w:right w:val="nil"/>
            </w:tcBorders>
            <w:noWrap/>
            <w:vAlign w:val="center"/>
            <w:hideMark/>
          </w:tcPr>
          <w:p w14:paraId="024C4AAD"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43D9713D" w14:textId="6BF34A4B"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(-1.2483)</w:t>
            </w:r>
          </w:p>
        </w:tc>
        <w:tc>
          <w:tcPr>
            <w:tcW w:w="1871" w:type="dxa"/>
            <w:tcBorders>
              <w:top w:val="nil"/>
              <w:left w:val="nil"/>
              <w:bottom w:val="nil"/>
              <w:right w:val="nil"/>
            </w:tcBorders>
            <w:noWrap/>
            <w:vAlign w:val="center"/>
            <w:hideMark/>
          </w:tcPr>
          <w:p w14:paraId="07DA1951" w14:textId="1F654A30"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(-2.0750)</w:t>
            </w:r>
          </w:p>
        </w:tc>
      </w:tr>
      <w:tr w:rsidR="00122E95" w:rsidRPr="00DE6CFC" w14:paraId="33801529" w14:textId="77777777" w:rsidTr="002C714F">
        <w:trPr>
          <w:trHeight w:val="336"/>
        </w:trPr>
        <w:tc>
          <w:tcPr>
            <w:tcW w:w="2618" w:type="dxa"/>
            <w:tcBorders>
              <w:top w:val="nil"/>
              <w:left w:val="nil"/>
              <w:bottom w:val="nil"/>
              <w:right w:val="nil"/>
            </w:tcBorders>
            <w:noWrap/>
            <w:vAlign w:val="center"/>
            <w:hideMark/>
          </w:tcPr>
          <w:p w14:paraId="7921A949"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1B6845C4"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c>
          <w:tcPr>
            <w:tcW w:w="1871" w:type="dxa"/>
            <w:tcBorders>
              <w:top w:val="nil"/>
              <w:left w:val="nil"/>
              <w:bottom w:val="nil"/>
              <w:right w:val="nil"/>
            </w:tcBorders>
            <w:noWrap/>
            <w:vAlign w:val="center"/>
            <w:hideMark/>
          </w:tcPr>
          <w:p w14:paraId="0A492794"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3C4F5C3A" w14:textId="77777777" w:rsidTr="002C714F">
        <w:trPr>
          <w:trHeight w:val="336"/>
        </w:trPr>
        <w:tc>
          <w:tcPr>
            <w:tcW w:w="2618" w:type="dxa"/>
            <w:tcBorders>
              <w:top w:val="nil"/>
              <w:left w:val="nil"/>
              <w:bottom w:val="nil"/>
              <w:right w:val="nil"/>
            </w:tcBorders>
            <w:noWrap/>
            <w:vAlign w:val="center"/>
            <w:hideMark/>
          </w:tcPr>
          <w:p w14:paraId="53B888CE"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SIZE</w:t>
            </w:r>
          </w:p>
        </w:tc>
        <w:tc>
          <w:tcPr>
            <w:tcW w:w="1868" w:type="dxa"/>
            <w:tcBorders>
              <w:top w:val="nil"/>
              <w:left w:val="nil"/>
              <w:bottom w:val="nil"/>
              <w:right w:val="nil"/>
            </w:tcBorders>
            <w:noWrap/>
            <w:vAlign w:val="center"/>
            <w:hideMark/>
          </w:tcPr>
          <w:p w14:paraId="6965288A"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68D130F0" w14:textId="0B87385F"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-0.0004***</w:t>
            </w:r>
          </w:p>
        </w:tc>
      </w:tr>
      <w:tr w:rsidR="00122E95" w:rsidRPr="00DE6CFC" w14:paraId="72A3995B" w14:textId="77777777" w:rsidTr="002C714F">
        <w:trPr>
          <w:trHeight w:val="336"/>
        </w:trPr>
        <w:tc>
          <w:tcPr>
            <w:tcW w:w="2618" w:type="dxa"/>
            <w:tcBorders>
              <w:top w:val="nil"/>
              <w:left w:val="nil"/>
              <w:bottom w:val="nil"/>
              <w:right w:val="nil"/>
            </w:tcBorders>
            <w:noWrap/>
            <w:vAlign w:val="center"/>
            <w:hideMark/>
          </w:tcPr>
          <w:p w14:paraId="4B91EC45"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3821ECAE"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c>
          <w:tcPr>
            <w:tcW w:w="1871" w:type="dxa"/>
            <w:tcBorders>
              <w:top w:val="nil"/>
              <w:left w:val="nil"/>
              <w:bottom w:val="nil"/>
              <w:right w:val="nil"/>
            </w:tcBorders>
            <w:noWrap/>
            <w:vAlign w:val="center"/>
            <w:hideMark/>
          </w:tcPr>
          <w:p w14:paraId="0881B258" w14:textId="1BC7D44B"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(-6.6176)</w:t>
            </w:r>
          </w:p>
        </w:tc>
      </w:tr>
      <w:tr w:rsidR="00122E95" w:rsidRPr="00DE6CFC" w14:paraId="292FD455" w14:textId="77777777" w:rsidTr="002C714F">
        <w:trPr>
          <w:trHeight w:val="336"/>
        </w:trPr>
        <w:tc>
          <w:tcPr>
            <w:tcW w:w="2618" w:type="dxa"/>
            <w:tcBorders>
              <w:top w:val="nil"/>
              <w:left w:val="nil"/>
              <w:bottom w:val="nil"/>
              <w:right w:val="nil"/>
            </w:tcBorders>
            <w:noWrap/>
            <w:vAlign w:val="center"/>
            <w:hideMark/>
          </w:tcPr>
          <w:p w14:paraId="093F2B87"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57758A12"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533EBEF0"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1DA86322" w14:textId="77777777" w:rsidTr="002C714F">
        <w:trPr>
          <w:trHeight w:val="336"/>
        </w:trPr>
        <w:tc>
          <w:tcPr>
            <w:tcW w:w="2618" w:type="dxa"/>
            <w:tcBorders>
              <w:top w:val="nil"/>
              <w:left w:val="nil"/>
              <w:bottom w:val="nil"/>
              <w:right w:val="nil"/>
            </w:tcBorders>
            <w:noWrap/>
            <w:vAlign w:val="center"/>
            <w:hideMark/>
          </w:tcPr>
          <w:p w14:paraId="2AF17DDF"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ROA</w:t>
            </w:r>
          </w:p>
        </w:tc>
        <w:tc>
          <w:tcPr>
            <w:tcW w:w="1868" w:type="dxa"/>
            <w:tcBorders>
              <w:top w:val="nil"/>
              <w:left w:val="nil"/>
              <w:bottom w:val="nil"/>
              <w:right w:val="nil"/>
            </w:tcBorders>
            <w:noWrap/>
            <w:vAlign w:val="center"/>
            <w:hideMark/>
          </w:tcPr>
          <w:p w14:paraId="0D76A84F"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1C239F71" w14:textId="060C160D"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0.0018**</w:t>
            </w:r>
          </w:p>
        </w:tc>
      </w:tr>
      <w:tr w:rsidR="00122E95" w:rsidRPr="00DE6CFC" w14:paraId="5FED971A" w14:textId="77777777" w:rsidTr="002C714F">
        <w:trPr>
          <w:trHeight w:val="336"/>
        </w:trPr>
        <w:tc>
          <w:tcPr>
            <w:tcW w:w="2618" w:type="dxa"/>
            <w:tcBorders>
              <w:top w:val="nil"/>
              <w:left w:val="nil"/>
              <w:bottom w:val="nil"/>
              <w:right w:val="nil"/>
            </w:tcBorders>
            <w:noWrap/>
            <w:vAlign w:val="center"/>
            <w:hideMark/>
          </w:tcPr>
          <w:p w14:paraId="5FEFC1DA"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0BECB25F"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c>
          <w:tcPr>
            <w:tcW w:w="1871" w:type="dxa"/>
            <w:tcBorders>
              <w:top w:val="nil"/>
              <w:left w:val="nil"/>
              <w:bottom w:val="nil"/>
              <w:right w:val="nil"/>
            </w:tcBorders>
            <w:noWrap/>
            <w:vAlign w:val="center"/>
            <w:hideMark/>
          </w:tcPr>
          <w:p w14:paraId="1283A8C0" w14:textId="33DCB225"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(2.5432)</w:t>
            </w:r>
          </w:p>
        </w:tc>
      </w:tr>
      <w:tr w:rsidR="00122E95" w:rsidRPr="00DE6CFC" w14:paraId="43EECCCC" w14:textId="77777777" w:rsidTr="002C714F">
        <w:trPr>
          <w:trHeight w:val="336"/>
        </w:trPr>
        <w:tc>
          <w:tcPr>
            <w:tcW w:w="2618" w:type="dxa"/>
            <w:tcBorders>
              <w:top w:val="nil"/>
              <w:left w:val="nil"/>
              <w:bottom w:val="nil"/>
              <w:right w:val="nil"/>
            </w:tcBorders>
            <w:noWrap/>
            <w:vAlign w:val="center"/>
            <w:hideMark/>
          </w:tcPr>
          <w:p w14:paraId="38CAB9FB"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544D9D7C"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409F8CF1"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649216DD" w14:textId="77777777" w:rsidTr="002C714F">
        <w:trPr>
          <w:trHeight w:val="336"/>
        </w:trPr>
        <w:tc>
          <w:tcPr>
            <w:tcW w:w="2618" w:type="dxa"/>
            <w:tcBorders>
              <w:top w:val="nil"/>
              <w:left w:val="nil"/>
              <w:bottom w:val="nil"/>
              <w:right w:val="nil"/>
            </w:tcBorders>
            <w:noWrap/>
            <w:vAlign w:val="center"/>
            <w:hideMark/>
          </w:tcPr>
          <w:p w14:paraId="3B338062"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LEVERAGE</w:t>
            </w:r>
          </w:p>
        </w:tc>
        <w:tc>
          <w:tcPr>
            <w:tcW w:w="1868" w:type="dxa"/>
            <w:tcBorders>
              <w:top w:val="nil"/>
              <w:left w:val="nil"/>
              <w:bottom w:val="nil"/>
              <w:right w:val="nil"/>
            </w:tcBorders>
            <w:noWrap/>
            <w:vAlign w:val="center"/>
            <w:hideMark/>
          </w:tcPr>
          <w:p w14:paraId="41D0F403"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082DEAB7" w14:textId="21818E50"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0.0036***</w:t>
            </w:r>
          </w:p>
        </w:tc>
      </w:tr>
      <w:tr w:rsidR="00122E95" w:rsidRPr="00DE6CFC" w14:paraId="636F181B" w14:textId="77777777" w:rsidTr="002C714F">
        <w:trPr>
          <w:trHeight w:val="336"/>
        </w:trPr>
        <w:tc>
          <w:tcPr>
            <w:tcW w:w="2618" w:type="dxa"/>
            <w:tcBorders>
              <w:top w:val="nil"/>
              <w:left w:val="nil"/>
              <w:bottom w:val="nil"/>
              <w:right w:val="nil"/>
            </w:tcBorders>
            <w:noWrap/>
            <w:vAlign w:val="center"/>
            <w:hideMark/>
          </w:tcPr>
          <w:p w14:paraId="538418D1"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0DB8DF6C"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c>
          <w:tcPr>
            <w:tcW w:w="1871" w:type="dxa"/>
            <w:tcBorders>
              <w:top w:val="nil"/>
              <w:left w:val="nil"/>
              <w:bottom w:val="nil"/>
              <w:right w:val="nil"/>
            </w:tcBorders>
            <w:noWrap/>
            <w:vAlign w:val="center"/>
            <w:hideMark/>
          </w:tcPr>
          <w:p w14:paraId="085FEF61" w14:textId="06FE08D2"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(5.9639)</w:t>
            </w:r>
          </w:p>
        </w:tc>
      </w:tr>
      <w:tr w:rsidR="00122E95" w:rsidRPr="00DE6CFC" w14:paraId="5E10FD6D" w14:textId="77777777" w:rsidTr="002C714F">
        <w:trPr>
          <w:trHeight w:val="336"/>
        </w:trPr>
        <w:tc>
          <w:tcPr>
            <w:tcW w:w="2618" w:type="dxa"/>
            <w:tcBorders>
              <w:top w:val="nil"/>
              <w:left w:val="nil"/>
              <w:bottom w:val="nil"/>
              <w:right w:val="nil"/>
            </w:tcBorders>
            <w:noWrap/>
            <w:vAlign w:val="center"/>
            <w:hideMark/>
          </w:tcPr>
          <w:p w14:paraId="37FCA2AB"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71F9524F"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04D798E3"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746997DE" w14:textId="77777777" w:rsidTr="002C714F">
        <w:trPr>
          <w:trHeight w:val="336"/>
        </w:trPr>
        <w:tc>
          <w:tcPr>
            <w:tcW w:w="2618" w:type="dxa"/>
            <w:tcBorders>
              <w:top w:val="nil"/>
              <w:left w:val="nil"/>
              <w:bottom w:val="nil"/>
              <w:right w:val="nil"/>
            </w:tcBorders>
            <w:noWrap/>
            <w:vAlign w:val="center"/>
            <w:hideMark/>
          </w:tcPr>
          <w:p w14:paraId="4CD72AF2"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MTB</w:t>
            </w:r>
          </w:p>
        </w:tc>
        <w:tc>
          <w:tcPr>
            <w:tcW w:w="1868" w:type="dxa"/>
            <w:tcBorders>
              <w:top w:val="nil"/>
              <w:left w:val="nil"/>
              <w:bottom w:val="nil"/>
              <w:right w:val="nil"/>
            </w:tcBorders>
            <w:noWrap/>
            <w:vAlign w:val="center"/>
            <w:hideMark/>
          </w:tcPr>
          <w:p w14:paraId="7597526A"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494197CE" w14:textId="0B7B1D49"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-0.0001***</w:t>
            </w:r>
          </w:p>
        </w:tc>
      </w:tr>
      <w:tr w:rsidR="00122E95" w:rsidRPr="00DE6CFC" w14:paraId="78CC6A61" w14:textId="77777777" w:rsidTr="002C714F">
        <w:trPr>
          <w:trHeight w:val="336"/>
        </w:trPr>
        <w:tc>
          <w:tcPr>
            <w:tcW w:w="2618" w:type="dxa"/>
            <w:tcBorders>
              <w:top w:val="nil"/>
              <w:left w:val="nil"/>
              <w:bottom w:val="nil"/>
              <w:right w:val="nil"/>
            </w:tcBorders>
            <w:noWrap/>
            <w:vAlign w:val="center"/>
            <w:hideMark/>
          </w:tcPr>
          <w:p w14:paraId="11F41E48"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5D3A62BB"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c>
          <w:tcPr>
            <w:tcW w:w="1871" w:type="dxa"/>
            <w:tcBorders>
              <w:top w:val="nil"/>
              <w:left w:val="nil"/>
              <w:bottom w:val="nil"/>
              <w:right w:val="nil"/>
            </w:tcBorders>
            <w:noWrap/>
            <w:vAlign w:val="center"/>
            <w:hideMark/>
          </w:tcPr>
          <w:p w14:paraId="23EA9114" w14:textId="7E95753F"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(-3.6055)</w:t>
            </w:r>
          </w:p>
        </w:tc>
      </w:tr>
      <w:tr w:rsidR="00122E95" w:rsidRPr="00DE6CFC" w14:paraId="4DAB6136" w14:textId="77777777" w:rsidTr="002C714F">
        <w:trPr>
          <w:trHeight w:val="336"/>
        </w:trPr>
        <w:tc>
          <w:tcPr>
            <w:tcW w:w="2618" w:type="dxa"/>
            <w:tcBorders>
              <w:top w:val="nil"/>
              <w:left w:val="nil"/>
              <w:bottom w:val="nil"/>
              <w:right w:val="nil"/>
            </w:tcBorders>
            <w:noWrap/>
            <w:vAlign w:val="center"/>
            <w:hideMark/>
          </w:tcPr>
          <w:p w14:paraId="5519FB54"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60CBBB87"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02E6071C"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6461BEB7" w14:textId="77777777" w:rsidTr="002C714F">
        <w:trPr>
          <w:trHeight w:val="336"/>
        </w:trPr>
        <w:tc>
          <w:tcPr>
            <w:tcW w:w="2618" w:type="dxa"/>
            <w:tcBorders>
              <w:top w:val="nil"/>
              <w:left w:val="nil"/>
              <w:bottom w:val="nil"/>
              <w:right w:val="nil"/>
            </w:tcBorders>
            <w:noWrap/>
            <w:vAlign w:val="center"/>
            <w:hideMark/>
          </w:tcPr>
          <w:p w14:paraId="42BD3C9F"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CASH</w:t>
            </w:r>
          </w:p>
        </w:tc>
        <w:tc>
          <w:tcPr>
            <w:tcW w:w="1868" w:type="dxa"/>
            <w:tcBorders>
              <w:top w:val="nil"/>
              <w:left w:val="nil"/>
              <w:bottom w:val="nil"/>
              <w:right w:val="nil"/>
            </w:tcBorders>
            <w:noWrap/>
            <w:vAlign w:val="center"/>
            <w:hideMark/>
          </w:tcPr>
          <w:p w14:paraId="70CB6EBC"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47640D5F" w14:textId="4D104A2B"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-0.0010</w:t>
            </w:r>
          </w:p>
        </w:tc>
      </w:tr>
      <w:tr w:rsidR="00122E95" w:rsidRPr="00DE6CFC" w14:paraId="37610942" w14:textId="77777777" w:rsidTr="002C714F">
        <w:trPr>
          <w:trHeight w:val="336"/>
        </w:trPr>
        <w:tc>
          <w:tcPr>
            <w:tcW w:w="2618" w:type="dxa"/>
            <w:tcBorders>
              <w:top w:val="nil"/>
              <w:left w:val="nil"/>
              <w:bottom w:val="nil"/>
              <w:right w:val="nil"/>
            </w:tcBorders>
            <w:noWrap/>
            <w:vAlign w:val="center"/>
            <w:hideMark/>
          </w:tcPr>
          <w:p w14:paraId="14DE5E15"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31CBF8D0"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c>
          <w:tcPr>
            <w:tcW w:w="1871" w:type="dxa"/>
            <w:tcBorders>
              <w:top w:val="nil"/>
              <w:left w:val="nil"/>
              <w:bottom w:val="nil"/>
              <w:right w:val="nil"/>
            </w:tcBorders>
            <w:noWrap/>
            <w:vAlign w:val="center"/>
            <w:hideMark/>
          </w:tcPr>
          <w:p w14:paraId="79150B57" w14:textId="0CCE781F"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(-1.5087)</w:t>
            </w:r>
          </w:p>
        </w:tc>
      </w:tr>
      <w:tr w:rsidR="00122E95" w:rsidRPr="00DE6CFC" w14:paraId="7589251C" w14:textId="77777777" w:rsidTr="002C714F">
        <w:trPr>
          <w:trHeight w:val="336"/>
        </w:trPr>
        <w:tc>
          <w:tcPr>
            <w:tcW w:w="2618" w:type="dxa"/>
            <w:tcBorders>
              <w:top w:val="nil"/>
              <w:left w:val="nil"/>
              <w:bottom w:val="nil"/>
              <w:right w:val="nil"/>
            </w:tcBorders>
            <w:noWrap/>
            <w:vAlign w:val="center"/>
            <w:hideMark/>
          </w:tcPr>
          <w:p w14:paraId="20ACFE2C"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279FA59E"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32A16AC0"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0DFA7036" w14:textId="77777777" w:rsidTr="002C714F">
        <w:trPr>
          <w:trHeight w:val="336"/>
        </w:trPr>
        <w:tc>
          <w:tcPr>
            <w:tcW w:w="2618" w:type="dxa"/>
            <w:tcBorders>
              <w:top w:val="nil"/>
              <w:left w:val="nil"/>
              <w:bottom w:val="nil"/>
              <w:right w:val="nil"/>
            </w:tcBorders>
            <w:noWrap/>
            <w:vAlign w:val="center"/>
            <w:hideMark/>
          </w:tcPr>
          <w:p w14:paraId="29618973"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CAPX</w:t>
            </w:r>
          </w:p>
        </w:tc>
        <w:tc>
          <w:tcPr>
            <w:tcW w:w="1868" w:type="dxa"/>
            <w:tcBorders>
              <w:top w:val="nil"/>
              <w:left w:val="nil"/>
              <w:bottom w:val="nil"/>
              <w:right w:val="nil"/>
            </w:tcBorders>
            <w:noWrap/>
            <w:vAlign w:val="center"/>
            <w:hideMark/>
          </w:tcPr>
          <w:p w14:paraId="1DE2D85F"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229374F4" w14:textId="071DC124"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-0.0119***</w:t>
            </w:r>
          </w:p>
        </w:tc>
      </w:tr>
      <w:tr w:rsidR="00122E95" w:rsidRPr="00DE6CFC" w14:paraId="78423D0A" w14:textId="77777777" w:rsidTr="002C714F">
        <w:trPr>
          <w:trHeight w:val="336"/>
        </w:trPr>
        <w:tc>
          <w:tcPr>
            <w:tcW w:w="2618" w:type="dxa"/>
            <w:tcBorders>
              <w:top w:val="nil"/>
              <w:left w:val="nil"/>
              <w:bottom w:val="nil"/>
              <w:right w:val="nil"/>
            </w:tcBorders>
            <w:noWrap/>
            <w:vAlign w:val="center"/>
            <w:hideMark/>
          </w:tcPr>
          <w:p w14:paraId="5BAF8A9A"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78651E9E"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c>
          <w:tcPr>
            <w:tcW w:w="1871" w:type="dxa"/>
            <w:tcBorders>
              <w:top w:val="nil"/>
              <w:left w:val="nil"/>
              <w:bottom w:val="nil"/>
              <w:right w:val="nil"/>
            </w:tcBorders>
            <w:noWrap/>
            <w:vAlign w:val="center"/>
            <w:hideMark/>
          </w:tcPr>
          <w:p w14:paraId="5A548A15" w14:textId="2AF39338"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(-4.6170)</w:t>
            </w:r>
          </w:p>
        </w:tc>
      </w:tr>
      <w:tr w:rsidR="00122E95" w:rsidRPr="00DE6CFC" w14:paraId="788B553C" w14:textId="77777777" w:rsidTr="002C714F">
        <w:trPr>
          <w:trHeight w:val="336"/>
        </w:trPr>
        <w:tc>
          <w:tcPr>
            <w:tcW w:w="2618" w:type="dxa"/>
            <w:tcBorders>
              <w:top w:val="nil"/>
              <w:left w:val="nil"/>
              <w:bottom w:val="nil"/>
              <w:right w:val="nil"/>
            </w:tcBorders>
            <w:noWrap/>
            <w:vAlign w:val="center"/>
            <w:hideMark/>
          </w:tcPr>
          <w:p w14:paraId="202C9AAD"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6A36A401"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4D3EAD4E"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024AE6CF" w14:textId="77777777" w:rsidTr="002C714F">
        <w:trPr>
          <w:trHeight w:val="336"/>
        </w:trPr>
        <w:tc>
          <w:tcPr>
            <w:tcW w:w="2618" w:type="dxa"/>
            <w:tcBorders>
              <w:top w:val="nil"/>
              <w:left w:val="nil"/>
              <w:bottom w:val="nil"/>
              <w:right w:val="nil"/>
            </w:tcBorders>
            <w:noWrap/>
            <w:vAlign w:val="center"/>
            <w:hideMark/>
          </w:tcPr>
          <w:p w14:paraId="1451DF14"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TOBINQ</w:t>
            </w:r>
          </w:p>
        </w:tc>
        <w:tc>
          <w:tcPr>
            <w:tcW w:w="1868" w:type="dxa"/>
            <w:tcBorders>
              <w:top w:val="nil"/>
              <w:left w:val="nil"/>
              <w:bottom w:val="nil"/>
              <w:right w:val="nil"/>
            </w:tcBorders>
            <w:noWrap/>
            <w:vAlign w:val="center"/>
            <w:hideMark/>
          </w:tcPr>
          <w:p w14:paraId="23E7B48B"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0B060DC5" w14:textId="5129C03D"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-0.0000</w:t>
            </w:r>
          </w:p>
        </w:tc>
      </w:tr>
      <w:tr w:rsidR="00122E95" w:rsidRPr="00DE6CFC" w14:paraId="16FA9DA1" w14:textId="77777777" w:rsidTr="002C714F">
        <w:trPr>
          <w:trHeight w:val="336"/>
        </w:trPr>
        <w:tc>
          <w:tcPr>
            <w:tcW w:w="2618" w:type="dxa"/>
            <w:tcBorders>
              <w:top w:val="nil"/>
              <w:left w:val="nil"/>
              <w:bottom w:val="nil"/>
              <w:right w:val="nil"/>
            </w:tcBorders>
            <w:noWrap/>
            <w:vAlign w:val="center"/>
            <w:hideMark/>
          </w:tcPr>
          <w:p w14:paraId="0E853512"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2751AAEA"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c>
          <w:tcPr>
            <w:tcW w:w="1871" w:type="dxa"/>
            <w:tcBorders>
              <w:top w:val="nil"/>
              <w:left w:val="nil"/>
              <w:bottom w:val="nil"/>
              <w:right w:val="nil"/>
            </w:tcBorders>
            <w:noWrap/>
            <w:vAlign w:val="center"/>
            <w:hideMark/>
          </w:tcPr>
          <w:p w14:paraId="0316A668" w14:textId="0448608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(-0.4077)</w:t>
            </w:r>
          </w:p>
        </w:tc>
      </w:tr>
      <w:tr w:rsidR="00122E95" w:rsidRPr="00DE6CFC" w14:paraId="60DDD861" w14:textId="77777777" w:rsidTr="002C714F">
        <w:trPr>
          <w:trHeight w:val="336"/>
        </w:trPr>
        <w:tc>
          <w:tcPr>
            <w:tcW w:w="2618" w:type="dxa"/>
            <w:tcBorders>
              <w:top w:val="nil"/>
              <w:left w:val="nil"/>
              <w:bottom w:val="nil"/>
              <w:right w:val="nil"/>
            </w:tcBorders>
            <w:noWrap/>
            <w:vAlign w:val="center"/>
            <w:hideMark/>
          </w:tcPr>
          <w:p w14:paraId="277DE5A9"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p>
        </w:tc>
        <w:tc>
          <w:tcPr>
            <w:tcW w:w="1868" w:type="dxa"/>
            <w:tcBorders>
              <w:top w:val="nil"/>
              <w:left w:val="nil"/>
              <w:bottom w:val="nil"/>
              <w:right w:val="nil"/>
            </w:tcBorders>
            <w:noWrap/>
            <w:vAlign w:val="center"/>
            <w:hideMark/>
          </w:tcPr>
          <w:p w14:paraId="23E04968"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71" w:type="dxa"/>
            <w:tcBorders>
              <w:top w:val="nil"/>
              <w:left w:val="nil"/>
              <w:bottom w:val="nil"/>
              <w:right w:val="nil"/>
            </w:tcBorders>
            <w:noWrap/>
            <w:vAlign w:val="center"/>
            <w:hideMark/>
          </w:tcPr>
          <w:p w14:paraId="6E6CD96B" w14:textId="77777777"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193CA160" w14:textId="77777777" w:rsidTr="002C714F">
        <w:trPr>
          <w:trHeight w:val="336"/>
        </w:trPr>
        <w:tc>
          <w:tcPr>
            <w:tcW w:w="2618" w:type="dxa"/>
            <w:tcBorders>
              <w:top w:val="nil"/>
              <w:left w:val="nil"/>
              <w:bottom w:val="nil"/>
              <w:right w:val="nil"/>
            </w:tcBorders>
            <w:noWrap/>
            <w:vAlign w:val="center"/>
            <w:hideMark/>
          </w:tcPr>
          <w:p w14:paraId="39C2DA7B" w14:textId="77777777" w:rsidR="00B760D0" w:rsidRPr="00DE6CFC" w:rsidRDefault="00B760D0" w:rsidP="00B760D0">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INTERCEPT</w:t>
            </w:r>
          </w:p>
        </w:tc>
        <w:tc>
          <w:tcPr>
            <w:tcW w:w="1868" w:type="dxa"/>
            <w:tcBorders>
              <w:top w:val="nil"/>
              <w:left w:val="nil"/>
              <w:bottom w:val="nil"/>
              <w:right w:val="nil"/>
            </w:tcBorders>
            <w:noWrap/>
            <w:vAlign w:val="center"/>
            <w:hideMark/>
          </w:tcPr>
          <w:p w14:paraId="034460FA" w14:textId="43BD05E5"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0.0069***</w:t>
            </w:r>
          </w:p>
        </w:tc>
        <w:tc>
          <w:tcPr>
            <w:tcW w:w="1871" w:type="dxa"/>
            <w:tcBorders>
              <w:top w:val="nil"/>
              <w:left w:val="nil"/>
              <w:bottom w:val="nil"/>
              <w:right w:val="nil"/>
            </w:tcBorders>
            <w:noWrap/>
            <w:vAlign w:val="center"/>
            <w:hideMark/>
          </w:tcPr>
          <w:p w14:paraId="71490473" w14:textId="73D4A341"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0.0085***</w:t>
            </w:r>
          </w:p>
        </w:tc>
      </w:tr>
      <w:tr w:rsidR="00122E95" w:rsidRPr="00DE6CFC" w14:paraId="15DA691E" w14:textId="77777777" w:rsidTr="002C714F">
        <w:trPr>
          <w:trHeight w:val="336"/>
        </w:trPr>
        <w:tc>
          <w:tcPr>
            <w:tcW w:w="2618" w:type="dxa"/>
            <w:tcBorders>
              <w:top w:val="nil"/>
              <w:left w:val="nil"/>
              <w:bottom w:val="nil"/>
              <w:right w:val="nil"/>
            </w:tcBorders>
            <w:noWrap/>
            <w:vAlign w:val="center"/>
            <w:hideMark/>
          </w:tcPr>
          <w:p w14:paraId="46079227" w14:textId="77777777" w:rsidR="00B760D0" w:rsidRPr="00DE6CFC" w:rsidRDefault="00B760D0" w:rsidP="00B760D0">
            <w:pPr>
              <w:widowControl/>
              <w:spacing w:after="0" w:line="240" w:lineRule="auto"/>
              <w:rPr>
                <w:rFonts w:ascii="Times New Roman" w:eastAsia="標楷體" w:hAnsi="Times New Roman" w:cs="新細明體"/>
                <w:color w:val="BFBFBF" w:themeColor="background1" w:themeShade="BF"/>
                <w:kern w:val="0"/>
              </w:rPr>
            </w:pPr>
          </w:p>
        </w:tc>
        <w:tc>
          <w:tcPr>
            <w:tcW w:w="1868" w:type="dxa"/>
            <w:tcBorders>
              <w:top w:val="nil"/>
              <w:left w:val="nil"/>
              <w:bottom w:val="nil"/>
              <w:right w:val="nil"/>
            </w:tcBorders>
            <w:noWrap/>
            <w:vAlign w:val="center"/>
            <w:hideMark/>
          </w:tcPr>
          <w:p w14:paraId="2B7EB770" w14:textId="5D57ACA4"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(79.2782)</w:t>
            </w:r>
          </w:p>
        </w:tc>
        <w:tc>
          <w:tcPr>
            <w:tcW w:w="1871" w:type="dxa"/>
            <w:tcBorders>
              <w:top w:val="nil"/>
              <w:left w:val="nil"/>
              <w:bottom w:val="nil"/>
              <w:right w:val="nil"/>
            </w:tcBorders>
            <w:noWrap/>
            <w:vAlign w:val="center"/>
            <w:hideMark/>
          </w:tcPr>
          <w:p w14:paraId="3750124A" w14:textId="5EBB13C6" w:rsidR="00B760D0" w:rsidRPr="00DE6CFC" w:rsidRDefault="00B760D0" w:rsidP="00B760D0">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(13.4634)</w:t>
            </w:r>
          </w:p>
        </w:tc>
      </w:tr>
      <w:tr w:rsidR="00122E95" w:rsidRPr="00DE6CFC" w14:paraId="5512FAC2" w14:textId="77777777" w:rsidTr="002C714F">
        <w:trPr>
          <w:trHeight w:val="336"/>
        </w:trPr>
        <w:tc>
          <w:tcPr>
            <w:tcW w:w="2618" w:type="dxa"/>
            <w:tcBorders>
              <w:top w:val="nil"/>
              <w:left w:val="nil"/>
              <w:bottom w:val="nil"/>
              <w:right w:val="nil"/>
            </w:tcBorders>
            <w:noWrap/>
            <w:vAlign w:val="center"/>
            <w:hideMark/>
          </w:tcPr>
          <w:p w14:paraId="76FF5B44" w14:textId="77777777" w:rsidR="001E30CC" w:rsidRPr="00DE6CFC" w:rsidRDefault="001E30CC" w:rsidP="002C714F">
            <w:pPr>
              <w:widowControl/>
              <w:spacing w:after="0" w:line="240" w:lineRule="auto"/>
              <w:rPr>
                <w:rFonts w:ascii="Times New Roman" w:eastAsia="標楷體" w:hAnsi="Times New Roman" w:cs="新細明體"/>
                <w:color w:val="BFBFBF" w:themeColor="background1" w:themeShade="BF"/>
                <w:kern w:val="0"/>
              </w:rPr>
            </w:pPr>
          </w:p>
        </w:tc>
        <w:tc>
          <w:tcPr>
            <w:tcW w:w="1868" w:type="dxa"/>
            <w:tcBorders>
              <w:top w:val="nil"/>
              <w:left w:val="nil"/>
              <w:bottom w:val="nil"/>
              <w:right w:val="nil"/>
            </w:tcBorders>
            <w:noWrap/>
            <w:vAlign w:val="center"/>
            <w:hideMark/>
          </w:tcPr>
          <w:p w14:paraId="3D5D48D3"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1871" w:type="dxa"/>
            <w:tcBorders>
              <w:top w:val="nil"/>
              <w:left w:val="nil"/>
              <w:bottom w:val="nil"/>
              <w:right w:val="nil"/>
            </w:tcBorders>
            <w:noWrap/>
            <w:vAlign w:val="center"/>
            <w:hideMark/>
          </w:tcPr>
          <w:p w14:paraId="3EBF89B7"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p>
        </w:tc>
      </w:tr>
      <w:tr w:rsidR="00122E95" w:rsidRPr="00DE6CFC" w14:paraId="48D49E18" w14:textId="77777777" w:rsidTr="002C714F">
        <w:trPr>
          <w:trHeight w:val="336"/>
        </w:trPr>
        <w:tc>
          <w:tcPr>
            <w:tcW w:w="2618" w:type="dxa"/>
            <w:tcBorders>
              <w:top w:val="nil"/>
              <w:left w:val="nil"/>
              <w:bottom w:val="nil"/>
              <w:right w:val="nil"/>
            </w:tcBorders>
            <w:noWrap/>
            <w:vAlign w:val="center"/>
          </w:tcPr>
          <w:p w14:paraId="542AD70A" w14:textId="77777777" w:rsidR="001E30CC" w:rsidRPr="00DE6CFC" w:rsidRDefault="001E30CC"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Observations</w:t>
            </w:r>
          </w:p>
        </w:tc>
        <w:tc>
          <w:tcPr>
            <w:tcW w:w="1868" w:type="dxa"/>
            <w:tcBorders>
              <w:top w:val="nil"/>
              <w:left w:val="nil"/>
              <w:bottom w:val="nil"/>
              <w:right w:val="nil"/>
            </w:tcBorders>
            <w:noWrap/>
            <w:vAlign w:val="center"/>
          </w:tcPr>
          <w:p w14:paraId="0A88906C"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30,839</w:t>
            </w:r>
          </w:p>
        </w:tc>
        <w:tc>
          <w:tcPr>
            <w:tcW w:w="1871" w:type="dxa"/>
            <w:tcBorders>
              <w:top w:val="nil"/>
              <w:left w:val="nil"/>
              <w:bottom w:val="nil"/>
              <w:right w:val="nil"/>
            </w:tcBorders>
            <w:noWrap/>
            <w:vAlign w:val="center"/>
          </w:tcPr>
          <w:p w14:paraId="34194764"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23,372</w:t>
            </w:r>
          </w:p>
        </w:tc>
      </w:tr>
      <w:tr w:rsidR="00122E95" w:rsidRPr="00DE6CFC" w14:paraId="55E1B1C0" w14:textId="77777777" w:rsidTr="002C714F">
        <w:trPr>
          <w:trHeight w:val="336"/>
        </w:trPr>
        <w:tc>
          <w:tcPr>
            <w:tcW w:w="2618" w:type="dxa"/>
            <w:tcBorders>
              <w:top w:val="nil"/>
              <w:left w:val="nil"/>
              <w:bottom w:val="nil"/>
              <w:right w:val="nil"/>
            </w:tcBorders>
            <w:noWrap/>
            <w:vAlign w:val="center"/>
          </w:tcPr>
          <w:p w14:paraId="1FC1E599" w14:textId="77777777" w:rsidR="001E30CC" w:rsidRPr="00DE6CFC" w:rsidRDefault="001E30CC"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Adj. R</w:t>
            </w:r>
            <w:r w:rsidRPr="00DE6CFC">
              <w:rPr>
                <w:rFonts w:ascii="Times New Roman" w:eastAsia="標楷體" w:hAnsi="Times New Roman" w:cs="新細明體" w:hint="eastAsia"/>
                <w:color w:val="BFBFBF" w:themeColor="background1" w:themeShade="BF"/>
                <w:kern w:val="0"/>
                <w:vertAlign w:val="superscript"/>
              </w:rPr>
              <w:t>2</w:t>
            </w:r>
          </w:p>
        </w:tc>
        <w:tc>
          <w:tcPr>
            <w:tcW w:w="1868" w:type="dxa"/>
            <w:tcBorders>
              <w:top w:val="nil"/>
              <w:left w:val="nil"/>
              <w:bottom w:val="nil"/>
              <w:right w:val="nil"/>
            </w:tcBorders>
            <w:noWrap/>
            <w:vAlign w:val="center"/>
          </w:tcPr>
          <w:p w14:paraId="6C91E11E"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0.5112</w:t>
            </w:r>
          </w:p>
        </w:tc>
        <w:tc>
          <w:tcPr>
            <w:tcW w:w="1871" w:type="dxa"/>
            <w:tcBorders>
              <w:top w:val="nil"/>
              <w:left w:val="nil"/>
              <w:bottom w:val="nil"/>
              <w:right w:val="nil"/>
            </w:tcBorders>
            <w:noWrap/>
            <w:vAlign w:val="center"/>
          </w:tcPr>
          <w:p w14:paraId="33762121"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0.4664</w:t>
            </w:r>
          </w:p>
        </w:tc>
      </w:tr>
      <w:tr w:rsidR="00122E95" w:rsidRPr="00DE6CFC" w14:paraId="00737221" w14:textId="77777777" w:rsidTr="002C714F">
        <w:trPr>
          <w:trHeight w:val="336"/>
        </w:trPr>
        <w:tc>
          <w:tcPr>
            <w:tcW w:w="2618" w:type="dxa"/>
            <w:tcBorders>
              <w:top w:val="nil"/>
              <w:left w:val="nil"/>
              <w:bottom w:val="nil"/>
              <w:right w:val="nil"/>
            </w:tcBorders>
            <w:noWrap/>
            <w:vAlign w:val="center"/>
          </w:tcPr>
          <w:p w14:paraId="4E6CE685" w14:textId="77777777" w:rsidR="001E30CC" w:rsidRPr="00DE6CFC" w:rsidRDefault="001E30CC"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Year</w:t>
            </w:r>
          </w:p>
        </w:tc>
        <w:tc>
          <w:tcPr>
            <w:tcW w:w="1868" w:type="dxa"/>
            <w:tcBorders>
              <w:top w:val="nil"/>
              <w:left w:val="nil"/>
              <w:bottom w:val="nil"/>
              <w:right w:val="nil"/>
            </w:tcBorders>
            <w:noWrap/>
          </w:tcPr>
          <w:p w14:paraId="42D45901"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871" w:type="dxa"/>
            <w:tcBorders>
              <w:top w:val="nil"/>
              <w:left w:val="nil"/>
              <w:bottom w:val="nil"/>
              <w:right w:val="nil"/>
            </w:tcBorders>
            <w:noWrap/>
          </w:tcPr>
          <w:p w14:paraId="67674949"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2224443D" w14:textId="77777777" w:rsidTr="002C714F">
        <w:trPr>
          <w:trHeight w:val="336"/>
        </w:trPr>
        <w:tc>
          <w:tcPr>
            <w:tcW w:w="2618" w:type="dxa"/>
            <w:tcBorders>
              <w:top w:val="nil"/>
              <w:left w:val="nil"/>
              <w:right w:val="nil"/>
            </w:tcBorders>
            <w:noWrap/>
            <w:vAlign w:val="center"/>
          </w:tcPr>
          <w:p w14:paraId="67EE1216" w14:textId="77777777" w:rsidR="001E30CC" w:rsidRPr="00DE6CFC" w:rsidRDefault="001E30CC"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Industry</w:t>
            </w:r>
          </w:p>
        </w:tc>
        <w:tc>
          <w:tcPr>
            <w:tcW w:w="1868" w:type="dxa"/>
            <w:tcBorders>
              <w:top w:val="nil"/>
              <w:left w:val="nil"/>
              <w:right w:val="nil"/>
            </w:tcBorders>
            <w:noWrap/>
          </w:tcPr>
          <w:p w14:paraId="3338B561"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871" w:type="dxa"/>
            <w:tcBorders>
              <w:top w:val="nil"/>
              <w:left w:val="nil"/>
              <w:right w:val="nil"/>
            </w:tcBorders>
            <w:noWrap/>
          </w:tcPr>
          <w:p w14:paraId="219311F2"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29FFCC2A" w14:textId="77777777" w:rsidTr="002C714F">
        <w:trPr>
          <w:trHeight w:val="336"/>
        </w:trPr>
        <w:tc>
          <w:tcPr>
            <w:tcW w:w="2618" w:type="dxa"/>
            <w:tcBorders>
              <w:top w:val="nil"/>
              <w:left w:val="nil"/>
              <w:bottom w:val="single" w:sz="8" w:space="0" w:color="000000"/>
              <w:right w:val="nil"/>
            </w:tcBorders>
            <w:noWrap/>
            <w:vAlign w:val="center"/>
          </w:tcPr>
          <w:p w14:paraId="645A8B09" w14:textId="77777777" w:rsidR="001E30CC" w:rsidRPr="00DE6CFC" w:rsidRDefault="001E30CC"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State</w:t>
            </w:r>
          </w:p>
        </w:tc>
        <w:tc>
          <w:tcPr>
            <w:tcW w:w="1868" w:type="dxa"/>
            <w:tcBorders>
              <w:top w:val="nil"/>
              <w:left w:val="nil"/>
              <w:bottom w:val="single" w:sz="8" w:space="0" w:color="000000"/>
              <w:right w:val="nil"/>
            </w:tcBorders>
            <w:noWrap/>
          </w:tcPr>
          <w:p w14:paraId="0094BEED"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871" w:type="dxa"/>
            <w:tcBorders>
              <w:top w:val="nil"/>
              <w:left w:val="nil"/>
              <w:bottom w:val="single" w:sz="8" w:space="0" w:color="000000"/>
              <w:right w:val="nil"/>
            </w:tcBorders>
            <w:noWrap/>
          </w:tcPr>
          <w:p w14:paraId="656D37BA" w14:textId="77777777" w:rsidR="001E30CC" w:rsidRPr="00DE6CFC" w:rsidRDefault="001E30CC"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4E0AA3DE" w14:textId="77777777" w:rsidTr="002C714F">
        <w:trPr>
          <w:trHeight w:val="336"/>
        </w:trPr>
        <w:tc>
          <w:tcPr>
            <w:tcW w:w="6357" w:type="dxa"/>
            <w:gridSpan w:val="3"/>
            <w:tcBorders>
              <w:top w:val="single" w:sz="8" w:space="0" w:color="000000"/>
              <w:left w:val="nil"/>
              <w:right w:val="nil"/>
            </w:tcBorders>
            <w:noWrap/>
            <w:vAlign w:val="center"/>
          </w:tcPr>
          <w:p w14:paraId="55483448" w14:textId="77777777" w:rsidR="001E30CC" w:rsidRPr="00DE6CFC" w:rsidRDefault="001E30CC"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t statistics in parentheses   *** p&lt;0.01, ** p&lt;0.05, * p&lt;0.1</w:t>
            </w:r>
          </w:p>
        </w:tc>
      </w:tr>
    </w:tbl>
    <w:p w14:paraId="1506E277" w14:textId="77777777" w:rsidR="000E71D5" w:rsidRPr="00DE6CFC" w:rsidRDefault="000E71D5" w:rsidP="000E71D5">
      <w:pPr>
        <w:spacing w:line="360" w:lineRule="auto"/>
        <w:rPr>
          <w:rFonts w:ascii="Times New Roman" w:eastAsia="標楷體" w:hAnsi="Times New Roman" w:cs="新細明體"/>
          <w:color w:val="BFBFBF" w:themeColor="background1" w:themeShade="BF"/>
          <w:kern w:val="0"/>
        </w:rPr>
        <w:sectPr w:rsidR="000E71D5" w:rsidRPr="00DE6CFC" w:rsidSect="000E71D5">
          <w:pgSz w:w="11906" w:h="16838"/>
          <w:pgMar w:top="1440" w:right="1800" w:bottom="1440" w:left="1800" w:header="851" w:footer="992" w:gutter="0"/>
          <w:cols w:space="425"/>
          <w:docGrid w:type="lines" w:linePitch="360"/>
        </w:sectPr>
      </w:pPr>
    </w:p>
    <w:p w14:paraId="3263F94F" w14:textId="10C7FF89" w:rsidR="00223BB1" w:rsidRPr="00DE6CFC" w:rsidRDefault="00520237" w:rsidP="00520237">
      <w:pPr>
        <w:pStyle w:val="afe"/>
        <w:rPr>
          <w:color w:val="BFBFBF" w:themeColor="background1" w:themeShade="BF"/>
        </w:rPr>
      </w:pPr>
      <w:bookmarkStart w:id="32" w:name="_Toc231903520"/>
      <w:r w:rsidRPr="00DE6CFC">
        <w:rPr>
          <w:rFonts w:hint="eastAsia"/>
          <w:color w:val="BFBFBF" w:themeColor="background1" w:themeShade="BF"/>
        </w:rPr>
        <w:lastRenderedPageBreak/>
        <w:t>表</w:t>
      </w:r>
      <w:r w:rsidRPr="00DE6CFC">
        <w:rPr>
          <w:rFonts w:hint="eastAsia"/>
          <w:color w:val="BFBFBF" w:themeColor="background1" w:themeShade="BF"/>
        </w:rPr>
        <w:t>4-7</w:t>
      </w:r>
      <w:r w:rsidR="00223BB1" w:rsidRPr="00DE6CFC">
        <w:rPr>
          <w:rFonts w:hint="eastAsia"/>
          <w:color w:val="BFBFBF" w:themeColor="background1" w:themeShade="BF"/>
        </w:rPr>
        <w:t xml:space="preserve"> </w:t>
      </w:r>
      <w:r w:rsidR="00223BB1" w:rsidRPr="00DE6CFC">
        <w:rPr>
          <w:rFonts w:hint="eastAsia"/>
          <w:color w:val="BFBFBF" w:themeColor="background1" w:themeShade="BF"/>
        </w:rPr>
        <w:t>整體環境成本各細項之</w:t>
      </w:r>
      <w:proofErr w:type="gramStart"/>
      <w:r w:rsidR="00223BB1" w:rsidRPr="00DE6CFC">
        <w:rPr>
          <w:rFonts w:hint="eastAsia"/>
          <w:color w:val="BFBFBF" w:themeColor="background1" w:themeShade="BF"/>
        </w:rPr>
        <w:t>迴</w:t>
      </w:r>
      <w:proofErr w:type="gramEnd"/>
      <w:r w:rsidR="00223BB1" w:rsidRPr="00DE6CFC">
        <w:rPr>
          <w:rFonts w:hint="eastAsia"/>
          <w:color w:val="BFBFBF" w:themeColor="background1" w:themeShade="BF"/>
        </w:rPr>
        <w:t>歸結果</w:t>
      </w:r>
      <w:bookmarkEnd w:id="32"/>
    </w:p>
    <w:tbl>
      <w:tblPr>
        <w:tblW w:w="13892" w:type="dxa"/>
        <w:tblCellMar>
          <w:left w:w="28" w:type="dxa"/>
          <w:right w:w="28" w:type="dxa"/>
        </w:tblCellMar>
        <w:tblLook w:val="04A0" w:firstRow="1" w:lastRow="0" w:firstColumn="1" w:lastColumn="0" w:noHBand="0" w:noVBand="1"/>
      </w:tblPr>
      <w:tblGrid>
        <w:gridCol w:w="2925"/>
        <w:gridCol w:w="1753"/>
        <w:gridCol w:w="1843"/>
        <w:gridCol w:w="1984"/>
        <w:gridCol w:w="1843"/>
        <w:gridCol w:w="1843"/>
        <w:gridCol w:w="1701"/>
      </w:tblGrid>
      <w:tr w:rsidR="00122E95" w:rsidRPr="00DE6CFC" w14:paraId="2C20912E" w14:textId="77777777" w:rsidTr="002C714F">
        <w:trPr>
          <w:trHeight w:val="233"/>
        </w:trPr>
        <w:tc>
          <w:tcPr>
            <w:tcW w:w="2925" w:type="dxa"/>
            <w:tcBorders>
              <w:top w:val="single" w:sz="8" w:space="0" w:color="000000"/>
              <w:left w:val="nil"/>
              <w:bottom w:val="nil"/>
              <w:right w:val="nil"/>
            </w:tcBorders>
            <w:noWrap/>
            <w:vAlign w:val="center"/>
            <w:hideMark/>
          </w:tcPr>
          <w:p w14:paraId="59948BED" w14:textId="77777777" w:rsidR="004656A8" w:rsidRPr="00DE6CFC" w:rsidRDefault="004656A8" w:rsidP="002C714F">
            <w:pPr>
              <w:widowControl/>
              <w:spacing w:after="0" w:line="240" w:lineRule="auto"/>
              <w:rPr>
                <w:rFonts w:ascii="Times New Roman" w:eastAsia="標楷體" w:hAnsi="Times New Roman" w:cs="新細明體"/>
                <w:color w:val="BFBFBF" w:themeColor="background1" w:themeShade="BF"/>
                <w:kern w:val="0"/>
              </w:rPr>
            </w:pPr>
          </w:p>
        </w:tc>
        <w:tc>
          <w:tcPr>
            <w:tcW w:w="1753" w:type="dxa"/>
            <w:tcBorders>
              <w:top w:val="single" w:sz="8" w:space="0" w:color="000000"/>
              <w:left w:val="nil"/>
              <w:bottom w:val="nil"/>
              <w:right w:val="nil"/>
            </w:tcBorders>
            <w:noWrap/>
            <w:vAlign w:val="center"/>
            <w:hideMark/>
          </w:tcPr>
          <w:p w14:paraId="32C8D7D8" w14:textId="77777777" w:rsidR="004656A8" w:rsidRPr="00DE6CFC" w:rsidRDefault="004656A8" w:rsidP="002C714F">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AIR_C</w:t>
            </w:r>
          </w:p>
        </w:tc>
        <w:tc>
          <w:tcPr>
            <w:tcW w:w="1843" w:type="dxa"/>
            <w:tcBorders>
              <w:top w:val="single" w:sz="8" w:space="0" w:color="000000"/>
              <w:left w:val="nil"/>
              <w:bottom w:val="nil"/>
              <w:right w:val="nil"/>
            </w:tcBorders>
            <w:noWrap/>
            <w:vAlign w:val="center"/>
            <w:hideMark/>
          </w:tcPr>
          <w:p w14:paraId="5E0D3DA7" w14:textId="77777777" w:rsidR="004656A8" w:rsidRPr="00DE6CFC" w:rsidRDefault="004656A8" w:rsidP="002C714F">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GHG_C</w:t>
            </w:r>
          </w:p>
        </w:tc>
        <w:tc>
          <w:tcPr>
            <w:tcW w:w="1984" w:type="dxa"/>
            <w:tcBorders>
              <w:top w:val="single" w:sz="8" w:space="0" w:color="000000"/>
              <w:left w:val="nil"/>
              <w:bottom w:val="nil"/>
              <w:right w:val="nil"/>
            </w:tcBorders>
            <w:noWrap/>
            <w:vAlign w:val="center"/>
            <w:hideMark/>
          </w:tcPr>
          <w:p w14:paraId="3D0314BF" w14:textId="77777777" w:rsidR="004656A8" w:rsidRPr="00DE6CFC" w:rsidRDefault="004656A8" w:rsidP="002C714F">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LWP_C</w:t>
            </w:r>
          </w:p>
        </w:tc>
        <w:tc>
          <w:tcPr>
            <w:tcW w:w="1843" w:type="dxa"/>
            <w:tcBorders>
              <w:top w:val="single" w:sz="8" w:space="0" w:color="000000"/>
              <w:left w:val="nil"/>
              <w:bottom w:val="nil"/>
              <w:right w:val="nil"/>
            </w:tcBorders>
            <w:noWrap/>
            <w:vAlign w:val="center"/>
            <w:hideMark/>
          </w:tcPr>
          <w:p w14:paraId="3A3FBE80" w14:textId="77777777" w:rsidR="004656A8" w:rsidRPr="00DE6CFC" w:rsidRDefault="004656A8" w:rsidP="002C714F">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NATURAL_C</w:t>
            </w:r>
          </w:p>
        </w:tc>
        <w:tc>
          <w:tcPr>
            <w:tcW w:w="1843" w:type="dxa"/>
            <w:tcBorders>
              <w:top w:val="single" w:sz="8" w:space="0" w:color="000000"/>
              <w:left w:val="nil"/>
              <w:bottom w:val="nil"/>
              <w:right w:val="nil"/>
            </w:tcBorders>
            <w:noWrap/>
            <w:vAlign w:val="center"/>
            <w:hideMark/>
          </w:tcPr>
          <w:p w14:paraId="3A7C098B" w14:textId="77777777" w:rsidR="004656A8" w:rsidRPr="00DE6CFC" w:rsidRDefault="004656A8" w:rsidP="002C714F">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WASTE_C</w:t>
            </w:r>
          </w:p>
        </w:tc>
        <w:tc>
          <w:tcPr>
            <w:tcW w:w="1701" w:type="dxa"/>
            <w:tcBorders>
              <w:top w:val="single" w:sz="8" w:space="0" w:color="000000"/>
              <w:left w:val="nil"/>
              <w:bottom w:val="nil"/>
              <w:right w:val="nil"/>
            </w:tcBorders>
            <w:noWrap/>
            <w:vAlign w:val="center"/>
            <w:hideMark/>
          </w:tcPr>
          <w:p w14:paraId="4386F98E" w14:textId="77777777" w:rsidR="004656A8" w:rsidRPr="00DE6CFC" w:rsidRDefault="004656A8" w:rsidP="002C714F">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WATER</w:t>
            </w:r>
            <w:r w:rsidRPr="00DE6CFC">
              <w:rPr>
                <w:rFonts w:ascii="Times New Roman" w:eastAsia="標楷體" w:hAnsi="Times New Roman" w:cs="新細明體" w:hint="eastAsia"/>
                <w:i/>
                <w:iCs/>
                <w:color w:val="BFBFBF" w:themeColor="background1" w:themeShade="BF"/>
                <w:kern w:val="0"/>
              </w:rPr>
              <w:t>_</w:t>
            </w:r>
            <w:r w:rsidRPr="00DE6CFC">
              <w:rPr>
                <w:rFonts w:ascii="Times New Roman" w:eastAsia="標楷體" w:hAnsi="Times New Roman" w:cs="新細明體"/>
                <w:i/>
                <w:iCs/>
                <w:color w:val="BFBFBF" w:themeColor="background1" w:themeShade="BF"/>
                <w:kern w:val="0"/>
              </w:rPr>
              <w:t>C</w:t>
            </w:r>
          </w:p>
        </w:tc>
      </w:tr>
      <w:tr w:rsidR="00122E95" w:rsidRPr="00DE6CFC" w14:paraId="4B59C408" w14:textId="77777777" w:rsidTr="002C714F">
        <w:trPr>
          <w:trHeight w:val="35"/>
        </w:trPr>
        <w:tc>
          <w:tcPr>
            <w:tcW w:w="2925" w:type="dxa"/>
            <w:tcBorders>
              <w:top w:val="nil"/>
              <w:left w:val="nil"/>
              <w:bottom w:val="single" w:sz="8" w:space="0" w:color="000000"/>
              <w:right w:val="nil"/>
            </w:tcBorders>
            <w:noWrap/>
            <w:vAlign w:val="center"/>
            <w:hideMark/>
          </w:tcPr>
          <w:p w14:paraId="786E6E52" w14:textId="77777777" w:rsidR="004656A8" w:rsidRPr="00DE6CFC" w:rsidRDefault="004656A8" w:rsidP="002C714F">
            <w:pPr>
              <w:widowControl/>
              <w:spacing w:after="0" w:line="240" w:lineRule="auto"/>
              <w:rPr>
                <w:rFonts w:ascii="Times New Roman" w:eastAsia="標楷體" w:hAnsi="Times New Roman" w:cs="新細明體"/>
                <w:color w:val="BFBFBF" w:themeColor="background1" w:themeShade="BF"/>
                <w:kern w:val="0"/>
              </w:rPr>
            </w:pPr>
          </w:p>
        </w:tc>
        <w:tc>
          <w:tcPr>
            <w:tcW w:w="1753" w:type="dxa"/>
            <w:tcBorders>
              <w:top w:val="nil"/>
              <w:left w:val="nil"/>
              <w:bottom w:val="single" w:sz="8" w:space="0" w:color="000000"/>
              <w:right w:val="nil"/>
            </w:tcBorders>
            <w:noWrap/>
            <w:vAlign w:val="center"/>
            <w:hideMark/>
          </w:tcPr>
          <w:p w14:paraId="3F8B2D1C" w14:textId="77777777" w:rsidR="004656A8" w:rsidRPr="00DE6CFC" w:rsidRDefault="004656A8"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1843" w:type="dxa"/>
            <w:tcBorders>
              <w:top w:val="nil"/>
              <w:left w:val="nil"/>
              <w:bottom w:val="single" w:sz="8" w:space="0" w:color="000000"/>
              <w:right w:val="nil"/>
            </w:tcBorders>
            <w:noWrap/>
            <w:vAlign w:val="center"/>
            <w:hideMark/>
          </w:tcPr>
          <w:p w14:paraId="594E659C" w14:textId="77777777" w:rsidR="004656A8" w:rsidRPr="00DE6CFC" w:rsidRDefault="004656A8"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1984" w:type="dxa"/>
            <w:tcBorders>
              <w:top w:val="nil"/>
              <w:left w:val="nil"/>
              <w:bottom w:val="single" w:sz="8" w:space="0" w:color="000000"/>
              <w:right w:val="nil"/>
            </w:tcBorders>
            <w:noWrap/>
            <w:vAlign w:val="center"/>
            <w:hideMark/>
          </w:tcPr>
          <w:p w14:paraId="2F9CF4BA" w14:textId="77777777" w:rsidR="004656A8" w:rsidRPr="00DE6CFC" w:rsidRDefault="004656A8"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1843" w:type="dxa"/>
            <w:tcBorders>
              <w:top w:val="nil"/>
              <w:left w:val="nil"/>
              <w:bottom w:val="single" w:sz="8" w:space="0" w:color="000000"/>
              <w:right w:val="nil"/>
            </w:tcBorders>
            <w:noWrap/>
            <w:vAlign w:val="center"/>
            <w:hideMark/>
          </w:tcPr>
          <w:p w14:paraId="3365625B" w14:textId="77777777" w:rsidR="004656A8" w:rsidRPr="00DE6CFC" w:rsidRDefault="004656A8"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1843" w:type="dxa"/>
            <w:tcBorders>
              <w:top w:val="nil"/>
              <w:left w:val="nil"/>
              <w:bottom w:val="single" w:sz="8" w:space="0" w:color="000000"/>
              <w:right w:val="nil"/>
            </w:tcBorders>
            <w:noWrap/>
            <w:vAlign w:val="center"/>
            <w:hideMark/>
          </w:tcPr>
          <w:p w14:paraId="537B0E48" w14:textId="77777777" w:rsidR="004656A8" w:rsidRPr="00DE6CFC" w:rsidRDefault="004656A8"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1701" w:type="dxa"/>
            <w:tcBorders>
              <w:top w:val="nil"/>
              <w:left w:val="nil"/>
              <w:bottom w:val="single" w:sz="8" w:space="0" w:color="000000"/>
              <w:right w:val="nil"/>
            </w:tcBorders>
            <w:noWrap/>
            <w:vAlign w:val="center"/>
            <w:hideMark/>
          </w:tcPr>
          <w:p w14:paraId="32DFB61A" w14:textId="77777777" w:rsidR="004656A8" w:rsidRPr="00DE6CFC" w:rsidRDefault="004656A8" w:rsidP="002C714F">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5DF3A5DF" w14:textId="77777777" w:rsidTr="002C714F">
        <w:trPr>
          <w:trHeight w:val="233"/>
        </w:trPr>
        <w:tc>
          <w:tcPr>
            <w:tcW w:w="2925" w:type="dxa"/>
            <w:tcBorders>
              <w:top w:val="single" w:sz="8" w:space="0" w:color="000000"/>
              <w:left w:val="nil"/>
              <w:bottom w:val="nil"/>
              <w:right w:val="nil"/>
            </w:tcBorders>
            <w:noWrap/>
            <w:vAlign w:val="center"/>
            <w:hideMark/>
          </w:tcPr>
          <w:p w14:paraId="4DC256C6"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AB_TEMP</w:t>
            </w:r>
          </w:p>
        </w:tc>
        <w:tc>
          <w:tcPr>
            <w:tcW w:w="1753" w:type="dxa"/>
            <w:tcBorders>
              <w:top w:val="single" w:sz="8" w:space="0" w:color="000000"/>
              <w:left w:val="nil"/>
              <w:bottom w:val="nil"/>
              <w:right w:val="nil"/>
            </w:tcBorders>
            <w:noWrap/>
            <w:vAlign w:val="center"/>
            <w:hideMark/>
          </w:tcPr>
          <w:p w14:paraId="3387CB0A" w14:textId="7E2C727F"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-0.6867</w:t>
            </w:r>
          </w:p>
        </w:tc>
        <w:tc>
          <w:tcPr>
            <w:tcW w:w="1843" w:type="dxa"/>
            <w:tcBorders>
              <w:top w:val="single" w:sz="8" w:space="0" w:color="000000"/>
              <w:left w:val="nil"/>
              <w:bottom w:val="nil"/>
              <w:right w:val="nil"/>
            </w:tcBorders>
            <w:noWrap/>
            <w:vAlign w:val="center"/>
            <w:hideMark/>
          </w:tcPr>
          <w:p w14:paraId="7B8501B1" w14:textId="2721782A"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-2.9222*</w:t>
            </w:r>
          </w:p>
        </w:tc>
        <w:tc>
          <w:tcPr>
            <w:tcW w:w="1984" w:type="dxa"/>
            <w:tcBorders>
              <w:top w:val="single" w:sz="8" w:space="0" w:color="000000"/>
              <w:left w:val="nil"/>
              <w:bottom w:val="nil"/>
              <w:right w:val="nil"/>
            </w:tcBorders>
            <w:noWrap/>
            <w:vAlign w:val="center"/>
            <w:hideMark/>
          </w:tcPr>
          <w:p w14:paraId="389ED2F2" w14:textId="3ADBCDDF"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-0.0303</w:t>
            </w:r>
          </w:p>
        </w:tc>
        <w:tc>
          <w:tcPr>
            <w:tcW w:w="1843" w:type="dxa"/>
            <w:tcBorders>
              <w:top w:val="single" w:sz="8" w:space="0" w:color="000000"/>
              <w:left w:val="nil"/>
              <w:bottom w:val="nil"/>
              <w:right w:val="nil"/>
            </w:tcBorders>
            <w:noWrap/>
            <w:vAlign w:val="center"/>
            <w:hideMark/>
          </w:tcPr>
          <w:p w14:paraId="400F5A44" w14:textId="4A9C3360"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-0.0136</w:t>
            </w:r>
          </w:p>
        </w:tc>
        <w:tc>
          <w:tcPr>
            <w:tcW w:w="1843" w:type="dxa"/>
            <w:tcBorders>
              <w:top w:val="single" w:sz="8" w:space="0" w:color="000000"/>
              <w:left w:val="nil"/>
              <w:bottom w:val="nil"/>
              <w:right w:val="nil"/>
            </w:tcBorders>
            <w:noWrap/>
            <w:vAlign w:val="center"/>
            <w:hideMark/>
          </w:tcPr>
          <w:p w14:paraId="2806C011" w14:textId="701B0DDA"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-0.2094*</w:t>
            </w:r>
          </w:p>
        </w:tc>
        <w:tc>
          <w:tcPr>
            <w:tcW w:w="1701" w:type="dxa"/>
            <w:tcBorders>
              <w:top w:val="single" w:sz="8" w:space="0" w:color="000000"/>
              <w:left w:val="nil"/>
              <w:bottom w:val="nil"/>
              <w:right w:val="nil"/>
            </w:tcBorders>
            <w:noWrap/>
            <w:vAlign w:val="center"/>
            <w:hideMark/>
          </w:tcPr>
          <w:p w14:paraId="26030C17" w14:textId="70142F98"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-0.4308</w:t>
            </w:r>
          </w:p>
        </w:tc>
      </w:tr>
      <w:tr w:rsidR="00122E95" w:rsidRPr="00DE6CFC" w14:paraId="2E53E823" w14:textId="77777777" w:rsidTr="002C714F">
        <w:trPr>
          <w:trHeight w:val="233"/>
        </w:trPr>
        <w:tc>
          <w:tcPr>
            <w:tcW w:w="2925" w:type="dxa"/>
            <w:tcBorders>
              <w:top w:val="nil"/>
              <w:left w:val="nil"/>
              <w:bottom w:val="nil"/>
              <w:right w:val="nil"/>
            </w:tcBorders>
            <w:noWrap/>
            <w:vAlign w:val="center"/>
            <w:hideMark/>
          </w:tcPr>
          <w:p w14:paraId="672F3BD8"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1A17B386" w14:textId="3B7D7239"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(-1.5052)</w:t>
            </w:r>
          </w:p>
        </w:tc>
        <w:tc>
          <w:tcPr>
            <w:tcW w:w="1843" w:type="dxa"/>
            <w:tcBorders>
              <w:top w:val="nil"/>
              <w:left w:val="nil"/>
              <w:bottom w:val="nil"/>
              <w:right w:val="nil"/>
            </w:tcBorders>
            <w:noWrap/>
            <w:vAlign w:val="center"/>
            <w:hideMark/>
          </w:tcPr>
          <w:p w14:paraId="1A4EDE4B" w14:textId="00C932A1"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(-1.7482)</w:t>
            </w:r>
          </w:p>
        </w:tc>
        <w:tc>
          <w:tcPr>
            <w:tcW w:w="1984" w:type="dxa"/>
            <w:tcBorders>
              <w:top w:val="nil"/>
              <w:left w:val="nil"/>
              <w:bottom w:val="nil"/>
              <w:right w:val="nil"/>
            </w:tcBorders>
            <w:noWrap/>
            <w:vAlign w:val="center"/>
            <w:hideMark/>
          </w:tcPr>
          <w:p w14:paraId="5EB2A914" w14:textId="637C2D46"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(-0.5722)</w:t>
            </w:r>
          </w:p>
        </w:tc>
        <w:tc>
          <w:tcPr>
            <w:tcW w:w="1843" w:type="dxa"/>
            <w:tcBorders>
              <w:top w:val="nil"/>
              <w:left w:val="nil"/>
              <w:bottom w:val="nil"/>
              <w:right w:val="nil"/>
            </w:tcBorders>
            <w:noWrap/>
            <w:vAlign w:val="center"/>
            <w:hideMark/>
          </w:tcPr>
          <w:p w14:paraId="070D4933" w14:textId="49E2EE52"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(-0.4580)</w:t>
            </w:r>
          </w:p>
        </w:tc>
        <w:tc>
          <w:tcPr>
            <w:tcW w:w="1843" w:type="dxa"/>
            <w:tcBorders>
              <w:top w:val="nil"/>
              <w:left w:val="nil"/>
              <w:bottom w:val="nil"/>
              <w:right w:val="nil"/>
            </w:tcBorders>
            <w:noWrap/>
            <w:vAlign w:val="center"/>
            <w:hideMark/>
          </w:tcPr>
          <w:p w14:paraId="23BDD058" w14:textId="4BF15774"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(-1.7463)</w:t>
            </w:r>
          </w:p>
        </w:tc>
        <w:tc>
          <w:tcPr>
            <w:tcW w:w="1701" w:type="dxa"/>
            <w:tcBorders>
              <w:top w:val="nil"/>
              <w:left w:val="nil"/>
              <w:bottom w:val="nil"/>
              <w:right w:val="nil"/>
            </w:tcBorders>
            <w:noWrap/>
            <w:vAlign w:val="center"/>
            <w:hideMark/>
          </w:tcPr>
          <w:p w14:paraId="43EE76E4" w14:textId="2BAA8A33"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(-1.5340)</w:t>
            </w:r>
          </w:p>
        </w:tc>
      </w:tr>
      <w:tr w:rsidR="00122E95" w:rsidRPr="00DE6CFC" w14:paraId="4D02E106" w14:textId="77777777" w:rsidTr="002C714F">
        <w:trPr>
          <w:trHeight w:val="233"/>
        </w:trPr>
        <w:tc>
          <w:tcPr>
            <w:tcW w:w="2925" w:type="dxa"/>
            <w:tcBorders>
              <w:top w:val="nil"/>
              <w:left w:val="nil"/>
              <w:bottom w:val="nil"/>
              <w:right w:val="nil"/>
            </w:tcBorders>
            <w:noWrap/>
            <w:vAlign w:val="center"/>
            <w:hideMark/>
          </w:tcPr>
          <w:p w14:paraId="63FD625A"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0AB2F628"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0E9A1FBF"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984" w:type="dxa"/>
            <w:tcBorders>
              <w:top w:val="nil"/>
              <w:left w:val="nil"/>
              <w:bottom w:val="nil"/>
              <w:right w:val="nil"/>
            </w:tcBorders>
            <w:noWrap/>
            <w:vAlign w:val="center"/>
            <w:hideMark/>
          </w:tcPr>
          <w:p w14:paraId="49C0933D"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7BDD757B"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79F0E638"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701" w:type="dxa"/>
            <w:tcBorders>
              <w:top w:val="nil"/>
              <w:left w:val="nil"/>
              <w:bottom w:val="nil"/>
              <w:right w:val="nil"/>
            </w:tcBorders>
            <w:noWrap/>
            <w:vAlign w:val="center"/>
            <w:hideMark/>
          </w:tcPr>
          <w:p w14:paraId="29BCD9F9"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523F8483" w14:textId="77777777" w:rsidTr="002C714F">
        <w:trPr>
          <w:trHeight w:val="233"/>
        </w:trPr>
        <w:tc>
          <w:tcPr>
            <w:tcW w:w="2925" w:type="dxa"/>
            <w:tcBorders>
              <w:top w:val="nil"/>
              <w:left w:val="nil"/>
              <w:bottom w:val="nil"/>
              <w:right w:val="nil"/>
            </w:tcBorders>
            <w:noWrap/>
            <w:vAlign w:val="center"/>
            <w:hideMark/>
          </w:tcPr>
          <w:p w14:paraId="027F8C88"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SIZE</w:t>
            </w:r>
          </w:p>
        </w:tc>
        <w:tc>
          <w:tcPr>
            <w:tcW w:w="1753" w:type="dxa"/>
            <w:tcBorders>
              <w:top w:val="nil"/>
              <w:left w:val="nil"/>
              <w:bottom w:val="nil"/>
              <w:right w:val="nil"/>
            </w:tcBorders>
            <w:noWrap/>
            <w:vAlign w:val="center"/>
            <w:hideMark/>
          </w:tcPr>
          <w:p w14:paraId="723EFFB7" w14:textId="1E6E7CD9"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6.5586***</w:t>
            </w:r>
          </w:p>
        </w:tc>
        <w:tc>
          <w:tcPr>
            <w:tcW w:w="1843" w:type="dxa"/>
            <w:tcBorders>
              <w:top w:val="nil"/>
              <w:left w:val="nil"/>
              <w:bottom w:val="nil"/>
              <w:right w:val="nil"/>
            </w:tcBorders>
            <w:noWrap/>
            <w:vAlign w:val="center"/>
            <w:hideMark/>
          </w:tcPr>
          <w:p w14:paraId="75E5062B" w14:textId="2B4F5A4E"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23.8169***</w:t>
            </w:r>
          </w:p>
        </w:tc>
        <w:tc>
          <w:tcPr>
            <w:tcW w:w="1984" w:type="dxa"/>
            <w:tcBorders>
              <w:top w:val="nil"/>
              <w:left w:val="nil"/>
              <w:bottom w:val="nil"/>
              <w:right w:val="nil"/>
            </w:tcBorders>
            <w:noWrap/>
            <w:vAlign w:val="center"/>
            <w:hideMark/>
          </w:tcPr>
          <w:p w14:paraId="6E2A85BF" w14:textId="50064C63"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0.7541***</w:t>
            </w:r>
          </w:p>
        </w:tc>
        <w:tc>
          <w:tcPr>
            <w:tcW w:w="1843" w:type="dxa"/>
            <w:tcBorders>
              <w:top w:val="nil"/>
              <w:left w:val="nil"/>
              <w:bottom w:val="nil"/>
              <w:right w:val="nil"/>
            </w:tcBorders>
            <w:noWrap/>
            <w:vAlign w:val="center"/>
            <w:hideMark/>
          </w:tcPr>
          <w:p w14:paraId="7059E067" w14:textId="403364A5"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0.1350***</w:t>
            </w:r>
          </w:p>
        </w:tc>
        <w:tc>
          <w:tcPr>
            <w:tcW w:w="1843" w:type="dxa"/>
            <w:tcBorders>
              <w:top w:val="nil"/>
              <w:left w:val="nil"/>
              <w:bottom w:val="nil"/>
              <w:right w:val="nil"/>
            </w:tcBorders>
            <w:noWrap/>
            <w:vAlign w:val="center"/>
            <w:hideMark/>
          </w:tcPr>
          <w:p w14:paraId="4302BE89" w14:textId="009CF7A9"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1.6807***</w:t>
            </w:r>
          </w:p>
        </w:tc>
        <w:tc>
          <w:tcPr>
            <w:tcW w:w="1701" w:type="dxa"/>
            <w:tcBorders>
              <w:top w:val="nil"/>
              <w:left w:val="nil"/>
              <w:bottom w:val="nil"/>
              <w:right w:val="nil"/>
            </w:tcBorders>
            <w:noWrap/>
            <w:vAlign w:val="center"/>
            <w:hideMark/>
          </w:tcPr>
          <w:p w14:paraId="5B5475FE" w14:textId="43085EDC"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2.9969***</w:t>
            </w:r>
          </w:p>
        </w:tc>
      </w:tr>
      <w:tr w:rsidR="00122E95" w:rsidRPr="00DE6CFC" w14:paraId="13762F4E" w14:textId="77777777" w:rsidTr="002C714F">
        <w:trPr>
          <w:trHeight w:val="233"/>
        </w:trPr>
        <w:tc>
          <w:tcPr>
            <w:tcW w:w="2925" w:type="dxa"/>
            <w:tcBorders>
              <w:top w:val="nil"/>
              <w:left w:val="nil"/>
              <w:bottom w:val="nil"/>
              <w:right w:val="nil"/>
            </w:tcBorders>
            <w:noWrap/>
            <w:vAlign w:val="center"/>
            <w:hideMark/>
          </w:tcPr>
          <w:p w14:paraId="69CB7D5D"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3E954894" w14:textId="3669F108"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(35.8352)</w:t>
            </w:r>
          </w:p>
        </w:tc>
        <w:tc>
          <w:tcPr>
            <w:tcW w:w="1843" w:type="dxa"/>
            <w:tcBorders>
              <w:top w:val="nil"/>
              <w:left w:val="nil"/>
              <w:bottom w:val="nil"/>
              <w:right w:val="nil"/>
            </w:tcBorders>
            <w:noWrap/>
            <w:vAlign w:val="center"/>
            <w:hideMark/>
          </w:tcPr>
          <w:p w14:paraId="000E2FE9" w14:textId="439D0C44"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(35.5199)</w:t>
            </w:r>
          </w:p>
        </w:tc>
        <w:tc>
          <w:tcPr>
            <w:tcW w:w="1984" w:type="dxa"/>
            <w:tcBorders>
              <w:top w:val="nil"/>
              <w:left w:val="nil"/>
              <w:bottom w:val="nil"/>
              <w:right w:val="nil"/>
            </w:tcBorders>
            <w:noWrap/>
            <w:vAlign w:val="center"/>
            <w:hideMark/>
          </w:tcPr>
          <w:p w14:paraId="3B509E77" w14:textId="5AFB6A99"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(35.5117)</w:t>
            </w:r>
          </w:p>
        </w:tc>
        <w:tc>
          <w:tcPr>
            <w:tcW w:w="1843" w:type="dxa"/>
            <w:tcBorders>
              <w:top w:val="nil"/>
              <w:left w:val="nil"/>
              <w:bottom w:val="nil"/>
              <w:right w:val="nil"/>
            </w:tcBorders>
            <w:noWrap/>
            <w:vAlign w:val="center"/>
            <w:hideMark/>
          </w:tcPr>
          <w:p w14:paraId="1EDC0424" w14:textId="69880351"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(11.3684)</w:t>
            </w:r>
          </w:p>
        </w:tc>
        <w:tc>
          <w:tcPr>
            <w:tcW w:w="1843" w:type="dxa"/>
            <w:tcBorders>
              <w:top w:val="nil"/>
              <w:left w:val="nil"/>
              <w:bottom w:val="nil"/>
              <w:right w:val="nil"/>
            </w:tcBorders>
            <w:noWrap/>
            <w:vAlign w:val="center"/>
            <w:hideMark/>
          </w:tcPr>
          <w:p w14:paraId="79979013" w14:textId="30940E82"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(34.9355)</w:t>
            </w:r>
          </w:p>
        </w:tc>
        <w:tc>
          <w:tcPr>
            <w:tcW w:w="1701" w:type="dxa"/>
            <w:tcBorders>
              <w:top w:val="nil"/>
              <w:left w:val="nil"/>
              <w:bottom w:val="nil"/>
              <w:right w:val="nil"/>
            </w:tcBorders>
            <w:noWrap/>
            <w:vAlign w:val="center"/>
            <w:hideMark/>
          </w:tcPr>
          <w:p w14:paraId="467F0F2E" w14:textId="249A1886"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(26.6002)</w:t>
            </w:r>
          </w:p>
        </w:tc>
      </w:tr>
      <w:tr w:rsidR="00122E95" w:rsidRPr="00DE6CFC" w14:paraId="5750F82A" w14:textId="77777777" w:rsidTr="002C714F">
        <w:trPr>
          <w:trHeight w:val="233"/>
        </w:trPr>
        <w:tc>
          <w:tcPr>
            <w:tcW w:w="2925" w:type="dxa"/>
            <w:tcBorders>
              <w:top w:val="nil"/>
              <w:left w:val="nil"/>
              <w:bottom w:val="nil"/>
              <w:right w:val="nil"/>
            </w:tcBorders>
            <w:noWrap/>
            <w:vAlign w:val="center"/>
            <w:hideMark/>
          </w:tcPr>
          <w:p w14:paraId="380183C6"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2D2924DD"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1E77F546"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984" w:type="dxa"/>
            <w:tcBorders>
              <w:top w:val="nil"/>
              <w:left w:val="nil"/>
              <w:bottom w:val="nil"/>
              <w:right w:val="nil"/>
            </w:tcBorders>
            <w:noWrap/>
            <w:vAlign w:val="center"/>
            <w:hideMark/>
          </w:tcPr>
          <w:p w14:paraId="7B0940BD"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2D058959"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4872EA62"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701" w:type="dxa"/>
            <w:tcBorders>
              <w:top w:val="nil"/>
              <w:left w:val="nil"/>
              <w:bottom w:val="nil"/>
              <w:right w:val="nil"/>
            </w:tcBorders>
            <w:noWrap/>
            <w:vAlign w:val="center"/>
            <w:hideMark/>
          </w:tcPr>
          <w:p w14:paraId="7B967D47"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76D039EB" w14:textId="77777777" w:rsidTr="002C714F">
        <w:trPr>
          <w:trHeight w:val="233"/>
        </w:trPr>
        <w:tc>
          <w:tcPr>
            <w:tcW w:w="2925" w:type="dxa"/>
            <w:tcBorders>
              <w:top w:val="nil"/>
              <w:left w:val="nil"/>
              <w:bottom w:val="nil"/>
              <w:right w:val="nil"/>
            </w:tcBorders>
            <w:noWrap/>
            <w:vAlign w:val="center"/>
            <w:hideMark/>
          </w:tcPr>
          <w:p w14:paraId="584D4856"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ROA</w:t>
            </w:r>
          </w:p>
        </w:tc>
        <w:tc>
          <w:tcPr>
            <w:tcW w:w="1753" w:type="dxa"/>
            <w:tcBorders>
              <w:top w:val="nil"/>
              <w:left w:val="nil"/>
              <w:bottom w:val="nil"/>
              <w:right w:val="nil"/>
            </w:tcBorders>
            <w:noWrap/>
            <w:vAlign w:val="center"/>
            <w:hideMark/>
          </w:tcPr>
          <w:p w14:paraId="27DCE65B" w14:textId="41FD8F8A"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-15.9821***</w:t>
            </w:r>
          </w:p>
        </w:tc>
        <w:tc>
          <w:tcPr>
            <w:tcW w:w="1843" w:type="dxa"/>
            <w:tcBorders>
              <w:top w:val="nil"/>
              <w:left w:val="nil"/>
              <w:bottom w:val="nil"/>
              <w:right w:val="nil"/>
            </w:tcBorders>
            <w:noWrap/>
            <w:vAlign w:val="center"/>
            <w:hideMark/>
          </w:tcPr>
          <w:p w14:paraId="607E061A" w14:textId="25AAA1C4"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-53.1657***</w:t>
            </w:r>
          </w:p>
        </w:tc>
        <w:tc>
          <w:tcPr>
            <w:tcW w:w="1984" w:type="dxa"/>
            <w:tcBorders>
              <w:top w:val="nil"/>
              <w:left w:val="nil"/>
              <w:bottom w:val="nil"/>
              <w:right w:val="nil"/>
            </w:tcBorders>
            <w:noWrap/>
            <w:vAlign w:val="center"/>
            <w:hideMark/>
          </w:tcPr>
          <w:p w14:paraId="5DBCF380" w14:textId="6729A741"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-0.8069***</w:t>
            </w:r>
          </w:p>
        </w:tc>
        <w:tc>
          <w:tcPr>
            <w:tcW w:w="1843" w:type="dxa"/>
            <w:tcBorders>
              <w:top w:val="nil"/>
              <w:left w:val="nil"/>
              <w:bottom w:val="nil"/>
              <w:right w:val="nil"/>
            </w:tcBorders>
            <w:noWrap/>
            <w:vAlign w:val="center"/>
            <w:hideMark/>
          </w:tcPr>
          <w:p w14:paraId="34D67075" w14:textId="292BC63E"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-0.0613</w:t>
            </w:r>
          </w:p>
        </w:tc>
        <w:tc>
          <w:tcPr>
            <w:tcW w:w="1843" w:type="dxa"/>
            <w:tcBorders>
              <w:top w:val="nil"/>
              <w:left w:val="nil"/>
              <w:bottom w:val="nil"/>
              <w:right w:val="nil"/>
            </w:tcBorders>
            <w:noWrap/>
            <w:vAlign w:val="center"/>
            <w:hideMark/>
          </w:tcPr>
          <w:p w14:paraId="21A5151E" w14:textId="14F705EA"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-2.3680***</w:t>
            </w:r>
          </w:p>
        </w:tc>
        <w:tc>
          <w:tcPr>
            <w:tcW w:w="1701" w:type="dxa"/>
            <w:tcBorders>
              <w:top w:val="nil"/>
              <w:left w:val="nil"/>
              <w:bottom w:val="nil"/>
              <w:right w:val="nil"/>
            </w:tcBorders>
            <w:noWrap/>
            <w:vAlign w:val="center"/>
            <w:hideMark/>
          </w:tcPr>
          <w:p w14:paraId="5527E6DB" w14:textId="2554A3C5"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-4.3762***</w:t>
            </w:r>
          </w:p>
        </w:tc>
      </w:tr>
      <w:tr w:rsidR="00122E95" w:rsidRPr="00DE6CFC" w14:paraId="78395CA2" w14:textId="77777777" w:rsidTr="002C714F">
        <w:trPr>
          <w:trHeight w:val="233"/>
        </w:trPr>
        <w:tc>
          <w:tcPr>
            <w:tcW w:w="2925" w:type="dxa"/>
            <w:tcBorders>
              <w:top w:val="nil"/>
              <w:left w:val="nil"/>
              <w:bottom w:val="nil"/>
              <w:right w:val="nil"/>
            </w:tcBorders>
            <w:noWrap/>
            <w:vAlign w:val="center"/>
            <w:hideMark/>
          </w:tcPr>
          <w:p w14:paraId="2D4AEED3"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2EB8D145" w14:textId="275E1F65"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(-8.1750)</w:t>
            </w:r>
          </w:p>
        </w:tc>
        <w:tc>
          <w:tcPr>
            <w:tcW w:w="1843" w:type="dxa"/>
            <w:tcBorders>
              <w:top w:val="nil"/>
              <w:left w:val="nil"/>
              <w:bottom w:val="nil"/>
              <w:right w:val="nil"/>
            </w:tcBorders>
            <w:noWrap/>
            <w:vAlign w:val="center"/>
            <w:hideMark/>
          </w:tcPr>
          <w:p w14:paraId="03411BE3" w14:textId="1D6410CB"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(-7.4228)</w:t>
            </w:r>
          </w:p>
        </w:tc>
        <w:tc>
          <w:tcPr>
            <w:tcW w:w="1984" w:type="dxa"/>
            <w:tcBorders>
              <w:top w:val="nil"/>
              <w:left w:val="nil"/>
              <w:bottom w:val="nil"/>
              <w:right w:val="nil"/>
            </w:tcBorders>
            <w:noWrap/>
            <w:vAlign w:val="center"/>
            <w:hideMark/>
          </w:tcPr>
          <w:p w14:paraId="73D78271" w14:textId="48157D33"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(-3.5573)</w:t>
            </w:r>
          </w:p>
        </w:tc>
        <w:tc>
          <w:tcPr>
            <w:tcW w:w="1843" w:type="dxa"/>
            <w:tcBorders>
              <w:top w:val="nil"/>
              <w:left w:val="nil"/>
              <w:bottom w:val="nil"/>
              <w:right w:val="nil"/>
            </w:tcBorders>
            <w:noWrap/>
            <w:vAlign w:val="center"/>
            <w:hideMark/>
          </w:tcPr>
          <w:p w14:paraId="2DB424FC" w14:textId="372EFE63"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(-0.4836)</w:t>
            </w:r>
          </w:p>
        </w:tc>
        <w:tc>
          <w:tcPr>
            <w:tcW w:w="1843" w:type="dxa"/>
            <w:tcBorders>
              <w:top w:val="nil"/>
              <w:left w:val="nil"/>
              <w:bottom w:val="nil"/>
              <w:right w:val="nil"/>
            </w:tcBorders>
            <w:noWrap/>
            <w:vAlign w:val="center"/>
            <w:hideMark/>
          </w:tcPr>
          <w:p w14:paraId="72FBB2BB" w14:textId="17B6B07A"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(-4.6078)</w:t>
            </w:r>
          </w:p>
        </w:tc>
        <w:tc>
          <w:tcPr>
            <w:tcW w:w="1701" w:type="dxa"/>
            <w:tcBorders>
              <w:top w:val="nil"/>
              <w:left w:val="nil"/>
              <w:bottom w:val="nil"/>
              <w:right w:val="nil"/>
            </w:tcBorders>
            <w:noWrap/>
            <w:vAlign w:val="center"/>
            <w:hideMark/>
          </w:tcPr>
          <w:p w14:paraId="3D04B24F" w14:textId="5DCC7A3F"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(-3.6363)</w:t>
            </w:r>
          </w:p>
        </w:tc>
      </w:tr>
      <w:tr w:rsidR="00122E95" w:rsidRPr="00DE6CFC" w14:paraId="306081F5" w14:textId="77777777" w:rsidTr="002C714F">
        <w:trPr>
          <w:trHeight w:val="233"/>
        </w:trPr>
        <w:tc>
          <w:tcPr>
            <w:tcW w:w="2925" w:type="dxa"/>
            <w:tcBorders>
              <w:top w:val="nil"/>
              <w:left w:val="nil"/>
              <w:bottom w:val="nil"/>
              <w:right w:val="nil"/>
            </w:tcBorders>
            <w:noWrap/>
            <w:vAlign w:val="center"/>
            <w:hideMark/>
          </w:tcPr>
          <w:p w14:paraId="4BA3AE2F"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615E1A50"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722455B6"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984" w:type="dxa"/>
            <w:tcBorders>
              <w:top w:val="nil"/>
              <w:left w:val="nil"/>
              <w:bottom w:val="nil"/>
              <w:right w:val="nil"/>
            </w:tcBorders>
            <w:noWrap/>
            <w:vAlign w:val="center"/>
            <w:hideMark/>
          </w:tcPr>
          <w:p w14:paraId="76F92179"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4E86109F"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083892BC"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701" w:type="dxa"/>
            <w:tcBorders>
              <w:top w:val="nil"/>
              <w:left w:val="nil"/>
              <w:bottom w:val="nil"/>
              <w:right w:val="nil"/>
            </w:tcBorders>
            <w:noWrap/>
            <w:vAlign w:val="center"/>
            <w:hideMark/>
          </w:tcPr>
          <w:p w14:paraId="7D61EA25"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74386D1C" w14:textId="77777777" w:rsidTr="002C714F">
        <w:trPr>
          <w:trHeight w:val="233"/>
        </w:trPr>
        <w:tc>
          <w:tcPr>
            <w:tcW w:w="2925" w:type="dxa"/>
            <w:tcBorders>
              <w:top w:val="nil"/>
              <w:left w:val="nil"/>
              <w:bottom w:val="nil"/>
              <w:right w:val="nil"/>
            </w:tcBorders>
            <w:noWrap/>
            <w:vAlign w:val="center"/>
            <w:hideMark/>
          </w:tcPr>
          <w:p w14:paraId="016658DE"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LEVERAGE</w:t>
            </w:r>
          </w:p>
        </w:tc>
        <w:tc>
          <w:tcPr>
            <w:tcW w:w="1753" w:type="dxa"/>
            <w:tcBorders>
              <w:top w:val="nil"/>
              <w:left w:val="nil"/>
              <w:bottom w:val="nil"/>
              <w:right w:val="nil"/>
            </w:tcBorders>
            <w:noWrap/>
            <w:vAlign w:val="center"/>
            <w:hideMark/>
          </w:tcPr>
          <w:p w14:paraId="4E6BED5A" w14:textId="6245E3F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-16.5736***</w:t>
            </w:r>
          </w:p>
        </w:tc>
        <w:tc>
          <w:tcPr>
            <w:tcW w:w="1843" w:type="dxa"/>
            <w:tcBorders>
              <w:top w:val="nil"/>
              <w:left w:val="nil"/>
              <w:bottom w:val="nil"/>
              <w:right w:val="nil"/>
            </w:tcBorders>
            <w:noWrap/>
            <w:vAlign w:val="center"/>
            <w:hideMark/>
          </w:tcPr>
          <w:p w14:paraId="1D7D7216" w14:textId="04D150B1"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-35.9959***</w:t>
            </w:r>
          </w:p>
        </w:tc>
        <w:tc>
          <w:tcPr>
            <w:tcW w:w="1984" w:type="dxa"/>
            <w:tcBorders>
              <w:top w:val="nil"/>
              <w:left w:val="nil"/>
              <w:bottom w:val="nil"/>
              <w:right w:val="nil"/>
            </w:tcBorders>
            <w:noWrap/>
            <w:vAlign w:val="center"/>
            <w:hideMark/>
          </w:tcPr>
          <w:p w14:paraId="708E7381" w14:textId="4D9E0E11"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-0.9562***</w:t>
            </w:r>
          </w:p>
        </w:tc>
        <w:tc>
          <w:tcPr>
            <w:tcW w:w="1843" w:type="dxa"/>
            <w:tcBorders>
              <w:top w:val="nil"/>
              <w:left w:val="nil"/>
              <w:bottom w:val="nil"/>
              <w:right w:val="nil"/>
            </w:tcBorders>
            <w:noWrap/>
            <w:vAlign w:val="center"/>
            <w:hideMark/>
          </w:tcPr>
          <w:p w14:paraId="23F220F0" w14:textId="4A330E6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-0.4260***</w:t>
            </w:r>
          </w:p>
        </w:tc>
        <w:tc>
          <w:tcPr>
            <w:tcW w:w="1843" w:type="dxa"/>
            <w:tcBorders>
              <w:top w:val="nil"/>
              <w:left w:val="nil"/>
              <w:bottom w:val="nil"/>
              <w:right w:val="nil"/>
            </w:tcBorders>
            <w:noWrap/>
            <w:vAlign w:val="center"/>
            <w:hideMark/>
          </w:tcPr>
          <w:p w14:paraId="1AE66172" w14:textId="0E7C632F"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-2.7271***</w:t>
            </w:r>
          </w:p>
        </w:tc>
        <w:tc>
          <w:tcPr>
            <w:tcW w:w="1701" w:type="dxa"/>
            <w:tcBorders>
              <w:top w:val="nil"/>
              <w:left w:val="nil"/>
              <w:bottom w:val="nil"/>
              <w:right w:val="nil"/>
            </w:tcBorders>
            <w:noWrap/>
            <w:vAlign w:val="center"/>
            <w:hideMark/>
          </w:tcPr>
          <w:p w14:paraId="1335061E" w14:textId="7228A98C"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-4.6724***</w:t>
            </w:r>
          </w:p>
        </w:tc>
      </w:tr>
      <w:tr w:rsidR="00122E95" w:rsidRPr="00DE6CFC" w14:paraId="65E0FA6E" w14:textId="77777777" w:rsidTr="002C714F">
        <w:trPr>
          <w:trHeight w:val="233"/>
        </w:trPr>
        <w:tc>
          <w:tcPr>
            <w:tcW w:w="2925" w:type="dxa"/>
            <w:tcBorders>
              <w:top w:val="nil"/>
              <w:left w:val="nil"/>
              <w:bottom w:val="nil"/>
              <w:right w:val="nil"/>
            </w:tcBorders>
            <w:noWrap/>
            <w:vAlign w:val="center"/>
            <w:hideMark/>
          </w:tcPr>
          <w:p w14:paraId="33BEBE90"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37A169AA" w14:textId="3BDFFFA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(-9.9716)</w:t>
            </w:r>
          </w:p>
        </w:tc>
        <w:tc>
          <w:tcPr>
            <w:tcW w:w="1843" w:type="dxa"/>
            <w:tcBorders>
              <w:top w:val="nil"/>
              <w:left w:val="nil"/>
              <w:bottom w:val="nil"/>
              <w:right w:val="nil"/>
            </w:tcBorders>
            <w:noWrap/>
            <w:vAlign w:val="center"/>
            <w:hideMark/>
          </w:tcPr>
          <w:p w14:paraId="465F5FF2" w14:textId="3739E6F2"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(-5.9114)</w:t>
            </w:r>
          </w:p>
        </w:tc>
        <w:tc>
          <w:tcPr>
            <w:tcW w:w="1984" w:type="dxa"/>
            <w:tcBorders>
              <w:top w:val="nil"/>
              <w:left w:val="nil"/>
              <w:bottom w:val="nil"/>
              <w:right w:val="nil"/>
            </w:tcBorders>
            <w:noWrap/>
            <w:vAlign w:val="center"/>
            <w:hideMark/>
          </w:tcPr>
          <w:p w14:paraId="53F0A1CD" w14:textId="7C257630"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(-4.9585)</w:t>
            </w:r>
          </w:p>
        </w:tc>
        <w:tc>
          <w:tcPr>
            <w:tcW w:w="1843" w:type="dxa"/>
            <w:tcBorders>
              <w:top w:val="nil"/>
              <w:left w:val="nil"/>
              <w:bottom w:val="nil"/>
              <w:right w:val="nil"/>
            </w:tcBorders>
            <w:noWrap/>
            <w:vAlign w:val="center"/>
            <w:hideMark/>
          </w:tcPr>
          <w:p w14:paraId="517C1BF9" w14:textId="197758B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(-3.9514)</w:t>
            </w:r>
          </w:p>
        </w:tc>
        <w:tc>
          <w:tcPr>
            <w:tcW w:w="1843" w:type="dxa"/>
            <w:tcBorders>
              <w:top w:val="nil"/>
              <w:left w:val="nil"/>
              <w:bottom w:val="nil"/>
              <w:right w:val="nil"/>
            </w:tcBorders>
            <w:noWrap/>
            <w:vAlign w:val="center"/>
            <w:hideMark/>
          </w:tcPr>
          <w:p w14:paraId="214A0BE1" w14:textId="2FC306E9"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(-6.2408)</w:t>
            </w:r>
          </w:p>
        </w:tc>
        <w:tc>
          <w:tcPr>
            <w:tcW w:w="1701" w:type="dxa"/>
            <w:tcBorders>
              <w:top w:val="nil"/>
              <w:left w:val="nil"/>
              <w:bottom w:val="nil"/>
              <w:right w:val="nil"/>
            </w:tcBorders>
            <w:noWrap/>
            <w:vAlign w:val="center"/>
            <w:hideMark/>
          </w:tcPr>
          <w:p w14:paraId="30B68A36" w14:textId="063F4652"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(-4.5667)</w:t>
            </w:r>
          </w:p>
        </w:tc>
      </w:tr>
      <w:tr w:rsidR="00122E95" w:rsidRPr="00DE6CFC" w14:paraId="0801E622" w14:textId="77777777" w:rsidTr="002C714F">
        <w:trPr>
          <w:trHeight w:val="233"/>
        </w:trPr>
        <w:tc>
          <w:tcPr>
            <w:tcW w:w="2925" w:type="dxa"/>
            <w:tcBorders>
              <w:top w:val="nil"/>
              <w:left w:val="nil"/>
              <w:bottom w:val="nil"/>
              <w:right w:val="nil"/>
            </w:tcBorders>
            <w:noWrap/>
            <w:vAlign w:val="center"/>
            <w:hideMark/>
          </w:tcPr>
          <w:p w14:paraId="02F42C60"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6C570D41"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62A46129"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984" w:type="dxa"/>
            <w:tcBorders>
              <w:top w:val="nil"/>
              <w:left w:val="nil"/>
              <w:bottom w:val="nil"/>
              <w:right w:val="nil"/>
            </w:tcBorders>
            <w:noWrap/>
            <w:vAlign w:val="center"/>
            <w:hideMark/>
          </w:tcPr>
          <w:p w14:paraId="57305E0D"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7594F1BC"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6E0AB168"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701" w:type="dxa"/>
            <w:tcBorders>
              <w:top w:val="nil"/>
              <w:left w:val="nil"/>
              <w:bottom w:val="nil"/>
              <w:right w:val="nil"/>
            </w:tcBorders>
            <w:noWrap/>
            <w:vAlign w:val="center"/>
            <w:hideMark/>
          </w:tcPr>
          <w:p w14:paraId="2B44C337"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03AD05F3" w14:textId="77777777" w:rsidTr="002C714F">
        <w:trPr>
          <w:trHeight w:val="233"/>
        </w:trPr>
        <w:tc>
          <w:tcPr>
            <w:tcW w:w="2925" w:type="dxa"/>
            <w:tcBorders>
              <w:top w:val="nil"/>
              <w:left w:val="nil"/>
              <w:bottom w:val="nil"/>
              <w:right w:val="nil"/>
            </w:tcBorders>
            <w:noWrap/>
            <w:vAlign w:val="center"/>
            <w:hideMark/>
          </w:tcPr>
          <w:p w14:paraId="4BE64EF6"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MTB</w:t>
            </w:r>
          </w:p>
        </w:tc>
        <w:tc>
          <w:tcPr>
            <w:tcW w:w="1753" w:type="dxa"/>
            <w:tcBorders>
              <w:top w:val="nil"/>
              <w:left w:val="nil"/>
              <w:bottom w:val="nil"/>
              <w:right w:val="nil"/>
            </w:tcBorders>
            <w:noWrap/>
            <w:vAlign w:val="center"/>
            <w:hideMark/>
          </w:tcPr>
          <w:p w14:paraId="5D701E70" w14:textId="00AA862A"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0.1369***</w:t>
            </w:r>
          </w:p>
        </w:tc>
        <w:tc>
          <w:tcPr>
            <w:tcW w:w="1843" w:type="dxa"/>
            <w:tcBorders>
              <w:top w:val="nil"/>
              <w:left w:val="nil"/>
              <w:bottom w:val="nil"/>
              <w:right w:val="nil"/>
            </w:tcBorders>
            <w:noWrap/>
            <w:vAlign w:val="center"/>
            <w:hideMark/>
          </w:tcPr>
          <w:p w14:paraId="314C9E2F" w14:textId="275DDC6E"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0.3140</w:t>
            </w:r>
          </w:p>
        </w:tc>
        <w:tc>
          <w:tcPr>
            <w:tcW w:w="1984" w:type="dxa"/>
            <w:tcBorders>
              <w:top w:val="nil"/>
              <w:left w:val="nil"/>
              <w:bottom w:val="nil"/>
              <w:right w:val="nil"/>
            </w:tcBorders>
            <w:noWrap/>
            <w:vAlign w:val="center"/>
            <w:hideMark/>
          </w:tcPr>
          <w:p w14:paraId="635D2F56" w14:textId="23B3C392"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-0.0085</w:t>
            </w:r>
          </w:p>
        </w:tc>
        <w:tc>
          <w:tcPr>
            <w:tcW w:w="1843" w:type="dxa"/>
            <w:tcBorders>
              <w:top w:val="nil"/>
              <w:left w:val="nil"/>
              <w:bottom w:val="nil"/>
              <w:right w:val="nil"/>
            </w:tcBorders>
            <w:noWrap/>
            <w:vAlign w:val="center"/>
            <w:hideMark/>
          </w:tcPr>
          <w:p w14:paraId="08EDF446" w14:textId="56FF7EE3"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0.0034</w:t>
            </w:r>
          </w:p>
        </w:tc>
        <w:tc>
          <w:tcPr>
            <w:tcW w:w="1843" w:type="dxa"/>
            <w:tcBorders>
              <w:top w:val="nil"/>
              <w:left w:val="nil"/>
              <w:bottom w:val="nil"/>
              <w:right w:val="nil"/>
            </w:tcBorders>
            <w:noWrap/>
            <w:vAlign w:val="center"/>
            <w:hideMark/>
          </w:tcPr>
          <w:p w14:paraId="2BC0E8D7" w14:textId="6436CD8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0.0628***</w:t>
            </w:r>
          </w:p>
        </w:tc>
        <w:tc>
          <w:tcPr>
            <w:tcW w:w="1701" w:type="dxa"/>
            <w:tcBorders>
              <w:top w:val="nil"/>
              <w:left w:val="nil"/>
              <w:bottom w:val="nil"/>
              <w:right w:val="nil"/>
            </w:tcBorders>
            <w:noWrap/>
            <w:vAlign w:val="center"/>
            <w:hideMark/>
          </w:tcPr>
          <w:p w14:paraId="22B1378E" w14:textId="78A47096"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-0.0352</w:t>
            </w:r>
          </w:p>
        </w:tc>
      </w:tr>
      <w:tr w:rsidR="00122E95" w:rsidRPr="00DE6CFC" w14:paraId="327A2569" w14:textId="77777777" w:rsidTr="002C714F">
        <w:trPr>
          <w:trHeight w:val="233"/>
        </w:trPr>
        <w:tc>
          <w:tcPr>
            <w:tcW w:w="2925" w:type="dxa"/>
            <w:tcBorders>
              <w:top w:val="nil"/>
              <w:left w:val="nil"/>
              <w:bottom w:val="nil"/>
              <w:right w:val="nil"/>
            </w:tcBorders>
            <w:noWrap/>
            <w:vAlign w:val="center"/>
            <w:hideMark/>
          </w:tcPr>
          <w:p w14:paraId="1FC9FA12"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228B4042" w14:textId="6A6026EE"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(2.5824)</w:t>
            </w:r>
          </w:p>
        </w:tc>
        <w:tc>
          <w:tcPr>
            <w:tcW w:w="1843" w:type="dxa"/>
            <w:tcBorders>
              <w:top w:val="nil"/>
              <w:left w:val="nil"/>
              <w:bottom w:val="nil"/>
              <w:right w:val="nil"/>
            </w:tcBorders>
            <w:noWrap/>
            <w:vAlign w:val="center"/>
            <w:hideMark/>
          </w:tcPr>
          <w:p w14:paraId="532CF4E6" w14:textId="0D8B26BD"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(1.6167)</w:t>
            </w:r>
          </w:p>
        </w:tc>
        <w:tc>
          <w:tcPr>
            <w:tcW w:w="1984" w:type="dxa"/>
            <w:tcBorders>
              <w:top w:val="nil"/>
              <w:left w:val="nil"/>
              <w:bottom w:val="nil"/>
              <w:right w:val="nil"/>
            </w:tcBorders>
            <w:noWrap/>
            <w:vAlign w:val="center"/>
            <w:hideMark/>
          </w:tcPr>
          <w:p w14:paraId="7EBBFBFC" w14:textId="48FADF91"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(-1.3838)</w:t>
            </w:r>
          </w:p>
        </w:tc>
        <w:tc>
          <w:tcPr>
            <w:tcW w:w="1843" w:type="dxa"/>
            <w:tcBorders>
              <w:top w:val="nil"/>
              <w:left w:val="nil"/>
              <w:bottom w:val="nil"/>
              <w:right w:val="nil"/>
            </w:tcBorders>
            <w:noWrap/>
            <w:vAlign w:val="center"/>
            <w:hideMark/>
          </w:tcPr>
          <w:p w14:paraId="0CBEE9FC" w14:textId="7B8128ED"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(0.9855)</w:t>
            </w:r>
          </w:p>
        </w:tc>
        <w:tc>
          <w:tcPr>
            <w:tcW w:w="1843" w:type="dxa"/>
            <w:tcBorders>
              <w:top w:val="nil"/>
              <w:left w:val="nil"/>
              <w:bottom w:val="nil"/>
              <w:right w:val="nil"/>
            </w:tcBorders>
            <w:noWrap/>
            <w:vAlign w:val="center"/>
            <w:hideMark/>
          </w:tcPr>
          <w:p w14:paraId="132330B5" w14:textId="59692158"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(4.5042)</w:t>
            </w:r>
          </w:p>
        </w:tc>
        <w:tc>
          <w:tcPr>
            <w:tcW w:w="1701" w:type="dxa"/>
            <w:tcBorders>
              <w:top w:val="nil"/>
              <w:left w:val="nil"/>
              <w:bottom w:val="nil"/>
              <w:right w:val="nil"/>
            </w:tcBorders>
            <w:noWrap/>
            <w:vAlign w:val="center"/>
            <w:hideMark/>
          </w:tcPr>
          <w:p w14:paraId="48104028" w14:textId="412121E6"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(-1.0773)</w:t>
            </w:r>
          </w:p>
        </w:tc>
      </w:tr>
      <w:tr w:rsidR="00122E95" w:rsidRPr="00DE6CFC" w14:paraId="3DDBC132" w14:textId="77777777" w:rsidTr="002C714F">
        <w:trPr>
          <w:trHeight w:val="233"/>
        </w:trPr>
        <w:tc>
          <w:tcPr>
            <w:tcW w:w="2925" w:type="dxa"/>
            <w:tcBorders>
              <w:top w:val="nil"/>
              <w:left w:val="nil"/>
              <w:bottom w:val="nil"/>
              <w:right w:val="nil"/>
            </w:tcBorders>
            <w:noWrap/>
            <w:vAlign w:val="center"/>
            <w:hideMark/>
          </w:tcPr>
          <w:p w14:paraId="12F9EFAF"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196CCB71"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7DC570BC"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984" w:type="dxa"/>
            <w:tcBorders>
              <w:top w:val="nil"/>
              <w:left w:val="nil"/>
              <w:bottom w:val="nil"/>
              <w:right w:val="nil"/>
            </w:tcBorders>
            <w:noWrap/>
            <w:vAlign w:val="center"/>
            <w:hideMark/>
          </w:tcPr>
          <w:p w14:paraId="1A82CF77"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275DC2C0"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53051445"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701" w:type="dxa"/>
            <w:tcBorders>
              <w:top w:val="nil"/>
              <w:left w:val="nil"/>
              <w:bottom w:val="nil"/>
              <w:right w:val="nil"/>
            </w:tcBorders>
            <w:noWrap/>
            <w:vAlign w:val="center"/>
            <w:hideMark/>
          </w:tcPr>
          <w:p w14:paraId="04E770B7"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046F6F57" w14:textId="77777777" w:rsidTr="002C714F">
        <w:trPr>
          <w:trHeight w:val="233"/>
        </w:trPr>
        <w:tc>
          <w:tcPr>
            <w:tcW w:w="2925" w:type="dxa"/>
            <w:tcBorders>
              <w:top w:val="nil"/>
              <w:left w:val="nil"/>
              <w:bottom w:val="nil"/>
              <w:right w:val="nil"/>
            </w:tcBorders>
            <w:noWrap/>
            <w:vAlign w:val="center"/>
            <w:hideMark/>
          </w:tcPr>
          <w:p w14:paraId="328F7527"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CASH</w:t>
            </w:r>
          </w:p>
        </w:tc>
        <w:tc>
          <w:tcPr>
            <w:tcW w:w="1753" w:type="dxa"/>
            <w:tcBorders>
              <w:top w:val="nil"/>
              <w:left w:val="nil"/>
              <w:bottom w:val="nil"/>
              <w:right w:val="nil"/>
            </w:tcBorders>
            <w:noWrap/>
            <w:vAlign w:val="center"/>
            <w:hideMark/>
          </w:tcPr>
          <w:p w14:paraId="448E38C7" w14:textId="35EC4A4F"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6.3643***</w:t>
            </w:r>
          </w:p>
        </w:tc>
        <w:tc>
          <w:tcPr>
            <w:tcW w:w="1843" w:type="dxa"/>
            <w:tcBorders>
              <w:top w:val="nil"/>
              <w:left w:val="nil"/>
              <w:bottom w:val="nil"/>
              <w:right w:val="nil"/>
            </w:tcBorders>
            <w:noWrap/>
            <w:vAlign w:val="center"/>
            <w:hideMark/>
          </w:tcPr>
          <w:p w14:paraId="1F24FB71" w14:textId="19A1497E"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30.9023***</w:t>
            </w:r>
          </w:p>
        </w:tc>
        <w:tc>
          <w:tcPr>
            <w:tcW w:w="1984" w:type="dxa"/>
            <w:tcBorders>
              <w:top w:val="nil"/>
              <w:left w:val="nil"/>
              <w:bottom w:val="nil"/>
              <w:right w:val="nil"/>
            </w:tcBorders>
            <w:noWrap/>
            <w:vAlign w:val="center"/>
            <w:hideMark/>
          </w:tcPr>
          <w:p w14:paraId="68CEED06" w14:textId="50F8269E"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0.3178</w:t>
            </w:r>
          </w:p>
        </w:tc>
        <w:tc>
          <w:tcPr>
            <w:tcW w:w="1843" w:type="dxa"/>
            <w:tcBorders>
              <w:top w:val="nil"/>
              <w:left w:val="nil"/>
              <w:bottom w:val="nil"/>
              <w:right w:val="nil"/>
            </w:tcBorders>
            <w:noWrap/>
            <w:vAlign w:val="center"/>
            <w:hideMark/>
          </w:tcPr>
          <w:p w14:paraId="6567EA40" w14:textId="04FDEEB0"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0.2200*</w:t>
            </w:r>
          </w:p>
        </w:tc>
        <w:tc>
          <w:tcPr>
            <w:tcW w:w="1843" w:type="dxa"/>
            <w:tcBorders>
              <w:top w:val="nil"/>
              <w:left w:val="nil"/>
              <w:bottom w:val="nil"/>
              <w:right w:val="nil"/>
            </w:tcBorders>
            <w:noWrap/>
            <w:vAlign w:val="center"/>
            <w:hideMark/>
          </w:tcPr>
          <w:p w14:paraId="5E9288BE" w14:textId="3C7B4A91"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1.7484***</w:t>
            </w:r>
          </w:p>
        </w:tc>
        <w:tc>
          <w:tcPr>
            <w:tcW w:w="1701" w:type="dxa"/>
            <w:tcBorders>
              <w:top w:val="nil"/>
              <w:left w:val="nil"/>
              <w:bottom w:val="nil"/>
              <w:right w:val="nil"/>
            </w:tcBorders>
            <w:noWrap/>
            <w:vAlign w:val="center"/>
            <w:hideMark/>
          </w:tcPr>
          <w:p w14:paraId="3694C5A7" w14:textId="503A2195"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1.5261</w:t>
            </w:r>
          </w:p>
        </w:tc>
      </w:tr>
      <w:tr w:rsidR="00122E95" w:rsidRPr="00DE6CFC" w14:paraId="1FD938F0" w14:textId="77777777" w:rsidTr="002C714F">
        <w:trPr>
          <w:trHeight w:val="233"/>
        </w:trPr>
        <w:tc>
          <w:tcPr>
            <w:tcW w:w="2925" w:type="dxa"/>
            <w:tcBorders>
              <w:top w:val="nil"/>
              <w:left w:val="nil"/>
              <w:bottom w:val="nil"/>
              <w:right w:val="nil"/>
            </w:tcBorders>
            <w:noWrap/>
            <w:vAlign w:val="center"/>
            <w:hideMark/>
          </w:tcPr>
          <w:p w14:paraId="420EFDA6"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5425A71D" w14:textId="38268C91"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(3.3796)</w:t>
            </w:r>
          </w:p>
        </w:tc>
        <w:tc>
          <w:tcPr>
            <w:tcW w:w="1843" w:type="dxa"/>
            <w:tcBorders>
              <w:top w:val="nil"/>
              <w:left w:val="nil"/>
              <w:bottom w:val="nil"/>
              <w:right w:val="nil"/>
            </w:tcBorders>
            <w:noWrap/>
            <w:vAlign w:val="center"/>
            <w:hideMark/>
          </w:tcPr>
          <w:p w14:paraId="4388ED42" w14:textId="16907D6A"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(4.4791)</w:t>
            </w:r>
          </w:p>
        </w:tc>
        <w:tc>
          <w:tcPr>
            <w:tcW w:w="1984" w:type="dxa"/>
            <w:tcBorders>
              <w:top w:val="nil"/>
              <w:left w:val="nil"/>
              <w:bottom w:val="nil"/>
              <w:right w:val="nil"/>
            </w:tcBorders>
            <w:noWrap/>
            <w:vAlign w:val="center"/>
            <w:hideMark/>
          </w:tcPr>
          <w:p w14:paraId="7702E220" w14:textId="5BDD9F2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(1.4544)</w:t>
            </w:r>
          </w:p>
        </w:tc>
        <w:tc>
          <w:tcPr>
            <w:tcW w:w="1843" w:type="dxa"/>
            <w:tcBorders>
              <w:top w:val="nil"/>
              <w:left w:val="nil"/>
              <w:bottom w:val="nil"/>
              <w:right w:val="nil"/>
            </w:tcBorders>
            <w:noWrap/>
            <w:vAlign w:val="center"/>
            <w:hideMark/>
          </w:tcPr>
          <w:p w14:paraId="44A9EE12" w14:textId="1B8E1286"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(1.8010)</w:t>
            </w:r>
          </w:p>
        </w:tc>
        <w:tc>
          <w:tcPr>
            <w:tcW w:w="1843" w:type="dxa"/>
            <w:tcBorders>
              <w:top w:val="nil"/>
              <w:left w:val="nil"/>
              <w:bottom w:val="nil"/>
              <w:right w:val="nil"/>
            </w:tcBorders>
            <w:noWrap/>
            <w:vAlign w:val="center"/>
            <w:hideMark/>
          </w:tcPr>
          <w:p w14:paraId="461EF989" w14:textId="4B9ACB00"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(3.5320)</w:t>
            </w:r>
          </w:p>
        </w:tc>
        <w:tc>
          <w:tcPr>
            <w:tcW w:w="1701" w:type="dxa"/>
            <w:tcBorders>
              <w:top w:val="nil"/>
              <w:left w:val="nil"/>
              <w:bottom w:val="nil"/>
              <w:right w:val="nil"/>
            </w:tcBorders>
            <w:noWrap/>
            <w:vAlign w:val="center"/>
            <w:hideMark/>
          </w:tcPr>
          <w:p w14:paraId="2D57E42C" w14:textId="6F317063"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(1.3165)</w:t>
            </w:r>
          </w:p>
        </w:tc>
      </w:tr>
      <w:tr w:rsidR="00122E95" w:rsidRPr="00DE6CFC" w14:paraId="05F093CF" w14:textId="77777777" w:rsidTr="002C714F">
        <w:trPr>
          <w:trHeight w:val="233"/>
        </w:trPr>
        <w:tc>
          <w:tcPr>
            <w:tcW w:w="2925" w:type="dxa"/>
            <w:tcBorders>
              <w:top w:val="nil"/>
              <w:left w:val="nil"/>
              <w:bottom w:val="nil"/>
              <w:right w:val="nil"/>
            </w:tcBorders>
            <w:noWrap/>
            <w:vAlign w:val="center"/>
            <w:hideMark/>
          </w:tcPr>
          <w:p w14:paraId="6B6A1791"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60170159"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6D9B8DEB"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984" w:type="dxa"/>
            <w:tcBorders>
              <w:top w:val="nil"/>
              <w:left w:val="nil"/>
              <w:bottom w:val="nil"/>
              <w:right w:val="nil"/>
            </w:tcBorders>
            <w:noWrap/>
            <w:vAlign w:val="center"/>
            <w:hideMark/>
          </w:tcPr>
          <w:p w14:paraId="03A0615E"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3AC40354"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0CC07F7E"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701" w:type="dxa"/>
            <w:tcBorders>
              <w:top w:val="nil"/>
              <w:left w:val="nil"/>
              <w:bottom w:val="nil"/>
              <w:right w:val="nil"/>
            </w:tcBorders>
            <w:noWrap/>
            <w:vAlign w:val="center"/>
            <w:hideMark/>
          </w:tcPr>
          <w:p w14:paraId="4FE7AD4F"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4673D4BC" w14:textId="77777777" w:rsidTr="002C714F">
        <w:trPr>
          <w:trHeight w:val="233"/>
        </w:trPr>
        <w:tc>
          <w:tcPr>
            <w:tcW w:w="2925" w:type="dxa"/>
            <w:tcBorders>
              <w:top w:val="nil"/>
              <w:left w:val="nil"/>
              <w:bottom w:val="nil"/>
              <w:right w:val="nil"/>
            </w:tcBorders>
            <w:noWrap/>
            <w:vAlign w:val="center"/>
            <w:hideMark/>
          </w:tcPr>
          <w:p w14:paraId="79631315"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CAPX</w:t>
            </w:r>
          </w:p>
        </w:tc>
        <w:tc>
          <w:tcPr>
            <w:tcW w:w="1753" w:type="dxa"/>
            <w:tcBorders>
              <w:top w:val="nil"/>
              <w:left w:val="nil"/>
              <w:bottom w:val="nil"/>
              <w:right w:val="nil"/>
            </w:tcBorders>
            <w:noWrap/>
            <w:vAlign w:val="center"/>
            <w:hideMark/>
          </w:tcPr>
          <w:p w14:paraId="68E0173E" w14:textId="742FC8E2"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-15.5377**</w:t>
            </w:r>
          </w:p>
        </w:tc>
        <w:tc>
          <w:tcPr>
            <w:tcW w:w="1843" w:type="dxa"/>
            <w:tcBorders>
              <w:top w:val="nil"/>
              <w:left w:val="nil"/>
              <w:bottom w:val="nil"/>
              <w:right w:val="nil"/>
            </w:tcBorders>
            <w:noWrap/>
            <w:vAlign w:val="center"/>
            <w:hideMark/>
          </w:tcPr>
          <w:p w14:paraId="77E8A739" w14:textId="2847CFC5"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-82.7502***</w:t>
            </w:r>
          </w:p>
        </w:tc>
        <w:tc>
          <w:tcPr>
            <w:tcW w:w="1984" w:type="dxa"/>
            <w:tcBorders>
              <w:top w:val="nil"/>
              <w:left w:val="nil"/>
              <w:bottom w:val="nil"/>
              <w:right w:val="nil"/>
            </w:tcBorders>
            <w:noWrap/>
            <w:vAlign w:val="center"/>
            <w:hideMark/>
          </w:tcPr>
          <w:p w14:paraId="33641FA8" w14:textId="58FA8F83"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1.3212</w:t>
            </w:r>
          </w:p>
        </w:tc>
        <w:tc>
          <w:tcPr>
            <w:tcW w:w="1843" w:type="dxa"/>
            <w:tcBorders>
              <w:top w:val="nil"/>
              <w:left w:val="nil"/>
              <w:bottom w:val="nil"/>
              <w:right w:val="nil"/>
            </w:tcBorders>
            <w:noWrap/>
            <w:vAlign w:val="center"/>
            <w:hideMark/>
          </w:tcPr>
          <w:p w14:paraId="231F43E1" w14:textId="53A40AAC"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-1.4742***</w:t>
            </w:r>
          </w:p>
        </w:tc>
        <w:tc>
          <w:tcPr>
            <w:tcW w:w="1843" w:type="dxa"/>
            <w:tcBorders>
              <w:top w:val="nil"/>
              <w:left w:val="nil"/>
              <w:bottom w:val="nil"/>
              <w:right w:val="nil"/>
            </w:tcBorders>
            <w:noWrap/>
            <w:vAlign w:val="center"/>
            <w:hideMark/>
          </w:tcPr>
          <w:p w14:paraId="017BCC09" w14:textId="7287CAE1"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4.6715**</w:t>
            </w:r>
          </w:p>
        </w:tc>
        <w:tc>
          <w:tcPr>
            <w:tcW w:w="1701" w:type="dxa"/>
            <w:tcBorders>
              <w:top w:val="nil"/>
              <w:left w:val="nil"/>
              <w:bottom w:val="nil"/>
              <w:right w:val="nil"/>
            </w:tcBorders>
            <w:noWrap/>
            <w:vAlign w:val="center"/>
            <w:hideMark/>
          </w:tcPr>
          <w:p w14:paraId="054F18B7" w14:textId="4C9769C8"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-9.4811**</w:t>
            </w:r>
          </w:p>
        </w:tc>
      </w:tr>
      <w:tr w:rsidR="00122E95" w:rsidRPr="00DE6CFC" w14:paraId="6E5A6536" w14:textId="77777777" w:rsidTr="002C714F">
        <w:trPr>
          <w:trHeight w:val="233"/>
        </w:trPr>
        <w:tc>
          <w:tcPr>
            <w:tcW w:w="2925" w:type="dxa"/>
            <w:tcBorders>
              <w:top w:val="nil"/>
              <w:left w:val="nil"/>
              <w:bottom w:val="nil"/>
              <w:right w:val="nil"/>
            </w:tcBorders>
            <w:noWrap/>
            <w:vAlign w:val="center"/>
            <w:hideMark/>
          </w:tcPr>
          <w:p w14:paraId="64B514BB"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11E9421F" w14:textId="1ABE8C9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(-2.1862)</w:t>
            </w:r>
          </w:p>
        </w:tc>
        <w:tc>
          <w:tcPr>
            <w:tcW w:w="1843" w:type="dxa"/>
            <w:tcBorders>
              <w:top w:val="nil"/>
              <w:left w:val="nil"/>
              <w:bottom w:val="nil"/>
              <w:right w:val="nil"/>
            </w:tcBorders>
            <w:noWrap/>
            <w:vAlign w:val="center"/>
            <w:hideMark/>
          </w:tcPr>
          <w:p w14:paraId="3C9A603A" w14:textId="59B4B824"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(-3.1781)</w:t>
            </w:r>
          </w:p>
        </w:tc>
        <w:tc>
          <w:tcPr>
            <w:tcW w:w="1984" w:type="dxa"/>
            <w:tcBorders>
              <w:top w:val="nil"/>
              <w:left w:val="nil"/>
              <w:bottom w:val="nil"/>
              <w:right w:val="nil"/>
            </w:tcBorders>
            <w:noWrap/>
            <w:vAlign w:val="center"/>
            <w:hideMark/>
          </w:tcPr>
          <w:p w14:paraId="096A570F" w14:textId="493CA17B"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(1.6022)</w:t>
            </w:r>
          </w:p>
        </w:tc>
        <w:tc>
          <w:tcPr>
            <w:tcW w:w="1843" w:type="dxa"/>
            <w:tcBorders>
              <w:top w:val="nil"/>
              <w:left w:val="nil"/>
              <w:bottom w:val="nil"/>
              <w:right w:val="nil"/>
            </w:tcBorders>
            <w:noWrap/>
            <w:vAlign w:val="center"/>
            <w:hideMark/>
          </w:tcPr>
          <w:p w14:paraId="4F9A8096" w14:textId="7EC4BEE8"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(-3.1976)</w:t>
            </w:r>
          </w:p>
        </w:tc>
        <w:tc>
          <w:tcPr>
            <w:tcW w:w="1843" w:type="dxa"/>
            <w:tcBorders>
              <w:top w:val="nil"/>
              <w:left w:val="nil"/>
              <w:bottom w:val="nil"/>
              <w:right w:val="nil"/>
            </w:tcBorders>
            <w:noWrap/>
            <w:vAlign w:val="center"/>
            <w:hideMark/>
          </w:tcPr>
          <w:p w14:paraId="7543E5C9" w14:textId="1B81FDB1"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(2.5005)</w:t>
            </w:r>
          </w:p>
        </w:tc>
        <w:tc>
          <w:tcPr>
            <w:tcW w:w="1701" w:type="dxa"/>
            <w:tcBorders>
              <w:top w:val="nil"/>
              <w:left w:val="nil"/>
              <w:bottom w:val="nil"/>
              <w:right w:val="nil"/>
            </w:tcBorders>
            <w:noWrap/>
            <w:vAlign w:val="center"/>
            <w:hideMark/>
          </w:tcPr>
          <w:p w14:paraId="48D3546B" w14:textId="22707329"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(-2.1671)</w:t>
            </w:r>
          </w:p>
        </w:tc>
      </w:tr>
      <w:tr w:rsidR="00122E95" w:rsidRPr="00DE6CFC" w14:paraId="69BC793C" w14:textId="77777777" w:rsidTr="002C714F">
        <w:trPr>
          <w:trHeight w:val="233"/>
        </w:trPr>
        <w:tc>
          <w:tcPr>
            <w:tcW w:w="2925" w:type="dxa"/>
            <w:tcBorders>
              <w:top w:val="nil"/>
              <w:left w:val="nil"/>
              <w:bottom w:val="nil"/>
              <w:right w:val="nil"/>
            </w:tcBorders>
            <w:noWrap/>
            <w:vAlign w:val="center"/>
            <w:hideMark/>
          </w:tcPr>
          <w:p w14:paraId="1CE9A861"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4AED4A1C"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0C40E8D8"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984" w:type="dxa"/>
            <w:tcBorders>
              <w:top w:val="nil"/>
              <w:left w:val="nil"/>
              <w:bottom w:val="nil"/>
              <w:right w:val="nil"/>
            </w:tcBorders>
            <w:noWrap/>
            <w:vAlign w:val="center"/>
            <w:hideMark/>
          </w:tcPr>
          <w:p w14:paraId="313163B0"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4ECA19C6"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3A4B9BAB"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701" w:type="dxa"/>
            <w:tcBorders>
              <w:top w:val="nil"/>
              <w:left w:val="nil"/>
              <w:bottom w:val="nil"/>
              <w:right w:val="nil"/>
            </w:tcBorders>
            <w:noWrap/>
            <w:vAlign w:val="center"/>
            <w:hideMark/>
          </w:tcPr>
          <w:p w14:paraId="019FC7B1"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2DEE68C0" w14:textId="77777777" w:rsidTr="002C714F">
        <w:trPr>
          <w:trHeight w:val="233"/>
        </w:trPr>
        <w:tc>
          <w:tcPr>
            <w:tcW w:w="2925" w:type="dxa"/>
            <w:tcBorders>
              <w:top w:val="nil"/>
              <w:left w:val="nil"/>
              <w:bottom w:val="nil"/>
              <w:right w:val="nil"/>
            </w:tcBorders>
            <w:noWrap/>
            <w:vAlign w:val="center"/>
            <w:hideMark/>
          </w:tcPr>
          <w:p w14:paraId="7E83EBE1"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TOBINQ</w:t>
            </w:r>
          </w:p>
        </w:tc>
        <w:tc>
          <w:tcPr>
            <w:tcW w:w="1753" w:type="dxa"/>
            <w:tcBorders>
              <w:top w:val="nil"/>
              <w:left w:val="nil"/>
              <w:bottom w:val="nil"/>
              <w:right w:val="nil"/>
            </w:tcBorders>
            <w:noWrap/>
            <w:vAlign w:val="center"/>
            <w:hideMark/>
          </w:tcPr>
          <w:p w14:paraId="25FD106C" w14:textId="1BB0149B"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-0.1467</w:t>
            </w:r>
          </w:p>
        </w:tc>
        <w:tc>
          <w:tcPr>
            <w:tcW w:w="1843" w:type="dxa"/>
            <w:tcBorders>
              <w:top w:val="nil"/>
              <w:left w:val="nil"/>
              <w:bottom w:val="nil"/>
              <w:right w:val="nil"/>
            </w:tcBorders>
            <w:noWrap/>
            <w:vAlign w:val="center"/>
            <w:hideMark/>
          </w:tcPr>
          <w:p w14:paraId="786BD879" w14:textId="75D6CD44"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-0.0367</w:t>
            </w:r>
          </w:p>
        </w:tc>
        <w:tc>
          <w:tcPr>
            <w:tcW w:w="1984" w:type="dxa"/>
            <w:tcBorders>
              <w:top w:val="nil"/>
              <w:left w:val="nil"/>
              <w:bottom w:val="nil"/>
              <w:right w:val="nil"/>
            </w:tcBorders>
            <w:noWrap/>
            <w:vAlign w:val="center"/>
            <w:hideMark/>
          </w:tcPr>
          <w:p w14:paraId="5C5C809B" w14:textId="6DF90646"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0.0625**</w:t>
            </w:r>
          </w:p>
        </w:tc>
        <w:tc>
          <w:tcPr>
            <w:tcW w:w="1843" w:type="dxa"/>
            <w:tcBorders>
              <w:top w:val="nil"/>
              <w:left w:val="nil"/>
              <w:bottom w:val="nil"/>
              <w:right w:val="nil"/>
            </w:tcBorders>
            <w:noWrap/>
            <w:vAlign w:val="center"/>
            <w:hideMark/>
          </w:tcPr>
          <w:p w14:paraId="63BEB4D1" w14:textId="1B09D95B"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-0.0118</w:t>
            </w:r>
          </w:p>
        </w:tc>
        <w:tc>
          <w:tcPr>
            <w:tcW w:w="1843" w:type="dxa"/>
            <w:tcBorders>
              <w:top w:val="nil"/>
              <w:left w:val="nil"/>
              <w:bottom w:val="nil"/>
              <w:right w:val="nil"/>
            </w:tcBorders>
            <w:noWrap/>
            <w:vAlign w:val="center"/>
            <w:hideMark/>
          </w:tcPr>
          <w:p w14:paraId="262B8F18" w14:textId="47B3E6E9"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-0.0660</w:t>
            </w:r>
          </w:p>
        </w:tc>
        <w:tc>
          <w:tcPr>
            <w:tcW w:w="1701" w:type="dxa"/>
            <w:tcBorders>
              <w:top w:val="nil"/>
              <w:left w:val="nil"/>
              <w:bottom w:val="nil"/>
              <w:right w:val="nil"/>
            </w:tcBorders>
            <w:noWrap/>
            <w:vAlign w:val="center"/>
            <w:hideMark/>
          </w:tcPr>
          <w:p w14:paraId="701D4509" w14:textId="48BC1AEF"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0.1421</w:t>
            </w:r>
          </w:p>
        </w:tc>
      </w:tr>
      <w:tr w:rsidR="00122E95" w:rsidRPr="00DE6CFC" w14:paraId="758A2D2B" w14:textId="77777777" w:rsidTr="002C714F">
        <w:trPr>
          <w:trHeight w:val="233"/>
        </w:trPr>
        <w:tc>
          <w:tcPr>
            <w:tcW w:w="2925" w:type="dxa"/>
            <w:tcBorders>
              <w:top w:val="nil"/>
              <w:left w:val="nil"/>
              <w:bottom w:val="nil"/>
              <w:right w:val="nil"/>
            </w:tcBorders>
            <w:noWrap/>
            <w:vAlign w:val="center"/>
            <w:hideMark/>
          </w:tcPr>
          <w:p w14:paraId="2E35589B"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4F94F764" w14:textId="18ACF802"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(-0.6377)</w:t>
            </w:r>
          </w:p>
        </w:tc>
        <w:tc>
          <w:tcPr>
            <w:tcW w:w="1843" w:type="dxa"/>
            <w:tcBorders>
              <w:top w:val="nil"/>
              <w:left w:val="nil"/>
              <w:bottom w:val="nil"/>
              <w:right w:val="nil"/>
            </w:tcBorders>
            <w:noWrap/>
            <w:vAlign w:val="center"/>
            <w:hideMark/>
          </w:tcPr>
          <w:p w14:paraId="20E3A34D" w14:textId="770D9C0F"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(-0.0436)</w:t>
            </w:r>
          </w:p>
        </w:tc>
        <w:tc>
          <w:tcPr>
            <w:tcW w:w="1984" w:type="dxa"/>
            <w:tcBorders>
              <w:top w:val="nil"/>
              <w:left w:val="nil"/>
              <w:bottom w:val="nil"/>
              <w:right w:val="nil"/>
            </w:tcBorders>
            <w:noWrap/>
            <w:vAlign w:val="center"/>
            <w:hideMark/>
          </w:tcPr>
          <w:p w14:paraId="57FC90FF" w14:textId="1E2728EF"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(2.3412)</w:t>
            </w:r>
          </w:p>
        </w:tc>
        <w:tc>
          <w:tcPr>
            <w:tcW w:w="1843" w:type="dxa"/>
            <w:tcBorders>
              <w:top w:val="nil"/>
              <w:left w:val="nil"/>
              <w:bottom w:val="nil"/>
              <w:right w:val="nil"/>
            </w:tcBorders>
            <w:noWrap/>
            <w:vAlign w:val="center"/>
            <w:hideMark/>
          </w:tcPr>
          <w:p w14:paraId="0F53602E" w14:textId="1D62CE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(-0.7927)</w:t>
            </w:r>
          </w:p>
        </w:tc>
        <w:tc>
          <w:tcPr>
            <w:tcW w:w="1843" w:type="dxa"/>
            <w:tcBorders>
              <w:top w:val="nil"/>
              <w:left w:val="nil"/>
              <w:bottom w:val="nil"/>
              <w:right w:val="nil"/>
            </w:tcBorders>
            <w:noWrap/>
            <w:vAlign w:val="center"/>
            <w:hideMark/>
          </w:tcPr>
          <w:p w14:paraId="0C9D7A83" w14:textId="362CDF80"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(-1.0916)</w:t>
            </w:r>
          </w:p>
        </w:tc>
        <w:tc>
          <w:tcPr>
            <w:tcW w:w="1701" w:type="dxa"/>
            <w:tcBorders>
              <w:top w:val="nil"/>
              <w:left w:val="nil"/>
              <w:bottom w:val="nil"/>
              <w:right w:val="nil"/>
            </w:tcBorders>
            <w:noWrap/>
            <w:vAlign w:val="center"/>
            <w:hideMark/>
          </w:tcPr>
          <w:p w14:paraId="1071B71A" w14:textId="42775285"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(1.0038)</w:t>
            </w:r>
          </w:p>
        </w:tc>
      </w:tr>
      <w:tr w:rsidR="00122E95" w:rsidRPr="00DE6CFC" w14:paraId="691BADDE" w14:textId="77777777" w:rsidTr="002C714F">
        <w:trPr>
          <w:trHeight w:val="233"/>
        </w:trPr>
        <w:tc>
          <w:tcPr>
            <w:tcW w:w="2925" w:type="dxa"/>
            <w:tcBorders>
              <w:top w:val="nil"/>
              <w:left w:val="nil"/>
              <w:bottom w:val="nil"/>
              <w:right w:val="nil"/>
            </w:tcBorders>
            <w:noWrap/>
            <w:vAlign w:val="center"/>
            <w:hideMark/>
          </w:tcPr>
          <w:p w14:paraId="50F3CAD3"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p>
        </w:tc>
        <w:tc>
          <w:tcPr>
            <w:tcW w:w="1753" w:type="dxa"/>
            <w:tcBorders>
              <w:top w:val="nil"/>
              <w:left w:val="nil"/>
              <w:bottom w:val="nil"/>
              <w:right w:val="nil"/>
            </w:tcBorders>
            <w:noWrap/>
            <w:vAlign w:val="center"/>
            <w:hideMark/>
          </w:tcPr>
          <w:p w14:paraId="33B8D266"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546C7369"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984" w:type="dxa"/>
            <w:tcBorders>
              <w:top w:val="nil"/>
              <w:left w:val="nil"/>
              <w:bottom w:val="nil"/>
              <w:right w:val="nil"/>
            </w:tcBorders>
            <w:noWrap/>
            <w:vAlign w:val="center"/>
            <w:hideMark/>
          </w:tcPr>
          <w:p w14:paraId="5F94739C"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5D241A29"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843" w:type="dxa"/>
            <w:tcBorders>
              <w:top w:val="nil"/>
              <w:left w:val="nil"/>
              <w:bottom w:val="nil"/>
              <w:right w:val="nil"/>
            </w:tcBorders>
            <w:noWrap/>
            <w:vAlign w:val="center"/>
            <w:hideMark/>
          </w:tcPr>
          <w:p w14:paraId="4D0C85B7"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1701" w:type="dxa"/>
            <w:tcBorders>
              <w:top w:val="nil"/>
              <w:left w:val="nil"/>
              <w:bottom w:val="nil"/>
              <w:right w:val="nil"/>
            </w:tcBorders>
            <w:noWrap/>
            <w:vAlign w:val="center"/>
            <w:hideMark/>
          </w:tcPr>
          <w:p w14:paraId="747289C1" w14:textId="7777777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44990297" w14:textId="77777777" w:rsidTr="002C714F">
        <w:trPr>
          <w:trHeight w:val="233"/>
        </w:trPr>
        <w:tc>
          <w:tcPr>
            <w:tcW w:w="2925" w:type="dxa"/>
            <w:tcBorders>
              <w:top w:val="nil"/>
              <w:left w:val="nil"/>
              <w:bottom w:val="nil"/>
              <w:right w:val="nil"/>
            </w:tcBorders>
            <w:noWrap/>
            <w:vAlign w:val="center"/>
            <w:hideMark/>
          </w:tcPr>
          <w:p w14:paraId="65EA081F" w14:textId="77777777" w:rsidR="000363D9" w:rsidRPr="00DE6CFC" w:rsidRDefault="000363D9" w:rsidP="000363D9">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INTERCEPT</w:t>
            </w:r>
          </w:p>
        </w:tc>
        <w:tc>
          <w:tcPr>
            <w:tcW w:w="1753" w:type="dxa"/>
            <w:tcBorders>
              <w:top w:val="nil"/>
              <w:left w:val="nil"/>
              <w:bottom w:val="nil"/>
              <w:right w:val="nil"/>
            </w:tcBorders>
            <w:noWrap/>
            <w:vAlign w:val="center"/>
            <w:hideMark/>
          </w:tcPr>
          <w:p w14:paraId="5E466B5F" w14:textId="4649F835"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-33.2956***</w:t>
            </w:r>
          </w:p>
        </w:tc>
        <w:tc>
          <w:tcPr>
            <w:tcW w:w="1843" w:type="dxa"/>
            <w:tcBorders>
              <w:top w:val="nil"/>
              <w:left w:val="nil"/>
              <w:bottom w:val="nil"/>
              <w:right w:val="nil"/>
            </w:tcBorders>
            <w:noWrap/>
            <w:vAlign w:val="center"/>
            <w:hideMark/>
          </w:tcPr>
          <w:p w14:paraId="4E91FABF" w14:textId="5B6D6714"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-134.3436***</w:t>
            </w:r>
          </w:p>
        </w:tc>
        <w:tc>
          <w:tcPr>
            <w:tcW w:w="1984" w:type="dxa"/>
            <w:tcBorders>
              <w:top w:val="nil"/>
              <w:left w:val="nil"/>
              <w:bottom w:val="nil"/>
              <w:right w:val="nil"/>
            </w:tcBorders>
            <w:noWrap/>
            <w:vAlign w:val="center"/>
            <w:hideMark/>
          </w:tcPr>
          <w:p w14:paraId="514D460E" w14:textId="3515A226"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-4.4580***</w:t>
            </w:r>
          </w:p>
        </w:tc>
        <w:tc>
          <w:tcPr>
            <w:tcW w:w="1843" w:type="dxa"/>
            <w:tcBorders>
              <w:top w:val="nil"/>
              <w:left w:val="nil"/>
              <w:bottom w:val="nil"/>
              <w:right w:val="nil"/>
            </w:tcBorders>
            <w:noWrap/>
            <w:vAlign w:val="center"/>
            <w:hideMark/>
          </w:tcPr>
          <w:p w14:paraId="1C856AAB" w14:textId="34375257"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-0.4152***</w:t>
            </w:r>
          </w:p>
        </w:tc>
        <w:tc>
          <w:tcPr>
            <w:tcW w:w="1843" w:type="dxa"/>
            <w:tcBorders>
              <w:top w:val="nil"/>
              <w:left w:val="nil"/>
              <w:bottom w:val="nil"/>
              <w:right w:val="nil"/>
            </w:tcBorders>
            <w:noWrap/>
            <w:vAlign w:val="center"/>
            <w:hideMark/>
          </w:tcPr>
          <w:p w14:paraId="4559E4F5" w14:textId="50647DC2"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-9.7243***</w:t>
            </w:r>
          </w:p>
        </w:tc>
        <w:tc>
          <w:tcPr>
            <w:tcW w:w="1701" w:type="dxa"/>
            <w:tcBorders>
              <w:top w:val="nil"/>
              <w:left w:val="nil"/>
              <w:bottom w:val="nil"/>
              <w:right w:val="nil"/>
            </w:tcBorders>
            <w:noWrap/>
            <w:vAlign w:val="center"/>
            <w:hideMark/>
          </w:tcPr>
          <w:p w14:paraId="24B165BE" w14:textId="44DB527A"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-15.2496***</w:t>
            </w:r>
          </w:p>
        </w:tc>
      </w:tr>
      <w:tr w:rsidR="00122E95" w:rsidRPr="00DE6CFC" w14:paraId="2A3267DA" w14:textId="77777777" w:rsidTr="002C714F">
        <w:trPr>
          <w:trHeight w:val="233"/>
        </w:trPr>
        <w:tc>
          <w:tcPr>
            <w:tcW w:w="2925" w:type="dxa"/>
            <w:tcBorders>
              <w:top w:val="nil"/>
              <w:left w:val="nil"/>
              <w:bottom w:val="nil"/>
              <w:right w:val="nil"/>
            </w:tcBorders>
            <w:noWrap/>
            <w:vAlign w:val="center"/>
            <w:hideMark/>
          </w:tcPr>
          <w:p w14:paraId="3D052928" w14:textId="77777777" w:rsidR="000363D9" w:rsidRPr="00DE6CFC" w:rsidRDefault="000363D9" w:rsidP="000363D9">
            <w:pPr>
              <w:widowControl/>
              <w:spacing w:after="0" w:line="240" w:lineRule="auto"/>
              <w:rPr>
                <w:rFonts w:ascii="Times New Roman" w:eastAsia="標楷體" w:hAnsi="Times New Roman" w:cs="新細明體"/>
                <w:color w:val="BFBFBF" w:themeColor="background1" w:themeShade="BF"/>
                <w:kern w:val="0"/>
              </w:rPr>
            </w:pPr>
          </w:p>
        </w:tc>
        <w:tc>
          <w:tcPr>
            <w:tcW w:w="1753" w:type="dxa"/>
            <w:tcBorders>
              <w:top w:val="nil"/>
              <w:left w:val="nil"/>
              <w:bottom w:val="nil"/>
              <w:right w:val="nil"/>
            </w:tcBorders>
            <w:noWrap/>
            <w:vAlign w:val="center"/>
            <w:hideMark/>
          </w:tcPr>
          <w:p w14:paraId="0A08B641" w14:textId="3E0EF3DC"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(-19.2371)</w:t>
            </w:r>
          </w:p>
        </w:tc>
        <w:tc>
          <w:tcPr>
            <w:tcW w:w="1843" w:type="dxa"/>
            <w:tcBorders>
              <w:top w:val="nil"/>
              <w:left w:val="nil"/>
              <w:bottom w:val="nil"/>
              <w:right w:val="nil"/>
            </w:tcBorders>
            <w:noWrap/>
            <w:vAlign w:val="center"/>
            <w:hideMark/>
          </w:tcPr>
          <w:p w14:paraId="0B44A379" w14:textId="5854BE5F"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(-21.1864)</w:t>
            </w:r>
          </w:p>
        </w:tc>
        <w:tc>
          <w:tcPr>
            <w:tcW w:w="1984" w:type="dxa"/>
            <w:tcBorders>
              <w:top w:val="nil"/>
              <w:left w:val="nil"/>
              <w:bottom w:val="nil"/>
              <w:right w:val="nil"/>
            </w:tcBorders>
            <w:noWrap/>
            <w:vAlign w:val="center"/>
            <w:hideMark/>
          </w:tcPr>
          <w:p w14:paraId="634013D9" w14:textId="292F15E6"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(-22.1992)</w:t>
            </w:r>
          </w:p>
        </w:tc>
        <w:tc>
          <w:tcPr>
            <w:tcW w:w="1843" w:type="dxa"/>
            <w:tcBorders>
              <w:top w:val="nil"/>
              <w:left w:val="nil"/>
              <w:bottom w:val="nil"/>
              <w:right w:val="nil"/>
            </w:tcBorders>
            <w:noWrap/>
            <w:vAlign w:val="center"/>
            <w:hideMark/>
          </w:tcPr>
          <w:p w14:paraId="2C466332" w14:textId="430A728A"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(-3.6976)</w:t>
            </w:r>
          </w:p>
        </w:tc>
        <w:tc>
          <w:tcPr>
            <w:tcW w:w="1843" w:type="dxa"/>
            <w:tcBorders>
              <w:top w:val="nil"/>
              <w:left w:val="nil"/>
              <w:bottom w:val="nil"/>
              <w:right w:val="nil"/>
            </w:tcBorders>
            <w:noWrap/>
            <w:vAlign w:val="center"/>
            <w:hideMark/>
          </w:tcPr>
          <w:p w14:paraId="23583634" w14:textId="5651FFF1"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(-21.3724)</w:t>
            </w:r>
          </w:p>
        </w:tc>
        <w:tc>
          <w:tcPr>
            <w:tcW w:w="1701" w:type="dxa"/>
            <w:tcBorders>
              <w:top w:val="nil"/>
              <w:left w:val="nil"/>
              <w:bottom w:val="nil"/>
              <w:right w:val="nil"/>
            </w:tcBorders>
            <w:noWrap/>
            <w:vAlign w:val="center"/>
            <w:hideMark/>
          </w:tcPr>
          <w:p w14:paraId="0A2435D8" w14:textId="50EEDA1B" w:rsidR="000363D9" w:rsidRPr="00DE6CFC" w:rsidRDefault="000363D9" w:rsidP="000363D9">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(-14.3127)</w:t>
            </w:r>
          </w:p>
        </w:tc>
      </w:tr>
      <w:tr w:rsidR="00122E95" w:rsidRPr="00DE6CFC" w14:paraId="1F0D9037" w14:textId="77777777" w:rsidTr="002C714F">
        <w:trPr>
          <w:trHeight w:val="233"/>
        </w:trPr>
        <w:tc>
          <w:tcPr>
            <w:tcW w:w="2925" w:type="dxa"/>
            <w:tcBorders>
              <w:top w:val="nil"/>
              <w:left w:val="nil"/>
              <w:bottom w:val="nil"/>
              <w:right w:val="nil"/>
            </w:tcBorders>
            <w:noWrap/>
            <w:vAlign w:val="center"/>
          </w:tcPr>
          <w:p w14:paraId="6AC6DB80" w14:textId="77777777" w:rsidR="004656A8" w:rsidRPr="00DE6CFC" w:rsidRDefault="004656A8" w:rsidP="002C714F">
            <w:pPr>
              <w:widowControl/>
              <w:spacing w:after="0" w:line="240" w:lineRule="auto"/>
              <w:rPr>
                <w:rFonts w:ascii="Times New Roman" w:eastAsia="標楷體" w:hAnsi="Times New Roman" w:cs="新細明體"/>
                <w:color w:val="BFBFBF" w:themeColor="background1" w:themeShade="BF"/>
                <w:kern w:val="0"/>
              </w:rPr>
            </w:pPr>
          </w:p>
        </w:tc>
        <w:tc>
          <w:tcPr>
            <w:tcW w:w="1753" w:type="dxa"/>
            <w:tcBorders>
              <w:top w:val="nil"/>
              <w:left w:val="nil"/>
              <w:bottom w:val="nil"/>
              <w:right w:val="nil"/>
            </w:tcBorders>
            <w:noWrap/>
            <w:vAlign w:val="center"/>
          </w:tcPr>
          <w:p w14:paraId="69DFBE60"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1843" w:type="dxa"/>
            <w:tcBorders>
              <w:top w:val="nil"/>
              <w:left w:val="nil"/>
              <w:bottom w:val="nil"/>
              <w:right w:val="nil"/>
            </w:tcBorders>
            <w:noWrap/>
            <w:vAlign w:val="center"/>
          </w:tcPr>
          <w:p w14:paraId="479752E6"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1984" w:type="dxa"/>
            <w:tcBorders>
              <w:top w:val="nil"/>
              <w:left w:val="nil"/>
              <w:bottom w:val="nil"/>
              <w:right w:val="nil"/>
            </w:tcBorders>
            <w:noWrap/>
            <w:vAlign w:val="center"/>
          </w:tcPr>
          <w:p w14:paraId="13541C39"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1843" w:type="dxa"/>
            <w:tcBorders>
              <w:top w:val="nil"/>
              <w:left w:val="nil"/>
              <w:bottom w:val="nil"/>
              <w:right w:val="nil"/>
            </w:tcBorders>
            <w:noWrap/>
            <w:vAlign w:val="center"/>
          </w:tcPr>
          <w:p w14:paraId="1CCB61F1"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1843" w:type="dxa"/>
            <w:tcBorders>
              <w:top w:val="nil"/>
              <w:left w:val="nil"/>
              <w:bottom w:val="nil"/>
              <w:right w:val="nil"/>
            </w:tcBorders>
            <w:noWrap/>
            <w:vAlign w:val="center"/>
          </w:tcPr>
          <w:p w14:paraId="41792CF9"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1701" w:type="dxa"/>
            <w:tcBorders>
              <w:top w:val="nil"/>
              <w:left w:val="nil"/>
              <w:bottom w:val="nil"/>
              <w:right w:val="nil"/>
            </w:tcBorders>
            <w:noWrap/>
            <w:vAlign w:val="center"/>
          </w:tcPr>
          <w:p w14:paraId="60BF1ECD"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p>
        </w:tc>
      </w:tr>
      <w:tr w:rsidR="00122E95" w:rsidRPr="00DE6CFC" w14:paraId="3931E8A7" w14:textId="77777777" w:rsidTr="002C714F">
        <w:trPr>
          <w:trHeight w:val="233"/>
        </w:trPr>
        <w:tc>
          <w:tcPr>
            <w:tcW w:w="2925" w:type="dxa"/>
            <w:tcBorders>
              <w:top w:val="nil"/>
              <w:left w:val="nil"/>
              <w:bottom w:val="nil"/>
              <w:right w:val="nil"/>
            </w:tcBorders>
            <w:noWrap/>
            <w:vAlign w:val="center"/>
          </w:tcPr>
          <w:p w14:paraId="66625D7A" w14:textId="77777777" w:rsidR="004656A8" w:rsidRPr="00DE6CFC" w:rsidRDefault="004656A8"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Observations</w:t>
            </w:r>
          </w:p>
        </w:tc>
        <w:tc>
          <w:tcPr>
            <w:tcW w:w="1753" w:type="dxa"/>
            <w:tcBorders>
              <w:top w:val="nil"/>
              <w:left w:val="nil"/>
              <w:bottom w:val="nil"/>
              <w:right w:val="nil"/>
            </w:tcBorders>
            <w:noWrap/>
            <w:vAlign w:val="center"/>
          </w:tcPr>
          <w:p w14:paraId="66A906CE"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1843" w:type="dxa"/>
            <w:tcBorders>
              <w:top w:val="nil"/>
              <w:left w:val="nil"/>
              <w:bottom w:val="nil"/>
              <w:right w:val="nil"/>
            </w:tcBorders>
            <w:noWrap/>
            <w:vAlign w:val="center"/>
          </w:tcPr>
          <w:p w14:paraId="7D7705D7"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1984" w:type="dxa"/>
            <w:tcBorders>
              <w:top w:val="nil"/>
              <w:left w:val="nil"/>
              <w:bottom w:val="nil"/>
              <w:right w:val="nil"/>
            </w:tcBorders>
            <w:noWrap/>
            <w:vAlign w:val="center"/>
          </w:tcPr>
          <w:p w14:paraId="5A2816B8"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1843" w:type="dxa"/>
            <w:tcBorders>
              <w:top w:val="nil"/>
              <w:left w:val="nil"/>
              <w:bottom w:val="nil"/>
              <w:right w:val="nil"/>
            </w:tcBorders>
            <w:noWrap/>
            <w:vAlign w:val="center"/>
          </w:tcPr>
          <w:p w14:paraId="4EFC765F"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1843" w:type="dxa"/>
            <w:tcBorders>
              <w:top w:val="nil"/>
              <w:left w:val="nil"/>
              <w:bottom w:val="nil"/>
              <w:right w:val="nil"/>
            </w:tcBorders>
            <w:noWrap/>
            <w:vAlign w:val="center"/>
          </w:tcPr>
          <w:p w14:paraId="4655F912"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23,780</w:t>
            </w:r>
          </w:p>
        </w:tc>
        <w:tc>
          <w:tcPr>
            <w:tcW w:w="1701" w:type="dxa"/>
            <w:tcBorders>
              <w:top w:val="nil"/>
              <w:left w:val="nil"/>
              <w:bottom w:val="nil"/>
              <w:right w:val="nil"/>
            </w:tcBorders>
            <w:noWrap/>
            <w:vAlign w:val="center"/>
          </w:tcPr>
          <w:p w14:paraId="6B410A38"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r>
      <w:tr w:rsidR="00122E95" w:rsidRPr="00DE6CFC" w14:paraId="6489B0A8" w14:textId="77777777" w:rsidTr="002C714F">
        <w:trPr>
          <w:trHeight w:val="233"/>
        </w:trPr>
        <w:tc>
          <w:tcPr>
            <w:tcW w:w="2925" w:type="dxa"/>
            <w:tcBorders>
              <w:top w:val="nil"/>
              <w:left w:val="nil"/>
              <w:bottom w:val="nil"/>
              <w:right w:val="nil"/>
            </w:tcBorders>
            <w:noWrap/>
            <w:vAlign w:val="center"/>
          </w:tcPr>
          <w:p w14:paraId="4AB70E22" w14:textId="77777777" w:rsidR="004656A8" w:rsidRPr="00DE6CFC" w:rsidRDefault="004656A8"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Adj. R</w:t>
            </w:r>
            <w:r w:rsidRPr="00DE6CFC">
              <w:rPr>
                <w:rFonts w:ascii="Times New Roman" w:eastAsia="標楷體" w:hAnsi="Times New Roman" w:cs="新細明體" w:hint="eastAsia"/>
                <w:color w:val="BFBFBF" w:themeColor="background1" w:themeShade="BF"/>
                <w:kern w:val="0"/>
                <w:vertAlign w:val="superscript"/>
              </w:rPr>
              <w:t>2</w:t>
            </w:r>
          </w:p>
        </w:tc>
        <w:tc>
          <w:tcPr>
            <w:tcW w:w="1753" w:type="dxa"/>
            <w:tcBorders>
              <w:top w:val="nil"/>
              <w:left w:val="nil"/>
              <w:bottom w:val="nil"/>
              <w:right w:val="nil"/>
            </w:tcBorders>
            <w:noWrap/>
            <w:vAlign w:val="center"/>
          </w:tcPr>
          <w:p w14:paraId="6BA6026B" w14:textId="77777777" w:rsidR="004656A8" w:rsidRPr="00DE6CFC" w:rsidRDefault="004656A8" w:rsidP="002C714F">
            <w:pPr>
              <w:widowControl/>
              <w:spacing w:after="0" w:line="240" w:lineRule="auto"/>
              <w:jc w:val="center"/>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0.3809</w:t>
            </w:r>
          </w:p>
        </w:tc>
        <w:tc>
          <w:tcPr>
            <w:tcW w:w="1843" w:type="dxa"/>
            <w:tcBorders>
              <w:top w:val="nil"/>
              <w:left w:val="nil"/>
              <w:bottom w:val="nil"/>
              <w:right w:val="nil"/>
            </w:tcBorders>
            <w:noWrap/>
            <w:vAlign w:val="center"/>
          </w:tcPr>
          <w:p w14:paraId="5AB7BB6E" w14:textId="77777777" w:rsidR="004656A8" w:rsidRPr="00DE6CFC" w:rsidRDefault="004656A8" w:rsidP="002C714F">
            <w:pPr>
              <w:widowControl/>
              <w:spacing w:after="0" w:line="240" w:lineRule="auto"/>
              <w:jc w:val="center"/>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0.4554</w:t>
            </w:r>
          </w:p>
        </w:tc>
        <w:tc>
          <w:tcPr>
            <w:tcW w:w="1984" w:type="dxa"/>
            <w:tcBorders>
              <w:top w:val="nil"/>
              <w:left w:val="nil"/>
              <w:bottom w:val="nil"/>
              <w:right w:val="nil"/>
            </w:tcBorders>
            <w:noWrap/>
            <w:vAlign w:val="center"/>
          </w:tcPr>
          <w:p w14:paraId="559E4ED7" w14:textId="77777777" w:rsidR="004656A8" w:rsidRPr="00DE6CFC" w:rsidRDefault="004656A8" w:rsidP="002C714F">
            <w:pPr>
              <w:widowControl/>
              <w:spacing w:after="0" w:line="240" w:lineRule="auto"/>
              <w:jc w:val="center"/>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0.3665</w:t>
            </w:r>
          </w:p>
        </w:tc>
        <w:tc>
          <w:tcPr>
            <w:tcW w:w="1843" w:type="dxa"/>
            <w:tcBorders>
              <w:top w:val="nil"/>
              <w:left w:val="nil"/>
              <w:bottom w:val="nil"/>
              <w:right w:val="nil"/>
            </w:tcBorders>
            <w:noWrap/>
            <w:vAlign w:val="center"/>
          </w:tcPr>
          <w:p w14:paraId="35436CD1" w14:textId="77777777" w:rsidR="004656A8" w:rsidRPr="00DE6CFC" w:rsidRDefault="004656A8" w:rsidP="002C714F">
            <w:pPr>
              <w:widowControl/>
              <w:spacing w:after="0" w:line="240" w:lineRule="auto"/>
              <w:jc w:val="center"/>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0.2884</w:t>
            </w:r>
          </w:p>
        </w:tc>
        <w:tc>
          <w:tcPr>
            <w:tcW w:w="1843" w:type="dxa"/>
            <w:tcBorders>
              <w:top w:val="nil"/>
              <w:left w:val="nil"/>
              <w:bottom w:val="nil"/>
              <w:right w:val="nil"/>
            </w:tcBorders>
            <w:noWrap/>
            <w:vAlign w:val="center"/>
          </w:tcPr>
          <w:p w14:paraId="76B2582D" w14:textId="77777777" w:rsidR="004656A8" w:rsidRPr="00DE6CFC" w:rsidRDefault="004656A8" w:rsidP="002C714F">
            <w:pPr>
              <w:widowControl/>
              <w:spacing w:after="0" w:line="240" w:lineRule="auto"/>
              <w:jc w:val="center"/>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0.4030</w:t>
            </w:r>
          </w:p>
        </w:tc>
        <w:tc>
          <w:tcPr>
            <w:tcW w:w="1701" w:type="dxa"/>
            <w:tcBorders>
              <w:top w:val="nil"/>
              <w:left w:val="nil"/>
              <w:bottom w:val="nil"/>
              <w:right w:val="nil"/>
            </w:tcBorders>
            <w:noWrap/>
            <w:vAlign w:val="center"/>
          </w:tcPr>
          <w:p w14:paraId="32EDB6C7" w14:textId="77777777" w:rsidR="004656A8" w:rsidRPr="00DE6CFC" w:rsidRDefault="004656A8" w:rsidP="002C714F">
            <w:pPr>
              <w:widowControl/>
              <w:spacing w:after="0" w:line="240" w:lineRule="auto"/>
              <w:jc w:val="center"/>
              <w:rPr>
                <w:rFonts w:ascii="Times New Roman" w:eastAsia="標楷體" w:hAnsi="Times New Roman"/>
                <w:color w:val="BFBFBF" w:themeColor="background1" w:themeShade="BF"/>
                <w:kern w:val="0"/>
              </w:rPr>
            </w:pPr>
            <w:r w:rsidRPr="00DE6CFC">
              <w:rPr>
                <w:rFonts w:ascii="Times New Roman" w:eastAsia="標楷體" w:hAnsi="Times New Roman"/>
                <w:color w:val="BFBFBF" w:themeColor="background1" w:themeShade="BF"/>
              </w:rPr>
              <w:t>0.3539</w:t>
            </w:r>
          </w:p>
        </w:tc>
      </w:tr>
      <w:tr w:rsidR="00122E95" w:rsidRPr="00DE6CFC" w14:paraId="73B3406A" w14:textId="77777777" w:rsidTr="002C714F">
        <w:trPr>
          <w:trHeight w:val="233"/>
        </w:trPr>
        <w:tc>
          <w:tcPr>
            <w:tcW w:w="2925" w:type="dxa"/>
            <w:tcBorders>
              <w:top w:val="nil"/>
              <w:left w:val="nil"/>
              <w:bottom w:val="nil"/>
              <w:right w:val="nil"/>
            </w:tcBorders>
            <w:noWrap/>
            <w:vAlign w:val="center"/>
          </w:tcPr>
          <w:p w14:paraId="114AF7FF" w14:textId="77777777" w:rsidR="004656A8" w:rsidRPr="00DE6CFC" w:rsidRDefault="004656A8"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Year</w:t>
            </w:r>
          </w:p>
        </w:tc>
        <w:tc>
          <w:tcPr>
            <w:tcW w:w="1753" w:type="dxa"/>
            <w:tcBorders>
              <w:top w:val="nil"/>
              <w:left w:val="nil"/>
              <w:bottom w:val="nil"/>
              <w:right w:val="nil"/>
            </w:tcBorders>
            <w:noWrap/>
          </w:tcPr>
          <w:p w14:paraId="0418B8BF"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843" w:type="dxa"/>
            <w:tcBorders>
              <w:top w:val="nil"/>
              <w:left w:val="nil"/>
              <w:bottom w:val="nil"/>
              <w:right w:val="nil"/>
            </w:tcBorders>
            <w:noWrap/>
          </w:tcPr>
          <w:p w14:paraId="43743953"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984" w:type="dxa"/>
            <w:tcBorders>
              <w:top w:val="nil"/>
              <w:left w:val="nil"/>
              <w:bottom w:val="nil"/>
              <w:right w:val="nil"/>
            </w:tcBorders>
            <w:noWrap/>
          </w:tcPr>
          <w:p w14:paraId="5CC7F8FF"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843" w:type="dxa"/>
            <w:tcBorders>
              <w:top w:val="nil"/>
              <w:left w:val="nil"/>
              <w:bottom w:val="nil"/>
              <w:right w:val="nil"/>
            </w:tcBorders>
            <w:noWrap/>
          </w:tcPr>
          <w:p w14:paraId="7EA8324A"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843" w:type="dxa"/>
            <w:tcBorders>
              <w:top w:val="nil"/>
              <w:left w:val="nil"/>
              <w:bottom w:val="nil"/>
              <w:right w:val="nil"/>
            </w:tcBorders>
            <w:noWrap/>
          </w:tcPr>
          <w:p w14:paraId="159E310E"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701" w:type="dxa"/>
            <w:tcBorders>
              <w:top w:val="nil"/>
              <w:left w:val="nil"/>
              <w:bottom w:val="nil"/>
              <w:right w:val="nil"/>
            </w:tcBorders>
            <w:noWrap/>
          </w:tcPr>
          <w:p w14:paraId="70CC9669"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2EB45461" w14:textId="77777777" w:rsidTr="002C714F">
        <w:trPr>
          <w:trHeight w:val="233"/>
        </w:trPr>
        <w:tc>
          <w:tcPr>
            <w:tcW w:w="2925" w:type="dxa"/>
            <w:tcBorders>
              <w:top w:val="nil"/>
              <w:left w:val="nil"/>
              <w:bottom w:val="nil"/>
              <w:right w:val="nil"/>
            </w:tcBorders>
            <w:noWrap/>
            <w:vAlign w:val="center"/>
          </w:tcPr>
          <w:p w14:paraId="3EBB0F87" w14:textId="77777777" w:rsidR="004656A8" w:rsidRPr="00DE6CFC" w:rsidRDefault="004656A8"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Industry</w:t>
            </w:r>
          </w:p>
        </w:tc>
        <w:tc>
          <w:tcPr>
            <w:tcW w:w="1753" w:type="dxa"/>
            <w:tcBorders>
              <w:top w:val="nil"/>
              <w:left w:val="nil"/>
              <w:bottom w:val="nil"/>
              <w:right w:val="nil"/>
            </w:tcBorders>
            <w:noWrap/>
          </w:tcPr>
          <w:p w14:paraId="294F92F9"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843" w:type="dxa"/>
            <w:tcBorders>
              <w:top w:val="nil"/>
              <w:left w:val="nil"/>
              <w:bottom w:val="nil"/>
              <w:right w:val="nil"/>
            </w:tcBorders>
            <w:noWrap/>
          </w:tcPr>
          <w:p w14:paraId="6CC627A1"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984" w:type="dxa"/>
            <w:tcBorders>
              <w:top w:val="nil"/>
              <w:left w:val="nil"/>
              <w:bottom w:val="nil"/>
              <w:right w:val="nil"/>
            </w:tcBorders>
            <w:noWrap/>
          </w:tcPr>
          <w:p w14:paraId="08EB4F24"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843" w:type="dxa"/>
            <w:tcBorders>
              <w:top w:val="nil"/>
              <w:left w:val="nil"/>
              <w:bottom w:val="nil"/>
              <w:right w:val="nil"/>
            </w:tcBorders>
            <w:noWrap/>
          </w:tcPr>
          <w:p w14:paraId="4647D119"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843" w:type="dxa"/>
            <w:tcBorders>
              <w:top w:val="nil"/>
              <w:left w:val="nil"/>
              <w:bottom w:val="nil"/>
              <w:right w:val="nil"/>
            </w:tcBorders>
            <w:noWrap/>
          </w:tcPr>
          <w:p w14:paraId="4C2D8EB0"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701" w:type="dxa"/>
            <w:tcBorders>
              <w:top w:val="nil"/>
              <w:left w:val="nil"/>
              <w:bottom w:val="nil"/>
              <w:right w:val="nil"/>
            </w:tcBorders>
            <w:noWrap/>
          </w:tcPr>
          <w:p w14:paraId="0AC7D147"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573395A7" w14:textId="77777777" w:rsidTr="002C714F">
        <w:trPr>
          <w:trHeight w:val="233"/>
        </w:trPr>
        <w:tc>
          <w:tcPr>
            <w:tcW w:w="2925" w:type="dxa"/>
            <w:tcBorders>
              <w:top w:val="nil"/>
              <w:left w:val="nil"/>
              <w:bottom w:val="single" w:sz="8" w:space="0" w:color="000000"/>
              <w:right w:val="nil"/>
            </w:tcBorders>
            <w:noWrap/>
            <w:vAlign w:val="center"/>
          </w:tcPr>
          <w:p w14:paraId="5715E0EF" w14:textId="77777777" w:rsidR="004656A8" w:rsidRPr="00DE6CFC" w:rsidRDefault="004656A8"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State</w:t>
            </w:r>
          </w:p>
        </w:tc>
        <w:tc>
          <w:tcPr>
            <w:tcW w:w="1753" w:type="dxa"/>
            <w:tcBorders>
              <w:top w:val="nil"/>
              <w:left w:val="nil"/>
              <w:bottom w:val="single" w:sz="8" w:space="0" w:color="000000"/>
              <w:right w:val="nil"/>
            </w:tcBorders>
            <w:noWrap/>
          </w:tcPr>
          <w:p w14:paraId="7D63068A"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843" w:type="dxa"/>
            <w:tcBorders>
              <w:top w:val="nil"/>
              <w:left w:val="nil"/>
              <w:bottom w:val="single" w:sz="8" w:space="0" w:color="000000"/>
              <w:right w:val="nil"/>
            </w:tcBorders>
            <w:noWrap/>
          </w:tcPr>
          <w:p w14:paraId="5AFED48B"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984" w:type="dxa"/>
            <w:tcBorders>
              <w:top w:val="nil"/>
              <w:left w:val="nil"/>
              <w:bottom w:val="single" w:sz="8" w:space="0" w:color="000000"/>
              <w:right w:val="nil"/>
            </w:tcBorders>
            <w:noWrap/>
          </w:tcPr>
          <w:p w14:paraId="7D2CAE6F"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843" w:type="dxa"/>
            <w:tcBorders>
              <w:top w:val="nil"/>
              <w:left w:val="nil"/>
              <w:bottom w:val="single" w:sz="8" w:space="0" w:color="000000"/>
              <w:right w:val="nil"/>
            </w:tcBorders>
            <w:noWrap/>
          </w:tcPr>
          <w:p w14:paraId="362CE5A4"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843" w:type="dxa"/>
            <w:tcBorders>
              <w:top w:val="nil"/>
              <w:left w:val="nil"/>
              <w:bottom w:val="single" w:sz="8" w:space="0" w:color="000000"/>
              <w:right w:val="nil"/>
            </w:tcBorders>
            <w:noWrap/>
          </w:tcPr>
          <w:p w14:paraId="73728E3B"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701" w:type="dxa"/>
            <w:tcBorders>
              <w:top w:val="nil"/>
              <w:left w:val="nil"/>
              <w:bottom w:val="single" w:sz="8" w:space="0" w:color="000000"/>
              <w:right w:val="nil"/>
            </w:tcBorders>
            <w:noWrap/>
          </w:tcPr>
          <w:p w14:paraId="0CC75C7B" w14:textId="77777777" w:rsidR="004656A8" w:rsidRPr="00DE6CFC" w:rsidRDefault="004656A8"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4E5BCD22" w14:textId="77777777" w:rsidTr="002C714F">
        <w:trPr>
          <w:trHeight w:val="233"/>
        </w:trPr>
        <w:tc>
          <w:tcPr>
            <w:tcW w:w="13892" w:type="dxa"/>
            <w:gridSpan w:val="7"/>
            <w:tcBorders>
              <w:top w:val="single" w:sz="8" w:space="0" w:color="000000"/>
              <w:left w:val="nil"/>
              <w:right w:val="nil"/>
            </w:tcBorders>
            <w:noWrap/>
            <w:vAlign w:val="center"/>
          </w:tcPr>
          <w:p w14:paraId="7100FFA2" w14:textId="77777777" w:rsidR="004656A8" w:rsidRPr="00DE6CFC" w:rsidRDefault="004656A8"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t statistics in parentheses   *** p&lt;0.01, ** p&lt;0.05, * p&lt;0.1</w:t>
            </w:r>
          </w:p>
        </w:tc>
      </w:tr>
    </w:tbl>
    <w:p w14:paraId="019DE782" w14:textId="6F9E9775" w:rsidR="00F45E6D" w:rsidRPr="00DE6CFC" w:rsidRDefault="00A84823" w:rsidP="00A84823">
      <w:pPr>
        <w:spacing w:line="360" w:lineRule="auto"/>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註解：</w:t>
      </w:r>
      <w:r w:rsidR="001B20AA" w:rsidRPr="00DE6CFC">
        <w:rPr>
          <w:rFonts w:ascii="Times New Roman" w:eastAsia="標楷體" w:hAnsi="Times New Roman" w:hint="eastAsia"/>
          <w:color w:val="BFBFBF" w:themeColor="background1" w:themeShade="BF"/>
        </w:rPr>
        <w:t>面板</w:t>
      </w:r>
      <w:r w:rsidR="001B20AA" w:rsidRPr="00DE6CFC">
        <w:rPr>
          <w:rFonts w:ascii="Times New Roman" w:eastAsia="標楷體" w:hAnsi="Times New Roman" w:hint="eastAsia"/>
          <w:color w:val="BFBFBF" w:themeColor="background1" w:themeShade="BF"/>
        </w:rPr>
        <w:t>A</w:t>
      </w:r>
      <w:r w:rsidR="001B20AA" w:rsidRPr="00DE6CFC">
        <w:rPr>
          <w:rFonts w:ascii="Times New Roman" w:eastAsia="標楷體" w:hAnsi="Times New Roman" w:hint="eastAsia"/>
          <w:color w:val="BFBFBF" w:themeColor="background1" w:themeShade="BF"/>
        </w:rPr>
        <w:t>展示</w:t>
      </w:r>
      <w:r w:rsidR="0073538C" w:rsidRPr="00DE6CFC">
        <w:rPr>
          <w:rFonts w:ascii="Times New Roman" w:eastAsia="標楷體" w:hAnsi="Times New Roman" w:hint="eastAsia"/>
          <w:color w:val="BFBFBF" w:themeColor="background1" w:themeShade="BF"/>
        </w:rPr>
        <w:t>異常溫度對整體環境成本</w:t>
      </w:r>
      <w:r w:rsidR="0073538C" w:rsidRPr="00DE6CFC">
        <w:rPr>
          <w:rFonts w:ascii="Times New Roman" w:eastAsia="標楷體" w:hAnsi="Times New Roman" w:hint="eastAsia"/>
          <w:color w:val="BFBFBF" w:themeColor="background1" w:themeShade="BF"/>
        </w:rPr>
        <w:t>(ENVCSOT)</w:t>
      </w:r>
      <w:r w:rsidR="0073538C" w:rsidRPr="00DE6CFC">
        <w:rPr>
          <w:rFonts w:ascii="Times New Roman" w:eastAsia="標楷體" w:hAnsi="Times New Roman" w:hint="eastAsia"/>
          <w:color w:val="BFBFBF" w:themeColor="background1" w:themeShade="BF"/>
        </w:rPr>
        <w:t>的效果</w:t>
      </w:r>
      <w:r w:rsidR="0014561C" w:rsidRPr="00DE6CFC">
        <w:rPr>
          <w:rFonts w:ascii="Times New Roman" w:eastAsia="標楷體" w:hAnsi="Times New Roman" w:hint="eastAsia"/>
          <w:color w:val="BFBFBF" w:themeColor="background1" w:themeShade="BF"/>
        </w:rPr>
        <w:t>，</w:t>
      </w:r>
      <w:r w:rsidR="005E3B1C" w:rsidRPr="00DE6CFC">
        <w:rPr>
          <w:rFonts w:ascii="Times New Roman" w:eastAsia="標楷體" w:hAnsi="Times New Roman" w:hint="eastAsia"/>
          <w:color w:val="BFBFBF" w:themeColor="background1" w:themeShade="BF"/>
        </w:rPr>
        <w:t>其中</w:t>
      </w:r>
      <w:r w:rsidR="00784655" w:rsidRPr="00DE6CFC">
        <w:rPr>
          <w:rFonts w:ascii="Times New Roman" w:eastAsia="標楷體" w:hAnsi="Times New Roman" w:hint="eastAsia"/>
          <w:color w:val="BFBFBF" w:themeColor="background1" w:themeShade="BF"/>
        </w:rPr>
        <w:t>該</w:t>
      </w:r>
      <w:r w:rsidR="001D1671" w:rsidRPr="00DE6CFC">
        <w:rPr>
          <w:rFonts w:ascii="Times New Roman" w:eastAsia="標楷體" w:hAnsi="Times New Roman" w:hint="eastAsia"/>
          <w:color w:val="BFBFBF" w:themeColor="background1" w:themeShade="BF"/>
        </w:rPr>
        <w:t>變數</w:t>
      </w:r>
      <w:r w:rsidR="005E3B1C" w:rsidRPr="00DE6CFC">
        <w:rPr>
          <w:rFonts w:ascii="Times New Roman" w:eastAsia="標楷體" w:hAnsi="Times New Roman" w:hint="eastAsia"/>
          <w:color w:val="BFBFBF" w:themeColor="background1" w:themeShade="BF"/>
        </w:rPr>
        <w:t>的</w:t>
      </w:r>
      <w:r w:rsidR="001D1671" w:rsidRPr="00DE6CFC">
        <w:rPr>
          <w:rFonts w:ascii="Times New Roman" w:eastAsia="標楷體" w:hAnsi="Times New Roman" w:hint="eastAsia"/>
          <w:color w:val="BFBFBF" w:themeColor="background1" w:themeShade="BF"/>
        </w:rPr>
        <w:t>計算方式為</w:t>
      </w:r>
      <w:r w:rsidR="001D1671" w:rsidRPr="00DE6CFC">
        <w:rPr>
          <w:rFonts w:ascii="Times New Roman" w:eastAsia="標楷體" w:hAnsi="Times New Roman" w:cs="新細明體" w:hint="eastAsia"/>
          <w:color w:val="BFBFBF" w:themeColor="background1" w:themeShade="BF"/>
          <w:kern w:val="0"/>
        </w:rPr>
        <w:t>空氣汙染成本</w:t>
      </w:r>
      <w:r w:rsidR="001D1671" w:rsidRPr="00DE6CFC">
        <w:rPr>
          <w:rFonts w:ascii="Times New Roman" w:eastAsia="標楷體" w:hAnsi="Times New Roman" w:cs="新細明體" w:hint="eastAsia"/>
          <w:color w:val="BFBFBF" w:themeColor="background1" w:themeShade="BF"/>
          <w:kern w:val="0"/>
        </w:rPr>
        <w:t>(</w:t>
      </w:r>
      <w:r w:rsidR="001D1671" w:rsidRPr="00DE6CFC">
        <w:rPr>
          <w:rFonts w:ascii="Times New Roman" w:eastAsia="標楷體" w:hAnsi="Times New Roman" w:cs="新細明體"/>
          <w:i/>
          <w:iCs/>
          <w:color w:val="BFBFBF" w:themeColor="background1" w:themeShade="BF"/>
          <w:kern w:val="0"/>
        </w:rPr>
        <w:t>AIR_C</w:t>
      </w:r>
      <w:r w:rsidR="001D1671" w:rsidRPr="00DE6CFC">
        <w:rPr>
          <w:rFonts w:ascii="Times New Roman" w:eastAsia="標楷體" w:hAnsi="Times New Roman" w:cs="新細明體" w:hint="eastAsia"/>
          <w:color w:val="BFBFBF" w:themeColor="background1" w:themeShade="BF"/>
          <w:kern w:val="0"/>
        </w:rPr>
        <w:t>)</w:t>
      </w:r>
      <w:r w:rsidR="001D1671" w:rsidRPr="00DE6CFC">
        <w:rPr>
          <w:rFonts w:ascii="Times New Roman" w:eastAsia="標楷體" w:hAnsi="Times New Roman" w:cs="新細明體" w:hint="eastAsia"/>
          <w:color w:val="BFBFBF" w:themeColor="background1" w:themeShade="BF"/>
          <w:kern w:val="0"/>
        </w:rPr>
        <w:t>、溫室氣體排放成本</w:t>
      </w:r>
      <w:r w:rsidR="001D1671" w:rsidRPr="00DE6CFC">
        <w:rPr>
          <w:rFonts w:ascii="Times New Roman" w:eastAsia="標楷體" w:hAnsi="Times New Roman" w:cs="新細明體" w:hint="eastAsia"/>
          <w:color w:val="BFBFBF" w:themeColor="background1" w:themeShade="BF"/>
          <w:kern w:val="0"/>
        </w:rPr>
        <w:t>(</w:t>
      </w:r>
      <w:r w:rsidR="001D1671" w:rsidRPr="00DE6CFC">
        <w:rPr>
          <w:rFonts w:ascii="Times New Roman" w:eastAsia="標楷體" w:hAnsi="Times New Roman" w:cs="新細明體"/>
          <w:i/>
          <w:iCs/>
          <w:color w:val="BFBFBF" w:themeColor="background1" w:themeShade="BF"/>
          <w:kern w:val="0"/>
        </w:rPr>
        <w:t>GHG_C</w:t>
      </w:r>
      <w:r w:rsidR="001D1671" w:rsidRPr="00DE6CFC">
        <w:rPr>
          <w:rFonts w:ascii="Times New Roman" w:eastAsia="標楷體" w:hAnsi="Times New Roman" w:cs="新細明體" w:hint="eastAsia"/>
          <w:color w:val="BFBFBF" w:themeColor="background1" w:themeShade="BF"/>
          <w:kern w:val="0"/>
        </w:rPr>
        <w:t>)</w:t>
      </w:r>
      <w:r w:rsidR="001D1671" w:rsidRPr="00DE6CFC">
        <w:rPr>
          <w:rFonts w:ascii="Times New Roman" w:eastAsia="標楷體" w:hAnsi="Times New Roman" w:cs="新細明體" w:hint="eastAsia"/>
          <w:color w:val="BFBFBF" w:themeColor="background1" w:themeShade="BF"/>
          <w:kern w:val="0"/>
        </w:rPr>
        <w:t>、土地及水成本</w:t>
      </w:r>
      <w:r w:rsidR="001D1671" w:rsidRPr="00DE6CFC">
        <w:rPr>
          <w:rFonts w:ascii="Times New Roman" w:eastAsia="標楷體" w:hAnsi="Times New Roman" w:cs="新細明體" w:hint="eastAsia"/>
          <w:color w:val="BFBFBF" w:themeColor="background1" w:themeShade="BF"/>
          <w:kern w:val="0"/>
        </w:rPr>
        <w:t>(</w:t>
      </w:r>
      <w:r w:rsidR="001D1671" w:rsidRPr="00DE6CFC">
        <w:rPr>
          <w:rFonts w:ascii="Times New Roman" w:eastAsia="標楷體" w:hAnsi="Times New Roman" w:cs="新細明體"/>
          <w:i/>
          <w:iCs/>
          <w:color w:val="BFBFBF" w:themeColor="background1" w:themeShade="BF"/>
          <w:kern w:val="0"/>
        </w:rPr>
        <w:t>LWP_C</w:t>
      </w:r>
      <w:r w:rsidR="001D1671" w:rsidRPr="00DE6CFC">
        <w:rPr>
          <w:rFonts w:ascii="Times New Roman" w:eastAsia="標楷體" w:hAnsi="Times New Roman" w:cs="新細明體" w:hint="eastAsia"/>
          <w:color w:val="BFBFBF" w:themeColor="background1" w:themeShade="BF"/>
          <w:kern w:val="0"/>
        </w:rPr>
        <w:t>)</w:t>
      </w:r>
      <w:r w:rsidR="001D1671" w:rsidRPr="00DE6CFC">
        <w:rPr>
          <w:rFonts w:ascii="Times New Roman" w:eastAsia="標楷體" w:hAnsi="Times New Roman" w:cs="新細明體" w:hint="eastAsia"/>
          <w:color w:val="BFBFBF" w:themeColor="background1" w:themeShade="BF"/>
          <w:kern w:val="0"/>
        </w:rPr>
        <w:t>、自然資源成本</w:t>
      </w:r>
      <w:r w:rsidR="001D1671" w:rsidRPr="00DE6CFC">
        <w:rPr>
          <w:rFonts w:ascii="Times New Roman" w:eastAsia="標楷體" w:hAnsi="Times New Roman" w:cs="新細明體" w:hint="eastAsia"/>
          <w:color w:val="BFBFBF" w:themeColor="background1" w:themeShade="BF"/>
          <w:kern w:val="0"/>
        </w:rPr>
        <w:t>(</w:t>
      </w:r>
      <w:r w:rsidR="001D1671" w:rsidRPr="00DE6CFC">
        <w:rPr>
          <w:rFonts w:ascii="Times New Roman" w:eastAsia="標楷體" w:hAnsi="Times New Roman" w:cs="新細明體"/>
          <w:i/>
          <w:iCs/>
          <w:color w:val="BFBFBF" w:themeColor="background1" w:themeShade="BF"/>
          <w:kern w:val="0"/>
        </w:rPr>
        <w:t>NATURAL_C</w:t>
      </w:r>
      <w:r w:rsidR="001D1671" w:rsidRPr="00DE6CFC">
        <w:rPr>
          <w:rFonts w:ascii="Times New Roman" w:eastAsia="標楷體" w:hAnsi="Times New Roman" w:cs="新細明體" w:hint="eastAsia"/>
          <w:color w:val="BFBFBF" w:themeColor="background1" w:themeShade="BF"/>
          <w:kern w:val="0"/>
        </w:rPr>
        <w:t>)</w:t>
      </w:r>
      <w:r w:rsidR="001D1671" w:rsidRPr="00DE6CFC">
        <w:rPr>
          <w:rFonts w:ascii="Times New Roman" w:eastAsia="標楷體" w:hAnsi="Times New Roman" w:cs="新細明體" w:hint="eastAsia"/>
          <w:color w:val="BFBFBF" w:themeColor="background1" w:themeShade="BF"/>
          <w:kern w:val="0"/>
        </w:rPr>
        <w:t>、廢棄物成本</w:t>
      </w:r>
      <w:r w:rsidR="001D1671" w:rsidRPr="00DE6CFC">
        <w:rPr>
          <w:rFonts w:ascii="Times New Roman" w:eastAsia="標楷體" w:hAnsi="Times New Roman" w:cs="新細明體" w:hint="eastAsia"/>
          <w:color w:val="BFBFBF" w:themeColor="background1" w:themeShade="BF"/>
          <w:kern w:val="0"/>
        </w:rPr>
        <w:t>(</w:t>
      </w:r>
      <w:r w:rsidR="001D1671" w:rsidRPr="00DE6CFC">
        <w:rPr>
          <w:rFonts w:ascii="Times New Roman" w:eastAsia="標楷體" w:hAnsi="Times New Roman" w:cs="新細明體"/>
          <w:i/>
          <w:iCs/>
          <w:color w:val="BFBFBF" w:themeColor="background1" w:themeShade="BF"/>
          <w:kern w:val="0"/>
        </w:rPr>
        <w:t>WASTE_C</w:t>
      </w:r>
      <w:r w:rsidR="001D1671" w:rsidRPr="00DE6CFC">
        <w:rPr>
          <w:rFonts w:ascii="Times New Roman" w:eastAsia="標楷體" w:hAnsi="Times New Roman" w:cs="新細明體" w:hint="eastAsia"/>
          <w:color w:val="BFBFBF" w:themeColor="background1" w:themeShade="BF"/>
          <w:kern w:val="0"/>
        </w:rPr>
        <w:t>)</w:t>
      </w:r>
      <w:r w:rsidR="001D1671" w:rsidRPr="00DE6CFC">
        <w:rPr>
          <w:rFonts w:ascii="Times New Roman" w:eastAsia="標楷體" w:hAnsi="Times New Roman" w:cs="新細明體" w:hint="eastAsia"/>
          <w:color w:val="BFBFBF" w:themeColor="background1" w:themeShade="BF"/>
          <w:kern w:val="0"/>
        </w:rPr>
        <w:t>以及水資源成本</w:t>
      </w:r>
      <w:r w:rsidR="001D1671" w:rsidRPr="00DE6CFC">
        <w:rPr>
          <w:rFonts w:ascii="Times New Roman" w:eastAsia="標楷體" w:hAnsi="Times New Roman" w:cs="新細明體" w:hint="eastAsia"/>
          <w:color w:val="BFBFBF" w:themeColor="background1" w:themeShade="BF"/>
          <w:kern w:val="0"/>
        </w:rPr>
        <w:t>(</w:t>
      </w:r>
      <w:r w:rsidR="001D1671" w:rsidRPr="00DE6CFC">
        <w:rPr>
          <w:rFonts w:ascii="Times New Roman" w:eastAsia="標楷體" w:hAnsi="Times New Roman" w:cs="新細明體"/>
          <w:i/>
          <w:iCs/>
          <w:color w:val="BFBFBF" w:themeColor="background1" w:themeShade="BF"/>
          <w:kern w:val="0"/>
        </w:rPr>
        <w:t>WATER</w:t>
      </w:r>
      <w:r w:rsidR="001D1671" w:rsidRPr="00DE6CFC">
        <w:rPr>
          <w:rFonts w:ascii="Times New Roman" w:eastAsia="標楷體" w:hAnsi="Times New Roman" w:cs="新細明體" w:hint="eastAsia"/>
          <w:i/>
          <w:iCs/>
          <w:color w:val="BFBFBF" w:themeColor="background1" w:themeShade="BF"/>
          <w:kern w:val="0"/>
        </w:rPr>
        <w:t>_</w:t>
      </w:r>
      <w:r w:rsidR="001D1671" w:rsidRPr="00DE6CFC">
        <w:rPr>
          <w:rFonts w:ascii="Times New Roman" w:eastAsia="標楷體" w:hAnsi="Times New Roman" w:cs="新細明體"/>
          <w:i/>
          <w:iCs/>
          <w:color w:val="BFBFBF" w:themeColor="background1" w:themeShade="BF"/>
          <w:kern w:val="0"/>
        </w:rPr>
        <w:t>C</w:t>
      </w:r>
      <w:r w:rsidR="001D1671" w:rsidRPr="00DE6CFC">
        <w:rPr>
          <w:rFonts w:ascii="Times New Roman" w:eastAsia="標楷體" w:hAnsi="Times New Roman" w:cs="新細明體" w:hint="eastAsia"/>
          <w:color w:val="BFBFBF" w:themeColor="background1" w:themeShade="BF"/>
          <w:kern w:val="0"/>
        </w:rPr>
        <w:t>)</w:t>
      </w:r>
      <w:r w:rsidR="001D1671" w:rsidRPr="00DE6CFC">
        <w:rPr>
          <w:rFonts w:ascii="Times New Roman" w:eastAsia="標楷體" w:hAnsi="Times New Roman" w:cs="新細明體" w:hint="eastAsia"/>
          <w:color w:val="BFBFBF" w:themeColor="background1" w:themeShade="BF"/>
          <w:kern w:val="0"/>
        </w:rPr>
        <w:t>加總後除以總資產</w:t>
      </w:r>
      <w:r w:rsidR="000E44F1" w:rsidRPr="00DE6CFC">
        <w:rPr>
          <w:rFonts w:ascii="Times New Roman" w:eastAsia="標楷體" w:hAnsi="Times New Roman" w:cs="新細明體" w:hint="eastAsia"/>
          <w:color w:val="BFBFBF" w:themeColor="background1" w:themeShade="BF"/>
          <w:kern w:val="0"/>
        </w:rPr>
        <w:t>。</w:t>
      </w:r>
      <w:r w:rsidR="00210013" w:rsidRPr="00DE6CFC">
        <w:rPr>
          <w:rFonts w:ascii="Times New Roman" w:eastAsia="標楷體" w:hAnsi="Times New Roman" w:cs="新細明體" w:hint="eastAsia"/>
          <w:color w:val="BFBFBF" w:themeColor="background1" w:themeShade="BF"/>
          <w:kern w:val="0"/>
        </w:rPr>
        <w:t>面板</w:t>
      </w:r>
      <w:r w:rsidR="00210013" w:rsidRPr="00DE6CFC">
        <w:rPr>
          <w:rFonts w:ascii="Times New Roman" w:eastAsia="標楷體" w:hAnsi="Times New Roman" w:cs="新細明體" w:hint="eastAsia"/>
          <w:color w:val="BFBFBF" w:themeColor="background1" w:themeShade="BF"/>
          <w:kern w:val="0"/>
        </w:rPr>
        <w:t>B</w:t>
      </w:r>
      <w:r w:rsidR="00657396" w:rsidRPr="00DE6CFC">
        <w:rPr>
          <w:rFonts w:ascii="Times New Roman" w:eastAsia="標楷體" w:hAnsi="Times New Roman" w:cs="新細明體" w:hint="eastAsia"/>
          <w:color w:val="BFBFBF" w:themeColor="background1" w:themeShade="BF"/>
          <w:kern w:val="0"/>
        </w:rPr>
        <w:t>則</w:t>
      </w:r>
      <w:r w:rsidR="00210013" w:rsidRPr="00DE6CFC">
        <w:rPr>
          <w:rFonts w:ascii="Times New Roman" w:eastAsia="標楷體" w:hAnsi="Times New Roman" w:cs="新細明體" w:hint="eastAsia"/>
          <w:color w:val="BFBFBF" w:themeColor="background1" w:themeShade="BF"/>
          <w:kern w:val="0"/>
        </w:rPr>
        <w:t>接續展示異常溫度對各項環境成本的效果</w:t>
      </w:r>
      <w:r w:rsidR="00657396" w:rsidRPr="00DE6CFC">
        <w:rPr>
          <w:rFonts w:ascii="Times New Roman" w:eastAsia="標楷體" w:hAnsi="Times New Roman" w:cs="新細明體" w:hint="eastAsia"/>
          <w:color w:val="BFBFBF" w:themeColor="background1" w:themeShade="BF"/>
          <w:kern w:val="0"/>
        </w:rPr>
        <w:t>。</w:t>
      </w:r>
      <w:r w:rsidR="00657396" w:rsidRPr="00DE6CFC">
        <w:rPr>
          <w:rFonts w:ascii="Times New Roman" w:eastAsia="標楷體" w:hAnsi="Times New Roman" w:hint="eastAsia"/>
          <w:color w:val="BFBFBF" w:themeColor="background1" w:themeShade="BF"/>
        </w:rPr>
        <w:t>樣本為</w:t>
      </w:r>
      <w:r w:rsidR="00657396" w:rsidRPr="00DE6CFC">
        <w:rPr>
          <w:rFonts w:ascii="Times New Roman" w:eastAsia="標楷體" w:hAnsi="Times New Roman" w:cs="Times New Roman"/>
          <w:color w:val="BFBFBF" w:themeColor="background1" w:themeShade="BF"/>
        </w:rPr>
        <w:t>2003</w:t>
      </w:r>
      <w:r w:rsidR="00657396" w:rsidRPr="00DE6CFC">
        <w:rPr>
          <w:rFonts w:ascii="Times New Roman" w:eastAsia="標楷體" w:hAnsi="Times New Roman" w:hint="eastAsia"/>
          <w:color w:val="BFBFBF" w:themeColor="background1" w:themeShade="BF"/>
        </w:rPr>
        <w:t>年至</w:t>
      </w:r>
      <w:r w:rsidR="00657396" w:rsidRPr="00DE6CFC">
        <w:rPr>
          <w:rFonts w:ascii="Times New Roman" w:eastAsia="標楷體" w:hAnsi="Times New Roman" w:cs="Times New Roman"/>
          <w:color w:val="BFBFBF" w:themeColor="background1" w:themeShade="BF"/>
        </w:rPr>
        <w:t>2023</w:t>
      </w:r>
      <w:r w:rsidR="00657396" w:rsidRPr="00DE6CFC">
        <w:rPr>
          <w:rFonts w:ascii="Times New Roman" w:eastAsia="標楷體" w:hAnsi="Times New Roman" w:hint="eastAsia"/>
          <w:color w:val="BFBFBF" w:themeColor="background1" w:themeShade="BF"/>
        </w:rPr>
        <w:t>年間的美國企業，</w:t>
      </w:r>
      <w:r w:rsidR="00BF7F96" w:rsidRPr="00DE6CFC">
        <w:rPr>
          <w:rFonts w:ascii="Times New Roman" w:eastAsia="標楷體" w:hAnsi="Times New Roman" w:hint="eastAsia"/>
          <w:color w:val="BFBFBF" w:themeColor="background1" w:themeShade="BF"/>
        </w:rPr>
        <w:t>控制</w:t>
      </w:r>
      <w:proofErr w:type="gramStart"/>
      <w:r w:rsidR="00BF7F96" w:rsidRPr="00DE6CFC">
        <w:rPr>
          <w:rFonts w:ascii="Times New Roman" w:eastAsia="標楷體" w:hAnsi="Times New Roman" w:hint="eastAsia"/>
          <w:color w:val="BFBFBF" w:themeColor="background1" w:themeShade="BF"/>
        </w:rPr>
        <w:t>變數皆滯後一</w:t>
      </w:r>
      <w:proofErr w:type="gramEnd"/>
      <w:r w:rsidR="00BF7F96" w:rsidRPr="00DE6CFC">
        <w:rPr>
          <w:rFonts w:ascii="Times New Roman" w:eastAsia="標楷體" w:hAnsi="Times New Roman" w:hint="eastAsia"/>
          <w:color w:val="BFBFBF" w:themeColor="background1" w:themeShade="BF"/>
        </w:rPr>
        <w:t>期</w:t>
      </w:r>
      <w:r w:rsidR="001F5EEE" w:rsidRPr="00DE6CFC">
        <w:rPr>
          <w:rFonts w:ascii="Times New Roman" w:eastAsia="標楷體" w:hAnsi="Times New Roman" w:hint="eastAsia"/>
          <w:color w:val="BFBFBF" w:themeColor="background1" w:themeShade="BF"/>
        </w:rPr>
        <w:t>且</w:t>
      </w:r>
      <w:r w:rsidR="00657396" w:rsidRPr="00DE6CFC">
        <w:rPr>
          <w:rFonts w:ascii="Times New Roman" w:eastAsia="標楷體" w:hAnsi="Times New Roman" w:hint="eastAsia"/>
          <w:color w:val="BFBFBF" w:themeColor="background1" w:themeShade="BF"/>
        </w:rPr>
        <w:t>各變數皆經過</w:t>
      </w:r>
      <w:r w:rsidR="00657396" w:rsidRPr="00DE6CFC">
        <w:rPr>
          <w:rFonts w:ascii="Times New Roman" w:eastAsia="標楷體" w:hAnsi="Times New Roman" w:cs="Times New Roman"/>
          <w:color w:val="BFBFBF" w:themeColor="background1" w:themeShade="BF"/>
        </w:rPr>
        <w:t>1%</w:t>
      </w:r>
      <w:r w:rsidR="00657396" w:rsidRPr="00DE6CFC">
        <w:rPr>
          <w:rFonts w:ascii="Times New Roman" w:eastAsia="標楷體" w:hAnsi="Times New Roman" w:cs="Times New Roman" w:hint="eastAsia"/>
          <w:color w:val="BFBFBF" w:themeColor="background1" w:themeShade="BF"/>
        </w:rPr>
        <w:t>與</w:t>
      </w:r>
      <w:r w:rsidR="00657396" w:rsidRPr="00DE6CFC">
        <w:rPr>
          <w:rFonts w:ascii="Times New Roman" w:eastAsia="標楷體" w:hAnsi="Times New Roman" w:cs="Times New Roman" w:hint="eastAsia"/>
          <w:color w:val="BFBFBF" w:themeColor="background1" w:themeShade="BF"/>
        </w:rPr>
        <w:t>99%</w:t>
      </w:r>
      <w:proofErr w:type="gramStart"/>
      <w:r w:rsidR="00657396" w:rsidRPr="00DE6CFC">
        <w:rPr>
          <w:rFonts w:ascii="Times New Roman" w:eastAsia="標楷體" w:hAnsi="Times New Roman" w:cs="Times New Roman" w:hint="eastAsia"/>
          <w:color w:val="BFBFBF" w:themeColor="background1" w:themeShade="BF"/>
        </w:rPr>
        <w:t>的縮尾處理</w:t>
      </w:r>
      <w:proofErr w:type="gramEnd"/>
      <w:r w:rsidR="00657396" w:rsidRPr="00DE6CFC">
        <w:rPr>
          <w:rFonts w:ascii="Times New Roman" w:eastAsia="標楷體" w:hAnsi="Times New Roman" w:cs="Times New Roman" w:hint="eastAsia"/>
          <w:color w:val="BFBFBF" w:themeColor="background1" w:themeShade="BF"/>
        </w:rPr>
        <w:t>來減輕極端值的影響。</w:t>
      </w:r>
    </w:p>
    <w:p w14:paraId="7265D195" w14:textId="21C726D1" w:rsidR="00F45E6D" w:rsidRPr="00DE6CFC" w:rsidRDefault="00F45E6D" w:rsidP="00F45E6D">
      <w:pPr>
        <w:tabs>
          <w:tab w:val="left" w:pos="698"/>
        </w:tabs>
        <w:rPr>
          <w:rFonts w:ascii="Times New Roman" w:eastAsia="標楷體" w:hAnsi="Times New Roman"/>
          <w:color w:val="BFBFBF" w:themeColor="background1" w:themeShade="BF"/>
        </w:rPr>
        <w:sectPr w:rsidR="00F45E6D" w:rsidRPr="00DE6CFC" w:rsidSect="00F45E6D">
          <w:pgSz w:w="16838" w:h="11906" w:orient="landscape"/>
          <w:pgMar w:top="1800" w:right="1440" w:bottom="1800" w:left="1440" w:header="851" w:footer="992" w:gutter="0"/>
          <w:cols w:space="425"/>
          <w:docGrid w:type="lines" w:linePitch="360"/>
        </w:sectPr>
      </w:pPr>
      <w:r w:rsidRPr="00DE6CFC">
        <w:rPr>
          <w:rFonts w:ascii="Times New Roman" w:eastAsia="標楷體" w:hAnsi="Times New Roman"/>
          <w:color w:val="BFBFBF" w:themeColor="background1" w:themeShade="BF"/>
        </w:rPr>
        <w:tab/>
      </w:r>
    </w:p>
    <w:p w14:paraId="42EC29D6" w14:textId="28B5F451" w:rsidR="00C83E28" w:rsidRPr="00DE6CFC" w:rsidRDefault="00520237" w:rsidP="00520237">
      <w:pPr>
        <w:pStyle w:val="afe"/>
        <w:rPr>
          <w:color w:val="BFBFBF" w:themeColor="background1" w:themeShade="BF"/>
        </w:rPr>
      </w:pPr>
      <w:bookmarkStart w:id="33" w:name="_Toc231903521"/>
      <w:r w:rsidRPr="00DE6CFC">
        <w:rPr>
          <w:rFonts w:cs="Times New Roman" w:hint="eastAsia"/>
          <w:color w:val="BFBFBF" w:themeColor="background1" w:themeShade="BF"/>
        </w:rPr>
        <w:lastRenderedPageBreak/>
        <w:t>表</w:t>
      </w:r>
      <w:r w:rsidRPr="00DE6CFC">
        <w:rPr>
          <w:rFonts w:cs="Times New Roman" w:hint="eastAsia"/>
          <w:color w:val="BFBFBF" w:themeColor="background1" w:themeShade="BF"/>
        </w:rPr>
        <w:t>4-8</w:t>
      </w:r>
      <w:r w:rsidR="00C83E28" w:rsidRPr="00DE6CFC">
        <w:rPr>
          <w:rFonts w:hint="eastAsia"/>
          <w:color w:val="BFBFBF" w:themeColor="background1" w:themeShade="BF"/>
        </w:rPr>
        <w:t xml:space="preserve"> </w:t>
      </w:r>
      <w:r w:rsidR="00FE458D" w:rsidRPr="00DE6CFC">
        <w:rPr>
          <w:rFonts w:hint="eastAsia"/>
          <w:color w:val="BFBFBF" w:themeColor="background1" w:themeShade="BF"/>
        </w:rPr>
        <w:t>異常高低溫組與五分位組之</w:t>
      </w:r>
      <w:proofErr w:type="gramStart"/>
      <w:r w:rsidR="00C83E28" w:rsidRPr="00DE6CFC">
        <w:rPr>
          <w:rFonts w:hint="eastAsia"/>
          <w:color w:val="BFBFBF" w:themeColor="background1" w:themeShade="BF"/>
        </w:rPr>
        <w:t>迴</w:t>
      </w:r>
      <w:proofErr w:type="gramEnd"/>
      <w:r w:rsidR="00C83E28" w:rsidRPr="00DE6CFC">
        <w:rPr>
          <w:rFonts w:hint="eastAsia"/>
          <w:color w:val="BFBFBF" w:themeColor="background1" w:themeShade="BF"/>
        </w:rPr>
        <w:t>歸結果</w:t>
      </w:r>
      <w:bookmarkEnd w:id="33"/>
    </w:p>
    <w:tbl>
      <w:tblPr>
        <w:tblW w:w="5000" w:type="pct"/>
        <w:tblCellMar>
          <w:left w:w="28" w:type="dxa"/>
          <w:right w:w="28" w:type="dxa"/>
        </w:tblCellMar>
        <w:tblLook w:val="04A0" w:firstRow="1" w:lastRow="0" w:firstColumn="1" w:lastColumn="0" w:noHBand="0" w:noVBand="1"/>
      </w:tblPr>
      <w:tblGrid>
        <w:gridCol w:w="1632"/>
        <w:gridCol w:w="1624"/>
        <w:gridCol w:w="1477"/>
        <w:gridCol w:w="1625"/>
        <w:gridCol w:w="1435"/>
        <w:gridCol w:w="1625"/>
        <w:gridCol w:w="1477"/>
        <w:gridCol w:w="1625"/>
        <w:gridCol w:w="1438"/>
      </w:tblGrid>
      <w:tr w:rsidR="00122E95" w:rsidRPr="00DE6CFC" w14:paraId="3556E3D1" w14:textId="77777777" w:rsidTr="002C714F">
        <w:trPr>
          <w:trHeight w:val="323"/>
        </w:trPr>
        <w:tc>
          <w:tcPr>
            <w:tcW w:w="585" w:type="pct"/>
            <w:tcBorders>
              <w:top w:val="single" w:sz="8" w:space="0" w:color="000000"/>
              <w:left w:val="nil"/>
              <w:bottom w:val="single" w:sz="8" w:space="0" w:color="000000"/>
              <w:right w:val="nil"/>
            </w:tcBorders>
            <w:noWrap/>
            <w:vAlign w:val="center"/>
            <w:hideMark/>
          </w:tcPr>
          <w:p w14:paraId="58A684E9" w14:textId="77777777" w:rsidR="00994BCF" w:rsidRPr="00DE6CFC" w:rsidRDefault="00994BCF" w:rsidP="002C714F">
            <w:pPr>
              <w:widowControl/>
              <w:spacing w:after="0" w:line="240" w:lineRule="auto"/>
              <w:rPr>
                <w:rFonts w:ascii="Times New Roman" w:eastAsia="標楷體" w:hAnsi="Times New Roman" w:cs="新細明體"/>
                <w:color w:val="BFBFBF" w:themeColor="background1" w:themeShade="BF"/>
                <w:kern w:val="0"/>
              </w:rPr>
            </w:pPr>
          </w:p>
        </w:tc>
        <w:tc>
          <w:tcPr>
            <w:tcW w:w="582" w:type="pct"/>
            <w:tcBorders>
              <w:top w:val="single" w:sz="8" w:space="0" w:color="000000"/>
              <w:left w:val="nil"/>
              <w:bottom w:val="single" w:sz="8" w:space="0" w:color="000000"/>
              <w:right w:val="nil"/>
            </w:tcBorders>
            <w:noWrap/>
            <w:vAlign w:val="center"/>
            <w:hideMark/>
          </w:tcPr>
          <w:p w14:paraId="0745C60D"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SCO1INT</w:t>
            </w:r>
          </w:p>
        </w:tc>
        <w:tc>
          <w:tcPr>
            <w:tcW w:w="529" w:type="pct"/>
            <w:tcBorders>
              <w:top w:val="single" w:sz="8" w:space="0" w:color="000000"/>
              <w:left w:val="nil"/>
              <w:bottom w:val="single" w:sz="8" w:space="0" w:color="000000"/>
              <w:right w:val="nil"/>
            </w:tcBorders>
            <w:noWrap/>
            <w:vAlign w:val="center"/>
            <w:hideMark/>
          </w:tcPr>
          <w:p w14:paraId="1ACB8750"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SCO2INT</w:t>
            </w:r>
          </w:p>
        </w:tc>
        <w:tc>
          <w:tcPr>
            <w:tcW w:w="582" w:type="pct"/>
            <w:tcBorders>
              <w:top w:val="single" w:sz="8" w:space="0" w:color="000000"/>
              <w:left w:val="nil"/>
              <w:bottom w:val="single" w:sz="8" w:space="0" w:color="000000"/>
              <w:right w:val="nil"/>
            </w:tcBorders>
            <w:noWrap/>
            <w:vAlign w:val="center"/>
            <w:hideMark/>
          </w:tcPr>
          <w:p w14:paraId="0D12D072"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SCO3INT</w:t>
            </w:r>
          </w:p>
        </w:tc>
        <w:tc>
          <w:tcPr>
            <w:tcW w:w="514" w:type="pct"/>
            <w:tcBorders>
              <w:top w:val="single" w:sz="8" w:space="0" w:color="000000"/>
              <w:left w:val="nil"/>
              <w:bottom w:val="single" w:sz="8" w:space="0" w:color="000000"/>
              <w:right w:val="nil"/>
            </w:tcBorders>
            <w:noWrap/>
            <w:vAlign w:val="center"/>
            <w:hideMark/>
          </w:tcPr>
          <w:p w14:paraId="25D36ABA" w14:textId="77777777" w:rsidR="00994BCF" w:rsidRPr="00DE6CFC" w:rsidRDefault="00994BCF" w:rsidP="002C714F">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ENVCOST</w:t>
            </w:r>
          </w:p>
        </w:tc>
        <w:tc>
          <w:tcPr>
            <w:tcW w:w="582" w:type="pct"/>
            <w:tcBorders>
              <w:top w:val="single" w:sz="8" w:space="0" w:color="000000"/>
              <w:left w:val="nil"/>
              <w:bottom w:val="single" w:sz="8" w:space="0" w:color="000000"/>
              <w:right w:val="nil"/>
            </w:tcBorders>
            <w:noWrap/>
            <w:vAlign w:val="center"/>
            <w:hideMark/>
          </w:tcPr>
          <w:p w14:paraId="3AB215B9"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SCO1INT</w:t>
            </w:r>
          </w:p>
        </w:tc>
        <w:tc>
          <w:tcPr>
            <w:tcW w:w="529" w:type="pct"/>
            <w:tcBorders>
              <w:top w:val="single" w:sz="8" w:space="0" w:color="000000"/>
              <w:left w:val="nil"/>
              <w:bottom w:val="single" w:sz="8" w:space="0" w:color="000000"/>
              <w:right w:val="nil"/>
            </w:tcBorders>
            <w:noWrap/>
            <w:vAlign w:val="center"/>
            <w:hideMark/>
          </w:tcPr>
          <w:p w14:paraId="5CF81DDE"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SCO2INT</w:t>
            </w:r>
          </w:p>
        </w:tc>
        <w:tc>
          <w:tcPr>
            <w:tcW w:w="582" w:type="pct"/>
            <w:tcBorders>
              <w:top w:val="single" w:sz="8" w:space="0" w:color="000000"/>
              <w:left w:val="nil"/>
              <w:bottom w:val="single" w:sz="8" w:space="0" w:color="000000"/>
              <w:right w:val="nil"/>
            </w:tcBorders>
            <w:noWrap/>
            <w:vAlign w:val="center"/>
            <w:hideMark/>
          </w:tcPr>
          <w:p w14:paraId="359EA850"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SCO3INT</w:t>
            </w:r>
          </w:p>
        </w:tc>
        <w:tc>
          <w:tcPr>
            <w:tcW w:w="515" w:type="pct"/>
            <w:tcBorders>
              <w:top w:val="single" w:sz="8" w:space="0" w:color="000000"/>
              <w:left w:val="nil"/>
              <w:bottom w:val="single" w:sz="8" w:space="0" w:color="000000"/>
              <w:right w:val="nil"/>
            </w:tcBorders>
            <w:noWrap/>
            <w:vAlign w:val="center"/>
            <w:hideMark/>
          </w:tcPr>
          <w:p w14:paraId="22ABD6A9" w14:textId="77777777" w:rsidR="00994BCF" w:rsidRPr="00DE6CFC" w:rsidRDefault="00994BCF" w:rsidP="002C714F">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ENVCOST</w:t>
            </w:r>
          </w:p>
        </w:tc>
      </w:tr>
      <w:tr w:rsidR="00122E95" w:rsidRPr="00DE6CFC" w14:paraId="206D0EFF" w14:textId="77777777" w:rsidTr="002C714F">
        <w:trPr>
          <w:trHeight w:val="42"/>
        </w:trPr>
        <w:tc>
          <w:tcPr>
            <w:tcW w:w="585" w:type="pct"/>
            <w:tcBorders>
              <w:top w:val="single" w:sz="8" w:space="0" w:color="000000"/>
              <w:left w:val="nil"/>
              <w:bottom w:val="nil"/>
              <w:right w:val="nil"/>
            </w:tcBorders>
            <w:noWrap/>
            <w:vAlign w:val="center"/>
            <w:hideMark/>
          </w:tcPr>
          <w:p w14:paraId="616E9B45" w14:textId="77777777" w:rsidR="00994BCF" w:rsidRPr="00DE6CFC" w:rsidRDefault="00994BCF" w:rsidP="002C714F">
            <w:pPr>
              <w:widowControl/>
              <w:spacing w:after="0" w:line="240" w:lineRule="auto"/>
              <w:rPr>
                <w:rFonts w:ascii="Times New Roman" w:eastAsia="標楷體" w:hAnsi="Times New Roman" w:cs="新細明體"/>
                <w:color w:val="BFBFBF" w:themeColor="background1" w:themeShade="BF"/>
                <w:kern w:val="0"/>
              </w:rPr>
            </w:pPr>
          </w:p>
        </w:tc>
        <w:tc>
          <w:tcPr>
            <w:tcW w:w="582" w:type="pct"/>
            <w:tcBorders>
              <w:top w:val="single" w:sz="8" w:space="0" w:color="000000"/>
              <w:left w:val="nil"/>
              <w:bottom w:val="nil"/>
              <w:right w:val="nil"/>
            </w:tcBorders>
            <w:noWrap/>
            <w:vAlign w:val="center"/>
            <w:hideMark/>
          </w:tcPr>
          <w:p w14:paraId="6B4797CE" w14:textId="77777777" w:rsidR="00994BCF" w:rsidRPr="00DE6CFC" w:rsidRDefault="00994BCF"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529" w:type="pct"/>
            <w:tcBorders>
              <w:top w:val="single" w:sz="8" w:space="0" w:color="000000"/>
              <w:left w:val="nil"/>
              <w:bottom w:val="nil"/>
              <w:right w:val="nil"/>
            </w:tcBorders>
            <w:noWrap/>
            <w:vAlign w:val="center"/>
            <w:hideMark/>
          </w:tcPr>
          <w:p w14:paraId="3497AFB3" w14:textId="77777777" w:rsidR="00994BCF" w:rsidRPr="00DE6CFC" w:rsidRDefault="00994BCF"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582" w:type="pct"/>
            <w:tcBorders>
              <w:top w:val="single" w:sz="8" w:space="0" w:color="000000"/>
              <w:left w:val="nil"/>
              <w:bottom w:val="nil"/>
              <w:right w:val="nil"/>
            </w:tcBorders>
            <w:noWrap/>
            <w:vAlign w:val="center"/>
            <w:hideMark/>
          </w:tcPr>
          <w:p w14:paraId="3A3C353A" w14:textId="77777777" w:rsidR="00994BCF" w:rsidRPr="00DE6CFC" w:rsidRDefault="00994BCF"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514" w:type="pct"/>
            <w:tcBorders>
              <w:top w:val="single" w:sz="8" w:space="0" w:color="000000"/>
              <w:left w:val="nil"/>
              <w:bottom w:val="nil"/>
              <w:right w:val="nil"/>
            </w:tcBorders>
            <w:noWrap/>
            <w:vAlign w:val="center"/>
            <w:hideMark/>
          </w:tcPr>
          <w:p w14:paraId="32D2CBB0" w14:textId="77777777" w:rsidR="00994BCF" w:rsidRPr="00DE6CFC" w:rsidRDefault="00994BCF"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582" w:type="pct"/>
            <w:tcBorders>
              <w:top w:val="single" w:sz="8" w:space="0" w:color="000000"/>
              <w:left w:val="nil"/>
              <w:bottom w:val="nil"/>
              <w:right w:val="nil"/>
            </w:tcBorders>
            <w:noWrap/>
            <w:vAlign w:val="center"/>
            <w:hideMark/>
          </w:tcPr>
          <w:p w14:paraId="5BDCDBB4" w14:textId="77777777" w:rsidR="00994BCF" w:rsidRPr="00DE6CFC" w:rsidRDefault="00994BCF"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529" w:type="pct"/>
            <w:tcBorders>
              <w:top w:val="single" w:sz="8" w:space="0" w:color="000000"/>
              <w:left w:val="nil"/>
              <w:bottom w:val="nil"/>
              <w:right w:val="nil"/>
            </w:tcBorders>
            <w:noWrap/>
            <w:vAlign w:val="center"/>
            <w:hideMark/>
          </w:tcPr>
          <w:p w14:paraId="42E56E25" w14:textId="77777777" w:rsidR="00994BCF" w:rsidRPr="00DE6CFC" w:rsidRDefault="00994BCF"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582" w:type="pct"/>
            <w:tcBorders>
              <w:top w:val="single" w:sz="8" w:space="0" w:color="000000"/>
              <w:left w:val="nil"/>
              <w:bottom w:val="nil"/>
              <w:right w:val="nil"/>
            </w:tcBorders>
            <w:noWrap/>
            <w:vAlign w:val="center"/>
            <w:hideMark/>
          </w:tcPr>
          <w:p w14:paraId="76BF4E8A" w14:textId="77777777" w:rsidR="00994BCF" w:rsidRPr="00DE6CFC" w:rsidRDefault="00994BCF"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515" w:type="pct"/>
            <w:tcBorders>
              <w:top w:val="single" w:sz="8" w:space="0" w:color="000000"/>
              <w:left w:val="nil"/>
              <w:bottom w:val="nil"/>
              <w:right w:val="nil"/>
            </w:tcBorders>
            <w:noWrap/>
            <w:vAlign w:val="center"/>
            <w:hideMark/>
          </w:tcPr>
          <w:p w14:paraId="243500D1" w14:textId="77777777" w:rsidR="00994BCF" w:rsidRPr="00DE6CFC" w:rsidRDefault="00994BCF" w:rsidP="002C714F">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189C1813" w14:textId="77777777" w:rsidTr="002C714F">
        <w:trPr>
          <w:trHeight w:val="323"/>
        </w:trPr>
        <w:tc>
          <w:tcPr>
            <w:tcW w:w="585" w:type="pct"/>
            <w:tcBorders>
              <w:top w:val="nil"/>
              <w:left w:val="nil"/>
              <w:bottom w:val="nil"/>
              <w:right w:val="nil"/>
            </w:tcBorders>
            <w:noWrap/>
            <w:vAlign w:val="center"/>
            <w:hideMark/>
          </w:tcPr>
          <w:p w14:paraId="12E5018A"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HOT</w:t>
            </w:r>
          </w:p>
        </w:tc>
        <w:tc>
          <w:tcPr>
            <w:tcW w:w="582" w:type="pct"/>
            <w:tcBorders>
              <w:top w:val="nil"/>
              <w:left w:val="nil"/>
              <w:bottom w:val="nil"/>
              <w:right w:val="nil"/>
            </w:tcBorders>
            <w:noWrap/>
            <w:vAlign w:val="center"/>
            <w:hideMark/>
          </w:tcPr>
          <w:p w14:paraId="7678C7BF" w14:textId="6F7A4EE2"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-16.2570**</w:t>
            </w:r>
          </w:p>
        </w:tc>
        <w:tc>
          <w:tcPr>
            <w:tcW w:w="529" w:type="pct"/>
            <w:tcBorders>
              <w:top w:val="nil"/>
              <w:left w:val="nil"/>
              <w:bottom w:val="nil"/>
              <w:right w:val="nil"/>
            </w:tcBorders>
            <w:noWrap/>
            <w:vAlign w:val="center"/>
            <w:hideMark/>
          </w:tcPr>
          <w:p w14:paraId="1293E892" w14:textId="74FE02AA"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-0.5463</w:t>
            </w:r>
          </w:p>
        </w:tc>
        <w:tc>
          <w:tcPr>
            <w:tcW w:w="582" w:type="pct"/>
            <w:tcBorders>
              <w:top w:val="nil"/>
              <w:left w:val="nil"/>
              <w:bottom w:val="nil"/>
              <w:right w:val="nil"/>
            </w:tcBorders>
            <w:noWrap/>
            <w:vAlign w:val="center"/>
            <w:hideMark/>
          </w:tcPr>
          <w:p w14:paraId="4F4DD805" w14:textId="0BE37A88"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-1.3415</w:t>
            </w:r>
          </w:p>
        </w:tc>
        <w:tc>
          <w:tcPr>
            <w:tcW w:w="514" w:type="pct"/>
            <w:tcBorders>
              <w:top w:val="nil"/>
              <w:left w:val="nil"/>
              <w:bottom w:val="nil"/>
              <w:right w:val="nil"/>
            </w:tcBorders>
            <w:noWrap/>
            <w:vAlign w:val="center"/>
            <w:hideMark/>
          </w:tcPr>
          <w:p w14:paraId="78650D62" w14:textId="2EEE3A36"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-0.0003</w:t>
            </w:r>
          </w:p>
        </w:tc>
        <w:tc>
          <w:tcPr>
            <w:tcW w:w="582" w:type="pct"/>
            <w:tcBorders>
              <w:top w:val="nil"/>
              <w:left w:val="nil"/>
              <w:bottom w:val="nil"/>
              <w:right w:val="nil"/>
            </w:tcBorders>
            <w:noWrap/>
            <w:vAlign w:val="center"/>
            <w:hideMark/>
          </w:tcPr>
          <w:p w14:paraId="57BF531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p>
        </w:tc>
        <w:tc>
          <w:tcPr>
            <w:tcW w:w="529" w:type="pct"/>
            <w:tcBorders>
              <w:top w:val="nil"/>
              <w:left w:val="nil"/>
              <w:bottom w:val="nil"/>
              <w:right w:val="nil"/>
            </w:tcBorders>
            <w:noWrap/>
            <w:vAlign w:val="center"/>
            <w:hideMark/>
          </w:tcPr>
          <w:p w14:paraId="61E2DE16"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576ED83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5268C6B6"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3F3D090B" w14:textId="77777777" w:rsidTr="002C714F">
        <w:trPr>
          <w:trHeight w:val="323"/>
        </w:trPr>
        <w:tc>
          <w:tcPr>
            <w:tcW w:w="585" w:type="pct"/>
            <w:tcBorders>
              <w:top w:val="nil"/>
              <w:left w:val="nil"/>
              <w:bottom w:val="nil"/>
              <w:right w:val="nil"/>
            </w:tcBorders>
            <w:noWrap/>
            <w:vAlign w:val="center"/>
            <w:hideMark/>
          </w:tcPr>
          <w:p w14:paraId="37545038" w14:textId="77777777" w:rsidR="007C18FC" w:rsidRPr="00DE6CFC" w:rsidRDefault="007C18FC" w:rsidP="007C18FC">
            <w:pPr>
              <w:widowControl/>
              <w:spacing w:after="0" w:line="240" w:lineRule="auto"/>
              <w:rPr>
                <w:rFonts w:ascii="Times New Roman" w:eastAsia="標楷體" w:hAnsi="Times New Roman"/>
                <w:i/>
                <w:iCs/>
                <w:color w:val="BFBFBF" w:themeColor="background1" w:themeShade="BF"/>
                <w:kern w:val="0"/>
                <w:szCs w:val="20"/>
              </w:rPr>
            </w:pPr>
          </w:p>
        </w:tc>
        <w:tc>
          <w:tcPr>
            <w:tcW w:w="582" w:type="pct"/>
            <w:tcBorders>
              <w:top w:val="nil"/>
              <w:left w:val="nil"/>
              <w:bottom w:val="nil"/>
              <w:right w:val="nil"/>
            </w:tcBorders>
            <w:noWrap/>
            <w:vAlign w:val="center"/>
            <w:hideMark/>
          </w:tcPr>
          <w:p w14:paraId="38963A7A" w14:textId="0A2FF5C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(-2.1043)</w:t>
            </w:r>
          </w:p>
        </w:tc>
        <w:tc>
          <w:tcPr>
            <w:tcW w:w="529" w:type="pct"/>
            <w:tcBorders>
              <w:top w:val="nil"/>
              <w:left w:val="nil"/>
              <w:bottom w:val="nil"/>
              <w:right w:val="nil"/>
            </w:tcBorders>
            <w:noWrap/>
            <w:vAlign w:val="center"/>
            <w:hideMark/>
          </w:tcPr>
          <w:p w14:paraId="764E34C1" w14:textId="7E1F0B80"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(-0.8465)</w:t>
            </w:r>
          </w:p>
        </w:tc>
        <w:tc>
          <w:tcPr>
            <w:tcW w:w="582" w:type="pct"/>
            <w:tcBorders>
              <w:top w:val="nil"/>
              <w:left w:val="nil"/>
              <w:bottom w:val="nil"/>
              <w:right w:val="nil"/>
            </w:tcBorders>
            <w:noWrap/>
            <w:vAlign w:val="center"/>
            <w:hideMark/>
          </w:tcPr>
          <w:p w14:paraId="314AD988" w14:textId="60F1FDBE"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(-0.8139)</w:t>
            </w:r>
          </w:p>
        </w:tc>
        <w:tc>
          <w:tcPr>
            <w:tcW w:w="514" w:type="pct"/>
            <w:tcBorders>
              <w:top w:val="nil"/>
              <w:left w:val="nil"/>
              <w:bottom w:val="nil"/>
              <w:right w:val="nil"/>
            </w:tcBorders>
            <w:noWrap/>
            <w:vAlign w:val="center"/>
            <w:hideMark/>
          </w:tcPr>
          <w:p w14:paraId="1F881558" w14:textId="26AC21D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(-1.2126)</w:t>
            </w:r>
          </w:p>
        </w:tc>
        <w:tc>
          <w:tcPr>
            <w:tcW w:w="582" w:type="pct"/>
            <w:tcBorders>
              <w:top w:val="nil"/>
              <w:left w:val="nil"/>
              <w:bottom w:val="nil"/>
              <w:right w:val="nil"/>
            </w:tcBorders>
            <w:noWrap/>
            <w:vAlign w:val="center"/>
            <w:hideMark/>
          </w:tcPr>
          <w:p w14:paraId="42A789C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p>
        </w:tc>
        <w:tc>
          <w:tcPr>
            <w:tcW w:w="529" w:type="pct"/>
            <w:tcBorders>
              <w:top w:val="nil"/>
              <w:left w:val="nil"/>
              <w:bottom w:val="nil"/>
              <w:right w:val="nil"/>
            </w:tcBorders>
            <w:noWrap/>
            <w:vAlign w:val="center"/>
            <w:hideMark/>
          </w:tcPr>
          <w:p w14:paraId="305CF1E8"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78B9129E"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6F0C2038"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25A1F162" w14:textId="77777777" w:rsidTr="002C714F">
        <w:trPr>
          <w:trHeight w:val="323"/>
        </w:trPr>
        <w:tc>
          <w:tcPr>
            <w:tcW w:w="585" w:type="pct"/>
            <w:tcBorders>
              <w:top w:val="nil"/>
              <w:left w:val="nil"/>
              <w:bottom w:val="nil"/>
              <w:right w:val="nil"/>
            </w:tcBorders>
            <w:noWrap/>
            <w:vAlign w:val="center"/>
            <w:hideMark/>
          </w:tcPr>
          <w:p w14:paraId="2390B8D9" w14:textId="77777777" w:rsidR="007C18FC" w:rsidRPr="00DE6CFC" w:rsidRDefault="007C18FC" w:rsidP="007C18FC">
            <w:pPr>
              <w:widowControl/>
              <w:spacing w:after="0" w:line="240" w:lineRule="auto"/>
              <w:rPr>
                <w:rFonts w:ascii="Times New Roman" w:eastAsia="標楷體" w:hAnsi="Times New Roman"/>
                <w:i/>
                <w:iCs/>
                <w:color w:val="BFBFBF" w:themeColor="background1" w:themeShade="BF"/>
                <w:kern w:val="0"/>
                <w:szCs w:val="20"/>
              </w:rPr>
            </w:pPr>
          </w:p>
        </w:tc>
        <w:tc>
          <w:tcPr>
            <w:tcW w:w="582" w:type="pct"/>
            <w:tcBorders>
              <w:top w:val="nil"/>
              <w:left w:val="nil"/>
              <w:bottom w:val="nil"/>
              <w:right w:val="nil"/>
            </w:tcBorders>
            <w:noWrap/>
            <w:vAlign w:val="center"/>
            <w:hideMark/>
          </w:tcPr>
          <w:p w14:paraId="02102C1C"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4178E86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56782357"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59F0975F"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7DEBFE6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618B04DD"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2D46778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0363C5A5"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6E5F36F6" w14:textId="77777777" w:rsidTr="002C714F">
        <w:trPr>
          <w:trHeight w:val="323"/>
        </w:trPr>
        <w:tc>
          <w:tcPr>
            <w:tcW w:w="585" w:type="pct"/>
            <w:tcBorders>
              <w:top w:val="nil"/>
              <w:left w:val="nil"/>
              <w:bottom w:val="nil"/>
              <w:right w:val="nil"/>
            </w:tcBorders>
            <w:noWrap/>
            <w:vAlign w:val="center"/>
            <w:hideMark/>
          </w:tcPr>
          <w:p w14:paraId="50B5F70C"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COLD</w:t>
            </w:r>
          </w:p>
        </w:tc>
        <w:tc>
          <w:tcPr>
            <w:tcW w:w="582" w:type="pct"/>
            <w:tcBorders>
              <w:top w:val="nil"/>
              <w:left w:val="nil"/>
              <w:bottom w:val="nil"/>
              <w:right w:val="nil"/>
            </w:tcBorders>
            <w:noWrap/>
            <w:vAlign w:val="center"/>
            <w:hideMark/>
          </w:tcPr>
          <w:p w14:paraId="6FD354E8" w14:textId="574C8C8A"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4.5832</w:t>
            </w:r>
          </w:p>
        </w:tc>
        <w:tc>
          <w:tcPr>
            <w:tcW w:w="529" w:type="pct"/>
            <w:tcBorders>
              <w:top w:val="nil"/>
              <w:left w:val="nil"/>
              <w:bottom w:val="nil"/>
              <w:right w:val="nil"/>
            </w:tcBorders>
            <w:noWrap/>
            <w:vAlign w:val="center"/>
            <w:hideMark/>
          </w:tcPr>
          <w:p w14:paraId="196D4869" w14:textId="72C07A8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1.3265</w:t>
            </w:r>
          </w:p>
        </w:tc>
        <w:tc>
          <w:tcPr>
            <w:tcW w:w="582" w:type="pct"/>
            <w:tcBorders>
              <w:top w:val="nil"/>
              <w:left w:val="nil"/>
              <w:bottom w:val="nil"/>
              <w:right w:val="nil"/>
            </w:tcBorders>
            <w:noWrap/>
            <w:vAlign w:val="center"/>
            <w:hideMark/>
          </w:tcPr>
          <w:p w14:paraId="107FAF00" w14:textId="3BD54562"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3.1450</w:t>
            </w:r>
          </w:p>
        </w:tc>
        <w:tc>
          <w:tcPr>
            <w:tcW w:w="514" w:type="pct"/>
            <w:tcBorders>
              <w:top w:val="nil"/>
              <w:left w:val="nil"/>
              <w:bottom w:val="nil"/>
              <w:right w:val="nil"/>
            </w:tcBorders>
            <w:noWrap/>
            <w:vAlign w:val="center"/>
            <w:hideMark/>
          </w:tcPr>
          <w:p w14:paraId="0D695816" w14:textId="73E1525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0.0004</w:t>
            </w:r>
          </w:p>
        </w:tc>
        <w:tc>
          <w:tcPr>
            <w:tcW w:w="582" w:type="pct"/>
            <w:tcBorders>
              <w:top w:val="nil"/>
              <w:left w:val="nil"/>
              <w:bottom w:val="nil"/>
              <w:right w:val="nil"/>
            </w:tcBorders>
            <w:noWrap/>
            <w:vAlign w:val="center"/>
            <w:hideMark/>
          </w:tcPr>
          <w:p w14:paraId="1D65099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p>
        </w:tc>
        <w:tc>
          <w:tcPr>
            <w:tcW w:w="529" w:type="pct"/>
            <w:tcBorders>
              <w:top w:val="nil"/>
              <w:left w:val="nil"/>
              <w:bottom w:val="nil"/>
              <w:right w:val="nil"/>
            </w:tcBorders>
            <w:noWrap/>
            <w:vAlign w:val="center"/>
            <w:hideMark/>
          </w:tcPr>
          <w:p w14:paraId="482E28F8"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2DE68BA2"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0087A20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1FBCD0A3" w14:textId="77777777" w:rsidTr="002C714F">
        <w:trPr>
          <w:trHeight w:val="323"/>
        </w:trPr>
        <w:tc>
          <w:tcPr>
            <w:tcW w:w="585" w:type="pct"/>
            <w:tcBorders>
              <w:top w:val="nil"/>
              <w:left w:val="nil"/>
              <w:bottom w:val="nil"/>
              <w:right w:val="nil"/>
            </w:tcBorders>
            <w:noWrap/>
            <w:vAlign w:val="center"/>
            <w:hideMark/>
          </w:tcPr>
          <w:p w14:paraId="55CC6E75" w14:textId="77777777" w:rsidR="007C18FC" w:rsidRPr="00DE6CFC" w:rsidRDefault="007C18FC" w:rsidP="007C18FC">
            <w:pPr>
              <w:widowControl/>
              <w:spacing w:after="0" w:line="240" w:lineRule="auto"/>
              <w:rPr>
                <w:rFonts w:ascii="Times New Roman" w:eastAsia="標楷體" w:hAnsi="Times New Roman"/>
                <w:color w:val="BFBFBF" w:themeColor="background1" w:themeShade="BF"/>
                <w:kern w:val="0"/>
                <w:szCs w:val="20"/>
              </w:rPr>
            </w:pPr>
          </w:p>
        </w:tc>
        <w:tc>
          <w:tcPr>
            <w:tcW w:w="582" w:type="pct"/>
            <w:tcBorders>
              <w:top w:val="nil"/>
              <w:left w:val="nil"/>
              <w:bottom w:val="nil"/>
              <w:right w:val="nil"/>
            </w:tcBorders>
            <w:noWrap/>
            <w:vAlign w:val="center"/>
            <w:hideMark/>
          </w:tcPr>
          <w:p w14:paraId="1EB663E2" w14:textId="4702585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(0.4362)</w:t>
            </w:r>
          </w:p>
        </w:tc>
        <w:tc>
          <w:tcPr>
            <w:tcW w:w="529" w:type="pct"/>
            <w:tcBorders>
              <w:top w:val="nil"/>
              <w:left w:val="nil"/>
              <w:bottom w:val="nil"/>
              <w:right w:val="nil"/>
            </w:tcBorders>
            <w:noWrap/>
            <w:vAlign w:val="center"/>
            <w:hideMark/>
          </w:tcPr>
          <w:p w14:paraId="5622A5B9" w14:textId="0E406E6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(1.5112)</w:t>
            </w:r>
          </w:p>
        </w:tc>
        <w:tc>
          <w:tcPr>
            <w:tcW w:w="582" w:type="pct"/>
            <w:tcBorders>
              <w:top w:val="nil"/>
              <w:left w:val="nil"/>
              <w:bottom w:val="nil"/>
              <w:right w:val="nil"/>
            </w:tcBorders>
            <w:noWrap/>
            <w:vAlign w:val="center"/>
            <w:hideMark/>
          </w:tcPr>
          <w:p w14:paraId="0A3C9522" w14:textId="24AAD8B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(1.4030)</w:t>
            </w:r>
          </w:p>
        </w:tc>
        <w:tc>
          <w:tcPr>
            <w:tcW w:w="514" w:type="pct"/>
            <w:tcBorders>
              <w:top w:val="nil"/>
              <w:left w:val="nil"/>
              <w:bottom w:val="nil"/>
              <w:right w:val="nil"/>
            </w:tcBorders>
            <w:noWrap/>
            <w:vAlign w:val="center"/>
            <w:hideMark/>
          </w:tcPr>
          <w:p w14:paraId="5131F48B" w14:textId="0E76A85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(0.9594)</w:t>
            </w:r>
          </w:p>
        </w:tc>
        <w:tc>
          <w:tcPr>
            <w:tcW w:w="582" w:type="pct"/>
            <w:tcBorders>
              <w:top w:val="nil"/>
              <w:left w:val="nil"/>
              <w:bottom w:val="nil"/>
              <w:right w:val="nil"/>
            </w:tcBorders>
            <w:noWrap/>
            <w:vAlign w:val="center"/>
            <w:hideMark/>
          </w:tcPr>
          <w:p w14:paraId="047F655F"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p>
        </w:tc>
        <w:tc>
          <w:tcPr>
            <w:tcW w:w="529" w:type="pct"/>
            <w:tcBorders>
              <w:top w:val="nil"/>
              <w:left w:val="nil"/>
              <w:bottom w:val="nil"/>
              <w:right w:val="nil"/>
            </w:tcBorders>
            <w:noWrap/>
            <w:vAlign w:val="center"/>
            <w:hideMark/>
          </w:tcPr>
          <w:p w14:paraId="26609E1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639CC0A0"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0F969AC9"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17A3268C" w14:textId="77777777" w:rsidTr="002C714F">
        <w:trPr>
          <w:trHeight w:val="323"/>
        </w:trPr>
        <w:tc>
          <w:tcPr>
            <w:tcW w:w="585" w:type="pct"/>
            <w:tcBorders>
              <w:top w:val="nil"/>
              <w:left w:val="nil"/>
              <w:bottom w:val="nil"/>
              <w:right w:val="nil"/>
            </w:tcBorders>
            <w:noWrap/>
            <w:vAlign w:val="center"/>
            <w:hideMark/>
          </w:tcPr>
          <w:p w14:paraId="299CB8DC" w14:textId="77777777" w:rsidR="007C18FC" w:rsidRPr="00DE6CFC" w:rsidRDefault="007C18FC" w:rsidP="007C18FC">
            <w:pPr>
              <w:widowControl/>
              <w:spacing w:after="0" w:line="240" w:lineRule="auto"/>
              <w:rPr>
                <w:rFonts w:ascii="Times New Roman" w:eastAsia="標楷體" w:hAnsi="Times New Roman"/>
                <w:color w:val="BFBFBF" w:themeColor="background1" w:themeShade="BF"/>
                <w:kern w:val="0"/>
                <w:szCs w:val="20"/>
              </w:rPr>
            </w:pPr>
          </w:p>
        </w:tc>
        <w:tc>
          <w:tcPr>
            <w:tcW w:w="582" w:type="pct"/>
            <w:tcBorders>
              <w:top w:val="nil"/>
              <w:left w:val="nil"/>
              <w:bottom w:val="nil"/>
              <w:right w:val="nil"/>
            </w:tcBorders>
            <w:noWrap/>
            <w:vAlign w:val="center"/>
            <w:hideMark/>
          </w:tcPr>
          <w:p w14:paraId="7C6C99DF"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6D580AED"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65A81D4E"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7D79393C"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2E95B55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4059F4D0"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5611AA3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7EBC44A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6E663B20" w14:textId="77777777" w:rsidTr="002C714F">
        <w:trPr>
          <w:trHeight w:val="323"/>
        </w:trPr>
        <w:tc>
          <w:tcPr>
            <w:tcW w:w="585" w:type="pct"/>
            <w:tcBorders>
              <w:top w:val="nil"/>
              <w:left w:val="nil"/>
              <w:bottom w:val="nil"/>
              <w:right w:val="nil"/>
            </w:tcBorders>
            <w:noWrap/>
            <w:vAlign w:val="center"/>
            <w:hideMark/>
          </w:tcPr>
          <w:p w14:paraId="690A74D7"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ABTEMP</w:t>
            </w:r>
            <w:r w:rsidRPr="00DE6CFC">
              <w:rPr>
                <w:rFonts w:ascii="Times New Roman" w:eastAsia="標楷體" w:hAnsi="Times New Roman" w:cs="新細明體" w:hint="eastAsia"/>
                <w:i/>
                <w:iCs/>
                <w:color w:val="BFBFBF" w:themeColor="background1" w:themeShade="BF"/>
                <w:kern w:val="0"/>
              </w:rPr>
              <w:t>_Q2</w:t>
            </w:r>
          </w:p>
        </w:tc>
        <w:tc>
          <w:tcPr>
            <w:tcW w:w="582" w:type="pct"/>
            <w:tcBorders>
              <w:top w:val="nil"/>
              <w:left w:val="nil"/>
              <w:bottom w:val="nil"/>
              <w:right w:val="nil"/>
            </w:tcBorders>
            <w:noWrap/>
            <w:vAlign w:val="center"/>
            <w:hideMark/>
          </w:tcPr>
          <w:p w14:paraId="51314DD9"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p>
        </w:tc>
        <w:tc>
          <w:tcPr>
            <w:tcW w:w="529" w:type="pct"/>
            <w:tcBorders>
              <w:top w:val="nil"/>
              <w:left w:val="nil"/>
              <w:bottom w:val="nil"/>
              <w:right w:val="nil"/>
            </w:tcBorders>
            <w:noWrap/>
            <w:vAlign w:val="center"/>
            <w:hideMark/>
          </w:tcPr>
          <w:p w14:paraId="6B844D5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4D97850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48D64A02"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5FE215FA" w14:textId="2F42DEE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-11.1782</w:t>
            </w:r>
          </w:p>
        </w:tc>
        <w:tc>
          <w:tcPr>
            <w:tcW w:w="529" w:type="pct"/>
            <w:tcBorders>
              <w:top w:val="nil"/>
              <w:left w:val="nil"/>
              <w:bottom w:val="nil"/>
              <w:right w:val="nil"/>
            </w:tcBorders>
            <w:noWrap/>
            <w:vAlign w:val="center"/>
            <w:hideMark/>
          </w:tcPr>
          <w:p w14:paraId="7F71FD32" w14:textId="2A715154"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-0.3987</w:t>
            </w:r>
          </w:p>
        </w:tc>
        <w:tc>
          <w:tcPr>
            <w:tcW w:w="582" w:type="pct"/>
            <w:tcBorders>
              <w:top w:val="nil"/>
              <w:left w:val="nil"/>
              <w:bottom w:val="nil"/>
              <w:right w:val="nil"/>
            </w:tcBorders>
            <w:noWrap/>
            <w:vAlign w:val="center"/>
            <w:hideMark/>
          </w:tcPr>
          <w:p w14:paraId="530B5E26" w14:textId="231FD05B"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-2.5128</w:t>
            </w:r>
          </w:p>
        </w:tc>
        <w:tc>
          <w:tcPr>
            <w:tcW w:w="515" w:type="pct"/>
            <w:tcBorders>
              <w:top w:val="nil"/>
              <w:left w:val="nil"/>
              <w:bottom w:val="nil"/>
              <w:right w:val="nil"/>
            </w:tcBorders>
            <w:noWrap/>
            <w:vAlign w:val="center"/>
            <w:hideMark/>
          </w:tcPr>
          <w:p w14:paraId="7627C2B9" w14:textId="1FA1892E"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-0.0004</w:t>
            </w:r>
          </w:p>
        </w:tc>
      </w:tr>
      <w:tr w:rsidR="00122E95" w:rsidRPr="00DE6CFC" w14:paraId="54031460" w14:textId="77777777" w:rsidTr="002C714F">
        <w:trPr>
          <w:trHeight w:val="323"/>
        </w:trPr>
        <w:tc>
          <w:tcPr>
            <w:tcW w:w="585" w:type="pct"/>
            <w:tcBorders>
              <w:top w:val="nil"/>
              <w:left w:val="nil"/>
              <w:bottom w:val="nil"/>
              <w:right w:val="nil"/>
            </w:tcBorders>
            <w:noWrap/>
            <w:vAlign w:val="center"/>
            <w:hideMark/>
          </w:tcPr>
          <w:p w14:paraId="62F727A5"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hideMark/>
          </w:tcPr>
          <w:p w14:paraId="3EB8C9DF"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52253D30"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79A937B8"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6BCB938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7BE70A96" w14:textId="2DA113BA"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(-1.3468)</w:t>
            </w:r>
          </w:p>
        </w:tc>
        <w:tc>
          <w:tcPr>
            <w:tcW w:w="529" w:type="pct"/>
            <w:tcBorders>
              <w:top w:val="nil"/>
              <w:left w:val="nil"/>
              <w:bottom w:val="nil"/>
              <w:right w:val="nil"/>
            </w:tcBorders>
            <w:noWrap/>
            <w:vAlign w:val="center"/>
            <w:hideMark/>
          </w:tcPr>
          <w:p w14:paraId="698E2263" w14:textId="6AFD25F1"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(-0.5751)</w:t>
            </w:r>
          </w:p>
        </w:tc>
        <w:tc>
          <w:tcPr>
            <w:tcW w:w="582" w:type="pct"/>
            <w:tcBorders>
              <w:top w:val="nil"/>
              <w:left w:val="nil"/>
              <w:bottom w:val="nil"/>
              <w:right w:val="nil"/>
            </w:tcBorders>
            <w:noWrap/>
            <w:vAlign w:val="center"/>
            <w:hideMark/>
          </w:tcPr>
          <w:p w14:paraId="0CCA2096" w14:textId="44236DBA"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(-1.4191)</w:t>
            </w:r>
          </w:p>
        </w:tc>
        <w:tc>
          <w:tcPr>
            <w:tcW w:w="515" w:type="pct"/>
            <w:tcBorders>
              <w:top w:val="nil"/>
              <w:left w:val="nil"/>
              <w:bottom w:val="nil"/>
              <w:right w:val="nil"/>
            </w:tcBorders>
            <w:noWrap/>
            <w:vAlign w:val="center"/>
            <w:hideMark/>
          </w:tcPr>
          <w:p w14:paraId="4150CE31" w14:textId="7CAA8EB4"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(-1.2969)</w:t>
            </w:r>
          </w:p>
        </w:tc>
      </w:tr>
      <w:tr w:rsidR="00122E95" w:rsidRPr="00DE6CFC" w14:paraId="7F9B3425" w14:textId="77777777" w:rsidTr="002C714F">
        <w:trPr>
          <w:trHeight w:val="323"/>
        </w:trPr>
        <w:tc>
          <w:tcPr>
            <w:tcW w:w="585" w:type="pct"/>
            <w:tcBorders>
              <w:top w:val="nil"/>
              <w:left w:val="nil"/>
              <w:bottom w:val="nil"/>
              <w:right w:val="nil"/>
            </w:tcBorders>
            <w:noWrap/>
            <w:vAlign w:val="center"/>
            <w:hideMark/>
          </w:tcPr>
          <w:p w14:paraId="15319A44"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hideMark/>
          </w:tcPr>
          <w:p w14:paraId="2AF7F20E"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050DC447"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7C2F8C50"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4726E5ED"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3A4FA185"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1BF43EC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04198C3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63243892"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61AC9E31" w14:textId="77777777" w:rsidTr="002C714F">
        <w:trPr>
          <w:trHeight w:val="323"/>
        </w:trPr>
        <w:tc>
          <w:tcPr>
            <w:tcW w:w="585" w:type="pct"/>
            <w:tcBorders>
              <w:top w:val="nil"/>
              <w:left w:val="nil"/>
              <w:bottom w:val="nil"/>
              <w:right w:val="nil"/>
            </w:tcBorders>
            <w:noWrap/>
            <w:vAlign w:val="center"/>
            <w:hideMark/>
          </w:tcPr>
          <w:p w14:paraId="002C59FE"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ABTEMP</w:t>
            </w:r>
            <w:r w:rsidRPr="00DE6CFC">
              <w:rPr>
                <w:rFonts w:ascii="Times New Roman" w:eastAsia="標楷體" w:hAnsi="Times New Roman" w:cs="新細明體" w:hint="eastAsia"/>
                <w:i/>
                <w:iCs/>
                <w:color w:val="BFBFBF" w:themeColor="background1" w:themeShade="BF"/>
                <w:kern w:val="0"/>
              </w:rPr>
              <w:t>_Q3</w:t>
            </w:r>
          </w:p>
        </w:tc>
        <w:tc>
          <w:tcPr>
            <w:tcW w:w="582" w:type="pct"/>
            <w:tcBorders>
              <w:top w:val="nil"/>
              <w:left w:val="nil"/>
              <w:bottom w:val="nil"/>
              <w:right w:val="nil"/>
            </w:tcBorders>
            <w:noWrap/>
            <w:vAlign w:val="center"/>
            <w:hideMark/>
          </w:tcPr>
          <w:p w14:paraId="4085242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p>
        </w:tc>
        <w:tc>
          <w:tcPr>
            <w:tcW w:w="529" w:type="pct"/>
            <w:tcBorders>
              <w:top w:val="nil"/>
              <w:left w:val="nil"/>
              <w:bottom w:val="nil"/>
              <w:right w:val="nil"/>
            </w:tcBorders>
            <w:noWrap/>
            <w:vAlign w:val="center"/>
            <w:hideMark/>
          </w:tcPr>
          <w:p w14:paraId="4EC83BC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72A9A96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71D43D56"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76420E8A" w14:textId="26616BC3"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-13.4100</w:t>
            </w:r>
          </w:p>
        </w:tc>
        <w:tc>
          <w:tcPr>
            <w:tcW w:w="529" w:type="pct"/>
            <w:tcBorders>
              <w:top w:val="nil"/>
              <w:left w:val="nil"/>
              <w:bottom w:val="nil"/>
              <w:right w:val="nil"/>
            </w:tcBorders>
            <w:noWrap/>
            <w:vAlign w:val="center"/>
            <w:hideMark/>
          </w:tcPr>
          <w:p w14:paraId="5F34BF8A" w14:textId="1AE819C6"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-0.4816</w:t>
            </w:r>
          </w:p>
        </w:tc>
        <w:tc>
          <w:tcPr>
            <w:tcW w:w="582" w:type="pct"/>
            <w:tcBorders>
              <w:top w:val="nil"/>
              <w:left w:val="nil"/>
              <w:bottom w:val="nil"/>
              <w:right w:val="nil"/>
            </w:tcBorders>
            <w:noWrap/>
            <w:vAlign w:val="center"/>
            <w:hideMark/>
          </w:tcPr>
          <w:p w14:paraId="05A4F145" w14:textId="6867DEA1"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-1.5376</w:t>
            </w:r>
          </w:p>
        </w:tc>
        <w:tc>
          <w:tcPr>
            <w:tcW w:w="515" w:type="pct"/>
            <w:tcBorders>
              <w:top w:val="nil"/>
              <w:left w:val="nil"/>
              <w:bottom w:val="nil"/>
              <w:right w:val="nil"/>
            </w:tcBorders>
            <w:noWrap/>
            <w:vAlign w:val="center"/>
            <w:hideMark/>
          </w:tcPr>
          <w:p w14:paraId="23C89944" w14:textId="44D1863B"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-0.0003</w:t>
            </w:r>
          </w:p>
        </w:tc>
      </w:tr>
      <w:tr w:rsidR="00122E95" w:rsidRPr="00DE6CFC" w14:paraId="13F6EA0D" w14:textId="77777777" w:rsidTr="002C714F">
        <w:trPr>
          <w:trHeight w:val="323"/>
        </w:trPr>
        <w:tc>
          <w:tcPr>
            <w:tcW w:w="585" w:type="pct"/>
            <w:tcBorders>
              <w:top w:val="nil"/>
              <w:left w:val="nil"/>
              <w:bottom w:val="nil"/>
              <w:right w:val="nil"/>
            </w:tcBorders>
            <w:noWrap/>
            <w:vAlign w:val="center"/>
            <w:hideMark/>
          </w:tcPr>
          <w:p w14:paraId="363DAB7F"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hideMark/>
          </w:tcPr>
          <w:p w14:paraId="76E8FDF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63644DA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1A0457B0"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33A4C81D"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539DDDD2" w14:textId="5DD9C4A6"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(-1.5905)</w:t>
            </w:r>
          </w:p>
        </w:tc>
        <w:tc>
          <w:tcPr>
            <w:tcW w:w="529" w:type="pct"/>
            <w:tcBorders>
              <w:top w:val="nil"/>
              <w:left w:val="nil"/>
              <w:bottom w:val="nil"/>
              <w:right w:val="nil"/>
            </w:tcBorders>
            <w:noWrap/>
            <w:vAlign w:val="center"/>
            <w:hideMark/>
          </w:tcPr>
          <w:p w14:paraId="6A53A098" w14:textId="47C35D0E"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(-0.6838)</w:t>
            </w:r>
          </w:p>
        </w:tc>
        <w:tc>
          <w:tcPr>
            <w:tcW w:w="582" w:type="pct"/>
            <w:tcBorders>
              <w:top w:val="nil"/>
              <w:left w:val="nil"/>
              <w:bottom w:val="nil"/>
              <w:right w:val="nil"/>
            </w:tcBorders>
            <w:noWrap/>
            <w:vAlign w:val="center"/>
            <w:hideMark/>
          </w:tcPr>
          <w:p w14:paraId="2544E939" w14:textId="1F15BF1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(-0.8548)</w:t>
            </w:r>
          </w:p>
        </w:tc>
        <w:tc>
          <w:tcPr>
            <w:tcW w:w="515" w:type="pct"/>
            <w:tcBorders>
              <w:top w:val="nil"/>
              <w:left w:val="nil"/>
              <w:bottom w:val="nil"/>
              <w:right w:val="nil"/>
            </w:tcBorders>
            <w:noWrap/>
            <w:vAlign w:val="center"/>
            <w:hideMark/>
          </w:tcPr>
          <w:p w14:paraId="5FB3E8CD" w14:textId="429FD82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(-1.0348)</w:t>
            </w:r>
          </w:p>
        </w:tc>
      </w:tr>
      <w:tr w:rsidR="00122E95" w:rsidRPr="00DE6CFC" w14:paraId="6F9E385B" w14:textId="77777777" w:rsidTr="002C714F">
        <w:trPr>
          <w:trHeight w:val="323"/>
        </w:trPr>
        <w:tc>
          <w:tcPr>
            <w:tcW w:w="585" w:type="pct"/>
            <w:tcBorders>
              <w:top w:val="nil"/>
              <w:left w:val="nil"/>
              <w:bottom w:val="nil"/>
              <w:right w:val="nil"/>
            </w:tcBorders>
            <w:noWrap/>
            <w:vAlign w:val="center"/>
            <w:hideMark/>
          </w:tcPr>
          <w:p w14:paraId="027DA594"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hideMark/>
          </w:tcPr>
          <w:p w14:paraId="2945E2B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7917C9BE"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20A37C8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3AEC2BB8"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1155F6EE"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29EECE12"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49645890"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29A665D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7624EF7F" w14:textId="77777777" w:rsidTr="002C714F">
        <w:trPr>
          <w:trHeight w:val="323"/>
        </w:trPr>
        <w:tc>
          <w:tcPr>
            <w:tcW w:w="585" w:type="pct"/>
            <w:tcBorders>
              <w:top w:val="nil"/>
              <w:left w:val="nil"/>
              <w:bottom w:val="nil"/>
              <w:right w:val="nil"/>
            </w:tcBorders>
            <w:noWrap/>
            <w:vAlign w:val="center"/>
            <w:hideMark/>
          </w:tcPr>
          <w:p w14:paraId="23E4E4EF"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ABTEMP</w:t>
            </w:r>
            <w:r w:rsidRPr="00DE6CFC">
              <w:rPr>
                <w:rFonts w:ascii="Times New Roman" w:eastAsia="標楷體" w:hAnsi="Times New Roman" w:cs="新細明體" w:hint="eastAsia"/>
                <w:i/>
                <w:iCs/>
                <w:color w:val="BFBFBF" w:themeColor="background1" w:themeShade="BF"/>
                <w:kern w:val="0"/>
              </w:rPr>
              <w:t>_Q4</w:t>
            </w:r>
          </w:p>
        </w:tc>
        <w:tc>
          <w:tcPr>
            <w:tcW w:w="582" w:type="pct"/>
            <w:tcBorders>
              <w:top w:val="nil"/>
              <w:left w:val="nil"/>
              <w:bottom w:val="nil"/>
              <w:right w:val="nil"/>
            </w:tcBorders>
            <w:noWrap/>
            <w:vAlign w:val="center"/>
            <w:hideMark/>
          </w:tcPr>
          <w:p w14:paraId="1F2F71A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p>
        </w:tc>
        <w:tc>
          <w:tcPr>
            <w:tcW w:w="529" w:type="pct"/>
            <w:tcBorders>
              <w:top w:val="nil"/>
              <w:left w:val="nil"/>
              <w:bottom w:val="nil"/>
              <w:right w:val="nil"/>
            </w:tcBorders>
            <w:noWrap/>
            <w:vAlign w:val="center"/>
            <w:hideMark/>
          </w:tcPr>
          <w:p w14:paraId="7A26E7EE"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419C8960"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2D4F01B7"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4B019B27" w14:textId="2EE67B4D"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-12.9109</w:t>
            </w:r>
          </w:p>
        </w:tc>
        <w:tc>
          <w:tcPr>
            <w:tcW w:w="529" w:type="pct"/>
            <w:tcBorders>
              <w:top w:val="nil"/>
              <w:left w:val="nil"/>
              <w:bottom w:val="nil"/>
              <w:right w:val="nil"/>
            </w:tcBorders>
            <w:noWrap/>
            <w:vAlign w:val="center"/>
            <w:hideMark/>
          </w:tcPr>
          <w:p w14:paraId="17AA008F" w14:textId="4EA873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-1.1725</w:t>
            </w:r>
          </w:p>
        </w:tc>
        <w:tc>
          <w:tcPr>
            <w:tcW w:w="582" w:type="pct"/>
            <w:tcBorders>
              <w:top w:val="nil"/>
              <w:left w:val="nil"/>
              <w:bottom w:val="nil"/>
              <w:right w:val="nil"/>
            </w:tcBorders>
            <w:noWrap/>
            <w:vAlign w:val="center"/>
            <w:hideMark/>
          </w:tcPr>
          <w:p w14:paraId="6FE43C2C" w14:textId="6DC5F450"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-2.9106</w:t>
            </w:r>
          </w:p>
        </w:tc>
        <w:tc>
          <w:tcPr>
            <w:tcW w:w="515" w:type="pct"/>
            <w:tcBorders>
              <w:top w:val="nil"/>
              <w:left w:val="nil"/>
              <w:bottom w:val="nil"/>
              <w:right w:val="nil"/>
            </w:tcBorders>
            <w:noWrap/>
            <w:vAlign w:val="center"/>
            <w:hideMark/>
          </w:tcPr>
          <w:p w14:paraId="21E5561A" w14:textId="0A71BDA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-0.0005*</w:t>
            </w:r>
          </w:p>
        </w:tc>
      </w:tr>
      <w:tr w:rsidR="00122E95" w:rsidRPr="00DE6CFC" w14:paraId="53BEC98D" w14:textId="77777777" w:rsidTr="002C714F">
        <w:trPr>
          <w:trHeight w:val="323"/>
        </w:trPr>
        <w:tc>
          <w:tcPr>
            <w:tcW w:w="585" w:type="pct"/>
            <w:tcBorders>
              <w:top w:val="nil"/>
              <w:left w:val="nil"/>
              <w:bottom w:val="nil"/>
              <w:right w:val="nil"/>
            </w:tcBorders>
            <w:noWrap/>
            <w:vAlign w:val="center"/>
            <w:hideMark/>
          </w:tcPr>
          <w:p w14:paraId="0204C2FE"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hideMark/>
          </w:tcPr>
          <w:p w14:paraId="0BB93476"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5B1E5076"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3501952D"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18C4B37F"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4D26C1F0" w14:textId="32CE4EA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(-1.4577)</w:t>
            </w:r>
          </w:p>
        </w:tc>
        <w:tc>
          <w:tcPr>
            <w:tcW w:w="529" w:type="pct"/>
            <w:tcBorders>
              <w:top w:val="nil"/>
              <w:left w:val="nil"/>
              <w:bottom w:val="nil"/>
              <w:right w:val="nil"/>
            </w:tcBorders>
            <w:noWrap/>
            <w:vAlign w:val="center"/>
            <w:hideMark/>
          </w:tcPr>
          <w:p w14:paraId="62EAF3DE" w14:textId="0481B10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(-1.5846)</w:t>
            </w:r>
          </w:p>
        </w:tc>
        <w:tc>
          <w:tcPr>
            <w:tcW w:w="582" w:type="pct"/>
            <w:tcBorders>
              <w:top w:val="nil"/>
              <w:left w:val="nil"/>
              <w:bottom w:val="nil"/>
              <w:right w:val="nil"/>
            </w:tcBorders>
            <w:noWrap/>
            <w:vAlign w:val="center"/>
            <w:hideMark/>
          </w:tcPr>
          <w:p w14:paraId="6A9A8A20" w14:textId="48739910"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(-1.5404)</w:t>
            </w:r>
          </w:p>
        </w:tc>
        <w:tc>
          <w:tcPr>
            <w:tcW w:w="515" w:type="pct"/>
            <w:tcBorders>
              <w:top w:val="nil"/>
              <w:left w:val="nil"/>
              <w:bottom w:val="nil"/>
              <w:right w:val="nil"/>
            </w:tcBorders>
            <w:noWrap/>
            <w:vAlign w:val="center"/>
            <w:hideMark/>
          </w:tcPr>
          <w:p w14:paraId="45B1DED7" w14:textId="13D0673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(-1.6613)</w:t>
            </w:r>
          </w:p>
        </w:tc>
      </w:tr>
      <w:tr w:rsidR="00122E95" w:rsidRPr="00DE6CFC" w14:paraId="07B784B9" w14:textId="77777777" w:rsidTr="002C714F">
        <w:trPr>
          <w:trHeight w:val="323"/>
        </w:trPr>
        <w:tc>
          <w:tcPr>
            <w:tcW w:w="585" w:type="pct"/>
            <w:tcBorders>
              <w:top w:val="nil"/>
              <w:left w:val="nil"/>
              <w:bottom w:val="nil"/>
              <w:right w:val="nil"/>
            </w:tcBorders>
            <w:noWrap/>
            <w:vAlign w:val="center"/>
            <w:hideMark/>
          </w:tcPr>
          <w:p w14:paraId="59471231"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hideMark/>
          </w:tcPr>
          <w:p w14:paraId="1691D83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741F82F9"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77F08CFB"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625D6335"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33B3C2FE"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124C62D7"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1778A069"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09AE888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75EA7194" w14:textId="77777777" w:rsidTr="002C714F">
        <w:trPr>
          <w:trHeight w:val="323"/>
        </w:trPr>
        <w:tc>
          <w:tcPr>
            <w:tcW w:w="585" w:type="pct"/>
            <w:tcBorders>
              <w:top w:val="nil"/>
              <w:left w:val="nil"/>
              <w:bottom w:val="nil"/>
              <w:right w:val="nil"/>
            </w:tcBorders>
            <w:noWrap/>
            <w:vAlign w:val="center"/>
            <w:hideMark/>
          </w:tcPr>
          <w:p w14:paraId="266B681A"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ABTEMP</w:t>
            </w:r>
            <w:r w:rsidRPr="00DE6CFC">
              <w:rPr>
                <w:rFonts w:ascii="Times New Roman" w:eastAsia="標楷體" w:hAnsi="Times New Roman" w:cs="新細明體" w:hint="eastAsia"/>
                <w:i/>
                <w:iCs/>
                <w:color w:val="BFBFBF" w:themeColor="background1" w:themeShade="BF"/>
                <w:kern w:val="0"/>
              </w:rPr>
              <w:t>_Q5</w:t>
            </w:r>
          </w:p>
        </w:tc>
        <w:tc>
          <w:tcPr>
            <w:tcW w:w="582" w:type="pct"/>
            <w:tcBorders>
              <w:top w:val="nil"/>
              <w:left w:val="nil"/>
              <w:bottom w:val="nil"/>
              <w:right w:val="nil"/>
            </w:tcBorders>
            <w:noWrap/>
            <w:vAlign w:val="center"/>
            <w:hideMark/>
          </w:tcPr>
          <w:p w14:paraId="01857E72"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p>
        </w:tc>
        <w:tc>
          <w:tcPr>
            <w:tcW w:w="529" w:type="pct"/>
            <w:tcBorders>
              <w:top w:val="nil"/>
              <w:left w:val="nil"/>
              <w:bottom w:val="nil"/>
              <w:right w:val="nil"/>
            </w:tcBorders>
            <w:noWrap/>
            <w:vAlign w:val="center"/>
            <w:hideMark/>
          </w:tcPr>
          <w:p w14:paraId="79509C7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248EDB18"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1777FBB7"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710066B5" w14:textId="45BD89D4"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-23.3225***</w:t>
            </w:r>
          </w:p>
        </w:tc>
        <w:tc>
          <w:tcPr>
            <w:tcW w:w="529" w:type="pct"/>
            <w:tcBorders>
              <w:top w:val="nil"/>
              <w:left w:val="nil"/>
              <w:bottom w:val="nil"/>
              <w:right w:val="nil"/>
            </w:tcBorders>
            <w:noWrap/>
            <w:vAlign w:val="center"/>
            <w:hideMark/>
          </w:tcPr>
          <w:p w14:paraId="377115AE" w14:textId="02C6837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-0.9591</w:t>
            </w:r>
          </w:p>
        </w:tc>
        <w:tc>
          <w:tcPr>
            <w:tcW w:w="582" w:type="pct"/>
            <w:tcBorders>
              <w:top w:val="nil"/>
              <w:left w:val="nil"/>
              <w:bottom w:val="nil"/>
              <w:right w:val="nil"/>
            </w:tcBorders>
            <w:noWrap/>
            <w:vAlign w:val="center"/>
            <w:hideMark/>
          </w:tcPr>
          <w:p w14:paraId="08598BA8" w14:textId="02FB6A92"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-2.1202</w:t>
            </w:r>
          </w:p>
        </w:tc>
        <w:tc>
          <w:tcPr>
            <w:tcW w:w="515" w:type="pct"/>
            <w:tcBorders>
              <w:top w:val="nil"/>
              <w:left w:val="nil"/>
              <w:bottom w:val="nil"/>
              <w:right w:val="nil"/>
            </w:tcBorders>
            <w:noWrap/>
            <w:vAlign w:val="center"/>
            <w:hideMark/>
          </w:tcPr>
          <w:p w14:paraId="6E4F5E88" w14:textId="23C0B296"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-0.0005*</w:t>
            </w:r>
          </w:p>
        </w:tc>
      </w:tr>
      <w:tr w:rsidR="00122E95" w:rsidRPr="00DE6CFC" w14:paraId="1742E11F" w14:textId="77777777" w:rsidTr="002C714F">
        <w:trPr>
          <w:trHeight w:val="323"/>
        </w:trPr>
        <w:tc>
          <w:tcPr>
            <w:tcW w:w="585" w:type="pct"/>
            <w:tcBorders>
              <w:top w:val="nil"/>
              <w:left w:val="nil"/>
              <w:bottom w:val="nil"/>
              <w:right w:val="nil"/>
            </w:tcBorders>
            <w:noWrap/>
            <w:vAlign w:val="center"/>
            <w:hideMark/>
          </w:tcPr>
          <w:p w14:paraId="3E142371"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hideMark/>
          </w:tcPr>
          <w:p w14:paraId="25A0767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17ECEFCC"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77B82CA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6F96618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7727737E" w14:textId="55A74E60"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(-2.5765)</w:t>
            </w:r>
          </w:p>
        </w:tc>
        <w:tc>
          <w:tcPr>
            <w:tcW w:w="529" w:type="pct"/>
            <w:tcBorders>
              <w:top w:val="nil"/>
              <w:left w:val="nil"/>
              <w:bottom w:val="nil"/>
              <w:right w:val="nil"/>
            </w:tcBorders>
            <w:noWrap/>
            <w:vAlign w:val="center"/>
            <w:hideMark/>
          </w:tcPr>
          <w:p w14:paraId="3F869CB0" w14:textId="790C23F0"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(-1.2684)</w:t>
            </w:r>
          </w:p>
        </w:tc>
        <w:tc>
          <w:tcPr>
            <w:tcW w:w="582" w:type="pct"/>
            <w:tcBorders>
              <w:top w:val="nil"/>
              <w:left w:val="nil"/>
              <w:bottom w:val="nil"/>
              <w:right w:val="nil"/>
            </w:tcBorders>
            <w:noWrap/>
            <w:vAlign w:val="center"/>
            <w:hideMark/>
          </w:tcPr>
          <w:p w14:paraId="2A35E5C7" w14:textId="5D69CA06"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(-1.0979)</w:t>
            </w:r>
          </w:p>
        </w:tc>
        <w:tc>
          <w:tcPr>
            <w:tcW w:w="515" w:type="pct"/>
            <w:tcBorders>
              <w:top w:val="nil"/>
              <w:left w:val="nil"/>
              <w:bottom w:val="nil"/>
              <w:right w:val="nil"/>
            </w:tcBorders>
            <w:noWrap/>
            <w:vAlign w:val="center"/>
            <w:hideMark/>
          </w:tcPr>
          <w:p w14:paraId="70BCD4F6" w14:textId="2261C41E"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(-1.6879)</w:t>
            </w:r>
          </w:p>
        </w:tc>
      </w:tr>
      <w:tr w:rsidR="00122E95" w:rsidRPr="00DE6CFC" w14:paraId="68871C28" w14:textId="77777777" w:rsidTr="002C714F">
        <w:trPr>
          <w:trHeight w:val="323"/>
        </w:trPr>
        <w:tc>
          <w:tcPr>
            <w:tcW w:w="585" w:type="pct"/>
            <w:tcBorders>
              <w:top w:val="nil"/>
              <w:left w:val="nil"/>
              <w:bottom w:val="nil"/>
              <w:right w:val="nil"/>
            </w:tcBorders>
            <w:noWrap/>
            <w:vAlign w:val="center"/>
            <w:hideMark/>
          </w:tcPr>
          <w:p w14:paraId="7BC3308F"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hideMark/>
          </w:tcPr>
          <w:p w14:paraId="0A2AD709"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28883C2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0D7778E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3B65471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3765717C"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49BF6EFF"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50121B6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61B143E9"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41413867" w14:textId="77777777" w:rsidTr="002C714F">
        <w:trPr>
          <w:trHeight w:val="323"/>
        </w:trPr>
        <w:tc>
          <w:tcPr>
            <w:tcW w:w="585" w:type="pct"/>
            <w:tcBorders>
              <w:top w:val="nil"/>
              <w:left w:val="nil"/>
              <w:bottom w:val="nil"/>
              <w:right w:val="nil"/>
            </w:tcBorders>
            <w:noWrap/>
            <w:vAlign w:val="center"/>
            <w:hideMark/>
          </w:tcPr>
          <w:p w14:paraId="2250148F"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SIZE</w:t>
            </w:r>
          </w:p>
        </w:tc>
        <w:tc>
          <w:tcPr>
            <w:tcW w:w="582" w:type="pct"/>
            <w:tcBorders>
              <w:top w:val="nil"/>
              <w:left w:val="nil"/>
              <w:bottom w:val="nil"/>
              <w:right w:val="nil"/>
            </w:tcBorders>
            <w:noWrap/>
            <w:vAlign w:val="center"/>
            <w:hideMark/>
          </w:tcPr>
          <w:p w14:paraId="7531663F" w14:textId="6B36A941"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2.3581</w:t>
            </w:r>
          </w:p>
        </w:tc>
        <w:tc>
          <w:tcPr>
            <w:tcW w:w="529" w:type="pct"/>
            <w:tcBorders>
              <w:top w:val="nil"/>
              <w:left w:val="nil"/>
              <w:bottom w:val="nil"/>
              <w:right w:val="nil"/>
            </w:tcBorders>
            <w:noWrap/>
            <w:vAlign w:val="center"/>
            <w:hideMark/>
          </w:tcPr>
          <w:p w14:paraId="032C76DA" w14:textId="6EBA054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1.1416***</w:t>
            </w:r>
          </w:p>
        </w:tc>
        <w:tc>
          <w:tcPr>
            <w:tcW w:w="582" w:type="pct"/>
            <w:tcBorders>
              <w:top w:val="nil"/>
              <w:left w:val="nil"/>
              <w:bottom w:val="nil"/>
              <w:right w:val="nil"/>
            </w:tcBorders>
            <w:noWrap/>
            <w:vAlign w:val="center"/>
            <w:hideMark/>
          </w:tcPr>
          <w:p w14:paraId="5BD83554" w14:textId="12480396"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0.3807</w:t>
            </w:r>
          </w:p>
        </w:tc>
        <w:tc>
          <w:tcPr>
            <w:tcW w:w="514" w:type="pct"/>
            <w:tcBorders>
              <w:top w:val="nil"/>
              <w:left w:val="nil"/>
              <w:bottom w:val="nil"/>
              <w:right w:val="nil"/>
            </w:tcBorders>
            <w:noWrap/>
            <w:vAlign w:val="center"/>
            <w:hideMark/>
          </w:tcPr>
          <w:p w14:paraId="1082B0D6" w14:textId="727123DD"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-0.0004***</w:t>
            </w:r>
          </w:p>
        </w:tc>
        <w:tc>
          <w:tcPr>
            <w:tcW w:w="582" w:type="pct"/>
            <w:tcBorders>
              <w:top w:val="nil"/>
              <w:left w:val="nil"/>
              <w:bottom w:val="nil"/>
              <w:right w:val="nil"/>
            </w:tcBorders>
            <w:noWrap/>
            <w:vAlign w:val="center"/>
            <w:hideMark/>
          </w:tcPr>
          <w:p w14:paraId="00C6B9A5" w14:textId="52A0E6EA"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2.3758</w:t>
            </w:r>
          </w:p>
        </w:tc>
        <w:tc>
          <w:tcPr>
            <w:tcW w:w="529" w:type="pct"/>
            <w:tcBorders>
              <w:top w:val="nil"/>
              <w:left w:val="nil"/>
              <w:bottom w:val="nil"/>
              <w:right w:val="nil"/>
            </w:tcBorders>
            <w:noWrap/>
            <w:vAlign w:val="center"/>
            <w:hideMark/>
          </w:tcPr>
          <w:p w14:paraId="62CC8F62" w14:textId="5D59E428"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1.1391***</w:t>
            </w:r>
          </w:p>
        </w:tc>
        <w:tc>
          <w:tcPr>
            <w:tcW w:w="582" w:type="pct"/>
            <w:tcBorders>
              <w:top w:val="nil"/>
              <w:left w:val="nil"/>
              <w:bottom w:val="nil"/>
              <w:right w:val="nil"/>
            </w:tcBorders>
            <w:noWrap/>
            <w:vAlign w:val="center"/>
            <w:hideMark/>
          </w:tcPr>
          <w:p w14:paraId="5CA59564" w14:textId="04304711"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0.3792</w:t>
            </w:r>
          </w:p>
        </w:tc>
        <w:tc>
          <w:tcPr>
            <w:tcW w:w="515" w:type="pct"/>
            <w:tcBorders>
              <w:top w:val="nil"/>
              <w:left w:val="nil"/>
              <w:bottom w:val="nil"/>
              <w:right w:val="nil"/>
            </w:tcBorders>
            <w:noWrap/>
            <w:vAlign w:val="center"/>
            <w:hideMark/>
          </w:tcPr>
          <w:p w14:paraId="57610D1F" w14:textId="1AAA16DA"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-0.0004***</w:t>
            </w:r>
          </w:p>
        </w:tc>
      </w:tr>
      <w:tr w:rsidR="00122E95" w:rsidRPr="00DE6CFC" w14:paraId="5C89ACDA" w14:textId="77777777" w:rsidTr="002C714F">
        <w:trPr>
          <w:trHeight w:val="323"/>
        </w:trPr>
        <w:tc>
          <w:tcPr>
            <w:tcW w:w="585" w:type="pct"/>
            <w:tcBorders>
              <w:top w:val="nil"/>
              <w:left w:val="nil"/>
              <w:bottom w:val="nil"/>
              <w:right w:val="nil"/>
            </w:tcBorders>
            <w:noWrap/>
            <w:vAlign w:val="center"/>
            <w:hideMark/>
          </w:tcPr>
          <w:p w14:paraId="7E1D8E99"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4EF472DA" w14:textId="22E05E5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(1.2657)</w:t>
            </w:r>
          </w:p>
        </w:tc>
        <w:tc>
          <w:tcPr>
            <w:tcW w:w="529" w:type="pct"/>
            <w:tcBorders>
              <w:top w:val="nil"/>
              <w:left w:val="nil"/>
              <w:bottom w:val="nil"/>
              <w:right w:val="nil"/>
            </w:tcBorders>
            <w:noWrap/>
            <w:vAlign w:val="center"/>
            <w:hideMark/>
          </w:tcPr>
          <w:p w14:paraId="12E6E4FF" w14:textId="6FEA841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(7.3353)</w:t>
            </w:r>
          </w:p>
        </w:tc>
        <w:tc>
          <w:tcPr>
            <w:tcW w:w="582" w:type="pct"/>
            <w:tcBorders>
              <w:top w:val="nil"/>
              <w:left w:val="nil"/>
              <w:bottom w:val="nil"/>
              <w:right w:val="nil"/>
            </w:tcBorders>
            <w:noWrap/>
            <w:vAlign w:val="center"/>
            <w:hideMark/>
          </w:tcPr>
          <w:p w14:paraId="3EEBCF45" w14:textId="5140D30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(0.9578)</w:t>
            </w:r>
          </w:p>
        </w:tc>
        <w:tc>
          <w:tcPr>
            <w:tcW w:w="514" w:type="pct"/>
            <w:tcBorders>
              <w:top w:val="nil"/>
              <w:left w:val="nil"/>
              <w:bottom w:val="nil"/>
              <w:right w:val="nil"/>
            </w:tcBorders>
            <w:noWrap/>
            <w:vAlign w:val="center"/>
            <w:hideMark/>
          </w:tcPr>
          <w:p w14:paraId="777B7297" w14:textId="1629410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(-6.6169)</w:t>
            </w:r>
          </w:p>
        </w:tc>
        <w:tc>
          <w:tcPr>
            <w:tcW w:w="582" w:type="pct"/>
            <w:tcBorders>
              <w:top w:val="nil"/>
              <w:left w:val="nil"/>
              <w:bottom w:val="nil"/>
              <w:right w:val="nil"/>
            </w:tcBorders>
            <w:noWrap/>
            <w:vAlign w:val="center"/>
            <w:hideMark/>
          </w:tcPr>
          <w:p w14:paraId="55E7F39B" w14:textId="0227A60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(1.2750)</w:t>
            </w:r>
          </w:p>
        </w:tc>
        <w:tc>
          <w:tcPr>
            <w:tcW w:w="529" w:type="pct"/>
            <w:tcBorders>
              <w:top w:val="nil"/>
              <w:left w:val="nil"/>
              <w:bottom w:val="nil"/>
              <w:right w:val="nil"/>
            </w:tcBorders>
            <w:noWrap/>
            <w:vAlign w:val="center"/>
            <w:hideMark/>
          </w:tcPr>
          <w:p w14:paraId="3E7958C0" w14:textId="76AFC77D"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(7.3183)</w:t>
            </w:r>
          </w:p>
        </w:tc>
        <w:tc>
          <w:tcPr>
            <w:tcW w:w="582" w:type="pct"/>
            <w:tcBorders>
              <w:top w:val="nil"/>
              <w:left w:val="nil"/>
              <w:bottom w:val="nil"/>
              <w:right w:val="nil"/>
            </w:tcBorders>
            <w:noWrap/>
            <w:vAlign w:val="center"/>
            <w:hideMark/>
          </w:tcPr>
          <w:p w14:paraId="504E969D" w14:textId="165C34D3"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(0.9541)</w:t>
            </w:r>
          </w:p>
        </w:tc>
        <w:tc>
          <w:tcPr>
            <w:tcW w:w="515" w:type="pct"/>
            <w:tcBorders>
              <w:top w:val="nil"/>
              <w:left w:val="nil"/>
              <w:bottom w:val="nil"/>
              <w:right w:val="nil"/>
            </w:tcBorders>
            <w:noWrap/>
            <w:vAlign w:val="center"/>
            <w:hideMark/>
          </w:tcPr>
          <w:p w14:paraId="71F4EF35" w14:textId="7D7EE65E"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(-6.6161)</w:t>
            </w:r>
          </w:p>
        </w:tc>
      </w:tr>
      <w:tr w:rsidR="00122E95" w:rsidRPr="00DE6CFC" w14:paraId="112FD2C9" w14:textId="77777777" w:rsidTr="002C714F">
        <w:trPr>
          <w:trHeight w:val="323"/>
        </w:trPr>
        <w:tc>
          <w:tcPr>
            <w:tcW w:w="585" w:type="pct"/>
            <w:tcBorders>
              <w:top w:val="nil"/>
              <w:left w:val="nil"/>
              <w:bottom w:val="nil"/>
              <w:right w:val="nil"/>
            </w:tcBorders>
            <w:noWrap/>
            <w:vAlign w:val="center"/>
            <w:hideMark/>
          </w:tcPr>
          <w:p w14:paraId="28B916EA"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5FB0E22D"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1FE1CA0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340FC3FC"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5BDE6DC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7F26D70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10139F3B"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5BD047C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605DFFEB"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7E7F684D" w14:textId="77777777" w:rsidTr="002C714F">
        <w:trPr>
          <w:trHeight w:val="323"/>
        </w:trPr>
        <w:tc>
          <w:tcPr>
            <w:tcW w:w="585" w:type="pct"/>
            <w:tcBorders>
              <w:top w:val="nil"/>
              <w:left w:val="nil"/>
              <w:bottom w:val="nil"/>
              <w:right w:val="nil"/>
            </w:tcBorders>
            <w:noWrap/>
            <w:vAlign w:val="center"/>
            <w:hideMark/>
          </w:tcPr>
          <w:p w14:paraId="72B61885"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lastRenderedPageBreak/>
              <w:t>ROA</w:t>
            </w:r>
          </w:p>
        </w:tc>
        <w:tc>
          <w:tcPr>
            <w:tcW w:w="582" w:type="pct"/>
            <w:tcBorders>
              <w:top w:val="nil"/>
              <w:left w:val="nil"/>
              <w:bottom w:val="nil"/>
              <w:right w:val="nil"/>
            </w:tcBorders>
            <w:noWrap/>
            <w:vAlign w:val="center"/>
            <w:hideMark/>
          </w:tcPr>
          <w:p w14:paraId="4ED7ACAA" w14:textId="4D802D0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-62.5468***</w:t>
            </w:r>
          </w:p>
        </w:tc>
        <w:tc>
          <w:tcPr>
            <w:tcW w:w="529" w:type="pct"/>
            <w:tcBorders>
              <w:top w:val="nil"/>
              <w:left w:val="nil"/>
              <w:bottom w:val="nil"/>
              <w:right w:val="nil"/>
            </w:tcBorders>
            <w:noWrap/>
            <w:vAlign w:val="center"/>
            <w:hideMark/>
          </w:tcPr>
          <w:p w14:paraId="4307C375" w14:textId="0EAC72D1"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-8.7748***</w:t>
            </w:r>
          </w:p>
        </w:tc>
        <w:tc>
          <w:tcPr>
            <w:tcW w:w="582" w:type="pct"/>
            <w:tcBorders>
              <w:top w:val="nil"/>
              <w:left w:val="nil"/>
              <w:bottom w:val="nil"/>
              <w:right w:val="nil"/>
            </w:tcBorders>
            <w:noWrap/>
            <w:vAlign w:val="center"/>
            <w:hideMark/>
          </w:tcPr>
          <w:p w14:paraId="1BE24735" w14:textId="693353E3"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10.9545***</w:t>
            </w:r>
          </w:p>
        </w:tc>
        <w:tc>
          <w:tcPr>
            <w:tcW w:w="514" w:type="pct"/>
            <w:tcBorders>
              <w:top w:val="nil"/>
              <w:left w:val="nil"/>
              <w:bottom w:val="nil"/>
              <w:right w:val="nil"/>
            </w:tcBorders>
            <w:noWrap/>
            <w:vAlign w:val="center"/>
            <w:hideMark/>
          </w:tcPr>
          <w:p w14:paraId="52D27EB7" w14:textId="5C07E31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0.0018**</w:t>
            </w:r>
          </w:p>
        </w:tc>
        <w:tc>
          <w:tcPr>
            <w:tcW w:w="582" w:type="pct"/>
            <w:tcBorders>
              <w:top w:val="nil"/>
              <w:left w:val="nil"/>
              <w:bottom w:val="nil"/>
              <w:right w:val="nil"/>
            </w:tcBorders>
            <w:noWrap/>
            <w:vAlign w:val="center"/>
            <w:hideMark/>
          </w:tcPr>
          <w:p w14:paraId="705410BD" w14:textId="5D07AEE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-62.7043***</w:t>
            </w:r>
          </w:p>
        </w:tc>
        <w:tc>
          <w:tcPr>
            <w:tcW w:w="529" w:type="pct"/>
            <w:tcBorders>
              <w:top w:val="nil"/>
              <w:left w:val="nil"/>
              <w:bottom w:val="nil"/>
              <w:right w:val="nil"/>
            </w:tcBorders>
            <w:noWrap/>
            <w:vAlign w:val="center"/>
            <w:hideMark/>
          </w:tcPr>
          <w:p w14:paraId="64130FD4" w14:textId="3EE69BE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-8.7976***</w:t>
            </w:r>
          </w:p>
        </w:tc>
        <w:tc>
          <w:tcPr>
            <w:tcW w:w="582" w:type="pct"/>
            <w:tcBorders>
              <w:top w:val="nil"/>
              <w:left w:val="nil"/>
              <w:bottom w:val="nil"/>
              <w:right w:val="nil"/>
            </w:tcBorders>
            <w:noWrap/>
            <w:vAlign w:val="center"/>
            <w:hideMark/>
          </w:tcPr>
          <w:p w14:paraId="4A532AE1" w14:textId="5BA00740"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10.8518**</w:t>
            </w:r>
          </w:p>
        </w:tc>
        <w:tc>
          <w:tcPr>
            <w:tcW w:w="515" w:type="pct"/>
            <w:tcBorders>
              <w:top w:val="nil"/>
              <w:left w:val="nil"/>
              <w:bottom w:val="nil"/>
              <w:right w:val="nil"/>
            </w:tcBorders>
            <w:noWrap/>
            <w:vAlign w:val="center"/>
            <w:hideMark/>
          </w:tcPr>
          <w:p w14:paraId="73A0E508" w14:textId="195A272A"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0.0018**</w:t>
            </w:r>
          </w:p>
        </w:tc>
      </w:tr>
      <w:tr w:rsidR="00122E95" w:rsidRPr="00DE6CFC" w14:paraId="3A0DC5DD" w14:textId="77777777" w:rsidTr="002C714F">
        <w:trPr>
          <w:trHeight w:val="323"/>
        </w:trPr>
        <w:tc>
          <w:tcPr>
            <w:tcW w:w="585" w:type="pct"/>
            <w:tcBorders>
              <w:top w:val="nil"/>
              <w:left w:val="nil"/>
              <w:bottom w:val="nil"/>
              <w:right w:val="nil"/>
            </w:tcBorders>
            <w:noWrap/>
            <w:vAlign w:val="center"/>
            <w:hideMark/>
          </w:tcPr>
          <w:p w14:paraId="78D150AC"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1110DCAF" w14:textId="5296201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(-3.1428)</w:t>
            </w:r>
          </w:p>
        </w:tc>
        <w:tc>
          <w:tcPr>
            <w:tcW w:w="529" w:type="pct"/>
            <w:tcBorders>
              <w:top w:val="nil"/>
              <w:left w:val="nil"/>
              <w:bottom w:val="nil"/>
              <w:right w:val="nil"/>
            </w:tcBorders>
            <w:noWrap/>
            <w:vAlign w:val="center"/>
            <w:hideMark/>
          </w:tcPr>
          <w:p w14:paraId="4EEEE556" w14:textId="1A5CD0B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(-5.2783)</w:t>
            </w:r>
          </w:p>
        </w:tc>
        <w:tc>
          <w:tcPr>
            <w:tcW w:w="582" w:type="pct"/>
            <w:tcBorders>
              <w:top w:val="nil"/>
              <w:left w:val="nil"/>
              <w:bottom w:val="nil"/>
              <w:right w:val="nil"/>
            </w:tcBorders>
            <w:noWrap/>
            <w:vAlign w:val="center"/>
            <w:hideMark/>
          </w:tcPr>
          <w:p w14:paraId="3DE1042F" w14:textId="761367FD"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(2.5802)</w:t>
            </w:r>
          </w:p>
        </w:tc>
        <w:tc>
          <w:tcPr>
            <w:tcW w:w="514" w:type="pct"/>
            <w:tcBorders>
              <w:top w:val="nil"/>
              <w:left w:val="nil"/>
              <w:bottom w:val="nil"/>
              <w:right w:val="nil"/>
            </w:tcBorders>
            <w:noWrap/>
            <w:vAlign w:val="center"/>
            <w:hideMark/>
          </w:tcPr>
          <w:p w14:paraId="7C6A6725" w14:textId="6E0E7A3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(2.5432)</w:t>
            </w:r>
          </w:p>
        </w:tc>
        <w:tc>
          <w:tcPr>
            <w:tcW w:w="582" w:type="pct"/>
            <w:tcBorders>
              <w:top w:val="nil"/>
              <w:left w:val="nil"/>
              <w:bottom w:val="nil"/>
              <w:right w:val="nil"/>
            </w:tcBorders>
            <w:noWrap/>
            <w:vAlign w:val="center"/>
            <w:hideMark/>
          </w:tcPr>
          <w:p w14:paraId="1904021C" w14:textId="2CE151F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(-3.1505)</w:t>
            </w:r>
          </w:p>
        </w:tc>
        <w:tc>
          <w:tcPr>
            <w:tcW w:w="529" w:type="pct"/>
            <w:tcBorders>
              <w:top w:val="nil"/>
              <w:left w:val="nil"/>
              <w:bottom w:val="nil"/>
              <w:right w:val="nil"/>
            </w:tcBorders>
            <w:noWrap/>
            <w:vAlign w:val="center"/>
            <w:hideMark/>
          </w:tcPr>
          <w:p w14:paraId="49D1B5D3" w14:textId="729F37A6"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(-5.2914)</w:t>
            </w:r>
          </w:p>
        </w:tc>
        <w:tc>
          <w:tcPr>
            <w:tcW w:w="582" w:type="pct"/>
            <w:tcBorders>
              <w:top w:val="nil"/>
              <w:left w:val="nil"/>
              <w:bottom w:val="nil"/>
              <w:right w:val="nil"/>
            </w:tcBorders>
            <w:noWrap/>
            <w:vAlign w:val="center"/>
            <w:hideMark/>
          </w:tcPr>
          <w:p w14:paraId="0D394EB3" w14:textId="2B63B48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(2.5558)</w:t>
            </w:r>
          </w:p>
        </w:tc>
        <w:tc>
          <w:tcPr>
            <w:tcW w:w="515" w:type="pct"/>
            <w:tcBorders>
              <w:top w:val="nil"/>
              <w:left w:val="nil"/>
              <w:bottom w:val="nil"/>
              <w:right w:val="nil"/>
            </w:tcBorders>
            <w:noWrap/>
            <w:vAlign w:val="center"/>
            <w:hideMark/>
          </w:tcPr>
          <w:p w14:paraId="6A8CE3D8" w14:textId="5790F0B2"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(2.5274)</w:t>
            </w:r>
          </w:p>
        </w:tc>
      </w:tr>
      <w:tr w:rsidR="00122E95" w:rsidRPr="00DE6CFC" w14:paraId="5788767E" w14:textId="77777777" w:rsidTr="002C714F">
        <w:trPr>
          <w:trHeight w:val="323"/>
        </w:trPr>
        <w:tc>
          <w:tcPr>
            <w:tcW w:w="585" w:type="pct"/>
            <w:tcBorders>
              <w:top w:val="nil"/>
              <w:left w:val="nil"/>
              <w:bottom w:val="nil"/>
              <w:right w:val="nil"/>
            </w:tcBorders>
            <w:noWrap/>
            <w:vAlign w:val="center"/>
            <w:hideMark/>
          </w:tcPr>
          <w:p w14:paraId="3D6C7472"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04BC05FF"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3C3EAD2D"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4B86714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7FB3EFF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350A457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661741E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25479DFF"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4785152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2DA50395" w14:textId="77777777" w:rsidTr="002C714F">
        <w:trPr>
          <w:trHeight w:val="323"/>
        </w:trPr>
        <w:tc>
          <w:tcPr>
            <w:tcW w:w="585" w:type="pct"/>
            <w:tcBorders>
              <w:top w:val="nil"/>
              <w:left w:val="nil"/>
              <w:bottom w:val="nil"/>
              <w:right w:val="nil"/>
            </w:tcBorders>
            <w:noWrap/>
            <w:vAlign w:val="center"/>
            <w:hideMark/>
          </w:tcPr>
          <w:p w14:paraId="2936A202"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LEVERAGE</w:t>
            </w:r>
          </w:p>
        </w:tc>
        <w:tc>
          <w:tcPr>
            <w:tcW w:w="582" w:type="pct"/>
            <w:tcBorders>
              <w:top w:val="nil"/>
              <w:left w:val="nil"/>
              <w:bottom w:val="nil"/>
              <w:right w:val="nil"/>
            </w:tcBorders>
            <w:noWrap/>
            <w:vAlign w:val="center"/>
            <w:hideMark/>
          </w:tcPr>
          <w:p w14:paraId="2FF1DF39" w14:textId="2AA98A06"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59.8310***</w:t>
            </w:r>
          </w:p>
        </w:tc>
        <w:tc>
          <w:tcPr>
            <w:tcW w:w="529" w:type="pct"/>
            <w:tcBorders>
              <w:top w:val="nil"/>
              <w:left w:val="nil"/>
              <w:bottom w:val="nil"/>
              <w:right w:val="nil"/>
            </w:tcBorders>
            <w:noWrap/>
            <w:vAlign w:val="center"/>
            <w:hideMark/>
          </w:tcPr>
          <w:p w14:paraId="6D0D65E5" w14:textId="195DAD8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-5.8878***</w:t>
            </w:r>
          </w:p>
        </w:tc>
        <w:tc>
          <w:tcPr>
            <w:tcW w:w="582" w:type="pct"/>
            <w:tcBorders>
              <w:top w:val="nil"/>
              <w:left w:val="nil"/>
              <w:bottom w:val="nil"/>
              <w:right w:val="nil"/>
            </w:tcBorders>
            <w:noWrap/>
            <w:vAlign w:val="center"/>
            <w:hideMark/>
          </w:tcPr>
          <w:p w14:paraId="360AFA61" w14:textId="31BF8A74"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9.4995***</w:t>
            </w:r>
          </w:p>
        </w:tc>
        <w:tc>
          <w:tcPr>
            <w:tcW w:w="514" w:type="pct"/>
            <w:tcBorders>
              <w:top w:val="nil"/>
              <w:left w:val="nil"/>
              <w:bottom w:val="nil"/>
              <w:right w:val="nil"/>
            </w:tcBorders>
            <w:noWrap/>
            <w:vAlign w:val="center"/>
            <w:hideMark/>
          </w:tcPr>
          <w:p w14:paraId="5E341C33" w14:textId="60CAB121"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0.0036***</w:t>
            </w:r>
          </w:p>
        </w:tc>
        <w:tc>
          <w:tcPr>
            <w:tcW w:w="582" w:type="pct"/>
            <w:tcBorders>
              <w:top w:val="nil"/>
              <w:left w:val="nil"/>
              <w:bottom w:val="nil"/>
              <w:right w:val="nil"/>
            </w:tcBorders>
            <w:noWrap/>
            <w:vAlign w:val="center"/>
            <w:hideMark/>
          </w:tcPr>
          <w:p w14:paraId="102ABCE0" w14:textId="49E7740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59.9656***</w:t>
            </w:r>
          </w:p>
        </w:tc>
        <w:tc>
          <w:tcPr>
            <w:tcW w:w="529" w:type="pct"/>
            <w:tcBorders>
              <w:top w:val="nil"/>
              <w:left w:val="nil"/>
              <w:bottom w:val="nil"/>
              <w:right w:val="nil"/>
            </w:tcBorders>
            <w:noWrap/>
            <w:vAlign w:val="center"/>
            <w:hideMark/>
          </w:tcPr>
          <w:p w14:paraId="529CA9E0" w14:textId="0E99E184"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-5.8869***</w:t>
            </w:r>
          </w:p>
        </w:tc>
        <w:tc>
          <w:tcPr>
            <w:tcW w:w="582" w:type="pct"/>
            <w:tcBorders>
              <w:top w:val="nil"/>
              <w:left w:val="nil"/>
              <w:bottom w:val="nil"/>
              <w:right w:val="nil"/>
            </w:tcBorders>
            <w:noWrap/>
            <w:vAlign w:val="center"/>
            <w:hideMark/>
          </w:tcPr>
          <w:p w14:paraId="5F2DE1AC" w14:textId="378277F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9.4833***</w:t>
            </w:r>
          </w:p>
        </w:tc>
        <w:tc>
          <w:tcPr>
            <w:tcW w:w="515" w:type="pct"/>
            <w:tcBorders>
              <w:top w:val="nil"/>
              <w:left w:val="nil"/>
              <w:bottom w:val="nil"/>
              <w:right w:val="nil"/>
            </w:tcBorders>
            <w:noWrap/>
            <w:vAlign w:val="center"/>
            <w:hideMark/>
          </w:tcPr>
          <w:p w14:paraId="7E376184" w14:textId="42BAC8F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0.0036***</w:t>
            </w:r>
          </w:p>
        </w:tc>
      </w:tr>
      <w:tr w:rsidR="00122E95" w:rsidRPr="00DE6CFC" w14:paraId="7178AC10" w14:textId="77777777" w:rsidTr="002C714F">
        <w:trPr>
          <w:trHeight w:val="323"/>
        </w:trPr>
        <w:tc>
          <w:tcPr>
            <w:tcW w:w="585" w:type="pct"/>
            <w:tcBorders>
              <w:top w:val="nil"/>
              <w:left w:val="nil"/>
              <w:bottom w:val="nil"/>
              <w:right w:val="nil"/>
            </w:tcBorders>
            <w:noWrap/>
            <w:vAlign w:val="center"/>
            <w:hideMark/>
          </w:tcPr>
          <w:p w14:paraId="2E874412"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164B3152" w14:textId="57F4DE20"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(3.5362)</w:t>
            </w:r>
          </w:p>
        </w:tc>
        <w:tc>
          <w:tcPr>
            <w:tcW w:w="529" w:type="pct"/>
            <w:tcBorders>
              <w:top w:val="nil"/>
              <w:left w:val="nil"/>
              <w:bottom w:val="nil"/>
              <w:right w:val="nil"/>
            </w:tcBorders>
            <w:noWrap/>
            <w:vAlign w:val="center"/>
            <w:hideMark/>
          </w:tcPr>
          <w:p w14:paraId="5DAFD4E7" w14:textId="099DD55A"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(-4.1658)</w:t>
            </w:r>
          </w:p>
        </w:tc>
        <w:tc>
          <w:tcPr>
            <w:tcW w:w="582" w:type="pct"/>
            <w:tcBorders>
              <w:top w:val="nil"/>
              <w:left w:val="nil"/>
              <w:bottom w:val="nil"/>
              <w:right w:val="nil"/>
            </w:tcBorders>
            <w:noWrap/>
            <w:vAlign w:val="center"/>
            <w:hideMark/>
          </w:tcPr>
          <w:p w14:paraId="3D879203" w14:textId="5642C6E1"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(2.6318)</w:t>
            </w:r>
          </w:p>
        </w:tc>
        <w:tc>
          <w:tcPr>
            <w:tcW w:w="514" w:type="pct"/>
            <w:tcBorders>
              <w:top w:val="nil"/>
              <w:left w:val="nil"/>
              <w:bottom w:val="nil"/>
              <w:right w:val="nil"/>
            </w:tcBorders>
            <w:noWrap/>
            <w:vAlign w:val="center"/>
            <w:hideMark/>
          </w:tcPr>
          <w:p w14:paraId="14F94CBE" w14:textId="2482AA33"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(5.9639)</w:t>
            </w:r>
          </w:p>
        </w:tc>
        <w:tc>
          <w:tcPr>
            <w:tcW w:w="582" w:type="pct"/>
            <w:tcBorders>
              <w:top w:val="nil"/>
              <w:left w:val="nil"/>
              <w:bottom w:val="nil"/>
              <w:right w:val="nil"/>
            </w:tcBorders>
            <w:noWrap/>
            <w:vAlign w:val="center"/>
            <w:hideMark/>
          </w:tcPr>
          <w:p w14:paraId="3B01CBB9" w14:textId="71188D52"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(3.5439)</w:t>
            </w:r>
          </w:p>
        </w:tc>
        <w:tc>
          <w:tcPr>
            <w:tcW w:w="529" w:type="pct"/>
            <w:tcBorders>
              <w:top w:val="nil"/>
              <w:left w:val="nil"/>
              <w:bottom w:val="nil"/>
              <w:right w:val="nil"/>
            </w:tcBorders>
            <w:noWrap/>
            <w:vAlign w:val="center"/>
            <w:hideMark/>
          </w:tcPr>
          <w:p w14:paraId="4EF1429C" w14:textId="546712B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(-4.1647)</w:t>
            </w:r>
          </w:p>
        </w:tc>
        <w:tc>
          <w:tcPr>
            <w:tcW w:w="582" w:type="pct"/>
            <w:tcBorders>
              <w:top w:val="nil"/>
              <w:left w:val="nil"/>
              <w:bottom w:val="nil"/>
              <w:right w:val="nil"/>
            </w:tcBorders>
            <w:noWrap/>
            <w:vAlign w:val="center"/>
            <w:hideMark/>
          </w:tcPr>
          <w:p w14:paraId="189542AD" w14:textId="3557330D"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(2.6271)</w:t>
            </w:r>
          </w:p>
        </w:tc>
        <w:tc>
          <w:tcPr>
            <w:tcW w:w="515" w:type="pct"/>
            <w:tcBorders>
              <w:top w:val="nil"/>
              <w:left w:val="nil"/>
              <w:bottom w:val="nil"/>
              <w:right w:val="nil"/>
            </w:tcBorders>
            <w:noWrap/>
            <w:vAlign w:val="center"/>
            <w:hideMark/>
          </w:tcPr>
          <w:p w14:paraId="312B9ED2" w14:textId="71196AC8"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(5.9611)</w:t>
            </w:r>
          </w:p>
        </w:tc>
      </w:tr>
      <w:tr w:rsidR="00122E95" w:rsidRPr="00DE6CFC" w14:paraId="59980F2E" w14:textId="77777777" w:rsidTr="002C714F">
        <w:trPr>
          <w:trHeight w:val="323"/>
        </w:trPr>
        <w:tc>
          <w:tcPr>
            <w:tcW w:w="585" w:type="pct"/>
            <w:tcBorders>
              <w:top w:val="nil"/>
              <w:left w:val="nil"/>
              <w:bottom w:val="nil"/>
              <w:right w:val="nil"/>
            </w:tcBorders>
            <w:noWrap/>
            <w:vAlign w:val="center"/>
            <w:hideMark/>
          </w:tcPr>
          <w:p w14:paraId="3D6DD07B"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38E3E377"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199A0B79"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45B6E01F"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13C0E3D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69F0D1F8"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56B3F966"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5173A3E2"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5C62E92B"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1A112D68" w14:textId="77777777" w:rsidTr="002C714F">
        <w:trPr>
          <w:trHeight w:val="323"/>
        </w:trPr>
        <w:tc>
          <w:tcPr>
            <w:tcW w:w="585" w:type="pct"/>
            <w:tcBorders>
              <w:top w:val="nil"/>
              <w:left w:val="nil"/>
              <w:bottom w:val="nil"/>
              <w:right w:val="nil"/>
            </w:tcBorders>
            <w:noWrap/>
            <w:vAlign w:val="center"/>
            <w:hideMark/>
          </w:tcPr>
          <w:p w14:paraId="398B3B84"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MTB</w:t>
            </w:r>
          </w:p>
        </w:tc>
        <w:tc>
          <w:tcPr>
            <w:tcW w:w="582" w:type="pct"/>
            <w:tcBorders>
              <w:top w:val="nil"/>
              <w:left w:val="nil"/>
              <w:bottom w:val="nil"/>
              <w:right w:val="nil"/>
            </w:tcBorders>
            <w:noWrap/>
            <w:vAlign w:val="center"/>
            <w:hideMark/>
          </w:tcPr>
          <w:p w14:paraId="2D770EB2" w14:textId="01C190C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-1.1815**</w:t>
            </w:r>
          </w:p>
        </w:tc>
        <w:tc>
          <w:tcPr>
            <w:tcW w:w="529" w:type="pct"/>
            <w:tcBorders>
              <w:top w:val="nil"/>
              <w:left w:val="nil"/>
              <w:bottom w:val="nil"/>
              <w:right w:val="nil"/>
            </w:tcBorders>
            <w:noWrap/>
            <w:vAlign w:val="center"/>
            <w:hideMark/>
          </w:tcPr>
          <w:p w14:paraId="4B7B910A" w14:textId="307D1CB2"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0.0377</w:t>
            </w:r>
          </w:p>
        </w:tc>
        <w:tc>
          <w:tcPr>
            <w:tcW w:w="582" w:type="pct"/>
            <w:tcBorders>
              <w:top w:val="nil"/>
              <w:left w:val="nil"/>
              <w:bottom w:val="nil"/>
              <w:right w:val="nil"/>
            </w:tcBorders>
            <w:noWrap/>
            <w:vAlign w:val="center"/>
            <w:hideMark/>
          </w:tcPr>
          <w:p w14:paraId="5E780652" w14:textId="26F9B68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-0.1791</w:t>
            </w:r>
          </w:p>
        </w:tc>
        <w:tc>
          <w:tcPr>
            <w:tcW w:w="514" w:type="pct"/>
            <w:tcBorders>
              <w:top w:val="nil"/>
              <w:left w:val="nil"/>
              <w:bottom w:val="nil"/>
              <w:right w:val="nil"/>
            </w:tcBorders>
            <w:noWrap/>
            <w:vAlign w:val="center"/>
            <w:hideMark/>
          </w:tcPr>
          <w:p w14:paraId="3D9761E3" w14:textId="4A1E6482"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-0.0001***</w:t>
            </w:r>
          </w:p>
        </w:tc>
        <w:tc>
          <w:tcPr>
            <w:tcW w:w="582" w:type="pct"/>
            <w:tcBorders>
              <w:top w:val="nil"/>
              <w:left w:val="nil"/>
              <w:bottom w:val="nil"/>
              <w:right w:val="nil"/>
            </w:tcBorders>
            <w:noWrap/>
            <w:vAlign w:val="center"/>
            <w:hideMark/>
          </w:tcPr>
          <w:p w14:paraId="73932318" w14:textId="7DEF1BE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-1.1841**</w:t>
            </w:r>
          </w:p>
        </w:tc>
        <w:tc>
          <w:tcPr>
            <w:tcW w:w="529" w:type="pct"/>
            <w:tcBorders>
              <w:top w:val="nil"/>
              <w:left w:val="nil"/>
              <w:bottom w:val="nil"/>
              <w:right w:val="nil"/>
            </w:tcBorders>
            <w:noWrap/>
            <w:vAlign w:val="center"/>
            <w:hideMark/>
          </w:tcPr>
          <w:p w14:paraId="6EB6438E" w14:textId="467E09A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0.0379</w:t>
            </w:r>
          </w:p>
        </w:tc>
        <w:tc>
          <w:tcPr>
            <w:tcW w:w="582" w:type="pct"/>
            <w:tcBorders>
              <w:top w:val="nil"/>
              <w:left w:val="nil"/>
              <w:bottom w:val="nil"/>
              <w:right w:val="nil"/>
            </w:tcBorders>
            <w:noWrap/>
            <w:vAlign w:val="center"/>
            <w:hideMark/>
          </w:tcPr>
          <w:p w14:paraId="614A97E5" w14:textId="4E50ABC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-0.1771</w:t>
            </w:r>
          </w:p>
        </w:tc>
        <w:tc>
          <w:tcPr>
            <w:tcW w:w="515" w:type="pct"/>
            <w:tcBorders>
              <w:top w:val="nil"/>
              <w:left w:val="nil"/>
              <w:bottom w:val="nil"/>
              <w:right w:val="nil"/>
            </w:tcBorders>
            <w:noWrap/>
            <w:vAlign w:val="center"/>
            <w:hideMark/>
          </w:tcPr>
          <w:p w14:paraId="05B20908" w14:textId="7996F6F4"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-0.0001***</w:t>
            </w:r>
          </w:p>
        </w:tc>
      </w:tr>
      <w:tr w:rsidR="00122E95" w:rsidRPr="00DE6CFC" w14:paraId="5D430502" w14:textId="77777777" w:rsidTr="002C714F">
        <w:trPr>
          <w:trHeight w:val="323"/>
        </w:trPr>
        <w:tc>
          <w:tcPr>
            <w:tcW w:w="585" w:type="pct"/>
            <w:tcBorders>
              <w:top w:val="nil"/>
              <w:left w:val="nil"/>
              <w:bottom w:val="nil"/>
              <w:right w:val="nil"/>
            </w:tcBorders>
            <w:noWrap/>
            <w:vAlign w:val="center"/>
            <w:hideMark/>
          </w:tcPr>
          <w:p w14:paraId="2007BCC9"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63E221DD" w14:textId="4E18162E"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(-2.1891)</w:t>
            </w:r>
          </w:p>
        </w:tc>
        <w:tc>
          <w:tcPr>
            <w:tcW w:w="529" w:type="pct"/>
            <w:tcBorders>
              <w:top w:val="nil"/>
              <w:left w:val="nil"/>
              <w:bottom w:val="nil"/>
              <w:right w:val="nil"/>
            </w:tcBorders>
            <w:noWrap/>
            <w:vAlign w:val="center"/>
            <w:hideMark/>
          </w:tcPr>
          <w:p w14:paraId="753A19FC" w14:textId="61CBE8DA"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(0.8361)</w:t>
            </w:r>
          </w:p>
        </w:tc>
        <w:tc>
          <w:tcPr>
            <w:tcW w:w="582" w:type="pct"/>
            <w:tcBorders>
              <w:top w:val="nil"/>
              <w:left w:val="nil"/>
              <w:bottom w:val="nil"/>
              <w:right w:val="nil"/>
            </w:tcBorders>
            <w:noWrap/>
            <w:vAlign w:val="center"/>
            <w:hideMark/>
          </w:tcPr>
          <w:p w14:paraId="5103DEAB" w14:textId="2934F2BE"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(-1.5558)</w:t>
            </w:r>
          </w:p>
        </w:tc>
        <w:tc>
          <w:tcPr>
            <w:tcW w:w="514" w:type="pct"/>
            <w:tcBorders>
              <w:top w:val="nil"/>
              <w:left w:val="nil"/>
              <w:bottom w:val="nil"/>
              <w:right w:val="nil"/>
            </w:tcBorders>
            <w:noWrap/>
            <w:vAlign w:val="center"/>
            <w:hideMark/>
          </w:tcPr>
          <w:p w14:paraId="1C82255C" w14:textId="18E0EFB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(-3.6053)</w:t>
            </w:r>
          </w:p>
        </w:tc>
        <w:tc>
          <w:tcPr>
            <w:tcW w:w="582" w:type="pct"/>
            <w:tcBorders>
              <w:top w:val="nil"/>
              <w:left w:val="nil"/>
              <w:bottom w:val="nil"/>
              <w:right w:val="nil"/>
            </w:tcBorders>
            <w:noWrap/>
            <w:vAlign w:val="center"/>
            <w:hideMark/>
          </w:tcPr>
          <w:p w14:paraId="47DFE8BA" w14:textId="07DE04C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(-2.1937)</w:t>
            </w:r>
          </w:p>
        </w:tc>
        <w:tc>
          <w:tcPr>
            <w:tcW w:w="529" w:type="pct"/>
            <w:tcBorders>
              <w:top w:val="nil"/>
              <w:left w:val="nil"/>
              <w:bottom w:val="nil"/>
              <w:right w:val="nil"/>
            </w:tcBorders>
            <w:noWrap/>
            <w:vAlign w:val="center"/>
            <w:hideMark/>
          </w:tcPr>
          <w:p w14:paraId="73F00B26" w14:textId="4DA7ED1E"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(0.8416)</w:t>
            </w:r>
          </w:p>
        </w:tc>
        <w:tc>
          <w:tcPr>
            <w:tcW w:w="582" w:type="pct"/>
            <w:tcBorders>
              <w:top w:val="nil"/>
              <w:left w:val="nil"/>
              <w:bottom w:val="nil"/>
              <w:right w:val="nil"/>
            </w:tcBorders>
            <w:noWrap/>
            <w:vAlign w:val="center"/>
            <w:hideMark/>
          </w:tcPr>
          <w:p w14:paraId="5AE89A01" w14:textId="4CF007F2"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(-1.5382)</w:t>
            </w:r>
          </w:p>
        </w:tc>
        <w:tc>
          <w:tcPr>
            <w:tcW w:w="515" w:type="pct"/>
            <w:tcBorders>
              <w:top w:val="nil"/>
              <w:left w:val="nil"/>
              <w:bottom w:val="nil"/>
              <w:right w:val="nil"/>
            </w:tcBorders>
            <w:noWrap/>
            <w:vAlign w:val="center"/>
            <w:hideMark/>
          </w:tcPr>
          <w:p w14:paraId="2868F31A" w14:textId="20765D2E"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(-3.5977)</w:t>
            </w:r>
          </w:p>
        </w:tc>
      </w:tr>
      <w:tr w:rsidR="00122E95" w:rsidRPr="00DE6CFC" w14:paraId="0E13211B" w14:textId="77777777" w:rsidTr="002C714F">
        <w:trPr>
          <w:trHeight w:val="323"/>
        </w:trPr>
        <w:tc>
          <w:tcPr>
            <w:tcW w:w="585" w:type="pct"/>
            <w:tcBorders>
              <w:top w:val="nil"/>
              <w:left w:val="nil"/>
              <w:bottom w:val="nil"/>
              <w:right w:val="nil"/>
            </w:tcBorders>
            <w:noWrap/>
            <w:vAlign w:val="center"/>
            <w:hideMark/>
          </w:tcPr>
          <w:p w14:paraId="6F241263"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55E2590C"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677F0F9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10858207"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6CD9F12D"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000632C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08D5BCB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0AB50DC7"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5EDE37E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61F06CD8" w14:textId="77777777" w:rsidTr="002C714F">
        <w:trPr>
          <w:trHeight w:val="323"/>
        </w:trPr>
        <w:tc>
          <w:tcPr>
            <w:tcW w:w="585" w:type="pct"/>
            <w:tcBorders>
              <w:top w:val="nil"/>
              <w:left w:val="nil"/>
              <w:bottom w:val="nil"/>
              <w:right w:val="nil"/>
            </w:tcBorders>
            <w:noWrap/>
            <w:vAlign w:val="center"/>
            <w:hideMark/>
          </w:tcPr>
          <w:p w14:paraId="0EE9D311"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CASH</w:t>
            </w:r>
          </w:p>
        </w:tc>
        <w:tc>
          <w:tcPr>
            <w:tcW w:w="582" w:type="pct"/>
            <w:tcBorders>
              <w:top w:val="nil"/>
              <w:left w:val="nil"/>
              <w:bottom w:val="nil"/>
              <w:right w:val="nil"/>
            </w:tcBorders>
            <w:noWrap/>
            <w:vAlign w:val="center"/>
            <w:hideMark/>
          </w:tcPr>
          <w:p w14:paraId="3B52E6E0" w14:textId="1DD5AF0A"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-6.1634</w:t>
            </w:r>
          </w:p>
        </w:tc>
        <w:tc>
          <w:tcPr>
            <w:tcW w:w="529" w:type="pct"/>
            <w:tcBorders>
              <w:top w:val="nil"/>
              <w:left w:val="nil"/>
              <w:bottom w:val="nil"/>
              <w:right w:val="nil"/>
            </w:tcBorders>
            <w:noWrap/>
            <w:vAlign w:val="center"/>
            <w:hideMark/>
          </w:tcPr>
          <w:p w14:paraId="767005F3" w14:textId="4F70BC0B"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0.7216</w:t>
            </w:r>
          </w:p>
        </w:tc>
        <w:tc>
          <w:tcPr>
            <w:tcW w:w="582" w:type="pct"/>
            <w:tcBorders>
              <w:top w:val="nil"/>
              <w:left w:val="nil"/>
              <w:bottom w:val="nil"/>
              <w:right w:val="nil"/>
            </w:tcBorders>
            <w:noWrap/>
            <w:vAlign w:val="center"/>
            <w:hideMark/>
          </w:tcPr>
          <w:p w14:paraId="42A12EAB" w14:textId="76554E7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-5.1825</w:t>
            </w:r>
          </w:p>
        </w:tc>
        <w:tc>
          <w:tcPr>
            <w:tcW w:w="514" w:type="pct"/>
            <w:tcBorders>
              <w:top w:val="nil"/>
              <w:left w:val="nil"/>
              <w:bottom w:val="nil"/>
              <w:right w:val="nil"/>
            </w:tcBorders>
            <w:noWrap/>
            <w:vAlign w:val="center"/>
            <w:hideMark/>
          </w:tcPr>
          <w:p w14:paraId="3C882578" w14:textId="494CA61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-0.0010</w:t>
            </w:r>
          </w:p>
        </w:tc>
        <w:tc>
          <w:tcPr>
            <w:tcW w:w="582" w:type="pct"/>
            <w:tcBorders>
              <w:top w:val="nil"/>
              <w:left w:val="nil"/>
              <w:bottom w:val="nil"/>
              <w:right w:val="nil"/>
            </w:tcBorders>
            <w:noWrap/>
            <w:vAlign w:val="center"/>
            <w:hideMark/>
          </w:tcPr>
          <w:p w14:paraId="4E125425" w14:textId="4BAA7B9B"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-5.8772</w:t>
            </w:r>
          </w:p>
        </w:tc>
        <w:tc>
          <w:tcPr>
            <w:tcW w:w="529" w:type="pct"/>
            <w:tcBorders>
              <w:top w:val="nil"/>
              <w:left w:val="nil"/>
              <w:bottom w:val="nil"/>
              <w:right w:val="nil"/>
            </w:tcBorders>
            <w:noWrap/>
            <w:vAlign w:val="center"/>
            <w:hideMark/>
          </w:tcPr>
          <w:p w14:paraId="3032EA55" w14:textId="5B28CD7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0.7281</w:t>
            </w:r>
          </w:p>
        </w:tc>
        <w:tc>
          <w:tcPr>
            <w:tcW w:w="582" w:type="pct"/>
            <w:tcBorders>
              <w:top w:val="nil"/>
              <w:left w:val="nil"/>
              <w:bottom w:val="nil"/>
              <w:right w:val="nil"/>
            </w:tcBorders>
            <w:noWrap/>
            <w:vAlign w:val="center"/>
            <w:hideMark/>
          </w:tcPr>
          <w:p w14:paraId="2C547F05" w14:textId="49CAAD8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-5.1266</w:t>
            </w:r>
          </w:p>
        </w:tc>
        <w:tc>
          <w:tcPr>
            <w:tcW w:w="515" w:type="pct"/>
            <w:tcBorders>
              <w:top w:val="nil"/>
              <w:left w:val="nil"/>
              <w:bottom w:val="nil"/>
              <w:right w:val="nil"/>
            </w:tcBorders>
            <w:noWrap/>
            <w:vAlign w:val="center"/>
            <w:hideMark/>
          </w:tcPr>
          <w:p w14:paraId="4099A8E0" w14:textId="10401BF1"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-0.0010</w:t>
            </w:r>
          </w:p>
        </w:tc>
      </w:tr>
      <w:tr w:rsidR="00122E95" w:rsidRPr="00DE6CFC" w14:paraId="69819DC3" w14:textId="77777777" w:rsidTr="002C714F">
        <w:trPr>
          <w:trHeight w:val="323"/>
        </w:trPr>
        <w:tc>
          <w:tcPr>
            <w:tcW w:w="585" w:type="pct"/>
            <w:tcBorders>
              <w:top w:val="nil"/>
              <w:left w:val="nil"/>
              <w:bottom w:val="nil"/>
              <w:right w:val="nil"/>
            </w:tcBorders>
            <w:noWrap/>
            <w:vAlign w:val="center"/>
            <w:hideMark/>
          </w:tcPr>
          <w:p w14:paraId="5F8C81A5"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2C56755A" w14:textId="761F7DB2"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(-0.3215)</w:t>
            </w:r>
          </w:p>
        </w:tc>
        <w:tc>
          <w:tcPr>
            <w:tcW w:w="529" w:type="pct"/>
            <w:tcBorders>
              <w:top w:val="nil"/>
              <w:left w:val="nil"/>
              <w:bottom w:val="nil"/>
              <w:right w:val="nil"/>
            </w:tcBorders>
            <w:noWrap/>
            <w:vAlign w:val="center"/>
            <w:hideMark/>
          </w:tcPr>
          <w:p w14:paraId="0BE0D271" w14:textId="1A9814A0"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(0.4506)</w:t>
            </w:r>
          </w:p>
        </w:tc>
        <w:tc>
          <w:tcPr>
            <w:tcW w:w="582" w:type="pct"/>
            <w:tcBorders>
              <w:top w:val="nil"/>
              <w:left w:val="nil"/>
              <w:bottom w:val="nil"/>
              <w:right w:val="nil"/>
            </w:tcBorders>
            <w:noWrap/>
            <w:vAlign w:val="center"/>
            <w:hideMark/>
          </w:tcPr>
          <w:p w14:paraId="4AF5FD3C" w14:textId="7FE2B4F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(-1.2672)</w:t>
            </w:r>
          </w:p>
        </w:tc>
        <w:tc>
          <w:tcPr>
            <w:tcW w:w="514" w:type="pct"/>
            <w:tcBorders>
              <w:top w:val="nil"/>
              <w:left w:val="nil"/>
              <w:bottom w:val="nil"/>
              <w:right w:val="nil"/>
            </w:tcBorders>
            <w:noWrap/>
            <w:vAlign w:val="center"/>
            <w:hideMark/>
          </w:tcPr>
          <w:p w14:paraId="5A00CBE0" w14:textId="2CEB0231"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(-1.5081)</w:t>
            </w:r>
          </w:p>
        </w:tc>
        <w:tc>
          <w:tcPr>
            <w:tcW w:w="582" w:type="pct"/>
            <w:tcBorders>
              <w:top w:val="nil"/>
              <w:left w:val="nil"/>
              <w:bottom w:val="nil"/>
              <w:right w:val="nil"/>
            </w:tcBorders>
            <w:noWrap/>
            <w:vAlign w:val="center"/>
            <w:hideMark/>
          </w:tcPr>
          <w:p w14:paraId="6B9A2B7C" w14:textId="339A65E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(-0.3066)</w:t>
            </w:r>
          </w:p>
        </w:tc>
        <w:tc>
          <w:tcPr>
            <w:tcW w:w="529" w:type="pct"/>
            <w:tcBorders>
              <w:top w:val="nil"/>
              <w:left w:val="nil"/>
              <w:bottom w:val="nil"/>
              <w:right w:val="nil"/>
            </w:tcBorders>
            <w:noWrap/>
            <w:vAlign w:val="center"/>
            <w:hideMark/>
          </w:tcPr>
          <w:p w14:paraId="14832F75" w14:textId="0D50E32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(0.4546)</w:t>
            </w:r>
          </w:p>
        </w:tc>
        <w:tc>
          <w:tcPr>
            <w:tcW w:w="582" w:type="pct"/>
            <w:tcBorders>
              <w:top w:val="nil"/>
              <w:left w:val="nil"/>
              <w:bottom w:val="nil"/>
              <w:right w:val="nil"/>
            </w:tcBorders>
            <w:noWrap/>
            <w:vAlign w:val="center"/>
            <w:hideMark/>
          </w:tcPr>
          <w:p w14:paraId="07C05547" w14:textId="565C260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(-1.2535)</w:t>
            </w:r>
          </w:p>
        </w:tc>
        <w:tc>
          <w:tcPr>
            <w:tcW w:w="515" w:type="pct"/>
            <w:tcBorders>
              <w:top w:val="nil"/>
              <w:left w:val="nil"/>
              <w:bottom w:val="nil"/>
              <w:right w:val="nil"/>
            </w:tcBorders>
            <w:noWrap/>
            <w:vAlign w:val="center"/>
            <w:hideMark/>
          </w:tcPr>
          <w:p w14:paraId="789439FD" w14:textId="4F9D35BB"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(-1.4948)</w:t>
            </w:r>
          </w:p>
        </w:tc>
      </w:tr>
      <w:tr w:rsidR="00122E95" w:rsidRPr="00DE6CFC" w14:paraId="434D9F19" w14:textId="77777777" w:rsidTr="002C714F">
        <w:trPr>
          <w:trHeight w:val="323"/>
        </w:trPr>
        <w:tc>
          <w:tcPr>
            <w:tcW w:w="585" w:type="pct"/>
            <w:tcBorders>
              <w:top w:val="nil"/>
              <w:left w:val="nil"/>
              <w:bottom w:val="nil"/>
              <w:right w:val="nil"/>
            </w:tcBorders>
            <w:noWrap/>
            <w:vAlign w:val="center"/>
            <w:hideMark/>
          </w:tcPr>
          <w:p w14:paraId="2C8E2F9C"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65C5517B"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5DD3C568"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20490BF0"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2D5BB1E8"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31C4E234"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6926C552"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0F6CD23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5CC9C31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502A3A84" w14:textId="77777777" w:rsidTr="002C714F">
        <w:trPr>
          <w:trHeight w:val="323"/>
        </w:trPr>
        <w:tc>
          <w:tcPr>
            <w:tcW w:w="585" w:type="pct"/>
            <w:tcBorders>
              <w:top w:val="nil"/>
              <w:left w:val="nil"/>
              <w:bottom w:val="nil"/>
              <w:right w:val="nil"/>
            </w:tcBorders>
            <w:noWrap/>
            <w:vAlign w:val="center"/>
            <w:hideMark/>
          </w:tcPr>
          <w:p w14:paraId="13DD4AD7"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CAPX</w:t>
            </w:r>
          </w:p>
        </w:tc>
        <w:tc>
          <w:tcPr>
            <w:tcW w:w="582" w:type="pct"/>
            <w:tcBorders>
              <w:top w:val="nil"/>
              <w:left w:val="nil"/>
              <w:bottom w:val="nil"/>
              <w:right w:val="nil"/>
            </w:tcBorders>
            <w:noWrap/>
            <w:vAlign w:val="center"/>
            <w:hideMark/>
          </w:tcPr>
          <w:p w14:paraId="2B8CDBE5" w14:textId="25ECB1C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80.5316</w:t>
            </w:r>
          </w:p>
        </w:tc>
        <w:tc>
          <w:tcPr>
            <w:tcW w:w="529" w:type="pct"/>
            <w:tcBorders>
              <w:top w:val="nil"/>
              <w:left w:val="nil"/>
              <w:bottom w:val="nil"/>
              <w:right w:val="nil"/>
            </w:tcBorders>
            <w:noWrap/>
            <w:vAlign w:val="center"/>
            <w:hideMark/>
          </w:tcPr>
          <w:p w14:paraId="55DCA619" w14:textId="6228AFD6"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48.2802***</w:t>
            </w:r>
          </w:p>
        </w:tc>
        <w:tc>
          <w:tcPr>
            <w:tcW w:w="582" w:type="pct"/>
            <w:tcBorders>
              <w:top w:val="nil"/>
              <w:left w:val="nil"/>
              <w:bottom w:val="nil"/>
              <w:right w:val="nil"/>
            </w:tcBorders>
            <w:noWrap/>
            <w:vAlign w:val="center"/>
            <w:hideMark/>
          </w:tcPr>
          <w:p w14:paraId="0CDCF8FB" w14:textId="5135EEE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-142.3415***</w:t>
            </w:r>
          </w:p>
        </w:tc>
        <w:tc>
          <w:tcPr>
            <w:tcW w:w="514" w:type="pct"/>
            <w:tcBorders>
              <w:top w:val="nil"/>
              <w:left w:val="nil"/>
              <w:bottom w:val="nil"/>
              <w:right w:val="nil"/>
            </w:tcBorders>
            <w:noWrap/>
            <w:vAlign w:val="center"/>
            <w:hideMark/>
          </w:tcPr>
          <w:p w14:paraId="14487E3E" w14:textId="306197A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-0.0119***</w:t>
            </w:r>
          </w:p>
        </w:tc>
        <w:tc>
          <w:tcPr>
            <w:tcW w:w="582" w:type="pct"/>
            <w:tcBorders>
              <w:top w:val="nil"/>
              <w:left w:val="nil"/>
              <w:bottom w:val="nil"/>
              <w:right w:val="nil"/>
            </w:tcBorders>
            <w:noWrap/>
            <w:vAlign w:val="center"/>
            <w:hideMark/>
          </w:tcPr>
          <w:p w14:paraId="3C1FC7D2" w14:textId="3CCC4B31"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79.1203</w:t>
            </w:r>
          </w:p>
        </w:tc>
        <w:tc>
          <w:tcPr>
            <w:tcW w:w="529" w:type="pct"/>
            <w:tcBorders>
              <w:top w:val="nil"/>
              <w:left w:val="nil"/>
              <w:bottom w:val="nil"/>
              <w:right w:val="nil"/>
            </w:tcBorders>
            <w:noWrap/>
            <w:vAlign w:val="center"/>
            <w:hideMark/>
          </w:tcPr>
          <w:p w14:paraId="2A419F14" w14:textId="7598547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48.3142***</w:t>
            </w:r>
          </w:p>
        </w:tc>
        <w:tc>
          <w:tcPr>
            <w:tcW w:w="582" w:type="pct"/>
            <w:tcBorders>
              <w:top w:val="nil"/>
              <w:left w:val="nil"/>
              <w:bottom w:val="nil"/>
              <w:right w:val="nil"/>
            </w:tcBorders>
            <w:noWrap/>
            <w:vAlign w:val="center"/>
            <w:hideMark/>
          </w:tcPr>
          <w:p w14:paraId="3280894C" w14:textId="0746701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-142.5342***</w:t>
            </w:r>
          </w:p>
        </w:tc>
        <w:tc>
          <w:tcPr>
            <w:tcW w:w="515" w:type="pct"/>
            <w:tcBorders>
              <w:top w:val="nil"/>
              <w:left w:val="nil"/>
              <w:bottom w:val="nil"/>
              <w:right w:val="nil"/>
            </w:tcBorders>
            <w:noWrap/>
            <w:vAlign w:val="center"/>
            <w:hideMark/>
          </w:tcPr>
          <w:p w14:paraId="082009F2" w14:textId="298C880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-0.0120***</w:t>
            </w:r>
          </w:p>
        </w:tc>
      </w:tr>
      <w:tr w:rsidR="00122E95" w:rsidRPr="00DE6CFC" w14:paraId="58A54AB3" w14:textId="77777777" w:rsidTr="002C714F">
        <w:trPr>
          <w:trHeight w:val="323"/>
        </w:trPr>
        <w:tc>
          <w:tcPr>
            <w:tcW w:w="585" w:type="pct"/>
            <w:tcBorders>
              <w:top w:val="nil"/>
              <w:left w:val="nil"/>
              <w:bottom w:val="nil"/>
              <w:right w:val="nil"/>
            </w:tcBorders>
            <w:noWrap/>
            <w:vAlign w:val="center"/>
            <w:hideMark/>
          </w:tcPr>
          <w:p w14:paraId="7F13BD3B"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334F7420" w14:textId="5EF83BF8"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(1.1131)</w:t>
            </w:r>
          </w:p>
        </w:tc>
        <w:tc>
          <w:tcPr>
            <w:tcW w:w="529" w:type="pct"/>
            <w:tcBorders>
              <w:top w:val="nil"/>
              <w:left w:val="nil"/>
              <w:bottom w:val="nil"/>
              <w:right w:val="nil"/>
            </w:tcBorders>
            <w:noWrap/>
            <w:vAlign w:val="center"/>
            <w:hideMark/>
          </w:tcPr>
          <w:p w14:paraId="0A26B47D" w14:textId="431D82AB"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(7.9889)</w:t>
            </w:r>
          </w:p>
        </w:tc>
        <w:tc>
          <w:tcPr>
            <w:tcW w:w="582" w:type="pct"/>
            <w:tcBorders>
              <w:top w:val="nil"/>
              <w:left w:val="nil"/>
              <w:bottom w:val="nil"/>
              <w:right w:val="nil"/>
            </w:tcBorders>
            <w:noWrap/>
            <w:vAlign w:val="center"/>
            <w:hideMark/>
          </w:tcPr>
          <w:p w14:paraId="09E6D01E" w14:textId="2649C16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(-9.2227)</w:t>
            </w:r>
          </w:p>
        </w:tc>
        <w:tc>
          <w:tcPr>
            <w:tcW w:w="514" w:type="pct"/>
            <w:tcBorders>
              <w:top w:val="nil"/>
              <w:left w:val="nil"/>
              <w:bottom w:val="nil"/>
              <w:right w:val="nil"/>
            </w:tcBorders>
            <w:noWrap/>
            <w:vAlign w:val="center"/>
            <w:hideMark/>
          </w:tcPr>
          <w:p w14:paraId="76CAC4EB" w14:textId="43215D90"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(-4.6169)</w:t>
            </w:r>
          </w:p>
        </w:tc>
        <w:tc>
          <w:tcPr>
            <w:tcW w:w="582" w:type="pct"/>
            <w:tcBorders>
              <w:top w:val="nil"/>
              <w:left w:val="nil"/>
              <w:bottom w:val="nil"/>
              <w:right w:val="nil"/>
            </w:tcBorders>
            <w:noWrap/>
            <w:vAlign w:val="center"/>
            <w:hideMark/>
          </w:tcPr>
          <w:p w14:paraId="5BF16A26" w14:textId="4B1A37FB"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(1.0933)</w:t>
            </w:r>
          </w:p>
        </w:tc>
        <w:tc>
          <w:tcPr>
            <w:tcW w:w="529" w:type="pct"/>
            <w:tcBorders>
              <w:top w:val="nil"/>
              <w:left w:val="nil"/>
              <w:bottom w:val="nil"/>
              <w:right w:val="nil"/>
            </w:tcBorders>
            <w:noWrap/>
            <w:vAlign w:val="center"/>
            <w:hideMark/>
          </w:tcPr>
          <w:p w14:paraId="57821A88" w14:textId="549C2918"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(7.9917)</w:t>
            </w:r>
          </w:p>
        </w:tc>
        <w:tc>
          <w:tcPr>
            <w:tcW w:w="582" w:type="pct"/>
            <w:tcBorders>
              <w:top w:val="nil"/>
              <w:left w:val="nil"/>
              <w:bottom w:val="nil"/>
              <w:right w:val="nil"/>
            </w:tcBorders>
            <w:noWrap/>
            <w:vAlign w:val="center"/>
            <w:hideMark/>
          </w:tcPr>
          <w:p w14:paraId="3540AE5F" w14:textId="30EE9A5D"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(-9.2321)</w:t>
            </w:r>
          </w:p>
        </w:tc>
        <w:tc>
          <w:tcPr>
            <w:tcW w:w="515" w:type="pct"/>
            <w:tcBorders>
              <w:top w:val="nil"/>
              <w:left w:val="nil"/>
              <w:bottom w:val="nil"/>
              <w:right w:val="nil"/>
            </w:tcBorders>
            <w:noWrap/>
            <w:vAlign w:val="center"/>
            <w:hideMark/>
          </w:tcPr>
          <w:p w14:paraId="0D6E399F" w14:textId="657149C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(-4.6253)</w:t>
            </w:r>
          </w:p>
        </w:tc>
      </w:tr>
      <w:tr w:rsidR="00122E95" w:rsidRPr="00DE6CFC" w14:paraId="7D85010A" w14:textId="77777777" w:rsidTr="002C714F">
        <w:trPr>
          <w:trHeight w:val="323"/>
        </w:trPr>
        <w:tc>
          <w:tcPr>
            <w:tcW w:w="585" w:type="pct"/>
            <w:tcBorders>
              <w:top w:val="nil"/>
              <w:left w:val="nil"/>
              <w:bottom w:val="nil"/>
              <w:right w:val="nil"/>
            </w:tcBorders>
            <w:noWrap/>
            <w:vAlign w:val="center"/>
            <w:hideMark/>
          </w:tcPr>
          <w:p w14:paraId="582F88DF"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32A2B6AB"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274687ED"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57D965B7"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4A1FF66C"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473D5803"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17664F92"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4B075DC5"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74A51E36"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212DC9EE" w14:textId="77777777" w:rsidTr="002C714F">
        <w:trPr>
          <w:trHeight w:val="323"/>
        </w:trPr>
        <w:tc>
          <w:tcPr>
            <w:tcW w:w="585" w:type="pct"/>
            <w:tcBorders>
              <w:top w:val="nil"/>
              <w:left w:val="nil"/>
              <w:bottom w:val="nil"/>
              <w:right w:val="nil"/>
            </w:tcBorders>
            <w:noWrap/>
            <w:vAlign w:val="center"/>
            <w:hideMark/>
          </w:tcPr>
          <w:p w14:paraId="7285CD8C"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TOBINQ</w:t>
            </w:r>
          </w:p>
        </w:tc>
        <w:tc>
          <w:tcPr>
            <w:tcW w:w="582" w:type="pct"/>
            <w:tcBorders>
              <w:top w:val="nil"/>
              <w:left w:val="nil"/>
              <w:bottom w:val="nil"/>
              <w:right w:val="nil"/>
            </w:tcBorders>
            <w:noWrap/>
            <w:vAlign w:val="center"/>
            <w:hideMark/>
          </w:tcPr>
          <w:p w14:paraId="122B69E0" w14:textId="2E458E3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-0.5662</w:t>
            </w:r>
          </w:p>
        </w:tc>
        <w:tc>
          <w:tcPr>
            <w:tcW w:w="529" w:type="pct"/>
            <w:tcBorders>
              <w:top w:val="nil"/>
              <w:left w:val="nil"/>
              <w:bottom w:val="nil"/>
              <w:right w:val="nil"/>
            </w:tcBorders>
            <w:noWrap/>
            <w:vAlign w:val="center"/>
            <w:hideMark/>
          </w:tcPr>
          <w:p w14:paraId="26896D26" w14:textId="2410D6F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-0.8298***</w:t>
            </w:r>
          </w:p>
        </w:tc>
        <w:tc>
          <w:tcPr>
            <w:tcW w:w="582" w:type="pct"/>
            <w:tcBorders>
              <w:top w:val="nil"/>
              <w:left w:val="nil"/>
              <w:bottom w:val="nil"/>
              <w:right w:val="nil"/>
            </w:tcBorders>
            <w:noWrap/>
            <w:vAlign w:val="center"/>
            <w:hideMark/>
          </w:tcPr>
          <w:p w14:paraId="012D1C2E" w14:textId="663F9673"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-0.8635*</w:t>
            </w:r>
          </w:p>
        </w:tc>
        <w:tc>
          <w:tcPr>
            <w:tcW w:w="514" w:type="pct"/>
            <w:tcBorders>
              <w:top w:val="nil"/>
              <w:left w:val="nil"/>
              <w:bottom w:val="nil"/>
              <w:right w:val="nil"/>
            </w:tcBorders>
            <w:noWrap/>
            <w:vAlign w:val="center"/>
            <w:hideMark/>
          </w:tcPr>
          <w:p w14:paraId="3A9ECE3A" w14:textId="123C4AA8"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-0.0000</w:t>
            </w:r>
          </w:p>
        </w:tc>
        <w:tc>
          <w:tcPr>
            <w:tcW w:w="582" w:type="pct"/>
            <w:tcBorders>
              <w:top w:val="nil"/>
              <w:left w:val="nil"/>
              <w:bottom w:val="nil"/>
              <w:right w:val="nil"/>
            </w:tcBorders>
            <w:noWrap/>
            <w:vAlign w:val="center"/>
            <w:hideMark/>
          </w:tcPr>
          <w:p w14:paraId="795A65C7" w14:textId="2256F8AD"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-0.5767</w:t>
            </w:r>
          </w:p>
        </w:tc>
        <w:tc>
          <w:tcPr>
            <w:tcW w:w="529" w:type="pct"/>
            <w:tcBorders>
              <w:top w:val="nil"/>
              <w:left w:val="nil"/>
              <w:bottom w:val="nil"/>
              <w:right w:val="nil"/>
            </w:tcBorders>
            <w:noWrap/>
            <w:vAlign w:val="center"/>
            <w:hideMark/>
          </w:tcPr>
          <w:p w14:paraId="1BFF7F60" w14:textId="683F0E71"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-0.8311***</w:t>
            </w:r>
          </w:p>
        </w:tc>
        <w:tc>
          <w:tcPr>
            <w:tcW w:w="582" w:type="pct"/>
            <w:tcBorders>
              <w:top w:val="nil"/>
              <w:left w:val="nil"/>
              <w:bottom w:val="nil"/>
              <w:right w:val="nil"/>
            </w:tcBorders>
            <w:noWrap/>
            <w:vAlign w:val="center"/>
            <w:hideMark/>
          </w:tcPr>
          <w:p w14:paraId="33C657EC" w14:textId="3CA1FECE"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-0.8708*</w:t>
            </w:r>
          </w:p>
        </w:tc>
        <w:tc>
          <w:tcPr>
            <w:tcW w:w="515" w:type="pct"/>
            <w:tcBorders>
              <w:top w:val="nil"/>
              <w:left w:val="nil"/>
              <w:bottom w:val="nil"/>
              <w:right w:val="nil"/>
            </w:tcBorders>
            <w:noWrap/>
            <w:vAlign w:val="center"/>
            <w:hideMark/>
          </w:tcPr>
          <w:p w14:paraId="5B27CE9A" w14:textId="2F032E0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-0.0000</w:t>
            </w:r>
          </w:p>
        </w:tc>
      </w:tr>
      <w:tr w:rsidR="00122E95" w:rsidRPr="00DE6CFC" w14:paraId="3CBD51CD" w14:textId="77777777" w:rsidTr="002C714F">
        <w:trPr>
          <w:trHeight w:val="323"/>
        </w:trPr>
        <w:tc>
          <w:tcPr>
            <w:tcW w:w="585" w:type="pct"/>
            <w:tcBorders>
              <w:top w:val="nil"/>
              <w:left w:val="nil"/>
              <w:bottom w:val="nil"/>
              <w:right w:val="nil"/>
            </w:tcBorders>
            <w:noWrap/>
            <w:vAlign w:val="center"/>
            <w:hideMark/>
          </w:tcPr>
          <w:p w14:paraId="74A87D15"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7ED395B9" w14:textId="0436E044"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(-0.2418)</w:t>
            </w:r>
          </w:p>
        </w:tc>
        <w:tc>
          <w:tcPr>
            <w:tcW w:w="529" w:type="pct"/>
            <w:tcBorders>
              <w:top w:val="nil"/>
              <w:left w:val="nil"/>
              <w:bottom w:val="nil"/>
              <w:right w:val="nil"/>
            </w:tcBorders>
            <w:noWrap/>
            <w:vAlign w:val="center"/>
            <w:hideMark/>
          </w:tcPr>
          <w:p w14:paraId="1623C73B" w14:textId="48BE40E3"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(-4.2423)</w:t>
            </w:r>
          </w:p>
        </w:tc>
        <w:tc>
          <w:tcPr>
            <w:tcW w:w="582" w:type="pct"/>
            <w:tcBorders>
              <w:top w:val="nil"/>
              <w:left w:val="nil"/>
              <w:bottom w:val="nil"/>
              <w:right w:val="nil"/>
            </w:tcBorders>
            <w:noWrap/>
            <w:vAlign w:val="center"/>
            <w:hideMark/>
          </w:tcPr>
          <w:p w14:paraId="759EE0FF" w14:textId="40DBFD38"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(-1.7285)</w:t>
            </w:r>
          </w:p>
        </w:tc>
        <w:tc>
          <w:tcPr>
            <w:tcW w:w="514" w:type="pct"/>
            <w:tcBorders>
              <w:top w:val="nil"/>
              <w:left w:val="nil"/>
              <w:bottom w:val="nil"/>
              <w:right w:val="nil"/>
            </w:tcBorders>
            <w:noWrap/>
            <w:vAlign w:val="center"/>
            <w:hideMark/>
          </w:tcPr>
          <w:p w14:paraId="6B2A8A2D" w14:textId="303D61D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(-0.4080)</w:t>
            </w:r>
          </w:p>
        </w:tc>
        <w:tc>
          <w:tcPr>
            <w:tcW w:w="582" w:type="pct"/>
            <w:tcBorders>
              <w:top w:val="nil"/>
              <w:left w:val="nil"/>
              <w:bottom w:val="nil"/>
              <w:right w:val="nil"/>
            </w:tcBorders>
            <w:noWrap/>
            <w:vAlign w:val="center"/>
            <w:hideMark/>
          </w:tcPr>
          <w:p w14:paraId="5A03BDC8" w14:textId="67166E8F"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(-0.2463)</w:t>
            </w:r>
          </w:p>
        </w:tc>
        <w:tc>
          <w:tcPr>
            <w:tcW w:w="529" w:type="pct"/>
            <w:tcBorders>
              <w:top w:val="nil"/>
              <w:left w:val="nil"/>
              <w:bottom w:val="nil"/>
              <w:right w:val="nil"/>
            </w:tcBorders>
            <w:noWrap/>
            <w:vAlign w:val="center"/>
            <w:hideMark/>
          </w:tcPr>
          <w:p w14:paraId="5C948EFA" w14:textId="1FFDF46B"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(-4.2482)</w:t>
            </w:r>
          </w:p>
        </w:tc>
        <w:tc>
          <w:tcPr>
            <w:tcW w:w="582" w:type="pct"/>
            <w:tcBorders>
              <w:top w:val="nil"/>
              <w:left w:val="nil"/>
              <w:bottom w:val="nil"/>
              <w:right w:val="nil"/>
            </w:tcBorders>
            <w:noWrap/>
            <w:vAlign w:val="center"/>
            <w:hideMark/>
          </w:tcPr>
          <w:p w14:paraId="4A3DE72F" w14:textId="61D272CB"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(-1.7429)</w:t>
            </w:r>
          </w:p>
        </w:tc>
        <w:tc>
          <w:tcPr>
            <w:tcW w:w="515" w:type="pct"/>
            <w:tcBorders>
              <w:top w:val="nil"/>
              <w:left w:val="nil"/>
              <w:bottom w:val="nil"/>
              <w:right w:val="nil"/>
            </w:tcBorders>
            <w:noWrap/>
            <w:vAlign w:val="center"/>
            <w:hideMark/>
          </w:tcPr>
          <w:p w14:paraId="43DAD229" w14:textId="22A6C656"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(-0.4178)</w:t>
            </w:r>
          </w:p>
        </w:tc>
      </w:tr>
      <w:tr w:rsidR="00122E95" w:rsidRPr="00DE6CFC" w14:paraId="13CE4619" w14:textId="77777777" w:rsidTr="002C714F">
        <w:trPr>
          <w:trHeight w:val="323"/>
        </w:trPr>
        <w:tc>
          <w:tcPr>
            <w:tcW w:w="585" w:type="pct"/>
            <w:tcBorders>
              <w:top w:val="nil"/>
              <w:left w:val="nil"/>
              <w:bottom w:val="nil"/>
              <w:right w:val="nil"/>
            </w:tcBorders>
            <w:noWrap/>
            <w:vAlign w:val="center"/>
            <w:hideMark/>
          </w:tcPr>
          <w:p w14:paraId="45F7F652"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p>
        </w:tc>
        <w:tc>
          <w:tcPr>
            <w:tcW w:w="582" w:type="pct"/>
            <w:tcBorders>
              <w:top w:val="nil"/>
              <w:left w:val="nil"/>
              <w:bottom w:val="nil"/>
              <w:right w:val="nil"/>
            </w:tcBorders>
            <w:noWrap/>
            <w:vAlign w:val="center"/>
            <w:hideMark/>
          </w:tcPr>
          <w:p w14:paraId="54B18141"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38B86FCF"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16A61FD5"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4" w:type="pct"/>
            <w:tcBorders>
              <w:top w:val="nil"/>
              <w:left w:val="nil"/>
              <w:bottom w:val="nil"/>
              <w:right w:val="nil"/>
            </w:tcBorders>
            <w:noWrap/>
            <w:vAlign w:val="center"/>
            <w:hideMark/>
          </w:tcPr>
          <w:p w14:paraId="7E1FFABA"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2BE2B54C"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9" w:type="pct"/>
            <w:tcBorders>
              <w:top w:val="nil"/>
              <w:left w:val="nil"/>
              <w:bottom w:val="nil"/>
              <w:right w:val="nil"/>
            </w:tcBorders>
            <w:noWrap/>
            <w:vAlign w:val="center"/>
            <w:hideMark/>
          </w:tcPr>
          <w:p w14:paraId="3351E4AD"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82" w:type="pct"/>
            <w:tcBorders>
              <w:top w:val="nil"/>
              <w:left w:val="nil"/>
              <w:bottom w:val="nil"/>
              <w:right w:val="nil"/>
            </w:tcBorders>
            <w:noWrap/>
            <w:vAlign w:val="center"/>
            <w:hideMark/>
          </w:tcPr>
          <w:p w14:paraId="67BE7FEF"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15" w:type="pct"/>
            <w:tcBorders>
              <w:top w:val="nil"/>
              <w:left w:val="nil"/>
              <w:bottom w:val="nil"/>
              <w:right w:val="nil"/>
            </w:tcBorders>
            <w:noWrap/>
            <w:vAlign w:val="center"/>
            <w:hideMark/>
          </w:tcPr>
          <w:p w14:paraId="123EF1C8" w14:textId="7777777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058B4000" w14:textId="77777777" w:rsidTr="002C714F">
        <w:trPr>
          <w:trHeight w:val="323"/>
        </w:trPr>
        <w:tc>
          <w:tcPr>
            <w:tcW w:w="585" w:type="pct"/>
            <w:tcBorders>
              <w:top w:val="nil"/>
              <w:left w:val="nil"/>
              <w:bottom w:val="nil"/>
              <w:right w:val="nil"/>
            </w:tcBorders>
            <w:noWrap/>
            <w:vAlign w:val="center"/>
            <w:hideMark/>
          </w:tcPr>
          <w:p w14:paraId="6B63E8A6" w14:textId="77777777" w:rsidR="007C18FC" w:rsidRPr="00DE6CFC" w:rsidRDefault="007C18FC" w:rsidP="007C18F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INTERCEPT</w:t>
            </w:r>
          </w:p>
        </w:tc>
        <w:tc>
          <w:tcPr>
            <w:tcW w:w="582" w:type="pct"/>
            <w:tcBorders>
              <w:top w:val="nil"/>
              <w:left w:val="nil"/>
              <w:bottom w:val="nil"/>
              <w:right w:val="nil"/>
            </w:tcBorders>
            <w:noWrap/>
            <w:vAlign w:val="center"/>
            <w:hideMark/>
          </w:tcPr>
          <w:p w14:paraId="72E111A7" w14:textId="50EE0076"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101.5767***</w:t>
            </w:r>
          </w:p>
        </w:tc>
        <w:tc>
          <w:tcPr>
            <w:tcW w:w="529" w:type="pct"/>
            <w:tcBorders>
              <w:top w:val="nil"/>
              <w:left w:val="nil"/>
              <w:bottom w:val="nil"/>
              <w:right w:val="nil"/>
            </w:tcBorders>
            <w:noWrap/>
            <w:vAlign w:val="center"/>
            <w:hideMark/>
          </w:tcPr>
          <w:p w14:paraId="3F6F1C7E" w14:textId="3E58D8E9"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24.2184***</w:t>
            </w:r>
          </w:p>
        </w:tc>
        <w:tc>
          <w:tcPr>
            <w:tcW w:w="582" w:type="pct"/>
            <w:tcBorders>
              <w:top w:val="nil"/>
              <w:left w:val="nil"/>
              <w:bottom w:val="nil"/>
              <w:right w:val="nil"/>
            </w:tcBorders>
            <w:noWrap/>
            <w:vAlign w:val="center"/>
            <w:hideMark/>
          </w:tcPr>
          <w:p w14:paraId="24A4EC1C" w14:textId="43418FF2"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133.2586***</w:t>
            </w:r>
          </w:p>
        </w:tc>
        <w:tc>
          <w:tcPr>
            <w:tcW w:w="514" w:type="pct"/>
            <w:tcBorders>
              <w:top w:val="nil"/>
              <w:left w:val="nil"/>
              <w:bottom w:val="nil"/>
              <w:right w:val="nil"/>
            </w:tcBorders>
            <w:noWrap/>
            <w:vAlign w:val="center"/>
            <w:hideMark/>
          </w:tcPr>
          <w:p w14:paraId="6602BBF2" w14:textId="2DE27C33"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0.0085***</w:t>
            </w:r>
          </w:p>
        </w:tc>
        <w:tc>
          <w:tcPr>
            <w:tcW w:w="582" w:type="pct"/>
            <w:tcBorders>
              <w:top w:val="nil"/>
              <w:left w:val="nil"/>
              <w:bottom w:val="nil"/>
              <w:right w:val="nil"/>
            </w:tcBorders>
            <w:noWrap/>
            <w:vAlign w:val="center"/>
            <w:hideMark/>
          </w:tcPr>
          <w:p w14:paraId="11F12196" w14:textId="390DF2F2"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108.0912***</w:t>
            </w:r>
          </w:p>
        </w:tc>
        <w:tc>
          <w:tcPr>
            <w:tcW w:w="529" w:type="pct"/>
            <w:tcBorders>
              <w:top w:val="nil"/>
              <w:left w:val="nil"/>
              <w:bottom w:val="nil"/>
              <w:right w:val="nil"/>
            </w:tcBorders>
            <w:noWrap/>
            <w:vAlign w:val="center"/>
            <w:hideMark/>
          </w:tcPr>
          <w:p w14:paraId="6AA235D5" w14:textId="6CC6BEF4"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24.8528***</w:t>
            </w:r>
          </w:p>
        </w:tc>
        <w:tc>
          <w:tcPr>
            <w:tcW w:w="582" w:type="pct"/>
            <w:tcBorders>
              <w:top w:val="nil"/>
              <w:left w:val="nil"/>
              <w:bottom w:val="nil"/>
              <w:right w:val="nil"/>
            </w:tcBorders>
            <w:noWrap/>
            <w:vAlign w:val="center"/>
            <w:hideMark/>
          </w:tcPr>
          <w:p w14:paraId="6BF80B03" w14:textId="3ADCF9DB"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135.1171***</w:t>
            </w:r>
          </w:p>
        </w:tc>
        <w:tc>
          <w:tcPr>
            <w:tcW w:w="515" w:type="pct"/>
            <w:tcBorders>
              <w:top w:val="nil"/>
              <w:left w:val="nil"/>
              <w:bottom w:val="nil"/>
              <w:right w:val="nil"/>
            </w:tcBorders>
            <w:noWrap/>
            <w:vAlign w:val="center"/>
            <w:hideMark/>
          </w:tcPr>
          <w:p w14:paraId="25CB5BBE" w14:textId="637B257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0.0088***</w:t>
            </w:r>
          </w:p>
        </w:tc>
      </w:tr>
      <w:tr w:rsidR="00122E95" w:rsidRPr="00DE6CFC" w14:paraId="50420EB4" w14:textId="77777777" w:rsidTr="002C714F">
        <w:trPr>
          <w:trHeight w:val="323"/>
        </w:trPr>
        <w:tc>
          <w:tcPr>
            <w:tcW w:w="585" w:type="pct"/>
            <w:tcBorders>
              <w:top w:val="nil"/>
              <w:left w:val="nil"/>
              <w:bottom w:val="nil"/>
              <w:right w:val="nil"/>
            </w:tcBorders>
            <w:noWrap/>
            <w:vAlign w:val="center"/>
            <w:hideMark/>
          </w:tcPr>
          <w:p w14:paraId="4A22E769" w14:textId="77777777" w:rsidR="007C18FC" w:rsidRPr="00DE6CFC" w:rsidRDefault="007C18FC" w:rsidP="007C18FC">
            <w:pPr>
              <w:widowControl/>
              <w:spacing w:after="0" w:line="240" w:lineRule="auto"/>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hideMark/>
          </w:tcPr>
          <w:p w14:paraId="381495D0" w14:textId="1DE38CC4"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(5.6186)</w:t>
            </w:r>
          </w:p>
        </w:tc>
        <w:tc>
          <w:tcPr>
            <w:tcW w:w="529" w:type="pct"/>
            <w:tcBorders>
              <w:top w:val="nil"/>
              <w:left w:val="nil"/>
              <w:bottom w:val="nil"/>
              <w:right w:val="nil"/>
            </w:tcBorders>
            <w:noWrap/>
            <w:vAlign w:val="center"/>
            <w:hideMark/>
          </w:tcPr>
          <w:p w14:paraId="08C43145" w14:textId="23932A34"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(16.0369)</w:t>
            </w:r>
          </w:p>
        </w:tc>
        <w:tc>
          <w:tcPr>
            <w:tcW w:w="582" w:type="pct"/>
            <w:tcBorders>
              <w:top w:val="nil"/>
              <w:left w:val="nil"/>
              <w:bottom w:val="nil"/>
              <w:right w:val="nil"/>
            </w:tcBorders>
            <w:noWrap/>
            <w:vAlign w:val="center"/>
            <w:hideMark/>
          </w:tcPr>
          <w:p w14:paraId="69A2DC56" w14:textId="678F3F27"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(34.5525)</w:t>
            </w:r>
          </w:p>
        </w:tc>
        <w:tc>
          <w:tcPr>
            <w:tcW w:w="514" w:type="pct"/>
            <w:tcBorders>
              <w:top w:val="nil"/>
              <w:left w:val="nil"/>
              <w:bottom w:val="nil"/>
              <w:right w:val="nil"/>
            </w:tcBorders>
            <w:noWrap/>
            <w:vAlign w:val="center"/>
            <w:hideMark/>
          </w:tcPr>
          <w:p w14:paraId="27EBB8E5" w14:textId="4DCB6B05"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(13.1100)</w:t>
            </w:r>
          </w:p>
        </w:tc>
        <w:tc>
          <w:tcPr>
            <w:tcW w:w="582" w:type="pct"/>
            <w:tcBorders>
              <w:top w:val="nil"/>
              <w:left w:val="nil"/>
              <w:bottom w:val="nil"/>
              <w:right w:val="nil"/>
            </w:tcBorders>
            <w:noWrap/>
            <w:vAlign w:val="center"/>
            <w:hideMark/>
          </w:tcPr>
          <w:p w14:paraId="1920E104" w14:textId="0E4B76A2"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(5.8543)</w:t>
            </w:r>
          </w:p>
        </w:tc>
        <w:tc>
          <w:tcPr>
            <w:tcW w:w="529" w:type="pct"/>
            <w:tcBorders>
              <w:top w:val="nil"/>
              <w:left w:val="nil"/>
              <w:bottom w:val="nil"/>
              <w:right w:val="nil"/>
            </w:tcBorders>
            <w:noWrap/>
            <w:vAlign w:val="center"/>
            <w:hideMark/>
          </w:tcPr>
          <w:p w14:paraId="1D65164B" w14:textId="7001892A"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(16.1131)</w:t>
            </w:r>
          </w:p>
        </w:tc>
        <w:tc>
          <w:tcPr>
            <w:tcW w:w="582" w:type="pct"/>
            <w:tcBorders>
              <w:top w:val="nil"/>
              <w:left w:val="nil"/>
              <w:bottom w:val="nil"/>
              <w:right w:val="nil"/>
            </w:tcBorders>
            <w:noWrap/>
            <w:vAlign w:val="center"/>
            <w:hideMark/>
          </w:tcPr>
          <w:p w14:paraId="4A150BCB" w14:textId="17D8E70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(34.3028)</w:t>
            </w:r>
          </w:p>
        </w:tc>
        <w:tc>
          <w:tcPr>
            <w:tcW w:w="515" w:type="pct"/>
            <w:tcBorders>
              <w:top w:val="nil"/>
              <w:left w:val="nil"/>
              <w:bottom w:val="nil"/>
              <w:right w:val="nil"/>
            </w:tcBorders>
            <w:noWrap/>
            <w:vAlign w:val="center"/>
            <w:hideMark/>
          </w:tcPr>
          <w:p w14:paraId="24724EB4" w14:textId="4E34221C" w:rsidR="007C18FC" w:rsidRPr="00DE6CFC" w:rsidRDefault="007C18FC" w:rsidP="007C18F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(13.2830)</w:t>
            </w:r>
          </w:p>
        </w:tc>
      </w:tr>
      <w:tr w:rsidR="00122E95" w:rsidRPr="00DE6CFC" w14:paraId="09A95D04" w14:textId="77777777" w:rsidTr="002C714F">
        <w:trPr>
          <w:trHeight w:val="323"/>
        </w:trPr>
        <w:tc>
          <w:tcPr>
            <w:tcW w:w="585" w:type="pct"/>
            <w:tcBorders>
              <w:top w:val="nil"/>
              <w:left w:val="nil"/>
              <w:bottom w:val="nil"/>
              <w:right w:val="nil"/>
            </w:tcBorders>
            <w:noWrap/>
            <w:vAlign w:val="center"/>
          </w:tcPr>
          <w:p w14:paraId="113AFBE4" w14:textId="77777777" w:rsidR="00994BCF" w:rsidRPr="00DE6CFC" w:rsidRDefault="00994BCF" w:rsidP="002C714F">
            <w:pPr>
              <w:widowControl/>
              <w:spacing w:after="0" w:line="240" w:lineRule="auto"/>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tcPr>
          <w:p w14:paraId="1EDE0DE8"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29" w:type="pct"/>
            <w:tcBorders>
              <w:top w:val="nil"/>
              <w:left w:val="nil"/>
              <w:bottom w:val="nil"/>
              <w:right w:val="nil"/>
            </w:tcBorders>
            <w:noWrap/>
            <w:vAlign w:val="center"/>
          </w:tcPr>
          <w:p w14:paraId="47C839F9"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tcPr>
          <w:p w14:paraId="6764E43D"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14" w:type="pct"/>
            <w:tcBorders>
              <w:top w:val="nil"/>
              <w:left w:val="nil"/>
              <w:bottom w:val="nil"/>
              <w:right w:val="nil"/>
            </w:tcBorders>
            <w:noWrap/>
            <w:vAlign w:val="center"/>
          </w:tcPr>
          <w:p w14:paraId="2494EFBF"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tcPr>
          <w:p w14:paraId="00BE4855"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29" w:type="pct"/>
            <w:tcBorders>
              <w:top w:val="nil"/>
              <w:left w:val="nil"/>
              <w:bottom w:val="nil"/>
              <w:right w:val="nil"/>
            </w:tcBorders>
            <w:noWrap/>
            <w:vAlign w:val="center"/>
          </w:tcPr>
          <w:p w14:paraId="1EE9A578"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82" w:type="pct"/>
            <w:tcBorders>
              <w:top w:val="nil"/>
              <w:left w:val="nil"/>
              <w:bottom w:val="nil"/>
              <w:right w:val="nil"/>
            </w:tcBorders>
            <w:noWrap/>
            <w:vAlign w:val="center"/>
          </w:tcPr>
          <w:p w14:paraId="047DB61B"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15" w:type="pct"/>
            <w:tcBorders>
              <w:top w:val="nil"/>
              <w:left w:val="nil"/>
              <w:bottom w:val="nil"/>
              <w:right w:val="nil"/>
            </w:tcBorders>
            <w:noWrap/>
            <w:vAlign w:val="center"/>
          </w:tcPr>
          <w:p w14:paraId="65BFC9B0"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p>
        </w:tc>
      </w:tr>
      <w:tr w:rsidR="00122E95" w:rsidRPr="00DE6CFC" w14:paraId="52D64C78" w14:textId="77777777" w:rsidTr="002C714F">
        <w:trPr>
          <w:trHeight w:val="323"/>
        </w:trPr>
        <w:tc>
          <w:tcPr>
            <w:tcW w:w="585" w:type="pct"/>
            <w:tcBorders>
              <w:top w:val="nil"/>
              <w:left w:val="nil"/>
              <w:bottom w:val="nil"/>
              <w:right w:val="nil"/>
            </w:tcBorders>
            <w:noWrap/>
            <w:vAlign w:val="center"/>
          </w:tcPr>
          <w:p w14:paraId="416205D2" w14:textId="77777777" w:rsidR="00994BCF" w:rsidRPr="00DE6CFC" w:rsidRDefault="00994BCF"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Observations</w:t>
            </w:r>
          </w:p>
        </w:tc>
        <w:tc>
          <w:tcPr>
            <w:tcW w:w="582" w:type="pct"/>
            <w:tcBorders>
              <w:top w:val="nil"/>
              <w:left w:val="nil"/>
              <w:bottom w:val="nil"/>
              <w:right w:val="nil"/>
            </w:tcBorders>
            <w:noWrap/>
            <w:vAlign w:val="center"/>
          </w:tcPr>
          <w:p w14:paraId="688618F0"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529" w:type="pct"/>
            <w:tcBorders>
              <w:top w:val="nil"/>
              <w:left w:val="nil"/>
              <w:bottom w:val="nil"/>
              <w:right w:val="nil"/>
            </w:tcBorders>
            <w:noWrap/>
            <w:vAlign w:val="center"/>
          </w:tcPr>
          <w:p w14:paraId="7B778C3F"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582" w:type="pct"/>
            <w:tcBorders>
              <w:top w:val="nil"/>
              <w:left w:val="nil"/>
              <w:bottom w:val="nil"/>
              <w:right w:val="nil"/>
            </w:tcBorders>
            <w:noWrap/>
            <w:vAlign w:val="center"/>
          </w:tcPr>
          <w:p w14:paraId="344C3DA8"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514" w:type="pct"/>
            <w:tcBorders>
              <w:top w:val="nil"/>
              <w:left w:val="nil"/>
              <w:bottom w:val="nil"/>
              <w:right w:val="nil"/>
            </w:tcBorders>
            <w:noWrap/>
            <w:vAlign w:val="center"/>
          </w:tcPr>
          <w:p w14:paraId="6BE617BE"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23,372</w:t>
            </w:r>
          </w:p>
        </w:tc>
        <w:tc>
          <w:tcPr>
            <w:tcW w:w="582" w:type="pct"/>
            <w:tcBorders>
              <w:top w:val="nil"/>
              <w:left w:val="nil"/>
              <w:bottom w:val="nil"/>
              <w:right w:val="nil"/>
            </w:tcBorders>
            <w:noWrap/>
            <w:vAlign w:val="center"/>
          </w:tcPr>
          <w:p w14:paraId="7529B953"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529" w:type="pct"/>
            <w:tcBorders>
              <w:top w:val="nil"/>
              <w:left w:val="nil"/>
              <w:bottom w:val="nil"/>
              <w:right w:val="nil"/>
            </w:tcBorders>
            <w:noWrap/>
            <w:vAlign w:val="center"/>
          </w:tcPr>
          <w:p w14:paraId="5CB7952B"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582" w:type="pct"/>
            <w:tcBorders>
              <w:top w:val="nil"/>
              <w:left w:val="nil"/>
              <w:bottom w:val="nil"/>
              <w:right w:val="nil"/>
            </w:tcBorders>
            <w:noWrap/>
            <w:vAlign w:val="center"/>
          </w:tcPr>
          <w:p w14:paraId="09E281BE"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515" w:type="pct"/>
            <w:tcBorders>
              <w:top w:val="nil"/>
              <w:left w:val="nil"/>
              <w:bottom w:val="nil"/>
              <w:right w:val="nil"/>
            </w:tcBorders>
            <w:noWrap/>
            <w:vAlign w:val="center"/>
          </w:tcPr>
          <w:p w14:paraId="519817CF"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23,372</w:t>
            </w:r>
          </w:p>
        </w:tc>
      </w:tr>
      <w:tr w:rsidR="00122E95" w:rsidRPr="00DE6CFC" w14:paraId="5FA41CE4" w14:textId="77777777" w:rsidTr="002C714F">
        <w:trPr>
          <w:trHeight w:val="323"/>
        </w:trPr>
        <w:tc>
          <w:tcPr>
            <w:tcW w:w="585" w:type="pct"/>
            <w:tcBorders>
              <w:top w:val="nil"/>
              <w:left w:val="nil"/>
              <w:bottom w:val="nil"/>
              <w:right w:val="nil"/>
            </w:tcBorders>
            <w:noWrap/>
            <w:vAlign w:val="center"/>
          </w:tcPr>
          <w:p w14:paraId="0240837F" w14:textId="77777777" w:rsidR="00994BCF" w:rsidRPr="00DE6CFC" w:rsidRDefault="00994BCF"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Adj. R</w:t>
            </w:r>
            <w:r w:rsidRPr="00DE6CFC">
              <w:rPr>
                <w:rFonts w:ascii="Times New Roman" w:eastAsia="標楷體" w:hAnsi="Times New Roman" w:cs="新細明體" w:hint="eastAsia"/>
                <w:color w:val="BFBFBF" w:themeColor="background1" w:themeShade="BF"/>
                <w:kern w:val="0"/>
                <w:vertAlign w:val="superscript"/>
              </w:rPr>
              <w:t>2</w:t>
            </w:r>
          </w:p>
        </w:tc>
        <w:tc>
          <w:tcPr>
            <w:tcW w:w="582" w:type="pct"/>
            <w:tcBorders>
              <w:top w:val="nil"/>
              <w:left w:val="nil"/>
              <w:bottom w:val="nil"/>
              <w:right w:val="nil"/>
            </w:tcBorders>
            <w:noWrap/>
            <w:vAlign w:val="center"/>
          </w:tcPr>
          <w:p w14:paraId="000141D5" w14:textId="77777777" w:rsidR="00994BCF" w:rsidRPr="00DE6CFC" w:rsidRDefault="00994BCF"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0.5702</w:t>
            </w:r>
          </w:p>
        </w:tc>
        <w:tc>
          <w:tcPr>
            <w:tcW w:w="529" w:type="pct"/>
            <w:tcBorders>
              <w:top w:val="nil"/>
              <w:left w:val="nil"/>
              <w:bottom w:val="nil"/>
              <w:right w:val="nil"/>
            </w:tcBorders>
            <w:noWrap/>
            <w:vAlign w:val="center"/>
          </w:tcPr>
          <w:p w14:paraId="4B473FAE" w14:textId="77777777" w:rsidR="00994BCF" w:rsidRPr="00DE6CFC" w:rsidRDefault="00994BCF"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0.4328</w:t>
            </w:r>
          </w:p>
        </w:tc>
        <w:tc>
          <w:tcPr>
            <w:tcW w:w="582" w:type="pct"/>
            <w:tcBorders>
              <w:top w:val="nil"/>
              <w:left w:val="nil"/>
              <w:bottom w:val="nil"/>
              <w:right w:val="nil"/>
            </w:tcBorders>
            <w:noWrap/>
            <w:vAlign w:val="center"/>
          </w:tcPr>
          <w:p w14:paraId="0762C2A3" w14:textId="77777777" w:rsidR="00994BCF" w:rsidRPr="00DE6CFC" w:rsidRDefault="00994BCF"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0.6885</w:t>
            </w:r>
          </w:p>
        </w:tc>
        <w:tc>
          <w:tcPr>
            <w:tcW w:w="514" w:type="pct"/>
            <w:tcBorders>
              <w:top w:val="nil"/>
              <w:left w:val="nil"/>
              <w:bottom w:val="nil"/>
              <w:right w:val="nil"/>
            </w:tcBorders>
            <w:noWrap/>
            <w:vAlign w:val="center"/>
          </w:tcPr>
          <w:p w14:paraId="72D19465" w14:textId="77777777" w:rsidR="00994BCF" w:rsidRPr="00DE6CFC" w:rsidRDefault="00994BCF"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0.4663</w:t>
            </w:r>
          </w:p>
        </w:tc>
        <w:tc>
          <w:tcPr>
            <w:tcW w:w="582" w:type="pct"/>
            <w:tcBorders>
              <w:top w:val="nil"/>
              <w:left w:val="nil"/>
              <w:bottom w:val="nil"/>
              <w:right w:val="nil"/>
            </w:tcBorders>
            <w:noWrap/>
            <w:vAlign w:val="center"/>
          </w:tcPr>
          <w:p w14:paraId="6D36D4D5" w14:textId="77777777" w:rsidR="00994BCF" w:rsidRPr="00DE6CFC" w:rsidRDefault="00994BCF"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0.5702</w:t>
            </w:r>
          </w:p>
        </w:tc>
        <w:tc>
          <w:tcPr>
            <w:tcW w:w="529" w:type="pct"/>
            <w:tcBorders>
              <w:top w:val="nil"/>
              <w:left w:val="nil"/>
              <w:bottom w:val="nil"/>
              <w:right w:val="nil"/>
            </w:tcBorders>
            <w:noWrap/>
            <w:vAlign w:val="center"/>
          </w:tcPr>
          <w:p w14:paraId="6B8FF02E" w14:textId="77777777" w:rsidR="00994BCF" w:rsidRPr="00DE6CFC" w:rsidRDefault="00994BCF"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0.4327</w:t>
            </w:r>
          </w:p>
        </w:tc>
        <w:tc>
          <w:tcPr>
            <w:tcW w:w="582" w:type="pct"/>
            <w:tcBorders>
              <w:top w:val="nil"/>
              <w:left w:val="nil"/>
              <w:bottom w:val="nil"/>
              <w:right w:val="nil"/>
            </w:tcBorders>
            <w:noWrap/>
            <w:vAlign w:val="center"/>
          </w:tcPr>
          <w:p w14:paraId="0BFDF7D8" w14:textId="77777777" w:rsidR="00994BCF" w:rsidRPr="00DE6CFC" w:rsidRDefault="00994BCF"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0.6885</w:t>
            </w:r>
          </w:p>
        </w:tc>
        <w:tc>
          <w:tcPr>
            <w:tcW w:w="515" w:type="pct"/>
            <w:tcBorders>
              <w:top w:val="nil"/>
              <w:left w:val="nil"/>
              <w:bottom w:val="nil"/>
              <w:right w:val="nil"/>
            </w:tcBorders>
            <w:noWrap/>
            <w:vAlign w:val="center"/>
          </w:tcPr>
          <w:p w14:paraId="2919D8EF" w14:textId="77777777" w:rsidR="00994BCF" w:rsidRPr="00DE6CFC" w:rsidRDefault="00994BCF"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0.4663</w:t>
            </w:r>
          </w:p>
        </w:tc>
      </w:tr>
      <w:tr w:rsidR="00122E95" w:rsidRPr="00DE6CFC" w14:paraId="4527A0E7" w14:textId="77777777" w:rsidTr="002C714F">
        <w:trPr>
          <w:trHeight w:val="323"/>
        </w:trPr>
        <w:tc>
          <w:tcPr>
            <w:tcW w:w="585" w:type="pct"/>
            <w:tcBorders>
              <w:top w:val="nil"/>
              <w:left w:val="nil"/>
              <w:bottom w:val="nil"/>
              <w:right w:val="nil"/>
            </w:tcBorders>
            <w:noWrap/>
            <w:vAlign w:val="center"/>
          </w:tcPr>
          <w:p w14:paraId="35F54F64" w14:textId="77777777" w:rsidR="00994BCF" w:rsidRPr="00DE6CFC" w:rsidRDefault="00994BCF"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lastRenderedPageBreak/>
              <w:t>Year</w:t>
            </w:r>
          </w:p>
        </w:tc>
        <w:tc>
          <w:tcPr>
            <w:tcW w:w="582" w:type="pct"/>
            <w:tcBorders>
              <w:top w:val="nil"/>
              <w:left w:val="nil"/>
              <w:bottom w:val="nil"/>
              <w:right w:val="nil"/>
            </w:tcBorders>
            <w:noWrap/>
          </w:tcPr>
          <w:p w14:paraId="1EF36CC6"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9" w:type="pct"/>
            <w:tcBorders>
              <w:top w:val="nil"/>
              <w:left w:val="nil"/>
              <w:bottom w:val="nil"/>
              <w:right w:val="nil"/>
            </w:tcBorders>
            <w:noWrap/>
          </w:tcPr>
          <w:p w14:paraId="7BA0994E"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82" w:type="pct"/>
            <w:tcBorders>
              <w:top w:val="nil"/>
              <w:left w:val="nil"/>
              <w:bottom w:val="nil"/>
              <w:right w:val="nil"/>
            </w:tcBorders>
            <w:noWrap/>
          </w:tcPr>
          <w:p w14:paraId="5B263A13"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14" w:type="pct"/>
            <w:tcBorders>
              <w:top w:val="nil"/>
              <w:left w:val="nil"/>
              <w:bottom w:val="nil"/>
              <w:right w:val="nil"/>
            </w:tcBorders>
            <w:noWrap/>
          </w:tcPr>
          <w:p w14:paraId="648EC4BD"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82" w:type="pct"/>
            <w:tcBorders>
              <w:top w:val="nil"/>
              <w:left w:val="nil"/>
              <w:bottom w:val="nil"/>
              <w:right w:val="nil"/>
            </w:tcBorders>
            <w:noWrap/>
          </w:tcPr>
          <w:p w14:paraId="541E7EB2"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9" w:type="pct"/>
            <w:tcBorders>
              <w:top w:val="nil"/>
              <w:left w:val="nil"/>
              <w:bottom w:val="nil"/>
              <w:right w:val="nil"/>
            </w:tcBorders>
            <w:noWrap/>
          </w:tcPr>
          <w:p w14:paraId="30EF4C0E"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82" w:type="pct"/>
            <w:tcBorders>
              <w:top w:val="nil"/>
              <w:left w:val="nil"/>
              <w:bottom w:val="nil"/>
              <w:right w:val="nil"/>
            </w:tcBorders>
            <w:noWrap/>
          </w:tcPr>
          <w:p w14:paraId="6745834F"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15" w:type="pct"/>
            <w:tcBorders>
              <w:top w:val="nil"/>
              <w:left w:val="nil"/>
              <w:bottom w:val="nil"/>
              <w:right w:val="nil"/>
            </w:tcBorders>
            <w:noWrap/>
          </w:tcPr>
          <w:p w14:paraId="70CB5FD0"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33DF0C33" w14:textId="77777777" w:rsidTr="002C714F">
        <w:trPr>
          <w:trHeight w:val="323"/>
        </w:trPr>
        <w:tc>
          <w:tcPr>
            <w:tcW w:w="585" w:type="pct"/>
            <w:tcBorders>
              <w:top w:val="nil"/>
              <w:left w:val="nil"/>
              <w:bottom w:val="nil"/>
              <w:right w:val="nil"/>
            </w:tcBorders>
            <w:noWrap/>
            <w:vAlign w:val="center"/>
          </w:tcPr>
          <w:p w14:paraId="1C549EF4" w14:textId="77777777" w:rsidR="00994BCF" w:rsidRPr="00DE6CFC" w:rsidRDefault="00994BCF"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Industry</w:t>
            </w:r>
          </w:p>
        </w:tc>
        <w:tc>
          <w:tcPr>
            <w:tcW w:w="582" w:type="pct"/>
            <w:tcBorders>
              <w:top w:val="nil"/>
              <w:left w:val="nil"/>
              <w:bottom w:val="nil"/>
              <w:right w:val="nil"/>
            </w:tcBorders>
            <w:noWrap/>
          </w:tcPr>
          <w:p w14:paraId="7562B2BB"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9" w:type="pct"/>
            <w:tcBorders>
              <w:top w:val="nil"/>
              <w:left w:val="nil"/>
              <w:bottom w:val="nil"/>
              <w:right w:val="nil"/>
            </w:tcBorders>
            <w:noWrap/>
          </w:tcPr>
          <w:p w14:paraId="666FA3B2"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82" w:type="pct"/>
            <w:tcBorders>
              <w:top w:val="nil"/>
              <w:left w:val="nil"/>
              <w:bottom w:val="nil"/>
              <w:right w:val="nil"/>
            </w:tcBorders>
            <w:noWrap/>
          </w:tcPr>
          <w:p w14:paraId="63E7D5EE"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14" w:type="pct"/>
            <w:tcBorders>
              <w:top w:val="nil"/>
              <w:left w:val="nil"/>
              <w:bottom w:val="nil"/>
              <w:right w:val="nil"/>
            </w:tcBorders>
            <w:noWrap/>
          </w:tcPr>
          <w:p w14:paraId="5006E560"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82" w:type="pct"/>
            <w:tcBorders>
              <w:top w:val="nil"/>
              <w:left w:val="nil"/>
              <w:bottom w:val="nil"/>
              <w:right w:val="nil"/>
            </w:tcBorders>
            <w:noWrap/>
          </w:tcPr>
          <w:p w14:paraId="339A6C84"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9" w:type="pct"/>
            <w:tcBorders>
              <w:top w:val="nil"/>
              <w:left w:val="nil"/>
              <w:bottom w:val="nil"/>
              <w:right w:val="nil"/>
            </w:tcBorders>
            <w:noWrap/>
          </w:tcPr>
          <w:p w14:paraId="4641D939"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82" w:type="pct"/>
            <w:tcBorders>
              <w:top w:val="nil"/>
              <w:left w:val="nil"/>
              <w:bottom w:val="nil"/>
              <w:right w:val="nil"/>
            </w:tcBorders>
            <w:noWrap/>
          </w:tcPr>
          <w:p w14:paraId="67372E4E"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15" w:type="pct"/>
            <w:tcBorders>
              <w:top w:val="nil"/>
              <w:left w:val="nil"/>
              <w:bottom w:val="nil"/>
              <w:right w:val="nil"/>
            </w:tcBorders>
            <w:noWrap/>
          </w:tcPr>
          <w:p w14:paraId="4AF854EE"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54668C7A" w14:textId="77777777" w:rsidTr="002C714F">
        <w:trPr>
          <w:trHeight w:val="323"/>
        </w:trPr>
        <w:tc>
          <w:tcPr>
            <w:tcW w:w="585" w:type="pct"/>
            <w:tcBorders>
              <w:top w:val="nil"/>
              <w:left w:val="nil"/>
              <w:bottom w:val="single" w:sz="8" w:space="0" w:color="000000"/>
              <w:right w:val="nil"/>
            </w:tcBorders>
            <w:noWrap/>
            <w:vAlign w:val="center"/>
          </w:tcPr>
          <w:p w14:paraId="0EE3BCEC" w14:textId="77777777" w:rsidR="00994BCF" w:rsidRPr="00DE6CFC" w:rsidRDefault="00994BCF"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State</w:t>
            </w:r>
          </w:p>
        </w:tc>
        <w:tc>
          <w:tcPr>
            <w:tcW w:w="582" w:type="pct"/>
            <w:tcBorders>
              <w:top w:val="nil"/>
              <w:left w:val="nil"/>
              <w:bottom w:val="single" w:sz="8" w:space="0" w:color="000000"/>
              <w:right w:val="nil"/>
            </w:tcBorders>
            <w:noWrap/>
          </w:tcPr>
          <w:p w14:paraId="51D36CA5"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9" w:type="pct"/>
            <w:tcBorders>
              <w:top w:val="nil"/>
              <w:left w:val="nil"/>
              <w:bottom w:val="single" w:sz="8" w:space="0" w:color="000000"/>
              <w:right w:val="nil"/>
            </w:tcBorders>
            <w:noWrap/>
          </w:tcPr>
          <w:p w14:paraId="36FBD7A6"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82" w:type="pct"/>
            <w:tcBorders>
              <w:top w:val="nil"/>
              <w:left w:val="nil"/>
              <w:bottom w:val="single" w:sz="8" w:space="0" w:color="000000"/>
              <w:right w:val="nil"/>
            </w:tcBorders>
            <w:noWrap/>
          </w:tcPr>
          <w:p w14:paraId="768CCFBF"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14" w:type="pct"/>
            <w:tcBorders>
              <w:top w:val="nil"/>
              <w:left w:val="nil"/>
              <w:bottom w:val="single" w:sz="8" w:space="0" w:color="000000"/>
              <w:right w:val="nil"/>
            </w:tcBorders>
            <w:noWrap/>
          </w:tcPr>
          <w:p w14:paraId="130AC76E"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82" w:type="pct"/>
            <w:tcBorders>
              <w:top w:val="nil"/>
              <w:left w:val="nil"/>
              <w:bottom w:val="single" w:sz="8" w:space="0" w:color="000000"/>
              <w:right w:val="nil"/>
            </w:tcBorders>
            <w:noWrap/>
          </w:tcPr>
          <w:p w14:paraId="1F916FF3"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9" w:type="pct"/>
            <w:tcBorders>
              <w:top w:val="nil"/>
              <w:left w:val="nil"/>
              <w:bottom w:val="single" w:sz="8" w:space="0" w:color="000000"/>
              <w:right w:val="nil"/>
            </w:tcBorders>
            <w:noWrap/>
          </w:tcPr>
          <w:p w14:paraId="29807E77"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82" w:type="pct"/>
            <w:tcBorders>
              <w:top w:val="nil"/>
              <w:left w:val="nil"/>
              <w:bottom w:val="single" w:sz="8" w:space="0" w:color="000000"/>
              <w:right w:val="nil"/>
            </w:tcBorders>
            <w:noWrap/>
          </w:tcPr>
          <w:p w14:paraId="4180761E"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15" w:type="pct"/>
            <w:tcBorders>
              <w:top w:val="nil"/>
              <w:left w:val="nil"/>
              <w:bottom w:val="nil"/>
              <w:right w:val="nil"/>
            </w:tcBorders>
            <w:noWrap/>
          </w:tcPr>
          <w:p w14:paraId="78404366" w14:textId="77777777" w:rsidR="00994BCF" w:rsidRPr="00DE6CFC" w:rsidRDefault="00994BCF"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015CC76F" w14:textId="77777777" w:rsidTr="002C714F">
        <w:trPr>
          <w:trHeight w:val="323"/>
        </w:trPr>
        <w:tc>
          <w:tcPr>
            <w:tcW w:w="5000" w:type="pct"/>
            <w:gridSpan w:val="9"/>
            <w:tcBorders>
              <w:top w:val="single" w:sz="8" w:space="0" w:color="000000"/>
              <w:left w:val="nil"/>
              <w:right w:val="nil"/>
            </w:tcBorders>
            <w:noWrap/>
            <w:vAlign w:val="center"/>
          </w:tcPr>
          <w:p w14:paraId="7D27F7DD" w14:textId="77777777" w:rsidR="00994BCF" w:rsidRPr="00DE6CFC" w:rsidRDefault="00994BCF"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t statistics in parentheses   *** p&lt;0.01, ** p&lt;0.05, * p&lt;0.1</w:t>
            </w:r>
          </w:p>
        </w:tc>
      </w:tr>
    </w:tbl>
    <w:p w14:paraId="1B6CE46F" w14:textId="573F4F1F" w:rsidR="00AC5A28" w:rsidRPr="00DE6CFC" w:rsidRDefault="008D4FFE" w:rsidP="00AC5A28">
      <w:pPr>
        <w:spacing w:line="360" w:lineRule="auto"/>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註解：</w:t>
      </w:r>
      <w:proofErr w:type="gramStart"/>
      <w:r w:rsidR="006F049E" w:rsidRPr="00DE6CFC">
        <w:rPr>
          <w:rFonts w:ascii="Times New Roman" w:eastAsia="標楷體" w:hAnsi="Times New Roman" w:hint="eastAsia"/>
          <w:color w:val="BFBFBF" w:themeColor="background1" w:themeShade="BF"/>
        </w:rPr>
        <w:t>此表展示</w:t>
      </w:r>
      <w:proofErr w:type="gramEnd"/>
      <w:r w:rsidR="00D9695B" w:rsidRPr="00DE6CFC">
        <w:rPr>
          <w:rFonts w:ascii="Times New Roman" w:eastAsia="標楷體" w:hAnsi="Times New Roman" w:hint="eastAsia"/>
          <w:color w:val="BFBFBF" w:themeColor="background1" w:themeShade="BF"/>
        </w:rPr>
        <w:t>將異常溫度拆成高低溫</w:t>
      </w:r>
      <w:r w:rsidR="00577436" w:rsidRPr="00DE6CFC">
        <w:rPr>
          <w:rFonts w:ascii="Times New Roman" w:eastAsia="標楷體" w:hAnsi="Times New Roman" w:hint="eastAsia"/>
          <w:color w:val="BFBFBF" w:themeColor="background1" w:themeShade="BF"/>
        </w:rPr>
        <w:t>組</w:t>
      </w:r>
      <w:r w:rsidR="00D9695B" w:rsidRPr="00DE6CFC">
        <w:rPr>
          <w:rFonts w:ascii="Times New Roman" w:eastAsia="標楷體" w:hAnsi="Times New Roman" w:hint="eastAsia"/>
          <w:color w:val="BFBFBF" w:themeColor="background1" w:themeShade="BF"/>
        </w:rPr>
        <w:t>及</w:t>
      </w:r>
      <w:r w:rsidR="00577436" w:rsidRPr="00DE6CFC">
        <w:rPr>
          <w:rFonts w:ascii="Times New Roman" w:eastAsia="標楷體" w:hAnsi="Times New Roman" w:hint="eastAsia"/>
          <w:color w:val="BFBFBF" w:themeColor="background1" w:themeShade="BF"/>
        </w:rPr>
        <w:t>劃分五分位數</w:t>
      </w:r>
      <w:r w:rsidR="000176B0" w:rsidRPr="00DE6CFC">
        <w:rPr>
          <w:rFonts w:ascii="Times New Roman" w:eastAsia="標楷體" w:hAnsi="Times New Roman" w:hint="eastAsia"/>
          <w:color w:val="BFBFBF" w:themeColor="background1" w:themeShade="BF"/>
        </w:rPr>
        <w:t>組分別對企業溫室氣體排放強度和環境成本的效果</w:t>
      </w:r>
      <w:r w:rsidR="00DF196E" w:rsidRPr="00DE6CFC">
        <w:rPr>
          <w:rFonts w:ascii="Times New Roman" w:eastAsia="標楷體" w:hAnsi="Times New Roman" w:hint="eastAsia"/>
          <w:color w:val="BFBFBF" w:themeColor="background1" w:themeShade="BF"/>
        </w:rPr>
        <w:t>。</w:t>
      </w:r>
      <w:r w:rsidR="00E269DA" w:rsidRPr="00DE6CFC">
        <w:rPr>
          <w:rFonts w:ascii="Times New Roman" w:eastAsia="標楷體" w:hAnsi="Times New Roman" w:hint="eastAsia"/>
          <w:color w:val="BFBFBF" w:themeColor="background1" w:themeShade="BF"/>
        </w:rPr>
        <w:t>其中</w:t>
      </w:r>
      <w:r w:rsidR="00707448" w:rsidRPr="00DE6CFC">
        <w:rPr>
          <w:rFonts w:ascii="Times New Roman" w:eastAsia="標楷體" w:hAnsi="Times New Roman" w:hint="eastAsia"/>
          <w:color w:val="BFBFBF" w:themeColor="background1" w:themeShade="BF"/>
        </w:rPr>
        <w:t>異常溫度之高低溫組是以</w:t>
      </w:r>
      <w:r w:rsidR="009E2501" w:rsidRPr="00DE6CFC">
        <w:rPr>
          <w:rFonts w:ascii="Times New Roman" w:eastAsia="標楷體" w:hAnsi="Times New Roman" w:hint="eastAsia"/>
          <w:color w:val="BFBFBF" w:themeColor="background1" w:themeShade="BF"/>
        </w:rPr>
        <w:t>0</w:t>
      </w:r>
      <w:r w:rsidR="009E2501" w:rsidRPr="00DE6CFC">
        <w:rPr>
          <w:rFonts w:ascii="Times New Roman" w:eastAsia="標楷體" w:hAnsi="Times New Roman" w:hint="eastAsia"/>
          <w:color w:val="BFBFBF" w:themeColor="background1" w:themeShade="BF"/>
        </w:rPr>
        <w:t>度為區分標準</w:t>
      </w:r>
      <w:r w:rsidR="004326D4" w:rsidRPr="00DE6CFC">
        <w:rPr>
          <w:rFonts w:ascii="Times New Roman" w:eastAsia="標楷體" w:hAnsi="Times New Roman" w:hint="eastAsia"/>
          <w:color w:val="BFBFBF" w:themeColor="background1" w:themeShade="BF"/>
        </w:rPr>
        <w:t>，分成高溫組</w:t>
      </w:r>
      <w:r w:rsidR="004326D4" w:rsidRPr="00DE6CFC">
        <w:rPr>
          <w:rFonts w:ascii="Times New Roman" w:eastAsia="標楷體" w:hAnsi="Times New Roman" w:cs="Times New Roman"/>
          <w:color w:val="BFBFBF" w:themeColor="background1" w:themeShade="BF"/>
        </w:rPr>
        <w:t>(</w:t>
      </w:r>
      <w:r w:rsidR="004326D4" w:rsidRPr="00DE6CFC">
        <w:rPr>
          <w:rFonts w:ascii="Times New Roman" w:eastAsia="標楷體" w:hAnsi="Times New Roman" w:cs="Times New Roman"/>
          <w:i/>
          <w:iCs/>
          <w:color w:val="BFBFBF" w:themeColor="background1" w:themeShade="BF"/>
        </w:rPr>
        <w:t>HOT</w:t>
      </w:r>
      <w:r w:rsidR="004326D4" w:rsidRPr="00DE6CFC">
        <w:rPr>
          <w:rFonts w:ascii="Times New Roman" w:eastAsia="標楷體" w:hAnsi="Times New Roman" w:cs="Times New Roman"/>
          <w:color w:val="BFBFBF" w:themeColor="background1" w:themeShade="BF"/>
        </w:rPr>
        <w:t>)</w:t>
      </w:r>
      <w:r w:rsidR="004326D4" w:rsidRPr="00DE6CFC">
        <w:rPr>
          <w:rFonts w:ascii="Times New Roman" w:eastAsia="標楷體" w:hAnsi="Times New Roman" w:hint="eastAsia"/>
          <w:color w:val="BFBFBF" w:themeColor="background1" w:themeShade="BF"/>
        </w:rPr>
        <w:t>及低溫組</w:t>
      </w:r>
      <w:r w:rsidR="004326D4" w:rsidRPr="00DE6CFC">
        <w:rPr>
          <w:rFonts w:ascii="Times New Roman" w:eastAsia="標楷體" w:hAnsi="Times New Roman" w:cs="Times New Roman"/>
          <w:color w:val="BFBFBF" w:themeColor="background1" w:themeShade="BF"/>
        </w:rPr>
        <w:t>(</w:t>
      </w:r>
      <w:r w:rsidR="004326D4" w:rsidRPr="00DE6CFC">
        <w:rPr>
          <w:rFonts w:ascii="Times New Roman" w:eastAsia="標楷體" w:hAnsi="Times New Roman" w:cs="Times New Roman"/>
          <w:i/>
          <w:iCs/>
          <w:color w:val="BFBFBF" w:themeColor="background1" w:themeShade="BF"/>
        </w:rPr>
        <w:t>COLD</w:t>
      </w:r>
      <w:r w:rsidR="004326D4" w:rsidRPr="00DE6CFC">
        <w:rPr>
          <w:rFonts w:ascii="Times New Roman" w:eastAsia="標楷體" w:hAnsi="Times New Roman" w:cs="Times New Roman"/>
          <w:color w:val="BFBFBF" w:themeColor="background1" w:themeShade="BF"/>
        </w:rPr>
        <w:t>)</w:t>
      </w:r>
      <w:r w:rsidR="009E2501" w:rsidRPr="00DE6CFC">
        <w:rPr>
          <w:rFonts w:ascii="Times New Roman" w:eastAsia="標楷體" w:hAnsi="Times New Roman" w:hint="eastAsia"/>
          <w:color w:val="BFBFBF" w:themeColor="background1" w:themeShade="BF"/>
        </w:rPr>
        <w:t>，</w:t>
      </w:r>
      <w:r w:rsidR="00C93132" w:rsidRPr="00DE6CFC">
        <w:rPr>
          <w:rFonts w:ascii="Times New Roman" w:eastAsia="標楷體" w:hAnsi="Times New Roman" w:hint="eastAsia"/>
          <w:color w:val="BFBFBF" w:themeColor="background1" w:themeShade="BF"/>
        </w:rPr>
        <w:t>詳細計算方式可見於內文</w:t>
      </w:r>
      <w:r w:rsidR="00102EA4" w:rsidRPr="00DE6CFC">
        <w:rPr>
          <w:rFonts w:ascii="Times New Roman" w:eastAsia="標楷體" w:hAnsi="Times New Roman" w:hint="eastAsia"/>
          <w:color w:val="BFBFBF" w:themeColor="background1" w:themeShade="BF"/>
        </w:rPr>
        <w:t>。</w:t>
      </w:r>
      <w:r w:rsidR="004E3558" w:rsidRPr="00DE6CFC">
        <w:rPr>
          <w:rFonts w:ascii="Times New Roman" w:eastAsia="標楷體" w:hAnsi="Times New Roman" w:hint="eastAsia"/>
          <w:color w:val="BFBFBF" w:themeColor="background1" w:themeShade="BF"/>
        </w:rPr>
        <w:t>五分位數組</w:t>
      </w:r>
      <w:r w:rsidR="001941DD" w:rsidRPr="00DE6CFC">
        <w:rPr>
          <w:rFonts w:ascii="Times New Roman" w:eastAsia="標楷體" w:hAnsi="Times New Roman" w:hint="eastAsia"/>
          <w:color w:val="BFBFBF" w:themeColor="background1" w:themeShade="BF"/>
        </w:rPr>
        <w:t>則依據異常溫度的分布劃分為</w:t>
      </w:r>
      <w:r w:rsidR="003E69B2" w:rsidRPr="00DE6CFC">
        <w:rPr>
          <w:rFonts w:ascii="Times New Roman" w:eastAsia="標楷體" w:hAnsi="Times New Roman" w:hint="eastAsia"/>
          <w:color w:val="BFBFBF" w:themeColor="background1" w:themeShade="BF"/>
        </w:rPr>
        <w:t>5</w:t>
      </w:r>
      <w:r w:rsidR="001941DD" w:rsidRPr="00DE6CFC">
        <w:rPr>
          <w:rFonts w:ascii="Times New Roman" w:eastAsia="標楷體" w:hAnsi="Times New Roman" w:hint="eastAsia"/>
          <w:color w:val="BFBFBF" w:themeColor="background1" w:themeShade="BF"/>
        </w:rPr>
        <w:t>組</w:t>
      </w:r>
      <w:r w:rsidR="00ED4A22" w:rsidRPr="00DE6CFC">
        <w:rPr>
          <w:rFonts w:ascii="Times New Roman" w:eastAsia="標楷體" w:hAnsi="Times New Roman" w:hint="eastAsia"/>
          <w:color w:val="BFBFBF" w:themeColor="background1" w:themeShade="BF"/>
        </w:rPr>
        <w:t>，以第一分位數</w:t>
      </w:r>
      <w:r w:rsidR="009D600E" w:rsidRPr="00DE6CFC">
        <w:rPr>
          <w:rFonts w:ascii="Times New Roman" w:eastAsia="標楷體" w:hAnsi="Times New Roman" w:cs="Times New Roman"/>
          <w:color w:val="BFBFBF" w:themeColor="background1" w:themeShade="BF"/>
        </w:rPr>
        <w:t>(</w:t>
      </w:r>
      <w:r w:rsidR="009D600E" w:rsidRPr="00DE6CFC">
        <w:rPr>
          <w:rFonts w:ascii="Times New Roman" w:eastAsia="標楷體" w:hAnsi="Times New Roman" w:cs="Times New Roman"/>
          <w:i/>
          <w:iCs/>
          <w:color w:val="BFBFBF" w:themeColor="background1" w:themeShade="BF"/>
          <w:kern w:val="0"/>
        </w:rPr>
        <w:t>ABTEMP_Q1</w:t>
      </w:r>
      <w:r w:rsidR="009D600E" w:rsidRPr="00DE6CFC">
        <w:rPr>
          <w:rFonts w:ascii="Times New Roman" w:eastAsia="標楷體" w:hAnsi="Times New Roman" w:cs="Times New Roman"/>
          <w:color w:val="BFBFBF" w:themeColor="background1" w:themeShade="BF"/>
        </w:rPr>
        <w:t>)</w:t>
      </w:r>
      <w:r w:rsidR="00ED4A22" w:rsidRPr="00DE6CFC">
        <w:rPr>
          <w:rFonts w:ascii="Times New Roman" w:eastAsia="標楷體" w:hAnsi="Times New Roman" w:hint="eastAsia"/>
          <w:color w:val="BFBFBF" w:themeColor="background1" w:themeShade="BF"/>
        </w:rPr>
        <w:t>作為基準組</w:t>
      </w:r>
      <w:r w:rsidR="003E69B2" w:rsidRPr="00DE6CFC">
        <w:rPr>
          <w:rFonts w:ascii="Times New Roman" w:eastAsia="標楷體" w:hAnsi="Times New Roman" w:hint="eastAsia"/>
          <w:color w:val="BFBFBF" w:themeColor="background1" w:themeShade="BF"/>
        </w:rPr>
        <w:t>，</w:t>
      </w:r>
      <w:r w:rsidR="00977A20" w:rsidRPr="00DE6CFC">
        <w:rPr>
          <w:rFonts w:ascii="Times New Roman" w:eastAsia="標楷體" w:hAnsi="Times New Roman" w:cs="新細明體"/>
          <w:i/>
          <w:iCs/>
          <w:color w:val="BFBFBF" w:themeColor="background1" w:themeShade="BF"/>
          <w:kern w:val="0"/>
        </w:rPr>
        <w:t>ABTEMP</w:t>
      </w:r>
      <w:r w:rsidR="00977A20" w:rsidRPr="00DE6CFC">
        <w:rPr>
          <w:rFonts w:ascii="Times New Roman" w:eastAsia="標楷體" w:hAnsi="Times New Roman" w:cs="新細明體" w:hint="eastAsia"/>
          <w:i/>
          <w:iCs/>
          <w:color w:val="BFBFBF" w:themeColor="background1" w:themeShade="BF"/>
          <w:kern w:val="0"/>
        </w:rPr>
        <w:t>_Q2</w:t>
      </w:r>
      <w:r w:rsidR="00977A20" w:rsidRPr="00DE6CFC">
        <w:rPr>
          <w:rFonts w:ascii="Times New Roman" w:eastAsia="標楷體" w:hAnsi="Times New Roman" w:cs="新細明體" w:hint="eastAsia"/>
          <w:color w:val="BFBFBF" w:themeColor="background1" w:themeShade="BF"/>
          <w:kern w:val="0"/>
        </w:rPr>
        <w:t>、</w:t>
      </w:r>
      <w:r w:rsidR="00977A20" w:rsidRPr="00DE6CFC">
        <w:rPr>
          <w:rFonts w:ascii="Times New Roman" w:eastAsia="標楷體" w:hAnsi="Times New Roman" w:cs="新細明體"/>
          <w:i/>
          <w:iCs/>
          <w:color w:val="BFBFBF" w:themeColor="background1" w:themeShade="BF"/>
          <w:kern w:val="0"/>
        </w:rPr>
        <w:t>ABTEMP</w:t>
      </w:r>
      <w:r w:rsidR="00977A20" w:rsidRPr="00DE6CFC">
        <w:rPr>
          <w:rFonts w:ascii="Times New Roman" w:eastAsia="標楷體" w:hAnsi="Times New Roman" w:cs="新細明體" w:hint="eastAsia"/>
          <w:i/>
          <w:iCs/>
          <w:color w:val="BFBFBF" w:themeColor="background1" w:themeShade="BF"/>
          <w:kern w:val="0"/>
        </w:rPr>
        <w:t>_Q3</w:t>
      </w:r>
      <w:r w:rsidR="00977A20" w:rsidRPr="00DE6CFC">
        <w:rPr>
          <w:rFonts w:ascii="Times New Roman" w:eastAsia="標楷體" w:hAnsi="Times New Roman" w:cs="新細明體" w:hint="eastAsia"/>
          <w:color w:val="BFBFBF" w:themeColor="background1" w:themeShade="BF"/>
          <w:kern w:val="0"/>
        </w:rPr>
        <w:t>、</w:t>
      </w:r>
      <w:r w:rsidR="00977A20" w:rsidRPr="00DE6CFC">
        <w:rPr>
          <w:rFonts w:ascii="Times New Roman" w:eastAsia="標楷體" w:hAnsi="Times New Roman" w:cs="新細明體"/>
          <w:i/>
          <w:iCs/>
          <w:color w:val="BFBFBF" w:themeColor="background1" w:themeShade="BF"/>
          <w:kern w:val="0"/>
        </w:rPr>
        <w:t>ABTEMP</w:t>
      </w:r>
      <w:r w:rsidR="00977A20" w:rsidRPr="00DE6CFC">
        <w:rPr>
          <w:rFonts w:ascii="Times New Roman" w:eastAsia="標楷體" w:hAnsi="Times New Roman" w:cs="新細明體" w:hint="eastAsia"/>
          <w:i/>
          <w:iCs/>
          <w:color w:val="BFBFBF" w:themeColor="background1" w:themeShade="BF"/>
          <w:kern w:val="0"/>
        </w:rPr>
        <w:t>_Q</w:t>
      </w:r>
      <w:r w:rsidR="00195087" w:rsidRPr="00DE6CFC">
        <w:rPr>
          <w:rFonts w:ascii="Times New Roman" w:eastAsia="標楷體" w:hAnsi="Times New Roman" w:cs="新細明體" w:hint="eastAsia"/>
          <w:i/>
          <w:iCs/>
          <w:color w:val="BFBFBF" w:themeColor="background1" w:themeShade="BF"/>
          <w:kern w:val="0"/>
        </w:rPr>
        <w:t>4</w:t>
      </w:r>
      <w:r w:rsidR="00977A20" w:rsidRPr="00DE6CFC">
        <w:rPr>
          <w:rFonts w:ascii="Times New Roman" w:eastAsia="標楷體" w:hAnsi="Times New Roman" w:cs="新細明體" w:hint="eastAsia"/>
          <w:color w:val="BFBFBF" w:themeColor="background1" w:themeShade="BF"/>
          <w:kern w:val="0"/>
        </w:rPr>
        <w:t>、</w:t>
      </w:r>
      <w:r w:rsidR="00977A20" w:rsidRPr="00DE6CFC">
        <w:rPr>
          <w:rFonts w:ascii="Times New Roman" w:eastAsia="標楷體" w:hAnsi="Times New Roman" w:cs="新細明體"/>
          <w:i/>
          <w:iCs/>
          <w:color w:val="BFBFBF" w:themeColor="background1" w:themeShade="BF"/>
          <w:kern w:val="0"/>
        </w:rPr>
        <w:t>ABTEMP</w:t>
      </w:r>
      <w:r w:rsidR="00977A20" w:rsidRPr="00DE6CFC">
        <w:rPr>
          <w:rFonts w:ascii="Times New Roman" w:eastAsia="標楷體" w:hAnsi="Times New Roman" w:cs="新細明體" w:hint="eastAsia"/>
          <w:i/>
          <w:iCs/>
          <w:color w:val="BFBFBF" w:themeColor="background1" w:themeShade="BF"/>
          <w:kern w:val="0"/>
        </w:rPr>
        <w:t>_Q</w:t>
      </w:r>
      <w:r w:rsidR="00195087" w:rsidRPr="00DE6CFC">
        <w:rPr>
          <w:rFonts w:ascii="Times New Roman" w:eastAsia="標楷體" w:hAnsi="Times New Roman" w:cs="新細明體" w:hint="eastAsia"/>
          <w:i/>
          <w:iCs/>
          <w:color w:val="BFBFBF" w:themeColor="background1" w:themeShade="BF"/>
          <w:kern w:val="0"/>
        </w:rPr>
        <w:t>5</w:t>
      </w:r>
      <w:r w:rsidR="003B3202" w:rsidRPr="00DE6CFC">
        <w:rPr>
          <w:rFonts w:ascii="Times New Roman" w:eastAsia="標楷體" w:hAnsi="Times New Roman" w:cs="新細明體" w:hint="eastAsia"/>
          <w:color w:val="BFBFBF" w:themeColor="background1" w:themeShade="BF"/>
          <w:kern w:val="0"/>
        </w:rPr>
        <w:t>為虛擬變數，分</w:t>
      </w:r>
      <w:r w:rsidR="00195087" w:rsidRPr="00DE6CFC">
        <w:rPr>
          <w:rFonts w:ascii="Times New Roman" w:eastAsia="標楷體" w:hAnsi="Times New Roman" w:cs="新細明體" w:hint="eastAsia"/>
          <w:color w:val="BFBFBF" w:themeColor="background1" w:themeShade="BF"/>
          <w:kern w:val="0"/>
        </w:rPr>
        <w:t>別</w:t>
      </w:r>
      <w:r w:rsidR="00BB321E" w:rsidRPr="00DE6CFC">
        <w:rPr>
          <w:rFonts w:ascii="Times New Roman" w:eastAsia="標楷體" w:hAnsi="Times New Roman" w:cs="新細明體" w:hint="eastAsia"/>
          <w:color w:val="BFBFBF" w:themeColor="background1" w:themeShade="BF"/>
          <w:kern w:val="0"/>
        </w:rPr>
        <w:t>代表</w:t>
      </w:r>
      <w:r w:rsidR="003B3202" w:rsidRPr="00DE6CFC">
        <w:rPr>
          <w:rFonts w:ascii="Times New Roman" w:eastAsia="標楷體" w:hAnsi="Times New Roman" w:cs="新細明體" w:hint="eastAsia"/>
          <w:color w:val="BFBFBF" w:themeColor="background1" w:themeShade="BF"/>
          <w:kern w:val="0"/>
        </w:rPr>
        <w:t>異常溫度由低至高</w:t>
      </w:r>
      <w:r w:rsidR="009479BF" w:rsidRPr="00DE6CFC">
        <w:rPr>
          <w:rFonts w:ascii="Times New Roman" w:eastAsia="標楷體" w:hAnsi="Times New Roman" w:cs="新細明體" w:hint="eastAsia"/>
          <w:color w:val="BFBFBF" w:themeColor="background1" w:themeShade="BF"/>
          <w:kern w:val="0"/>
        </w:rPr>
        <w:t>之各區間</w:t>
      </w:r>
      <w:r w:rsidR="001F5EEE" w:rsidRPr="00DE6CFC">
        <w:rPr>
          <w:rFonts w:ascii="Times New Roman" w:eastAsia="標楷體" w:hAnsi="Times New Roman" w:hint="eastAsia"/>
          <w:color w:val="BFBFBF" w:themeColor="background1" w:themeShade="BF"/>
        </w:rPr>
        <w:t>。樣本為</w:t>
      </w:r>
      <w:r w:rsidR="001F5EEE" w:rsidRPr="00DE6CFC">
        <w:rPr>
          <w:rFonts w:ascii="Times New Roman" w:eastAsia="標楷體" w:hAnsi="Times New Roman" w:cs="Times New Roman"/>
          <w:color w:val="BFBFBF" w:themeColor="background1" w:themeShade="BF"/>
        </w:rPr>
        <w:t>2003</w:t>
      </w:r>
      <w:r w:rsidR="001F5EEE" w:rsidRPr="00DE6CFC">
        <w:rPr>
          <w:rFonts w:ascii="Times New Roman" w:eastAsia="標楷體" w:hAnsi="Times New Roman" w:hint="eastAsia"/>
          <w:color w:val="BFBFBF" w:themeColor="background1" w:themeShade="BF"/>
        </w:rPr>
        <w:t>年至</w:t>
      </w:r>
      <w:r w:rsidR="001F5EEE" w:rsidRPr="00DE6CFC">
        <w:rPr>
          <w:rFonts w:ascii="Times New Roman" w:eastAsia="標楷體" w:hAnsi="Times New Roman" w:cs="Times New Roman"/>
          <w:color w:val="BFBFBF" w:themeColor="background1" w:themeShade="BF"/>
        </w:rPr>
        <w:t>2023</w:t>
      </w:r>
      <w:r w:rsidR="001F5EEE" w:rsidRPr="00DE6CFC">
        <w:rPr>
          <w:rFonts w:ascii="Times New Roman" w:eastAsia="標楷體" w:hAnsi="Times New Roman" w:hint="eastAsia"/>
          <w:color w:val="BFBFBF" w:themeColor="background1" w:themeShade="BF"/>
        </w:rPr>
        <w:t>年間的美國企業</w:t>
      </w:r>
      <w:r w:rsidR="00983C12" w:rsidRPr="00DE6CFC">
        <w:rPr>
          <w:rFonts w:ascii="Times New Roman" w:eastAsia="標楷體" w:hAnsi="Times New Roman" w:hint="eastAsia"/>
          <w:color w:val="BFBFBF" w:themeColor="background1" w:themeShade="BF"/>
        </w:rPr>
        <w:t>，控制</w:t>
      </w:r>
      <w:proofErr w:type="gramStart"/>
      <w:r w:rsidR="00983C12" w:rsidRPr="00DE6CFC">
        <w:rPr>
          <w:rFonts w:ascii="Times New Roman" w:eastAsia="標楷體" w:hAnsi="Times New Roman" w:hint="eastAsia"/>
          <w:color w:val="BFBFBF" w:themeColor="background1" w:themeShade="BF"/>
        </w:rPr>
        <w:t>變數皆滯後一</w:t>
      </w:r>
      <w:proofErr w:type="gramEnd"/>
      <w:r w:rsidR="00983C12" w:rsidRPr="00DE6CFC">
        <w:rPr>
          <w:rFonts w:ascii="Times New Roman" w:eastAsia="標楷體" w:hAnsi="Times New Roman" w:hint="eastAsia"/>
          <w:color w:val="BFBFBF" w:themeColor="background1" w:themeShade="BF"/>
        </w:rPr>
        <w:t>期</w:t>
      </w:r>
      <w:r w:rsidR="001F5EEE" w:rsidRPr="00DE6CFC">
        <w:rPr>
          <w:rFonts w:ascii="Times New Roman" w:eastAsia="標楷體" w:hAnsi="Times New Roman" w:hint="eastAsia"/>
          <w:color w:val="BFBFBF" w:themeColor="background1" w:themeShade="BF"/>
        </w:rPr>
        <w:t>且各變數皆經過</w:t>
      </w:r>
      <w:r w:rsidR="001F5EEE" w:rsidRPr="00DE6CFC">
        <w:rPr>
          <w:rFonts w:ascii="Times New Roman" w:eastAsia="標楷體" w:hAnsi="Times New Roman" w:cs="Times New Roman"/>
          <w:color w:val="BFBFBF" w:themeColor="background1" w:themeShade="BF"/>
        </w:rPr>
        <w:t>1%</w:t>
      </w:r>
      <w:r w:rsidR="001F5EEE" w:rsidRPr="00DE6CFC">
        <w:rPr>
          <w:rFonts w:ascii="Times New Roman" w:eastAsia="標楷體" w:hAnsi="Times New Roman" w:cs="Times New Roman" w:hint="eastAsia"/>
          <w:color w:val="BFBFBF" w:themeColor="background1" w:themeShade="BF"/>
        </w:rPr>
        <w:t>與</w:t>
      </w:r>
      <w:r w:rsidR="001F5EEE" w:rsidRPr="00DE6CFC">
        <w:rPr>
          <w:rFonts w:ascii="Times New Roman" w:eastAsia="標楷體" w:hAnsi="Times New Roman" w:cs="Times New Roman" w:hint="eastAsia"/>
          <w:color w:val="BFBFBF" w:themeColor="background1" w:themeShade="BF"/>
        </w:rPr>
        <w:t>99%</w:t>
      </w:r>
      <w:proofErr w:type="gramStart"/>
      <w:r w:rsidR="001F5EEE" w:rsidRPr="00DE6CFC">
        <w:rPr>
          <w:rFonts w:ascii="Times New Roman" w:eastAsia="標楷體" w:hAnsi="Times New Roman" w:cs="Times New Roman" w:hint="eastAsia"/>
          <w:color w:val="BFBFBF" w:themeColor="background1" w:themeShade="BF"/>
        </w:rPr>
        <w:t>的縮尾處理</w:t>
      </w:r>
      <w:proofErr w:type="gramEnd"/>
      <w:r w:rsidR="001F5EEE" w:rsidRPr="00DE6CFC">
        <w:rPr>
          <w:rFonts w:ascii="Times New Roman" w:eastAsia="標楷體" w:hAnsi="Times New Roman" w:cs="Times New Roman" w:hint="eastAsia"/>
          <w:color w:val="BFBFBF" w:themeColor="background1" w:themeShade="BF"/>
        </w:rPr>
        <w:t>來減輕極端值的影響。</w:t>
      </w:r>
    </w:p>
    <w:p w14:paraId="676E90E7" w14:textId="7A4DF2EA" w:rsidR="00AC5A28" w:rsidRPr="00DE6CFC" w:rsidRDefault="00D3475A">
      <w:pPr>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br w:type="page"/>
      </w:r>
    </w:p>
    <w:p w14:paraId="15D6AFDD" w14:textId="241862FB" w:rsidR="0062500E" w:rsidRPr="00DE6CFC" w:rsidRDefault="00520237" w:rsidP="00520237">
      <w:pPr>
        <w:pStyle w:val="afe"/>
        <w:rPr>
          <w:color w:val="BFBFBF" w:themeColor="background1" w:themeShade="BF"/>
        </w:rPr>
      </w:pPr>
      <w:bookmarkStart w:id="34" w:name="_Toc231903522"/>
      <w:r w:rsidRPr="00DE6CFC">
        <w:rPr>
          <w:rFonts w:cs="Times New Roman" w:hint="eastAsia"/>
          <w:color w:val="BFBFBF" w:themeColor="background1" w:themeShade="BF"/>
        </w:rPr>
        <w:lastRenderedPageBreak/>
        <w:t>表</w:t>
      </w:r>
      <w:r w:rsidRPr="00DE6CFC">
        <w:rPr>
          <w:rFonts w:cs="Times New Roman" w:hint="eastAsia"/>
          <w:color w:val="BFBFBF" w:themeColor="background1" w:themeShade="BF"/>
        </w:rPr>
        <w:t>4-9</w:t>
      </w:r>
      <w:r w:rsidR="00453860" w:rsidRPr="00DE6CFC">
        <w:rPr>
          <w:rFonts w:hint="eastAsia"/>
          <w:color w:val="BFBFBF" w:themeColor="background1" w:themeShade="BF"/>
        </w:rPr>
        <w:t xml:space="preserve"> </w:t>
      </w:r>
      <w:r w:rsidR="0029370B" w:rsidRPr="00DE6CFC">
        <w:rPr>
          <w:rFonts w:hint="eastAsia"/>
          <w:color w:val="BFBFBF" w:themeColor="background1" w:themeShade="BF"/>
        </w:rPr>
        <w:t>高低汙染產業子樣本之</w:t>
      </w:r>
      <w:proofErr w:type="gramStart"/>
      <w:r w:rsidR="00453860" w:rsidRPr="00DE6CFC">
        <w:rPr>
          <w:rFonts w:hint="eastAsia"/>
          <w:color w:val="BFBFBF" w:themeColor="background1" w:themeShade="BF"/>
        </w:rPr>
        <w:t>迴</w:t>
      </w:r>
      <w:proofErr w:type="gramEnd"/>
      <w:r w:rsidR="00453860" w:rsidRPr="00DE6CFC">
        <w:rPr>
          <w:rFonts w:hint="eastAsia"/>
          <w:color w:val="BFBFBF" w:themeColor="background1" w:themeShade="BF"/>
        </w:rPr>
        <w:t>歸結果</w:t>
      </w:r>
      <w:bookmarkEnd w:id="34"/>
    </w:p>
    <w:tbl>
      <w:tblPr>
        <w:tblW w:w="5005" w:type="pct"/>
        <w:tblLayout w:type="fixed"/>
        <w:tblCellMar>
          <w:left w:w="28" w:type="dxa"/>
          <w:right w:w="28" w:type="dxa"/>
        </w:tblCellMar>
        <w:tblLook w:val="04A0" w:firstRow="1" w:lastRow="0" w:firstColumn="1" w:lastColumn="0" w:noHBand="0" w:noVBand="1"/>
      </w:tblPr>
      <w:tblGrid>
        <w:gridCol w:w="1701"/>
        <w:gridCol w:w="1523"/>
        <w:gridCol w:w="1523"/>
        <w:gridCol w:w="1523"/>
        <w:gridCol w:w="1529"/>
        <w:gridCol w:w="282"/>
        <w:gridCol w:w="1475"/>
        <w:gridCol w:w="1473"/>
        <w:gridCol w:w="1473"/>
        <w:gridCol w:w="1459"/>
        <w:gridCol w:w="11"/>
      </w:tblGrid>
      <w:tr w:rsidR="00122E95" w:rsidRPr="00DE6CFC" w14:paraId="1B61AF29" w14:textId="77777777" w:rsidTr="002C714F">
        <w:trPr>
          <w:gridAfter w:val="1"/>
          <w:wAfter w:w="4" w:type="pct"/>
          <w:trHeight w:val="419"/>
        </w:trPr>
        <w:tc>
          <w:tcPr>
            <w:tcW w:w="609" w:type="pct"/>
            <w:tcBorders>
              <w:top w:val="single" w:sz="8" w:space="0" w:color="000000"/>
              <w:left w:val="nil"/>
              <w:right w:val="nil"/>
            </w:tcBorders>
            <w:noWrap/>
            <w:vAlign w:val="center"/>
          </w:tcPr>
          <w:p w14:paraId="766E3043" w14:textId="77777777" w:rsidR="005110DE" w:rsidRPr="00DE6CFC" w:rsidRDefault="005110DE" w:rsidP="002C714F">
            <w:pPr>
              <w:widowControl/>
              <w:spacing w:after="0" w:line="240" w:lineRule="auto"/>
              <w:rPr>
                <w:rFonts w:ascii="Times New Roman" w:eastAsia="標楷體" w:hAnsi="Times New Roman" w:cs="新細明體"/>
                <w:color w:val="BFBFBF" w:themeColor="background1" w:themeShade="BF"/>
                <w:kern w:val="0"/>
              </w:rPr>
            </w:pPr>
          </w:p>
        </w:tc>
        <w:tc>
          <w:tcPr>
            <w:tcW w:w="2182" w:type="pct"/>
            <w:gridSpan w:val="4"/>
            <w:tcBorders>
              <w:top w:val="single" w:sz="8" w:space="0" w:color="000000"/>
              <w:left w:val="nil"/>
              <w:bottom w:val="single" w:sz="8" w:space="0" w:color="000000"/>
              <w:right w:val="nil"/>
            </w:tcBorders>
            <w:noWrap/>
            <w:vAlign w:val="center"/>
          </w:tcPr>
          <w:p w14:paraId="7C3E69FB" w14:textId="77777777" w:rsidR="005110DE" w:rsidRPr="00DE6CFC" w:rsidRDefault="005110DE" w:rsidP="002C714F">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HIGH_POLLUTION_INDUSTRY = 1</w:t>
            </w:r>
          </w:p>
        </w:tc>
        <w:tc>
          <w:tcPr>
            <w:tcW w:w="101" w:type="pct"/>
            <w:tcBorders>
              <w:top w:val="single" w:sz="8" w:space="0" w:color="000000"/>
              <w:left w:val="nil"/>
              <w:right w:val="nil"/>
            </w:tcBorders>
          </w:tcPr>
          <w:p w14:paraId="0174B4E7" w14:textId="77777777" w:rsidR="005110DE" w:rsidRPr="00DE6CFC" w:rsidRDefault="005110DE" w:rsidP="002C714F">
            <w:pPr>
              <w:widowControl/>
              <w:spacing w:after="0" w:line="240" w:lineRule="auto"/>
              <w:jc w:val="center"/>
              <w:rPr>
                <w:rFonts w:ascii="Times New Roman" w:eastAsia="標楷體" w:hAnsi="Times New Roman" w:cs="新細明體"/>
                <w:i/>
                <w:iCs/>
                <w:color w:val="BFBFBF" w:themeColor="background1" w:themeShade="BF"/>
                <w:kern w:val="0"/>
              </w:rPr>
            </w:pPr>
          </w:p>
        </w:tc>
        <w:tc>
          <w:tcPr>
            <w:tcW w:w="2104" w:type="pct"/>
            <w:gridSpan w:val="4"/>
            <w:tcBorders>
              <w:top w:val="single" w:sz="8" w:space="0" w:color="000000"/>
              <w:left w:val="nil"/>
              <w:bottom w:val="single" w:sz="8" w:space="0" w:color="000000"/>
              <w:right w:val="nil"/>
            </w:tcBorders>
            <w:noWrap/>
            <w:vAlign w:val="center"/>
          </w:tcPr>
          <w:p w14:paraId="754CB8FD" w14:textId="77777777" w:rsidR="005110DE" w:rsidRPr="00DE6CFC" w:rsidRDefault="005110DE" w:rsidP="002C714F">
            <w:pPr>
              <w:widowControl/>
              <w:spacing w:after="0" w:line="240" w:lineRule="auto"/>
              <w:jc w:val="center"/>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HIGH_POLLUTION_INDUSTRY = 0</w:t>
            </w:r>
          </w:p>
        </w:tc>
      </w:tr>
      <w:tr w:rsidR="00122E95" w:rsidRPr="00DE6CFC" w14:paraId="3906D338" w14:textId="77777777" w:rsidTr="002C714F">
        <w:trPr>
          <w:trHeight w:val="467"/>
        </w:trPr>
        <w:tc>
          <w:tcPr>
            <w:tcW w:w="609" w:type="pct"/>
            <w:tcBorders>
              <w:left w:val="nil"/>
              <w:bottom w:val="single" w:sz="8" w:space="0" w:color="000000"/>
              <w:right w:val="nil"/>
            </w:tcBorders>
            <w:noWrap/>
            <w:vAlign w:val="center"/>
            <w:hideMark/>
          </w:tcPr>
          <w:p w14:paraId="0D897078" w14:textId="77777777" w:rsidR="005110DE" w:rsidRPr="00DE6CFC" w:rsidRDefault="005110DE" w:rsidP="002C714F">
            <w:pPr>
              <w:widowControl/>
              <w:spacing w:after="0" w:line="240" w:lineRule="auto"/>
              <w:rPr>
                <w:rFonts w:ascii="Times New Roman" w:eastAsia="標楷體" w:hAnsi="Times New Roman" w:cs="新細明體"/>
                <w:color w:val="BFBFBF" w:themeColor="background1" w:themeShade="BF"/>
                <w:kern w:val="0"/>
              </w:rPr>
            </w:pPr>
          </w:p>
        </w:tc>
        <w:tc>
          <w:tcPr>
            <w:tcW w:w="545" w:type="pct"/>
            <w:tcBorders>
              <w:top w:val="single" w:sz="8" w:space="0" w:color="000000"/>
              <w:left w:val="nil"/>
              <w:bottom w:val="single" w:sz="8" w:space="0" w:color="000000"/>
              <w:right w:val="nil"/>
            </w:tcBorders>
            <w:noWrap/>
            <w:vAlign w:val="center"/>
            <w:hideMark/>
          </w:tcPr>
          <w:p w14:paraId="6CAC6463"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SCO1INT</w:t>
            </w:r>
          </w:p>
        </w:tc>
        <w:tc>
          <w:tcPr>
            <w:tcW w:w="545" w:type="pct"/>
            <w:tcBorders>
              <w:top w:val="single" w:sz="8" w:space="0" w:color="000000"/>
              <w:left w:val="nil"/>
              <w:bottom w:val="single" w:sz="8" w:space="0" w:color="000000"/>
              <w:right w:val="nil"/>
            </w:tcBorders>
            <w:noWrap/>
            <w:vAlign w:val="center"/>
            <w:hideMark/>
          </w:tcPr>
          <w:p w14:paraId="2C941E08"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SCO2INT</w:t>
            </w:r>
          </w:p>
        </w:tc>
        <w:tc>
          <w:tcPr>
            <w:tcW w:w="545" w:type="pct"/>
            <w:tcBorders>
              <w:left w:val="nil"/>
              <w:bottom w:val="single" w:sz="8" w:space="0" w:color="000000"/>
              <w:right w:val="nil"/>
            </w:tcBorders>
            <w:noWrap/>
            <w:vAlign w:val="center"/>
            <w:hideMark/>
          </w:tcPr>
          <w:p w14:paraId="4950DA52"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SCO3INT</w:t>
            </w:r>
          </w:p>
        </w:tc>
        <w:tc>
          <w:tcPr>
            <w:tcW w:w="547" w:type="pct"/>
            <w:tcBorders>
              <w:left w:val="nil"/>
              <w:bottom w:val="single" w:sz="8" w:space="0" w:color="000000"/>
              <w:right w:val="nil"/>
            </w:tcBorders>
            <w:noWrap/>
            <w:vAlign w:val="center"/>
            <w:hideMark/>
          </w:tcPr>
          <w:p w14:paraId="3DD44538"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ENVCOST</w:t>
            </w:r>
          </w:p>
        </w:tc>
        <w:tc>
          <w:tcPr>
            <w:tcW w:w="101" w:type="pct"/>
            <w:tcBorders>
              <w:left w:val="nil"/>
              <w:bottom w:val="single" w:sz="8" w:space="0" w:color="000000"/>
              <w:right w:val="nil"/>
            </w:tcBorders>
          </w:tcPr>
          <w:p w14:paraId="13704F7C" w14:textId="77777777" w:rsidR="005110DE" w:rsidRPr="00DE6CFC" w:rsidRDefault="005110DE" w:rsidP="002C714F">
            <w:pPr>
              <w:widowControl/>
              <w:spacing w:after="0" w:line="240" w:lineRule="auto"/>
              <w:jc w:val="center"/>
              <w:rPr>
                <w:rFonts w:ascii="Times New Roman" w:eastAsia="標楷體" w:hAnsi="Times New Roman" w:cs="新細明體"/>
                <w:i/>
                <w:iCs/>
                <w:color w:val="BFBFBF" w:themeColor="background1" w:themeShade="BF"/>
                <w:kern w:val="0"/>
              </w:rPr>
            </w:pPr>
          </w:p>
        </w:tc>
        <w:tc>
          <w:tcPr>
            <w:tcW w:w="528" w:type="pct"/>
            <w:tcBorders>
              <w:top w:val="single" w:sz="8" w:space="0" w:color="000000"/>
              <w:left w:val="nil"/>
              <w:bottom w:val="single" w:sz="8" w:space="0" w:color="000000"/>
              <w:right w:val="nil"/>
            </w:tcBorders>
            <w:noWrap/>
            <w:vAlign w:val="center"/>
            <w:hideMark/>
          </w:tcPr>
          <w:p w14:paraId="56A60F3A"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SCO1INT</w:t>
            </w:r>
          </w:p>
        </w:tc>
        <w:tc>
          <w:tcPr>
            <w:tcW w:w="527" w:type="pct"/>
            <w:tcBorders>
              <w:top w:val="single" w:sz="8" w:space="0" w:color="000000"/>
              <w:left w:val="nil"/>
              <w:bottom w:val="single" w:sz="8" w:space="0" w:color="000000"/>
              <w:right w:val="nil"/>
            </w:tcBorders>
            <w:noWrap/>
            <w:vAlign w:val="center"/>
            <w:hideMark/>
          </w:tcPr>
          <w:p w14:paraId="3BA31357"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SCO2INT</w:t>
            </w:r>
          </w:p>
        </w:tc>
        <w:tc>
          <w:tcPr>
            <w:tcW w:w="527" w:type="pct"/>
            <w:tcBorders>
              <w:top w:val="single" w:sz="8" w:space="0" w:color="000000"/>
              <w:left w:val="nil"/>
              <w:bottom w:val="single" w:sz="8" w:space="0" w:color="000000"/>
              <w:right w:val="nil"/>
            </w:tcBorders>
            <w:noWrap/>
            <w:vAlign w:val="center"/>
            <w:hideMark/>
          </w:tcPr>
          <w:p w14:paraId="7A29C053"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SCO3INT</w:t>
            </w:r>
          </w:p>
        </w:tc>
        <w:tc>
          <w:tcPr>
            <w:tcW w:w="526" w:type="pct"/>
            <w:gridSpan w:val="2"/>
            <w:tcBorders>
              <w:top w:val="single" w:sz="8" w:space="0" w:color="000000"/>
              <w:left w:val="nil"/>
              <w:bottom w:val="single" w:sz="8" w:space="0" w:color="000000"/>
              <w:right w:val="nil"/>
            </w:tcBorders>
            <w:noWrap/>
            <w:vAlign w:val="center"/>
            <w:hideMark/>
          </w:tcPr>
          <w:p w14:paraId="2EC43A8C"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ENVCOST</w:t>
            </w:r>
          </w:p>
        </w:tc>
      </w:tr>
      <w:tr w:rsidR="00122E95" w:rsidRPr="00DE6CFC" w14:paraId="423D8540" w14:textId="77777777" w:rsidTr="002C714F">
        <w:trPr>
          <w:trHeight w:val="30"/>
        </w:trPr>
        <w:tc>
          <w:tcPr>
            <w:tcW w:w="609" w:type="pct"/>
            <w:tcBorders>
              <w:top w:val="nil"/>
              <w:left w:val="nil"/>
              <w:bottom w:val="nil"/>
              <w:right w:val="nil"/>
            </w:tcBorders>
            <w:noWrap/>
            <w:vAlign w:val="center"/>
          </w:tcPr>
          <w:p w14:paraId="55E1D453"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AB_TEMP</w:t>
            </w:r>
          </w:p>
        </w:tc>
        <w:tc>
          <w:tcPr>
            <w:tcW w:w="545" w:type="pct"/>
            <w:tcBorders>
              <w:top w:val="nil"/>
              <w:left w:val="nil"/>
              <w:bottom w:val="nil"/>
              <w:right w:val="nil"/>
            </w:tcBorders>
            <w:noWrap/>
            <w:vAlign w:val="center"/>
          </w:tcPr>
          <w:p w14:paraId="539B4AD8" w14:textId="0B5F451F"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-24.2651***</w:t>
            </w:r>
          </w:p>
        </w:tc>
        <w:tc>
          <w:tcPr>
            <w:tcW w:w="545" w:type="pct"/>
            <w:tcBorders>
              <w:top w:val="nil"/>
              <w:left w:val="nil"/>
              <w:bottom w:val="nil"/>
              <w:right w:val="nil"/>
            </w:tcBorders>
            <w:noWrap/>
            <w:vAlign w:val="center"/>
          </w:tcPr>
          <w:p w14:paraId="07932061" w14:textId="4180D220"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-0.8221</w:t>
            </w:r>
          </w:p>
        </w:tc>
        <w:tc>
          <w:tcPr>
            <w:tcW w:w="545" w:type="pct"/>
            <w:tcBorders>
              <w:top w:val="nil"/>
              <w:left w:val="nil"/>
              <w:bottom w:val="nil"/>
              <w:right w:val="nil"/>
            </w:tcBorders>
            <w:noWrap/>
            <w:vAlign w:val="center"/>
          </w:tcPr>
          <w:p w14:paraId="324DEFE6" w14:textId="47E3A681"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-4.7558***</w:t>
            </w:r>
          </w:p>
        </w:tc>
        <w:tc>
          <w:tcPr>
            <w:tcW w:w="547" w:type="pct"/>
            <w:tcBorders>
              <w:top w:val="nil"/>
              <w:left w:val="nil"/>
              <w:bottom w:val="nil"/>
              <w:right w:val="nil"/>
            </w:tcBorders>
            <w:noWrap/>
            <w:vAlign w:val="center"/>
          </w:tcPr>
          <w:p w14:paraId="72F9090B" w14:textId="193FDF58"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-0.0004</w:t>
            </w:r>
          </w:p>
        </w:tc>
        <w:tc>
          <w:tcPr>
            <w:tcW w:w="101" w:type="pct"/>
            <w:tcBorders>
              <w:top w:val="nil"/>
              <w:left w:val="nil"/>
              <w:bottom w:val="nil"/>
              <w:right w:val="nil"/>
            </w:tcBorders>
          </w:tcPr>
          <w:p w14:paraId="56DCD791"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8" w:type="pct"/>
            <w:tcBorders>
              <w:top w:val="nil"/>
              <w:left w:val="nil"/>
              <w:bottom w:val="nil"/>
              <w:right w:val="nil"/>
            </w:tcBorders>
            <w:noWrap/>
            <w:vAlign w:val="center"/>
          </w:tcPr>
          <w:p w14:paraId="7146B728" w14:textId="0FBA4F38"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0.4970</w:t>
            </w:r>
          </w:p>
        </w:tc>
        <w:tc>
          <w:tcPr>
            <w:tcW w:w="527" w:type="pct"/>
            <w:tcBorders>
              <w:top w:val="nil"/>
              <w:left w:val="nil"/>
              <w:bottom w:val="nil"/>
              <w:right w:val="nil"/>
            </w:tcBorders>
            <w:noWrap/>
            <w:vAlign w:val="center"/>
          </w:tcPr>
          <w:p w14:paraId="40ED5F6F" w14:textId="6998A5F0"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-0.7911*</w:t>
            </w:r>
          </w:p>
        </w:tc>
        <w:tc>
          <w:tcPr>
            <w:tcW w:w="527" w:type="pct"/>
            <w:tcBorders>
              <w:top w:val="nil"/>
              <w:left w:val="nil"/>
              <w:bottom w:val="nil"/>
              <w:right w:val="nil"/>
            </w:tcBorders>
            <w:noWrap/>
            <w:vAlign w:val="center"/>
          </w:tcPr>
          <w:p w14:paraId="6D73005C" w14:textId="71C7C936"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0.0313</w:t>
            </w:r>
          </w:p>
        </w:tc>
        <w:tc>
          <w:tcPr>
            <w:tcW w:w="526" w:type="pct"/>
            <w:gridSpan w:val="2"/>
            <w:tcBorders>
              <w:top w:val="nil"/>
              <w:left w:val="nil"/>
              <w:bottom w:val="nil"/>
              <w:right w:val="nil"/>
            </w:tcBorders>
            <w:noWrap/>
            <w:vAlign w:val="center"/>
          </w:tcPr>
          <w:p w14:paraId="6FE1BDDC" w14:textId="5CC9D555"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-0.0002**</w:t>
            </w:r>
          </w:p>
        </w:tc>
      </w:tr>
      <w:tr w:rsidR="00122E95" w:rsidRPr="00DE6CFC" w14:paraId="13D258E2" w14:textId="77777777" w:rsidTr="002C714F">
        <w:trPr>
          <w:trHeight w:val="30"/>
        </w:trPr>
        <w:tc>
          <w:tcPr>
            <w:tcW w:w="609" w:type="pct"/>
            <w:tcBorders>
              <w:top w:val="nil"/>
              <w:left w:val="nil"/>
              <w:bottom w:val="nil"/>
              <w:right w:val="nil"/>
            </w:tcBorders>
            <w:noWrap/>
            <w:vAlign w:val="center"/>
            <w:hideMark/>
          </w:tcPr>
          <w:p w14:paraId="4D2DCA7B" w14:textId="77777777" w:rsidR="0066219C" w:rsidRPr="00DE6CFC" w:rsidRDefault="0066219C" w:rsidP="0066219C">
            <w:pPr>
              <w:widowControl/>
              <w:spacing w:after="0" w:line="240" w:lineRule="auto"/>
              <w:rPr>
                <w:rFonts w:ascii="Times New Roman" w:eastAsia="標楷體" w:hAnsi="Times New Roman" w:cs="新細明體"/>
                <w:color w:val="BFBFBF" w:themeColor="background1" w:themeShade="BF"/>
                <w:kern w:val="0"/>
              </w:rPr>
            </w:pPr>
          </w:p>
        </w:tc>
        <w:tc>
          <w:tcPr>
            <w:tcW w:w="545" w:type="pct"/>
            <w:tcBorders>
              <w:top w:val="nil"/>
              <w:left w:val="nil"/>
              <w:bottom w:val="nil"/>
              <w:right w:val="nil"/>
            </w:tcBorders>
            <w:noWrap/>
            <w:vAlign w:val="center"/>
            <w:hideMark/>
          </w:tcPr>
          <w:p w14:paraId="70BDAF8A" w14:textId="26373E24"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(-2.6996)</w:t>
            </w:r>
          </w:p>
        </w:tc>
        <w:tc>
          <w:tcPr>
            <w:tcW w:w="545" w:type="pct"/>
            <w:tcBorders>
              <w:top w:val="nil"/>
              <w:left w:val="nil"/>
              <w:bottom w:val="nil"/>
              <w:right w:val="nil"/>
            </w:tcBorders>
            <w:noWrap/>
            <w:vAlign w:val="center"/>
            <w:hideMark/>
          </w:tcPr>
          <w:p w14:paraId="38043FB0" w14:textId="2F55DDA2"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(-1.2896)</w:t>
            </w:r>
          </w:p>
        </w:tc>
        <w:tc>
          <w:tcPr>
            <w:tcW w:w="545" w:type="pct"/>
            <w:tcBorders>
              <w:top w:val="nil"/>
              <w:left w:val="nil"/>
              <w:bottom w:val="nil"/>
              <w:right w:val="nil"/>
            </w:tcBorders>
            <w:noWrap/>
            <w:vAlign w:val="center"/>
            <w:hideMark/>
          </w:tcPr>
          <w:p w14:paraId="160C14D6" w14:textId="6C4DB91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(-2.8165)</w:t>
            </w:r>
          </w:p>
        </w:tc>
        <w:tc>
          <w:tcPr>
            <w:tcW w:w="547" w:type="pct"/>
            <w:tcBorders>
              <w:top w:val="nil"/>
              <w:left w:val="nil"/>
              <w:bottom w:val="nil"/>
              <w:right w:val="nil"/>
            </w:tcBorders>
            <w:noWrap/>
            <w:vAlign w:val="center"/>
            <w:hideMark/>
          </w:tcPr>
          <w:p w14:paraId="68881DAC" w14:textId="5149FA3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(-1.4817)</w:t>
            </w:r>
          </w:p>
        </w:tc>
        <w:tc>
          <w:tcPr>
            <w:tcW w:w="101" w:type="pct"/>
            <w:tcBorders>
              <w:top w:val="nil"/>
              <w:left w:val="nil"/>
              <w:bottom w:val="nil"/>
              <w:right w:val="nil"/>
            </w:tcBorders>
          </w:tcPr>
          <w:p w14:paraId="48E737B6"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8" w:type="pct"/>
            <w:tcBorders>
              <w:top w:val="nil"/>
              <w:left w:val="nil"/>
              <w:bottom w:val="nil"/>
              <w:right w:val="nil"/>
            </w:tcBorders>
            <w:noWrap/>
            <w:vAlign w:val="center"/>
            <w:hideMark/>
          </w:tcPr>
          <w:p w14:paraId="69510DFE" w14:textId="0865748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(0.2999)</w:t>
            </w:r>
          </w:p>
        </w:tc>
        <w:tc>
          <w:tcPr>
            <w:tcW w:w="527" w:type="pct"/>
            <w:tcBorders>
              <w:top w:val="nil"/>
              <w:left w:val="nil"/>
              <w:bottom w:val="nil"/>
              <w:right w:val="nil"/>
            </w:tcBorders>
            <w:noWrap/>
            <w:vAlign w:val="center"/>
            <w:hideMark/>
          </w:tcPr>
          <w:p w14:paraId="6592B10C" w14:textId="62E5736D"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(-1.9417)</w:t>
            </w:r>
          </w:p>
        </w:tc>
        <w:tc>
          <w:tcPr>
            <w:tcW w:w="527" w:type="pct"/>
            <w:tcBorders>
              <w:top w:val="nil"/>
              <w:left w:val="nil"/>
              <w:bottom w:val="nil"/>
              <w:right w:val="nil"/>
            </w:tcBorders>
            <w:noWrap/>
            <w:vAlign w:val="center"/>
            <w:hideMark/>
          </w:tcPr>
          <w:p w14:paraId="479F0927" w14:textId="2785A166"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(0.0404)</w:t>
            </w:r>
          </w:p>
        </w:tc>
        <w:tc>
          <w:tcPr>
            <w:tcW w:w="526" w:type="pct"/>
            <w:gridSpan w:val="2"/>
            <w:tcBorders>
              <w:top w:val="nil"/>
              <w:left w:val="nil"/>
              <w:bottom w:val="nil"/>
              <w:right w:val="nil"/>
            </w:tcBorders>
            <w:noWrap/>
            <w:vAlign w:val="center"/>
            <w:hideMark/>
          </w:tcPr>
          <w:p w14:paraId="3B2EF74F" w14:textId="6C67B1F6"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(-2.1646)</w:t>
            </w:r>
          </w:p>
        </w:tc>
      </w:tr>
      <w:tr w:rsidR="00122E95" w:rsidRPr="00DE6CFC" w14:paraId="604A8D7F" w14:textId="77777777" w:rsidTr="002C714F">
        <w:trPr>
          <w:trHeight w:val="323"/>
        </w:trPr>
        <w:tc>
          <w:tcPr>
            <w:tcW w:w="609" w:type="pct"/>
            <w:tcBorders>
              <w:top w:val="nil"/>
              <w:left w:val="nil"/>
              <w:bottom w:val="nil"/>
              <w:right w:val="nil"/>
            </w:tcBorders>
            <w:noWrap/>
            <w:vAlign w:val="center"/>
            <w:hideMark/>
          </w:tcPr>
          <w:p w14:paraId="07A89F03"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6AE8DF73"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02D122D0"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2C31258F"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7" w:type="pct"/>
            <w:tcBorders>
              <w:top w:val="nil"/>
              <w:left w:val="nil"/>
              <w:bottom w:val="nil"/>
              <w:right w:val="nil"/>
            </w:tcBorders>
            <w:noWrap/>
            <w:vAlign w:val="center"/>
            <w:hideMark/>
          </w:tcPr>
          <w:p w14:paraId="747AA7EE"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101" w:type="pct"/>
            <w:tcBorders>
              <w:top w:val="nil"/>
              <w:left w:val="nil"/>
              <w:bottom w:val="nil"/>
              <w:right w:val="nil"/>
            </w:tcBorders>
          </w:tcPr>
          <w:p w14:paraId="20894328"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4CE22C5F"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1BCD265C"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284555D7"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6" w:type="pct"/>
            <w:gridSpan w:val="2"/>
            <w:tcBorders>
              <w:top w:val="nil"/>
              <w:left w:val="nil"/>
              <w:bottom w:val="nil"/>
              <w:right w:val="nil"/>
            </w:tcBorders>
            <w:noWrap/>
            <w:vAlign w:val="center"/>
            <w:hideMark/>
          </w:tcPr>
          <w:p w14:paraId="06FAD859"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4D5EAC02" w14:textId="77777777" w:rsidTr="002C714F">
        <w:trPr>
          <w:trHeight w:val="323"/>
        </w:trPr>
        <w:tc>
          <w:tcPr>
            <w:tcW w:w="609" w:type="pct"/>
            <w:tcBorders>
              <w:top w:val="nil"/>
              <w:left w:val="nil"/>
              <w:bottom w:val="nil"/>
              <w:right w:val="nil"/>
            </w:tcBorders>
            <w:noWrap/>
            <w:vAlign w:val="center"/>
            <w:hideMark/>
          </w:tcPr>
          <w:p w14:paraId="27231FB3"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SIZE</w:t>
            </w:r>
          </w:p>
        </w:tc>
        <w:tc>
          <w:tcPr>
            <w:tcW w:w="545" w:type="pct"/>
            <w:tcBorders>
              <w:top w:val="nil"/>
              <w:left w:val="nil"/>
              <w:bottom w:val="nil"/>
              <w:right w:val="nil"/>
            </w:tcBorders>
            <w:noWrap/>
            <w:vAlign w:val="center"/>
            <w:hideMark/>
          </w:tcPr>
          <w:p w14:paraId="0983D259" w14:textId="0A42EAD3"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0.9012</w:t>
            </w:r>
          </w:p>
        </w:tc>
        <w:tc>
          <w:tcPr>
            <w:tcW w:w="545" w:type="pct"/>
            <w:tcBorders>
              <w:top w:val="nil"/>
              <w:left w:val="nil"/>
              <w:bottom w:val="nil"/>
              <w:right w:val="nil"/>
            </w:tcBorders>
            <w:noWrap/>
            <w:vAlign w:val="center"/>
            <w:hideMark/>
          </w:tcPr>
          <w:p w14:paraId="21295C47" w14:textId="1CCDE331"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2.1036***</w:t>
            </w:r>
          </w:p>
        </w:tc>
        <w:tc>
          <w:tcPr>
            <w:tcW w:w="545" w:type="pct"/>
            <w:tcBorders>
              <w:top w:val="nil"/>
              <w:left w:val="nil"/>
              <w:bottom w:val="nil"/>
              <w:right w:val="nil"/>
            </w:tcBorders>
            <w:noWrap/>
            <w:vAlign w:val="center"/>
            <w:hideMark/>
          </w:tcPr>
          <w:p w14:paraId="4AC5CF42" w14:textId="6A3F016C"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2.3814***</w:t>
            </w:r>
          </w:p>
        </w:tc>
        <w:tc>
          <w:tcPr>
            <w:tcW w:w="547" w:type="pct"/>
            <w:tcBorders>
              <w:top w:val="nil"/>
              <w:left w:val="nil"/>
              <w:bottom w:val="nil"/>
              <w:right w:val="nil"/>
            </w:tcBorders>
            <w:noWrap/>
            <w:vAlign w:val="center"/>
            <w:hideMark/>
          </w:tcPr>
          <w:p w14:paraId="21ACEB0C" w14:textId="7670C72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-0.0007***</w:t>
            </w:r>
          </w:p>
        </w:tc>
        <w:tc>
          <w:tcPr>
            <w:tcW w:w="101" w:type="pct"/>
            <w:tcBorders>
              <w:top w:val="nil"/>
              <w:left w:val="nil"/>
              <w:bottom w:val="nil"/>
              <w:right w:val="nil"/>
            </w:tcBorders>
          </w:tcPr>
          <w:p w14:paraId="01C1FD8F"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0A291465" w14:textId="1AF46DEF"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-0.9456</w:t>
            </w:r>
          </w:p>
        </w:tc>
        <w:tc>
          <w:tcPr>
            <w:tcW w:w="527" w:type="pct"/>
            <w:tcBorders>
              <w:top w:val="nil"/>
              <w:left w:val="nil"/>
              <w:bottom w:val="nil"/>
              <w:right w:val="nil"/>
            </w:tcBorders>
            <w:noWrap/>
            <w:vAlign w:val="center"/>
            <w:hideMark/>
          </w:tcPr>
          <w:p w14:paraId="65001812" w14:textId="205408EA"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0.4979***</w:t>
            </w:r>
          </w:p>
        </w:tc>
        <w:tc>
          <w:tcPr>
            <w:tcW w:w="527" w:type="pct"/>
            <w:tcBorders>
              <w:top w:val="nil"/>
              <w:left w:val="nil"/>
              <w:bottom w:val="nil"/>
              <w:right w:val="nil"/>
            </w:tcBorders>
            <w:noWrap/>
            <w:vAlign w:val="center"/>
            <w:hideMark/>
          </w:tcPr>
          <w:p w14:paraId="4FA84FE8" w14:textId="79849F69"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-0.6260**</w:t>
            </w:r>
          </w:p>
        </w:tc>
        <w:tc>
          <w:tcPr>
            <w:tcW w:w="526" w:type="pct"/>
            <w:gridSpan w:val="2"/>
            <w:tcBorders>
              <w:top w:val="nil"/>
              <w:left w:val="nil"/>
              <w:bottom w:val="nil"/>
              <w:right w:val="nil"/>
            </w:tcBorders>
            <w:noWrap/>
            <w:vAlign w:val="center"/>
            <w:hideMark/>
          </w:tcPr>
          <w:p w14:paraId="070E5EFC" w14:textId="2A05018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-0.0002***</w:t>
            </w:r>
          </w:p>
        </w:tc>
      </w:tr>
      <w:tr w:rsidR="00122E95" w:rsidRPr="00DE6CFC" w14:paraId="6CB696F8" w14:textId="77777777" w:rsidTr="002C714F">
        <w:trPr>
          <w:trHeight w:val="323"/>
        </w:trPr>
        <w:tc>
          <w:tcPr>
            <w:tcW w:w="609" w:type="pct"/>
            <w:tcBorders>
              <w:top w:val="nil"/>
              <w:left w:val="nil"/>
              <w:bottom w:val="nil"/>
              <w:right w:val="nil"/>
            </w:tcBorders>
            <w:noWrap/>
            <w:vAlign w:val="center"/>
            <w:hideMark/>
          </w:tcPr>
          <w:p w14:paraId="43F9A6FD"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5B87FEB7" w14:textId="0E34BF82"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(0.2353)</w:t>
            </w:r>
          </w:p>
        </w:tc>
        <w:tc>
          <w:tcPr>
            <w:tcW w:w="545" w:type="pct"/>
            <w:tcBorders>
              <w:top w:val="nil"/>
              <w:left w:val="nil"/>
              <w:bottom w:val="nil"/>
              <w:right w:val="nil"/>
            </w:tcBorders>
            <w:noWrap/>
            <w:vAlign w:val="center"/>
            <w:hideMark/>
          </w:tcPr>
          <w:p w14:paraId="0B43A546" w14:textId="54A6A8BF"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(7.7433)</w:t>
            </w:r>
          </w:p>
        </w:tc>
        <w:tc>
          <w:tcPr>
            <w:tcW w:w="545" w:type="pct"/>
            <w:tcBorders>
              <w:top w:val="nil"/>
              <w:left w:val="nil"/>
              <w:bottom w:val="nil"/>
              <w:right w:val="nil"/>
            </w:tcBorders>
            <w:noWrap/>
            <w:vAlign w:val="center"/>
            <w:hideMark/>
          </w:tcPr>
          <w:p w14:paraId="3D282C65" w14:textId="791B49F5"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(3.3095)</w:t>
            </w:r>
          </w:p>
        </w:tc>
        <w:tc>
          <w:tcPr>
            <w:tcW w:w="547" w:type="pct"/>
            <w:tcBorders>
              <w:top w:val="nil"/>
              <w:left w:val="nil"/>
              <w:bottom w:val="nil"/>
              <w:right w:val="nil"/>
            </w:tcBorders>
            <w:noWrap/>
            <w:vAlign w:val="center"/>
            <w:hideMark/>
          </w:tcPr>
          <w:p w14:paraId="493C00D9" w14:textId="0C9A51DE"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(-5.4352)</w:t>
            </w:r>
          </w:p>
        </w:tc>
        <w:tc>
          <w:tcPr>
            <w:tcW w:w="101" w:type="pct"/>
            <w:tcBorders>
              <w:top w:val="nil"/>
              <w:left w:val="nil"/>
              <w:bottom w:val="nil"/>
              <w:right w:val="nil"/>
            </w:tcBorders>
          </w:tcPr>
          <w:p w14:paraId="1DF95CBA"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8" w:type="pct"/>
            <w:tcBorders>
              <w:top w:val="nil"/>
              <w:left w:val="nil"/>
              <w:bottom w:val="nil"/>
              <w:right w:val="nil"/>
            </w:tcBorders>
            <w:noWrap/>
            <w:vAlign w:val="center"/>
            <w:hideMark/>
          </w:tcPr>
          <w:p w14:paraId="02670186" w14:textId="4D79C0E9"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(-1.4489)</w:t>
            </w:r>
          </w:p>
        </w:tc>
        <w:tc>
          <w:tcPr>
            <w:tcW w:w="527" w:type="pct"/>
            <w:tcBorders>
              <w:top w:val="nil"/>
              <w:left w:val="nil"/>
              <w:bottom w:val="nil"/>
              <w:right w:val="nil"/>
            </w:tcBorders>
            <w:noWrap/>
            <w:vAlign w:val="center"/>
            <w:hideMark/>
          </w:tcPr>
          <w:p w14:paraId="44B21CC3" w14:textId="0C5BFE8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(3.1028)</w:t>
            </w:r>
          </w:p>
        </w:tc>
        <w:tc>
          <w:tcPr>
            <w:tcW w:w="527" w:type="pct"/>
            <w:tcBorders>
              <w:top w:val="nil"/>
              <w:left w:val="nil"/>
              <w:bottom w:val="nil"/>
              <w:right w:val="nil"/>
            </w:tcBorders>
            <w:noWrap/>
            <w:vAlign w:val="center"/>
            <w:hideMark/>
          </w:tcPr>
          <w:p w14:paraId="00064FB2" w14:textId="7D72FE39"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(-2.0480)</w:t>
            </w:r>
          </w:p>
        </w:tc>
        <w:tc>
          <w:tcPr>
            <w:tcW w:w="526" w:type="pct"/>
            <w:gridSpan w:val="2"/>
            <w:tcBorders>
              <w:top w:val="nil"/>
              <w:left w:val="nil"/>
              <w:bottom w:val="nil"/>
              <w:right w:val="nil"/>
            </w:tcBorders>
            <w:noWrap/>
            <w:vAlign w:val="center"/>
            <w:hideMark/>
          </w:tcPr>
          <w:p w14:paraId="0D2C0488" w14:textId="0920A57C"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(-5.2532)</w:t>
            </w:r>
          </w:p>
        </w:tc>
      </w:tr>
      <w:tr w:rsidR="00122E95" w:rsidRPr="00DE6CFC" w14:paraId="052BB908" w14:textId="77777777" w:rsidTr="002C714F">
        <w:trPr>
          <w:trHeight w:val="323"/>
        </w:trPr>
        <w:tc>
          <w:tcPr>
            <w:tcW w:w="609" w:type="pct"/>
            <w:tcBorders>
              <w:top w:val="nil"/>
              <w:left w:val="nil"/>
              <w:bottom w:val="nil"/>
              <w:right w:val="nil"/>
            </w:tcBorders>
            <w:noWrap/>
            <w:vAlign w:val="center"/>
            <w:hideMark/>
          </w:tcPr>
          <w:p w14:paraId="33CA8D1E"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7C94843F"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68A2689C"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39940F19"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7" w:type="pct"/>
            <w:tcBorders>
              <w:top w:val="nil"/>
              <w:left w:val="nil"/>
              <w:bottom w:val="nil"/>
              <w:right w:val="nil"/>
            </w:tcBorders>
            <w:noWrap/>
            <w:vAlign w:val="center"/>
            <w:hideMark/>
          </w:tcPr>
          <w:p w14:paraId="0014178A"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101" w:type="pct"/>
            <w:tcBorders>
              <w:top w:val="nil"/>
              <w:left w:val="nil"/>
              <w:bottom w:val="nil"/>
              <w:right w:val="nil"/>
            </w:tcBorders>
          </w:tcPr>
          <w:p w14:paraId="1DD7BA5D"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78154239"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629A7446"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5A6B8D1A"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6" w:type="pct"/>
            <w:gridSpan w:val="2"/>
            <w:tcBorders>
              <w:top w:val="nil"/>
              <w:left w:val="nil"/>
              <w:bottom w:val="nil"/>
              <w:right w:val="nil"/>
            </w:tcBorders>
            <w:noWrap/>
            <w:vAlign w:val="center"/>
            <w:hideMark/>
          </w:tcPr>
          <w:p w14:paraId="6B10F8F5"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6AD483B3" w14:textId="77777777" w:rsidTr="002C714F">
        <w:trPr>
          <w:trHeight w:val="323"/>
        </w:trPr>
        <w:tc>
          <w:tcPr>
            <w:tcW w:w="609" w:type="pct"/>
            <w:tcBorders>
              <w:top w:val="nil"/>
              <w:left w:val="nil"/>
              <w:bottom w:val="nil"/>
              <w:right w:val="nil"/>
            </w:tcBorders>
            <w:noWrap/>
            <w:vAlign w:val="center"/>
            <w:hideMark/>
          </w:tcPr>
          <w:p w14:paraId="79661C47"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ROA</w:t>
            </w:r>
          </w:p>
        </w:tc>
        <w:tc>
          <w:tcPr>
            <w:tcW w:w="545" w:type="pct"/>
            <w:tcBorders>
              <w:top w:val="nil"/>
              <w:left w:val="nil"/>
              <w:bottom w:val="nil"/>
              <w:right w:val="nil"/>
            </w:tcBorders>
            <w:noWrap/>
            <w:vAlign w:val="center"/>
            <w:hideMark/>
          </w:tcPr>
          <w:p w14:paraId="5D57CEB8" w14:textId="10F85DE0"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-77.5600**</w:t>
            </w:r>
          </w:p>
        </w:tc>
        <w:tc>
          <w:tcPr>
            <w:tcW w:w="545" w:type="pct"/>
            <w:tcBorders>
              <w:top w:val="nil"/>
              <w:left w:val="nil"/>
              <w:bottom w:val="nil"/>
              <w:right w:val="nil"/>
            </w:tcBorders>
            <w:noWrap/>
            <w:vAlign w:val="center"/>
            <w:hideMark/>
          </w:tcPr>
          <w:p w14:paraId="0CA25DA9" w14:textId="6DBAFEF9"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-12.1353***</w:t>
            </w:r>
          </w:p>
        </w:tc>
        <w:tc>
          <w:tcPr>
            <w:tcW w:w="545" w:type="pct"/>
            <w:tcBorders>
              <w:top w:val="nil"/>
              <w:left w:val="nil"/>
              <w:bottom w:val="nil"/>
              <w:right w:val="nil"/>
            </w:tcBorders>
            <w:noWrap/>
            <w:vAlign w:val="center"/>
            <w:hideMark/>
          </w:tcPr>
          <w:p w14:paraId="4BEFD6B0" w14:textId="2B7F44E6"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12.0400*</w:t>
            </w:r>
          </w:p>
        </w:tc>
        <w:tc>
          <w:tcPr>
            <w:tcW w:w="547" w:type="pct"/>
            <w:tcBorders>
              <w:top w:val="nil"/>
              <w:left w:val="nil"/>
              <w:bottom w:val="nil"/>
              <w:right w:val="nil"/>
            </w:tcBorders>
            <w:noWrap/>
            <w:vAlign w:val="center"/>
            <w:hideMark/>
          </w:tcPr>
          <w:p w14:paraId="4B0C03EA" w14:textId="57FFF60C"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0.0019*</w:t>
            </w:r>
          </w:p>
        </w:tc>
        <w:tc>
          <w:tcPr>
            <w:tcW w:w="101" w:type="pct"/>
            <w:tcBorders>
              <w:top w:val="nil"/>
              <w:left w:val="nil"/>
              <w:bottom w:val="nil"/>
              <w:right w:val="nil"/>
            </w:tcBorders>
          </w:tcPr>
          <w:p w14:paraId="26FF0A04"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21300569" w14:textId="79AEFAB4"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-14.1760</w:t>
            </w:r>
          </w:p>
        </w:tc>
        <w:tc>
          <w:tcPr>
            <w:tcW w:w="527" w:type="pct"/>
            <w:tcBorders>
              <w:top w:val="nil"/>
              <w:left w:val="nil"/>
              <w:bottom w:val="nil"/>
              <w:right w:val="nil"/>
            </w:tcBorders>
            <w:noWrap/>
            <w:vAlign w:val="center"/>
            <w:hideMark/>
          </w:tcPr>
          <w:p w14:paraId="4A4C4B56" w14:textId="236B9C62"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-3.5164</w:t>
            </w:r>
          </w:p>
        </w:tc>
        <w:tc>
          <w:tcPr>
            <w:tcW w:w="527" w:type="pct"/>
            <w:tcBorders>
              <w:top w:val="nil"/>
              <w:left w:val="nil"/>
              <w:bottom w:val="nil"/>
              <w:right w:val="nil"/>
            </w:tcBorders>
            <w:noWrap/>
            <w:vAlign w:val="center"/>
            <w:hideMark/>
          </w:tcPr>
          <w:p w14:paraId="6BF2F2F0" w14:textId="2D74C060"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-3.4602</w:t>
            </w:r>
          </w:p>
        </w:tc>
        <w:tc>
          <w:tcPr>
            <w:tcW w:w="526" w:type="pct"/>
            <w:gridSpan w:val="2"/>
            <w:tcBorders>
              <w:top w:val="nil"/>
              <w:left w:val="nil"/>
              <w:bottom w:val="nil"/>
              <w:right w:val="nil"/>
            </w:tcBorders>
            <w:noWrap/>
            <w:vAlign w:val="center"/>
            <w:hideMark/>
          </w:tcPr>
          <w:p w14:paraId="625ED314" w14:textId="1E352EA0"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0.0015***</w:t>
            </w:r>
          </w:p>
        </w:tc>
      </w:tr>
      <w:tr w:rsidR="00122E95" w:rsidRPr="00DE6CFC" w14:paraId="0F63B670" w14:textId="77777777" w:rsidTr="002C714F">
        <w:trPr>
          <w:trHeight w:val="323"/>
        </w:trPr>
        <w:tc>
          <w:tcPr>
            <w:tcW w:w="609" w:type="pct"/>
            <w:tcBorders>
              <w:top w:val="nil"/>
              <w:left w:val="nil"/>
              <w:bottom w:val="nil"/>
              <w:right w:val="nil"/>
            </w:tcBorders>
            <w:noWrap/>
            <w:vAlign w:val="center"/>
            <w:hideMark/>
          </w:tcPr>
          <w:p w14:paraId="75CD5745"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6199EBF9" w14:textId="35BDD46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(-2.2549)</w:t>
            </w:r>
          </w:p>
        </w:tc>
        <w:tc>
          <w:tcPr>
            <w:tcW w:w="545" w:type="pct"/>
            <w:tcBorders>
              <w:top w:val="nil"/>
              <w:left w:val="nil"/>
              <w:bottom w:val="nil"/>
              <w:right w:val="nil"/>
            </w:tcBorders>
            <w:noWrap/>
            <w:vAlign w:val="center"/>
            <w:hideMark/>
          </w:tcPr>
          <w:p w14:paraId="68FE9DAD" w14:textId="3EBC6894"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(-4.9743)</w:t>
            </w:r>
          </w:p>
        </w:tc>
        <w:tc>
          <w:tcPr>
            <w:tcW w:w="545" w:type="pct"/>
            <w:tcBorders>
              <w:top w:val="nil"/>
              <w:left w:val="nil"/>
              <w:bottom w:val="nil"/>
              <w:right w:val="nil"/>
            </w:tcBorders>
            <w:noWrap/>
            <w:vAlign w:val="center"/>
            <w:hideMark/>
          </w:tcPr>
          <w:p w14:paraId="0AF3D71C" w14:textId="1BF3A69D"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(1.8633)</w:t>
            </w:r>
          </w:p>
        </w:tc>
        <w:tc>
          <w:tcPr>
            <w:tcW w:w="547" w:type="pct"/>
            <w:tcBorders>
              <w:top w:val="nil"/>
              <w:left w:val="nil"/>
              <w:bottom w:val="nil"/>
              <w:right w:val="nil"/>
            </w:tcBorders>
            <w:noWrap/>
            <w:vAlign w:val="center"/>
            <w:hideMark/>
          </w:tcPr>
          <w:p w14:paraId="478FF7CE" w14:textId="07A0E5A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(1.6524)</w:t>
            </w:r>
          </w:p>
        </w:tc>
        <w:tc>
          <w:tcPr>
            <w:tcW w:w="101" w:type="pct"/>
            <w:tcBorders>
              <w:top w:val="nil"/>
              <w:left w:val="nil"/>
              <w:bottom w:val="nil"/>
              <w:right w:val="nil"/>
            </w:tcBorders>
          </w:tcPr>
          <w:p w14:paraId="7922813C"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8" w:type="pct"/>
            <w:tcBorders>
              <w:top w:val="nil"/>
              <w:left w:val="nil"/>
              <w:bottom w:val="nil"/>
              <w:right w:val="nil"/>
            </w:tcBorders>
            <w:noWrap/>
            <w:vAlign w:val="center"/>
            <w:hideMark/>
          </w:tcPr>
          <w:p w14:paraId="3BC4CE1D" w14:textId="3779C9FF"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(-1.6007)</w:t>
            </w:r>
          </w:p>
        </w:tc>
        <w:tc>
          <w:tcPr>
            <w:tcW w:w="527" w:type="pct"/>
            <w:tcBorders>
              <w:top w:val="nil"/>
              <w:left w:val="nil"/>
              <w:bottom w:val="nil"/>
              <w:right w:val="nil"/>
            </w:tcBorders>
            <w:noWrap/>
            <w:vAlign w:val="center"/>
            <w:hideMark/>
          </w:tcPr>
          <w:p w14:paraId="0823F6FF" w14:textId="7D525A8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(-1.6150)</w:t>
            </w:r>
          </w:p>
        </w:tc>
        <w:tc>
          <w:tcPr>
            <w:tcW w:w="527" w:type="pct"/>
            <w:tcBorders>
              <w:top w:val="nil"/>
              <w:left w:val="nil"/>
              <w:bottom w:val="nil"/>
              <w:right w:val="nil"/>
            </w:tcBorders>
            <w:noWrap/>
            <w:vAlign w:val="center"/>
            <w:hideMark/>
          </w:tcPr>
          <w:p w14:paraId="66C73A8C" w14:textId="55298595"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(-0.8342)</w:t>
            </w:r>
          </w:p>
        </w:tc>
        <w:tc>
          <w:tcPr>
            <w:tcW w:w="526" w:type="pct"/>
            <w:gridSpan w:val="2"/>
            <w:tcBorders>
              <w:top w:val="nil"/>
              <w:left w:val="nil"/>
              <w:bottom w:val="nil"/>
              <w:right w:val="nil"/>
            </w:tcBorders>
            <w:noWrap/>
            <w:vAlign w:val="center"/>
            <w:hideMark/>
          </w:tcPr>
          <w:p w14:paraId="041E099E" w14:textId="70AB13A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(2.8391)</w:t>
            </w:r>
          </w:p>
        </w:tc>
      </w:tr>
      <w:tr w:rsidR="00122E95" w:rsidRPr="00DE6CFC" w14:paraId="5593AB70" w14:textId="77777777" w:rsidTr="002C714F">
        <w:trPr>
          <w:trHeight w:val="323"/>
        </w:trPr>
        <w:tc>
          <w:tcPr>
            <w:tcW w:w="609" w:type="pct"/>
            <w:tcBorders>
              <w:top w:val="nil"/>
              <w:left w:val="nil"/>
              <w:bottom w:val="nil"/>
              <w:right w:val="nil"/>
            </w:tcBorders>
            <w:noWrap/>
            <w:vAlign w:val="center"/>
            <w:hideMark/>
          </w:tcPr>
          <w:p w14:paraId="7F5A9776"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51719396"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0D37B5F1"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2D4B86DD"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7" w:type="pct"/>
            <w:tcBorders>
              <w:top w:val="nil"/>
              <w:left w:val="nil"/>
              <w:bottom w:val="nil"/>
              <w:right w:val="nil"/>
            </w:tcBorders>
            <w:noWrap/>
            <w:vAlign w:val="center"/>
            <w:hideMark/>
          </w:tcPr>
          <w:p w14:paraId="45819B7C"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101" w:type="pct"/>
            <w:tcBorders>
              <w:top w:val="nil"/>
              <w:left w:val="nil"/>
              <w:bottom w:val="nil"/>
              <w:right w:val="nil"/>
            </w:tcBorders>
          </w:tcPr>
          <w:p w14:paraId="1836BDAA"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0716DF87"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1389FD6F"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2FCC586D"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6" w:type="pct"/>
            <w:gridSpan w:val="2"/>
            <w:tcBorders>
              <w:top w:val="nil"/>
              <w:left w:val="nil"/>
              <w:bottom w:val="nil"/>
              <w:right w:val="nil"/>
            </w:tcBorders>
            <w:noWrap/>
            <w:vAlign w:val="center"/>
            <w:hideMark/>
          </w:tcPr>
          <w:p w14:paraId="4D6923EA"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06616B54" w14:textId="77777777" w:rsidTr="002C714F">
        <w:trPr>
          <w:trHeight w:val="323"/>
        </w:trPr>
        <w:tc>
          <w:tcPr>
            <w:tcW w:w="609" w:type="pct"/>
            <w:tcBorders>
              <w:top w:val="nil"/>
              <w:left w:val="nil"/>
              <w:bottom w:val="nil"/>
              <w:right w:val="nil"/>
            </w:tcBorders>
            <w:noWrap/>
            <w:vAlign w:val="center"/>
            <w:hideMark/>
          </w:tcPr>
          <w:p w14:paraId="1D24C2F4"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LEVERAGE</w:t>
            </w:r>
          </w:p>
        </w:tc>
        <w:tc>
          <w:tcPr>
            <w:tcW w:w="545" w:type="pct"/>
            <w:tcBorders>
              <w:top w:val="nil"/>
              <w:left w:val="nil"/>
              <w:bottom w:val="nil"/>
              <w:right w:val="nil"/>
            </w:tcBorders>
            <w:noWrap/>
            <w:vAlign w:val="center"/>
            <w:hideMark/>
          </w:tcPr>
          <w:p w14:paraId="2657C742" w14:textId="4A116FE4"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97.7426***</w:t>
            </w:r>
          </w:p>
        </w:tc>
        <w:tc>
          <w:tcPr>
            <w:tcW w:w="545" w:type="pct"/>
            <w:tcBorders>
              <w:top w:val="nil"/>
              <w:left w:val="nil"/>
              <w:bottom w:val="nil"/>
              <w:right w:val="nil"/>
            </w:tcBorders>
            <w:noWrap/>
            <w:vAlign w:val="center"/>
            <w:hideMark/>
          </w:tcPr>
          <w:p w14:paraId="108406CC" w14:textId="4E957FDC"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-8.7232***</w:t>
            </w:r>
          </w:p>
        </w:tc>
        <w:tc>
          <w:tcPr>
            <w:tcW w:w="545" w:type="pct"/>
            <w:tcBorders>
              <w:top w:val="nil"/>
              <w:left w:val="nil"/>
              <w:bottom w:val="nil"/>
              <w:right w:val="nil"/>
            </w:tcBorders>
            <w:noWrap/>
            <w:vAlign w:val="center"/>
            <w:hideMark/>
          </w:tcPr>
          <w:p w14:paraId="34056F17" w14:textId="1C62DE38"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18.1535***</w:t>
            </w:r>
          </w:p>
        </w:tc>
        <w:tc>
          <w:tcPr>
            <w:tcW w:w="547" w:type="pct"/>
            <w:tcBorders>
              <w:top w:val="nil"/>
              <w:left w:val="nil"/>
              <w:bottom w:val="nil"/>
              <w:right w:val="nil"/>
            </w:tcBorders>
            <w:noWrap/>
            <w:vAlign w:val="center"/>
            <w:hideMark/>
          </w:tcPr>
          <w:p w14:paraId="4F839AEC" w14:textId="7F60D4F4"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0.0052***</w:t>
            </w:r>
          </w:p>
        </w:tc>
        <w:tc>
          <w:tcPr>
            <w:tcW w:w="101" w:type="pct"/>
            <w:tcBorders>
              <w:top w:val="nil"/>
              <w:left w:val="nil"/>
              <w:bottom w:val="nil"/>
              <w:right w:val="nil"/>
            </w:tcBorders>
          </w:tcPr>
          <w:p w14:paraId="06DB3A36"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2354E15E" w14:textId="20159CB3"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13.8283**</w:t>
            </w:r>
          </w:p>
        </w:tc>
        <w:tc>
          <w:tcPr>
            <w:tcW w:w="527" w:type="pct"/>
            <w:tcBorders>
              <w:top w:val="nil"/>
              <w:left w:val="nil"/>
              <w:bottom w:val="nil"/>
              <w:right w:val="nil"/>
            </w:tcBorders>
            <w:noWrap/>
            <w:vAlign w:val="center"/>
            <w:hideMark/>
          </w:tcPr>
          <w:p w14:paraId="0A568C06" w14:textId="5F77D10D"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-5.2250***</w:t>
            </w:r>
          </w:p>
        </w:tc>
        <w:tc>
          <w:tcPr>
            <w:tcW w:w="527" w:type="pct"/>
            <w:tcBorders>
              <w:top w:val="nil"/>
              <w:left w:val="nil"/>
              <w:bottom w:val="nil"/>
              <w:right w:val="nil"/>
            </w:tcBorders>
            <w:noWrap/>
            <w:vAlign w:val="center"/>
            <w:hideMark/>
          </w:tcPr>
          <w:p w14:paraId="3546707D" w14:textId="7D977F0C"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-6.9512**</w:t>
            </w:r>
          </w:p>
        </w:tc>
        <w:tc>
          <w:tcPr>
            <w:tcW w:w="526" w:type="pct"/>
            <w:gridSpan w:val="2"/>
            <w:tcBorders>
              <w:top w:val="nil"/>
              <w:left w:val="nil"/>
              <w:bottom w:val="nil"/>
              <w:right w:val="nil"/>
            </w:tcBorders>
            <w:noWrap/>
            <w:vAlign w:val="center"/>
            <w:hideMark/>
          </w:tcPr>
          <w:p w14:paraId="6A5628A0" w14:textId="56440749"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0.0010***</w:t>
            </w:r>
          </w:p>
        </w:tc>
      </w:tr>
      <w:tr w:rsidR="00122E95" w:rsidRPr="00DE6CFC" w14:paraId="1DC94C97" w14:textId="77777777" w:rsidTr="002C714F">
        <w:trPr>
          <w:trHeight w:val="323"/>
        </w:trPr>
        <w:tc>
          <w:tcPr>
            <w:tcW w:w="609" w:type="pct"/>
            <w:tcBorders>
              <w:top w:val="nil"/>
              <w:left w:val="nil"/>
              <w:bottom w:val="nil"/>
              <w:right w:val="nil"/>
            </w:tcBorders>
            <w:noWrap/>
            <w:vAlign w:val="center"/>
            <w:hideMark/>
          </w:tcPr>
          <w:p w14:paraId="625F29E4"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77D6E864" w14:textId="037AAFD3"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(2.9137)</w:t>
            </w:r>
          </w:p>
        </w:tc>
        <w:tc>
          <w:tcPr>
            <w:tcW w:w="545" w:type="pct"/>
            <w:tcBorders>
              <w:top w:val="nil"/>
              <w:left w:val="nil"/>
              <w:bottom w:val="nil"/>
              <w:right w:val="nil"/>
            </w:tcBorders>
            <w:noWrap/>
            <w:vAlign w:val="center"/>
            <w:hideMark/>
          </w:tcPr>
          <w:p w14:paraId="0A9E38FF" w14:textId="6B17F49A"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(-3.6663)</w:t>
            </w:r>
          </w:p>
        </w:tc>
        <w:tc>
          <w:tcPr>
            <w:tcW w:w="545" w:type="pct"/>
            <w:tcBorders>
              <w:top w:val="nil"/>
              <w:left w:val="nil"/>
              <w:bottom w:val="nil"/>
              <w:right w:val="nil"/>
            </w:tcBorders>
            <w:noWrap/>
            <w:vAlign w:val="center"/>
            <w:hideMark/>
          </w:tcPr>
          <w:p w14:paraId="72FD3B11" w14:textId="20581B50"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(2.8806)</w:t>
            </w:r>
          </w:p>
        </w:tc>
        <w:tc>
          <w:tcPr>
            <w:tcW w:w="547" w:type="pct"/>
            <w:tcBorders>
              <w:top w:val="nil"/>
              <w:left w:val="nil"/>
              <w:bottom w:val="nil"/>
              <w:right w:val="nil"/>
            </w:tcBorders>
            <w:noWrap/>
            <w:vAlign w:val="center"/>
            <w:hideMark/>
          </w:tcPr>
          <w:p w14:paraId="77CFF05C" w14:textId="372F9672"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(4.6198)</w:t>
            </w:r>
          </w:p>
        </w:tc>
        <w:tc>
          <w:tcPr>
            <w:tcW w:w="101" w:type="pct"/>
            <w:tcBorders>
              <w:top w:val="nil"/>
              <w:left w:val="nil"/>
              <w:bottom w:val="nil"/>
              <w:right w:val="nil"/>
            </w:tcBorders>
          </w:tcPr>
          <w:p w14:paraId="7F44FCEB"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8" w:type="pct"/>
            <w:tcBorders>
              <w:top w:val="nil"/>
              <w:left w:val="nil"/>
              <w:bottom w:val="nil"/>
              <w:right w:val="nil"/>
            </w:tcBorders>
            <w:noWrap/>
            <w:vAlign w:val="center"/>
            <w:hideMark/>
          </w:tcPr>
          <w:p w14:paraId="14A7BB2F" w14:textId="283B5D00"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(2.2818)</w:t>
            </w:r>
          </w:p>
        </w:tc>
        <w:tc>
          <w:tcPr>
            <w:tcW w:w="527" w:type="pct"/>
            <w:tcBorders>
              <w:top w:val="nil"/>
              <w:left w:val="nil"/>
              <w:bottom w:val="nil"/>
              <w:right w:val="nil"/>
            </w:tcBorders>
            <w:noWrap/>
            <w:vAlign w:val="center"/>
            <w:hideMark/>
          </w:tcPr>
          <w:p w14:paraId="01C4BEA3" w14:textId="22D494F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(-3.5069)</w:t>
            </w:r>
          </w:p>
        </w:tc>
        <w:tc>
          <w:tcPr>
            <w:tcW w:w="527" w:type="pct"/>
            <w:tcBorders>
              <w:top w:val="nil"/>
              <w:left w:val="nil"/>
              <w:bottom w:val="nil"/>
              <w:right w:val="nil"/>
            </w:tcBorders>
            <w:noWrap/>
            <w:vAlign w:val="center"/>
            <w:hideMark/>
          </w:tcPr>
          <w:p w14:paraId="73D22E68" w14:textId="2C0EB6D5"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(-2.4491)</w:t>
            </w:r>
          </w:p>
        </w:tc>
        <w:tc>
          <w:tcPr>
            <w:tcW w:w="526" w:type="pct"/>
            <w:gridSpan w:val="2"/>
            <w:tcBorders>
              <w:top w:val="nil"/>
              <w:left w:val="nil"/>
              <w:bottom w:val="nil"/>
              <w:right w:val="nil"/>
            </w:tcBorders>
            <w:noWrap/>
            <w:vAlign w:val="center"/>
            <w:hideMark/>
          </w:tcPr>
          <w:p w14:paraId="614B38A7" w14:textId="5C98D77D"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(3.0678)</w:t>
            </w:r>
          </w:p>
        </w:tc>
      </w:tr>
      <w:tr w:rsidR="00122E95" w:rsidRPr="00DE6CFC" w14:paraId="7E327CAF" w14:textId="77777777" w:rsidTr="002C714F">
        <w:trPr>
          <w:trHeight w:val="323"/>
        </w:trPr>
        <w:tc>
          <w:tcPr>
            <w:tcW w:w="609" w:type="pct"/>
            <w:tcBorders>
              <w:top w:val="nil"/>
              <w:left w:val="nil"/>
              <w:bottom w:val="nil"/>
              <w:right w:val="nil"/>
            </w:tcBorders>
            <w:noWrap/>
            <w:vAlign w:val="center"/>
            <w:hideMark/>
          </w:tcPr>
          <w:p w14:paraId="4E8C023D"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6C3EBFA4"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3E4ADC7B"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58F935B8"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7" w:type="pct"/>
            <w:tcBorders>
              <w:top w:val="nil"/>
              <w:left w:val="nil"/>
              <w:bottom w:val="nil"/>
              <w:right w:val="nil"/>
            </w:tcBorders>
            <w:noWrap/>
            <w:vAlign w:val="center"/>
            <w:hideMark/>
          </w:tcPr>
          <w:p w14:paraId="6B8EC848"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101" w:type="pct"/>
            <w:tcBorders>
              <w:top w:val="nil"/>
              <w:left w:val="nil"/>
              <w:bottom w:val="nil"/>
              <w:right w:val="nil"/>
            </w:tcBorders>
          </w:tcPr>
          <w:p w14:paraId="5FA65655"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0B4AF58A"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55BA6FDF"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6C629573"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6" w:type="pct"/>
            <w:gridSpan w:val="2"/>
            <w:tcBorders>
              <w:top w:val="nil"/>
              <w:left w:val="nil"/>
              <w:bottom w:val="nil"/>
              <w:right w:val="nil"/>
            </w:tcBorders>
            <w:noWrap/>
            <w:vAlign w:val="center"/>
            <w:hideMark/>
          </w:tcPr>
          <w:p w14:paraId="1D0C5C02"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72A20A34" w14:textId="77777777" w:rsidTr="002C714F">
        <w:trPr>
          <w:trHeight w:val="323"/>
        </w:trPr>
        <w:tc>
          <w:tcPr>
            <w:tcW w:w="609" w:type="pct"/>
            <w:tcBorders>
              <w:top w:val="nil"/>
              <w:left w:val="nil"/>
              <w:bottom w:val="nil"/>
              <w:right w:val="nil"/>
            </w:tcBorders>
            <w:noWrap/>
            <w:vAlign w:val="center"/>
            <w:hideMark/>
          </w:tcPr>
          <w:p w14:paraId="71E63C1C"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MTB</w:t>
            </w:r>
          </w:p>
        </w:tc>
        <w:tc>
          <w:tcPr>
            <w:tcW w:w="545" w:type="pct"/>
            <w:tcBorders>
              <w:top w:val="nil"/>
              <w:left w:val="nil"/>
              <w:bottom w:val="nil"/>
              <w:right w:val="nil"/>
            </w:tcBorders>
            <w:noWrap/>
            <w:vAlign w:val="center"/>
            <w:hideMark/>
          </w:tcPr>
          <w:p w14:paraId="289CE5CD" w14:textId="475FDEB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-2.7534**</w:t>
            </w:r>
          </w:p>
        </w:tc>
        <w:tc>
          <w:tcPr>
            <w:tcW w:w="545" w:type="pct"/>
            <w:tcBorders>
              <w:top w:val="nil"/>
              <w:left w:val="nil"/>
              <w:bottom w:val="nil"/>
              <w:right w:val="nil"/>
            </w:tcBorders>
            <w:noWrap/>
            <w:vAlign w:val="center"/>
            <w:hideMark/>
          </w:tcPr>
          <w:p w14:paraId="2628A50B" w14:textId="668354DF"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-0.0076</w:t>
            </w:r>
          </w:p>
        </w:tc>
        <w:tc>
          <w:tcPr>
            <w:tcW w:w="545" w:type="pct"/>
            <w:tcBorders>
              <w:top w:val="nil"/>
              <w:left w:val="nil"/>
              <w:bottom w:val="nil"/>
              <w:right w:val="nil"/>
            </w:tcBorders>
            <w:noWrap/>
            <w:vAlign w:val="center"/>
            <w:hideMark/>
          </w:tcPr>
          <w:p w14:paraId="005059FC" w14:textId="7C092D41"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-0.3751*</w:t>
            </w:r>
          </w:p>
        </w:tc>
        <w:tc>
          <w:tcPr>
            <w:tcW w:w="547" w:type="pct"/>
            <w:tcBorders>
              <w:top w:val="nil"/>
              <w:left w:val="nil"/>
              <w:bottom w:val="nil"/>
              <w:right w:val="nil"/>
            </w:tcBorders>
            <w:noWrap/>
            <w:vAlign w:val="center"/>
            <w:hideMark/>
          </w:tcPr>
          <w:p w14:paraId="2598DADC" w14:textId="0DBF2F20"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-0.0001***</w:t>
            </w:r>
          </w:p>
        </w:tc>
        <w:tc>
          <w:tcPr>
            <w:tcW w:w="101" w:type="pct"/>
            <w:tcBorders>
              <w:top w:val="nil"/>
              <w:left w:val="nil"/>
              <w:bottom w:val="nil"/>
              <w:right w:val="nil"/>
            </w:tcBorders>
          </w:tcPr>
          <w:p w14:paraId="7410FA3E"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4A5D2052" w14:textId="1D600B46"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0.1677</w:t>
            </w:r>
          </w:p>
        </w:tc>
        <w:tc>
          <w:tcPr>
            <w:tcW w:w="527" w:type="pct"/>
            <w:tcBorders>
              <w:top w:val="nil"/>
              <w:left w:val="nil"/>
              <w:bottom w:val="nil"/>
              <w:right w:val="nil"/>
            </w:tcBorders>
            <w:noWrap/>
            <w:vAlign w:val="center"/>
            <w:hideMark/>
          </w:tcPr>
          <w:p w14:paraId="71ADD71B" w14:textId="11AB244D"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0.1116**</w:t>
            </w:r>
          </w:p>
        </w:tc>
        <w:tc>
          <w:tcPr>
            <w:tcW w:w="527" w:type="pct"/>
            <w:tcBorders>
              <w:top w:val="nil"/>
              <w:left w:val="nil"/>
              <w:bottom w:val="nil"/>
              <w:right w:val="nil"/>
            </w:tcBorders>
            <w:noWrap/>
            <w:vAlign w:val="center"/>
            <w:hideMark/>
          </w:tcPr>
          <w:p w14:paraId="35222789" w14:textId="219FB26F"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0.0415</w:t>
            </w:r>
          </w:p>
        </w:tc>
        <w:tc>
          <w:tcPr>
            <w:tcW w:w="526" w:type="pct"/>
            <w:gridSpan w:val="2"/>
            <w:tcBorders>
              <w:top w:val="nil"/>
              <w:left w:val="nil"/>
              <w:bottom w:val="nil"/>
              <w:right w:val="nil"/>
            </w:tcBorders>
            <w:noWrap/>
            <w:vAlign w:val="center"/>
            <w:hideMark/>
          </w:tcPr>
          <w:p w14:paraId="7A538F01" w14:textId="6C21176A"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-0.0000</w:t>
            </w:r>
          </w:p>
        </w:tc>
      </w:tr>
      <w:tr w:rsidR="00122E95" w:rsidRPr="00DE6CFC" w14:paraId="0DBB630E" w14:textId="77777777" w:rsidTr="002C714F">
        <w:trPr>
          <w:trHeight w:val="323"/>
        </w:trPr>
        <w:tc>
          <w:tcPr>
            <w:tcW w:w="609" w:type="pct"/>
            <w:tcBorders>
              <w:top w:val="nil"/>
              <w:left w:val="nil"/>
              <w:bottom w:val="nil"/>
              <w:right w:val="nil"/>
            </w:tcBorders>
            <w:noWrap/>
            <w:vAlign w:val="center"/>
            <w:hideMark/>
          </w:tcPr>
          <w:p w14:paraId="4D6E5C02"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1DCCA0F4" w14:textId="0D0BCA7D"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(-2.5486)</w:t>
            </w:r>
          </w:p>
        </w:tc>
        <w:tc>
          <w:tcPr>
            <w:tcW w:w="545" w:type="pct"/>
            <w:tcBorders>
              <w:top w:val="nil"/>
              <w:left w:val="nil"/>
              <w:bottom w:val="nil"/>
              <w:right w:val="nil"/>
            </w:tcBorders>
            <w:noWrap/>
            <w:vAlign w:val="center"/>
            <w:hideMark/>
          </w:tcPr>
          <w:p w14:paraId="4E477D84" w14:textId="496B1976"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(-0.0993)</w:t>
            </w:r>
          </w:p>
        </w:tc>
        <w:tc>
          <w:tcPr>
            <w:tcW w:w="545" w:type="pct"/>
            <w:tcBorders>
              <w:top w:val="nil"/>
              <w:left w:val="nil"/>
              <w:bottom w:val="nil"/>
              <w:right w:val="nil"/>
            </w:tcBorders>
            <w:noWrap/>
            <w:vAlign w:val="center"/>
            <w:hideMark/>
          </w:tcPr>
          <w:p w14:paraId="27A718BB" w14:textId="5DA15BE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(-1.8481)</w:t>
            </w:r>
          </w:p>
        </w:tc>
        <w:tc>
          <w:tcPr>
            <w:tcW w:w="547" w:type="pct"/>
            <w:tcBorders>
              <w:top w:val="nil"/>
              <w:left w:val="nil"/>
              <w:bottom w:val="nil"/>
              <w:right w:val="nil"/>
            </w:tcBorders>
            <w:noWrap/>
            <w:vAlign w:val="center"/>
            <w:hideMark/>
          </w:tcPr>
          <w:p w14:paraId="506C875D" w14:textId="139AA7FE"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(-3.4309)</w:t>
            </w:r>
          </w:p>
        </w:tc>
        <w:tc>
          <w:tcPr>
            <w:tcW w:w="101" w:type="pct"/>
            <w:tcBorders>
              <w:top w:val="nil"/>
              <w:left w:val="nil"/>
              <w:bottom w:val="nil"/>
              <w:right w:val="nil"/>
            </w:tcBorders>
          </w:tcPr>
          <w:p w14:paraId="6E91D4EC"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8" w:type="pct"/>
            <w:tcBorders>
              <w:top w:val="nil"/>
              <w:left w:val="nil"/>
              <w:bottom w:val="nil"/>
              <w:right w:val="nil"/>
            </w:tcBorders>
            <w:noWrap/>
            <w:vAlign w:val="center"/>
            <w:hideMark/>
          </w:tcPr>
          <w:p w14:paraId="6BA24F47" w14:textId="3AD204BF"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(0.8904)</w:t>
            </w:r>
          </w:p>
        </w:tc>
        <w:tc>
          <w:tcPr>
            <w:tcW w:w="527" w:type="pct"/>
            <w:tcBorders>
              <w:top w:val="nil"/>
              <w:left w:val="nil"/>
              <w:bottom w:val="nil"/>
              <w:right w:val="nil"/>
            </w:tcBorders>
            <w:noWrap/>
            <w:vAlign w:val="center"/>
            <w:hideMark/>
          </w:tcPr>
          <w:p w14:paraId="4CC84636" w14:textId="5577A3F6"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(2.4088)</w:t>
            </w:r>
          </w:p>
        </w:tc>
        <w:tc>
          <w:tcPr>
            <w:tcW w:w="527" w:type="pct"/>
            <w:tcBorders>
              <w:top w:val="nil"/>
              <w:left w:val="nil"/>
              <w:bottom w:val="nil"/>
              <w:right w:val="nil"/>
            </w:tcBorders>
            <w:noWrap/>
            <w:vAlign w:val="center"/>
            <w:hideMark/>
          </w:tcPr>
          <w:p w14:paraId="3A3A635A" w14:textId="6ADBBEAC"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(0.4700)</w:t>
            </w:r>
          </w:p>
        </w:tc>
        <w:tc>
          <w:tcPr>
            <w:tcW w:w="526" w:type="pct"/>
            <w:gridSpan w:val="2"/>
            <w:tcBorders>
              <w:top w:val="nil"/>
              <w:left w:val="nil"/>
              <w:bottom w:val="nil"/>
              <w:right w:val="nil"/>
            </w:tcBorders>
            <w:noWrap/>
            <w:vAlign w:val="center"/>
            <w:hideMark/>
          </w:tcPr>
          <w:p w14:paraId="6D025673" w14:textId="18BAE3CD"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(-0.1798)</w:t>
            </w:r>
          </w:p>
        </w:tc>
      </w:tr>
      <w:tr w:rsidR="00122E95" w:rsidRPr="00DE6CFC" w14:paraId="26E30B8D" w14:textId="77777777" w:rsidTr="002C714F">
        <w:trPr>
          <w:trHeight w:val="323"/>
        </w:trPr>
        <w:tc>
          <w:tcPr>
            <w:tcW w:w="609" w:type="pct"/>
            <w:tcBorders>
              <w:top w:val="nil"/>
              <w:left w:val="nil"/>
              <w:bottom w:val="nil"/>
              <w:right w:val="nil"/>
            </w:tcBorders>
            <w:noWrap/>
            <w:vAlign w:val="center"/>
            <w:hideMark/>
          </w:tcPr>
          <w:p w14:paraId="68D3CB80"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2032EF47"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5D124158"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2061C2E8"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7" w:type="pct"/>
            <w:tcBorders>
              <w:top w:val="nil"/>
              <w:left w:val="nil"/>
              <w:bottom w:val="nil"/>
              <w:right w:val="nil"/>
            </w:tcBorders>
            <w:noWrap/>
            <w:vAlign w:val="center"/>
            <w:hideMark/>
          </w:tcPr>
          <w:p w14:paraId="617F145F"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101" w:type="pct"/>
            <w:tcBorders>
              <w:top w:val="nil"/>
              <w:left w:val="nil"/>
              <w:bottom w:val="nil"/>
              <w:right w:val="nil"/>
            </w:tcBorders>
          </w:tcPr>
          <w:p w14:paraId="633D7566"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47CDB1AE"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39264211"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0BC1688F"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6" w:type="pct"/>
            <w:gridSpan w:val="2"/>
            <w:tcBorders>
              <w:top w:val="nil"/>
              <w:left w:val="nil"/>
              <w:bottom w:val="nil"/>
              <w:right w:val="nil"/>
            </w:tcBorders>
            <w:noWrap/>
            <w:vAlign w:val="center"/>
            <w:hideMark/>
          </w:tcPr>
          <w:p w14:paraId="15D4FC62"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797EE656" w14:textId="77777777" w:rsidTr="002C714F">
        <w:trPr>
          <w:trHeight w:val="323"/>
        </w:trPr>
        <w:tc>
          <w:tcPr>
            <w:tcW w:w="609" w:type="pct"/>
            <w:tcBorders>
              <w:top w:val="nil"/>
              <w:left w:val="nil"/>
              <w:bottom w:val="nil"/>
              <w:right w:val="nil"/>
            </w:tcBorders>
            <w:noWrap/>
            <w:vAlign w:val="center"/>
            <w:hideMark/>
          </w:tcPr>
          <w:p w14:paraId="6F3EF2CB"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CASH</w:t>
            </w:r>
          </w:p>
        </w:tc>
        <w:tc>
          <w:tcPr>
            <w:tcW w:w="545" w:type="pct"/>
            <w:tcBorders>
              <w:top w:val="nil"/>
              <w:left w:val="nil"/>
              <w:bottom w:val="nil"/>
              <w:right w:val="nil"/>
            </w:tcBorders>
            <w:noWrap/>
            <w:vAlign w:val="center"/>
            <w:hideMark/>
          </w:tcPr>
          <w:p w14:paraId="5CF53607" w14:textId="30168F7E"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-33.9938</w:t>
            </w:r>
          </w:p>
        </w:tc>
        <w:tc>
          <w:tcPr>
            <w:tcW w:w="545" w:type="pct"/>
            <w:tcBorders>
              <w:top w:val="nil"/>
              <w:left w:val="nil"/>
              <w:bottom w:val="nil"/>
              <w:right w:val="nil"/>
            </w:tcBorders>
            <w:noWrap/>
            <w:vAlign w:val="center"/>
            <w:hideMark/>
          </w:tcPr>
          <w:p w14:paraId="4626941E" w14:textId="4407621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4.3630</w:t>
            </w:r>
          </w:p>
        </w:tc>
        <w:tc>
          <w:tcPr>
            <w:tcW w:w="545" w:type="pct"/>
            <w:tcBorders>
              <w:top w:val="nil"/>
              <w:left w:val="nil"/>
              <w:bottom w:val="nil"/>
              <w:right w:val="nil"/>
            </w:tcBorders>
            <w:noWrap/>
            <w:vAlign w:val="center"/>
            <w:hideMark/>
          </w:tcPr>
          <w:p w14:paraId="510D1A1D" w14:textId="6E024E40"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5.5025</w:t>
            </w:r>
          </w:p>
        </w:tc>
        <w:tc>
          <w:tcPr>
            <w:tcW w:w="547" w:type="pct"/>
            <w:tcBorders>
              <w:top w:val="nil"/>
              <w:left w:val="nil"/>
              <w:bottom w:val="nil"/>
              <w:right w:val="nil"/>
            </w:tcBorders>
            <w:noWrap/>
            <w:vAlign w:val="center"/>
            <w:hideMark/>
          </w:tcPr>
          <w:p w14:paraId="7EAFB4DB" w14:textId="0EB2B4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-0.0029**</w:t>
            </w:r>
          </w:p>
        </w:tc>
        <w:tc>
          <w:tcPr>
            <w:tcW w:w="101" w:type="pct"/>
            <w:tcBorders>
              <w:top w:val="nil"/>
              <w:left w:val="nil"/>
              <w:bottom w:val="nil"/>
              <w:right w:val="nil"/>
            </w:tcBorders>
          </w:tcPr>
          <w:p w14:paraId="35BA2C19"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423A7C58" w14:textId="2D297614"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2.1534</w:t>
            </w:r>
          </w:p>
        </w:tc>
        <w:tc>
          <w:tcPr>
            <w:tcW w:w="527" w:type="pct"/>
            <w:tcBorders>
              <w:top w:val="nil"/>
              <w:left w:val="nil"/>
              <w:bottom w:val="nil"/>
              <w:right w:val="nil"/>
            </w:tcBorders>
            <w:noWrap/>
            <w:vAlign w:val="center"/>
            <w:hideMark/>
          </w:tcPr>
          <w:p w14:paraId="58C11DD3" w14:textId="66413224"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-5.5531***</w:t>
            </w:r>
          </w:p>
        </w:tc>
        <w:tc>
          <w:tcPr>
            <w:tcW w:w="527" w:type="pct"/>
            <w:tcBorders>
              <w:top w:val="nil"/>
              <w:left w:val="nil"/>
              <w:bottom w:val="nil"/>
              <w:right w:val="nil"/>
            </w:tcBorders>
            <w:noWrap/>
            <w:vAlign w:val="center"/>
            <w:hideMark/>
          </w:tcPr>
          <w:p w14:paraId="03A20A0A" w14:textId="63494110"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-15.1845***</w:t>
            </w:r>
          </w:p>
        </w:tc>
        <w:tc>
          <w:tcPr>
            <w:tcW w:w="526" w:type="pct"/>
            <w:gridSpan w:val="2"/>
            <w:tcBorders>
              <w:top w:val="nil"/>
              <w:left w:val="nil"/>
              <w:bottom w:val="nil"/>
              <w:right w:val="nil"/>
            </w:tcBorders>
            <w:noWrap/>
            <w:vAlign w:val="center"/>
            <w:hideMark/>
          </w:tcPr>
          <w:p w14:paraId="7A67C1B3" w14:textId="3C53FB4A"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0.0002</w:t>
            </w:r>
          </w:p>
        </w:tc>
      </w:tr>
      <w:tr w:rsidR="00122E95" w:rsidRPr="00DE6CFC" w14:paraId="1599CE67" w14:textId="77777777" w:rsidTr="002C714F">
        <w:trPr>
          <w:trHeight w:val="323"/>
        </w:trPr>
        <w:tc>
          <w:tcPr>
            <w:tcW w:w="609" w:type="pct"/>
            <w:tcBorders>
              <w:top w:val="nil"/>
              <w:left w:val="nil"/>
              <w:bottom w:val="nil"/>
              <w:right w:val="nil"/>
            </w:tcBorders>
            <w:noWrap/>
            <w:vAlign w:val="center"/>
            <w:hideMark/>
          </w:tcPr>
          <w:p w14:paraId="14576A41"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78940093" w14:textId="42DF0AB6"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(-0.8987)</w:t>
            </w:r>
          </w:p>
        </w:tc>
        <w:tc>
          <w:tcPr>
            <w:tcW w:w="545" w:type="pct"/>
            <w:tcBorders>
              <w:top w:val="nil"/>
              <w:left w:val="nil"/>
              <w:bottom w:val="nil"/>
              <w:right w:val="nil"/>
            </w:tcBorders>
            <w:noWrap/>
            <w:vAlign w:val="center"/>
            <w:hideMark/>
          </w:tcPr>
          <w:p w14:paraId="60E6F3BF" w14:textId="0D58B744"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(1.6263)</w:t>
            </w:r>
          </w:p>
        </w:tc>
        <w:tc>
          <w:tcPr>
            <w:tcW w:w="545" w:type="pct"/>
            <w:tcBorders>
              <w:top w:val="nil"/>
              <w:left w:val="nil"/>
              <w:bottom w:val="nil"/>
              <w:right w:val="nil"/>
            </w:tcBorders>
            <w:noWrap/>
            <w:vAlign w:val="center"/>
            <w:hideMark/>
          </w:tcPr>
          <w:p w14:paraId="1721D968" w14:textId="5E6EE8CF"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(0.7743)</w:t>
            </w:r>
          </w:p>
        </w:tc>
        <w:tc>
          <w:tcPr>
            <w:tcW w:w="547" w:type="pct"/>
            <w:tcBorders>
              <w:top w:val="nil"/>
              <w:left w:val="nil"/>
              <w:bottom w:val="nil"/>
              <w:right w:val="nil"/>
            </w:tcBorders>
            <w:noWrap/>
            <w:vAlign w:val="center"/>
            <w:hideMark/>
          </w:tcPr>
          <w:p w14:paraId="089E174B" w14:textId="2084E1F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(-2.2553)</w:t>
            </w:r>
          </w:p>
        </w:tc>
        <w:tc>
          <w:tcPr>
            <w:tcW w:w="101" w:type="pct"/>
            <w:tcBorders>
              <w:top w:val="nil"/>
              <w:left w:val="nil"/>
              <w:bottom w:val="nil"/>
              <w:right w:val="nil"/>
            </w:tcBorders>
          </w:tcPr>
          <w:p w14:paraId="33F047AD"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8" w:type="pct"/>
            <w:tcBorders>
              <w:top w:val="nil"/>
              <w:left w:val="nil"/>
              <w:bottom w:val="nil"/>
              <w:right w:val="nil"/>
            </w:tcBorders>
            <w:noWrap/>
            <w:vAlign w:val="center"/>
            <w:hideMark/>
          </w:tcPr>
          <w:p w14:paraId="23FA90DD" w14:textId="20ABF10F"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(0.3093)</w:t>
            </w:r>
          </w:p>
        </w:tc>
        <w:tc>
          <w:tcPr>
            <w:tcW w:w="527" w:type="pct"/>
            <w:tcBorders>
              <w:top w:val="nil"/>
              <w:left w:val="nil"/>
              <w:bottom w:val="nil"/>
              <w:right w:val="nil"/>
            </w:tcBorders>
            <w:noWrap/>
            <w:vAlign w:val="center"/>
            <w:hideMark/>
          </w:tcPr>
          <w:p w14:paraId="5E944008" w14:textId="0FADEACE"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(-3.2445)</w:t>
            </w:r>
          </w:p>
        </w:tc>
        <w:tc>
          <w:tcPr>
            <w:tcW w:w="527" w:type="pct"/>
            <w:tcBorders>
              <w:top w:val="nil"/>
              <w:left w:val="nil"/>
              <w:bottom w:val="nil"/>
              <w:right w:val="nil"/>
            </w:tcBorders>
            <w:noWrap/>
            <w:vAlign w:val="center"/>
            <w:hideMark/>
          </w:tcPr>
          <w:p w14:paraId="78695343" w14:textId="3F2678DF"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(-4.6572)</w:t>
            </w:r>
          </w:p>
        </w:tc>
        <w:tc>
          <w:tcPr>
            <w:tcW w:w="526" w:type="pct"/>
            <w:gridSpan w:val="2"/>
            <w:tcBorders>
              <w:top w:val="nil"/>
              <w:left w:val="nil"/>
              <w:bottom w:val="nil"/>
              <w:right w:val="nil"/>
            </w:tcBorders>
            <w:noWrap/>
            <w:vAlign w:val="center"/>
            <w:hideMark/>
          </w:tcPr>
          <w:p w14:paraId="7BAC21CE" w14:textId="5A0649B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(0.5939)</w:t>
            </w:r>
          </w:p>
        </w:tc>
      </w:tr>
      <w:tr w:rsidR="00122E95" w:rsidRPr="00DE6CFC" w14:paraId="49F2D9DC" w14:textId="77777777" w:rsidTr="002C714F">
        <w:trPr>
          <w:trHeight w:val="323"/>
        </w:trPr>
        <w:tc>
          <w:tcPr>
            <w:tcW w:w="609" w:type="pct"/>
            <w:tcBorders>
              <w:top w:val="nil"/>
              <w:left w:val="nil"/>
              <w:bottom w:val="nil"/>
              <w:right w:val="nil"/>
            </w:tcBorders>
            <w:noWrap/>
            <w:vAlign w:val="center"/>
            <w:hideMark/>
          </w:tcPr>
          <w:p w14:paraId="489014EB"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5A7F4A7E"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6059BCC8"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6DAC2BE8"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7" w:type="pct"/>
            <w:tcBorders>
              <w:top w:val="nil"/>
              <w:left w:val="nil"/>
              <w:bottom w:val="nil"/>
              <w:right w:val="nil"/>
            </w:tcBorders>
            <w:noWrap/>
            <w:vAlign w:val="center"/>
            <w:hideMark/>
          </w:tcPr>
          <w:p w14:paraId="011D48AA"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101" w:type="pct"/>
            <w:tcBorders>
              <w:top w:val="nil"/>
              <w:left w:val="nil"/>
              <w:bottom w:val="nil"/>
              <w:right w:val="nil"/>
            </w:tcBorders>
          </w:tcPr>
          <w:p w14:paraId="5B794C17"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5769003F"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723B59C9"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69F0593F"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6" w:type="pct"/>
            <w:gridSpan w:val="2"/>
            <w:tcBorders>
              <w:top w:val="nil"/>
              <w:left w:val="nil"/>
              <w:bottom w:val="nil"/>
              <w:right w:val="nil"/>
            </w:tcBorders>
            <w:noWrap/>
            <w:vAlign w:val="center"/>
            <w:hideMark/>
          </w:tcPr>
          <w:p w14:paraId="449CAF03"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2D96000D" w14:textId="77777777" w:rsidTr="002C714F">
        <w:trPr>
          <w:trHeight w:val="323"/>
        </w:trPr>
        <w:tc>
          <w:tcPr>
            <w:tcW w:w="609" w:type="pct"/>
            <w:tcBorders>
              <w:top w:val="nil"/>
              <w:left w:val="nil"/>
              <w:bottom w:val="nil"/>
              <w:right w:val="nil"/>
            </w:tcBorders>
            <w:noWrap/>
            <w:vAlign w:val="center"/>
            <w:hideMark/>
          </w:tcPr>
          <w:p w14:paraId="049CA99D"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lastRenderedPageBreak/>
              <w:t>CAPX</w:t>
            </w:r>
          </w:p>
        </w:tc>
        <w:tc>
          <w:tcPr>
            <w:tcW w:w="545" w:type="pct"/>
            <w:tcBorders>
              <w:top w:val="nil"/>
              <w:left w:val="nil"/>
              <w:bottom w:val="nil"/>
              <w:right w:val="nil"/>
            </w:tcBorders>
            <w:noWrap/>
            <w:vAlign w:val="center"/>
            <w:hideMark/>
          </w:tcPr>
          <w:p w14:paraId="0923939A" w14:textId="78DB1A3D"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1.2672</w:t>
            </w:r>
          </w:p>
        </w:tc>
        <w:tc>
          <w:tcPr>
            <w:tcW w:w="545" w:type="pct"/>
            <w:tcBorders>
              <w:top w:val="nil"/>
              <w:left w:val="nil"/>
              <w:bottom w:val="nil"/>
              <w:right w:val="nil"/>
            </w:tcBorders>
            <w:noWrap/>
            <w:vAlign w:val="center"/>
            <w:hideMark/>
          </w:tcPr>
          <w:p w14:paraId="34E22AD3" w14:textId="490D5038"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47.2635***</w:t>
            </w:r>
          </w:p>
        </w:tc>
        <w:tc>
          <w:tcPr>
            <w:tcW w:w="545" w:type="pct"/>
            <w:tcBorders>
              <w:top w:val="nil"/>
              <w:left w:val="nil"/>
              <w:bottom w:val="nil"/>
              <w:right w:val="nil"/>
            </w:tcBorders>
            <w:noWrap/>
            <w:vAlign w:val="center"/>
            <w:hideMark/>
          </w:tcPr>
          <w:p w14:paraId="6391BD1D" w14:textId="7607EF53"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-314.7845***</w:t>
            </w:r>
          </w:p>
        </w:tc>
        <w:tc>
          <w:tcPr>
            <w:tcW w:w="547" w:type="pct"/>
            <w:tcBorders>
              <w:top w:val="nil"/>
              <w:left w:val="nil"/>
              <w:bottom w:val="nil"/>
              <w:right w:val="nil"/>
            </w:tcBorders>
            <w:noWrap/>
            <w:vAlign w:val="center"/>
            <w:hideMark/>
          </w:tcPr>
          <w:p w14:paraId="6910E0EB" w14:textId="11163DB6"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-0.0170***</w:t>
            </w:r>
          </w:p>
        </w:tc>
        <w:tc>
          <w:tcPr>
            <w:tcW w:w="101" w:type="pct"/>
            <w:tcBorders>
              <w:top w:val="nil"/>
              <w:left w:val="nil"/>
              <w:bottom w:val="nil"/>
              <w:right w:val="nil"/>
            </w:tcBorders>
          </w:tcPr>
          <w:p w14:paraId="479179FA"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33014729" w14:textId="3E85485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5.6707</w:t>
            </w:r>
          </w:p>
        </w:tc>
        <w:tc>
          <w:tcPr>
            <w:tcW w:w="527" w:type="pct"/>
            <w:tcBorders>
              <w:top w:val="nil"/>
              <w:left w:val="nil"/>
              <w:bottom w:val="nil"/>
              <w:right w:val="nil"/>
            </w:tcBorders>
            <w:noWrap/>
            <w:vAlign w:val="center"/>
            <w:hideMark/>
          </w:tcPr>
          <w:p w14:paraId="5313B37B" w14:textId="16B92098"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35.4818***</w:t>
            </w:r>
          </w:p>
        </w:tc>
        <w:tc>
          <w:tcPr>
            <w:tcW w:w="527" w:type="pct"/>
            <w:tcBorders>
              <w:top w:val="nil"/>
              <w:left w:val="nil"/>
              <w:bottom w:val="nil"/>
              <w:right w:val="nil"/>
            </w:tcBorders>
            <w:noWrap/>
            <w:vAlign w:val="center"/>
            <w:hideMark/>
          </w:tcPr>
          <w:p w14:paraId="35D94961" w14:textId="1DDEFED3"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109.1202***</w:t>
            </w:r>
          </w:p>
        </w:tc>
        <w:tc>
          <w:tcPr>
            <w:tcW w:w="526" w:type="pct"/>
            <w:gridSpan w:val="2"/>
            <w:tcBorders>
              <w:top w:val="nil"/>
              <w:left w:val="nil"/>
              <w:bottom w:val="nil"/>
              <w:right w:val="nil"/>
            </w:tcBorders>
            <w:noWrap/>
            <w:vAlign w:val="center"/>
            <w:hideMark/>
          </w:tcPr>
          <w:p w14:paraId="6BE0E3F4" w14:textId="260FBA5E"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-0.0027</w:t>
            </w:r>
          </w:p>
        </w:tc>
      </w:tr>
      <w:tr w:rsidR="00122E95" w:rsidRPr="00DE6CFC" w14:paraId="56E86CF5" w14:textId="77777777" w:rsidTr="002C714F">
        <w:trPr>
          <w:trHeight w:val="323"/>
        </w:trPr>
        <w:tc>
          <w:tcPr>
            <w:tcW w:w="609" w:type="pct"/>
            <w:tcBorders>
              <w:top w:val="nil"/>
              <w:left w:val="nil"/>
              <w:bottom w:val="nil"/>
              <w:right w:val="nil"/>
            </w:tcBorders>
            <w:noWrap/>
            <w:vAlign w:val="center"/>
            <w:hideMark/>
          </w:tcPr>
          <w:p w14:paraId="6E8CC8AA"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29FB08B6" w14:textId="3FA81831"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(0.0097)</w:t>
            </w:r>
          </w:p>
        </w:tc>
        <w:tc>
          <w:tcPr>
            <w:tcW w:w="545" w:type="pct"/>
            <w:tcBorders>
              <w:top w:val="nil"/>
              <w:left w:val="nil"/>
              <w:bottom w:val="nil"/>
              <w:right w:val="nil"/>
            </w:tcBorders>
            <w:noWrap/>
            <w:vAlign w:val="center"/>
            <w:hideMark/>
          </w:tcPr>
          <w:p w14:paraId="1E89F7C6" w14:textId="6FB5D041"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(5.0941)</w:t>
            </w:r>
          </w:p>
        </w:tc>
        <w:tc>
          <w:tcPr>
            <w:tcW w:w="545" w:type="pct"/>
            <w:tcBorders>
              <w:top w:val="nil"/>
              <w:left w:val="nil"/>
              <w:bottom w:val="nil"/>
              <w:right w:val="nil"/>
            </w:tcBorders>
            <w:noWrap/>
            <w:vAlign w:val="center"/>
            <w:hideMark/>
          </w:tcPr>
          <w:p w14:paraId="2DF32F9D" w14:textId="6F54E4B5"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(-12.8093)</w:t>
            </w:r>
          </w:p>
        </w:tc>
        <w:tc>
          <w:tcPr>
            <w:tcW w:w="547" w:type="pct"/>
            <w:tcBorders>
              <w:top w:val="nil"/>
              <w:left w:val="nil"/>
              <w:bottom w:val="nil"/>
              <w:right w:val="nil"/>
            </w:tcBorders>
            <w:noWrap/>
            <w:vAlign w:val="center"/>
            <w:hideMark/>
          </w:tcPr>
          <w:p w14:paraId="657654DA" w14:textId="1CBC0DF6"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(-3.8640)</w:t>
            </w:r>
          </w:p>
        </w:tc>
        <w:tc>
          <w:tcPr>
            <w:tcW w:w="101" w:type="pct"/>
            <w:tcBorders>
              <w:top w:val="nil"/>
              <w:left w:val="nil"/>
              <w:bottom w:val="nil"/>
              <w:right w:val="nil"/>
            </w:tcBorders>
          </w:tcPr>
          <w:p w14:paraId="07A21F97"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8" w:type="pct"/>
            <w:tcBorders>
              <w:top w:val="nil"/>
              <w:left w:val="nil"/>
              <w:bottom w:val="nil"/>
              <w:right w:val="nil"/>
            </w:tcBorders>
            <w:noWrap/>
            <w:vAlign w:val="center"/>
            <w:hideMark/>
          </w:tcPr>
          <w:p w14:paraId="71A2A903" w14:textId="37A21E46"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(0.1888)</w:t>
            </w:r>
          </w:p>
        </w:tc>
        <w:tc>
          <w:tcPr>
            <w:tcW w:w="527" w:type="pct"/>
            <w:tcBorders>
              <w:top w:val="nil"/>
              <w:left w:val="nil"/>
              <w:bottom w:val="nil"/>
              <w:right w:val="nil"/>
            </w:tcBorders>
            <w:noWrap/>
            <w:vAlign w:val="center"/>
            <w:hideMark/>
          </w:tcPr>
          <w:p w14:paraId="083ACB09" w14:textId="2847A49F"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(4.8037)</w:t>
            </w:r>
          </w:p>
        </w:tc>
        <w:tc>
          <w:tcPr>
            <w:tcW w:w="527" w:type="pct"/>
            <w:tcBorders>
              <w:top w:val="nil"/>
              <w:left w:val="nil"/>
              <w:bottom w:val="nil"/>
              <w:right w:val="nil"/>
            </w:tcBorders>
            <w:noWrap/>
            <w:vAlign w:val="center"/>
            <w:hideMark/>
          </w:tcPr>
          <w:p w14:paraId="528BBDF5" w14:textId="47959858"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(7.7552)</w:t>
            </w:r>
          </w:p>
        </w:tc>
        <w:tc>
          <w:tcPr>
            <w:tcW w:w="526" w:type="pct"/>
            <w:gridSpan w:val="2"/>
            <w:tcBorders>
              <w:top w:val="nil"/>
              <w:left w:val="nil"/>
              <w:bottom w:val="nil"/>
              <w:right w:val="nil"/>
            </w:tcBorders>
            <w:noWrap/>
            <w:vAlign w:val="center"/>
            <w:hideMark/>
          </w:tcPr>
          <w:p w14:paraId="560347DA" w14:textId="5ED7318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(-1.6320)</w:t>
            </w:r>
          </w:p>
        </w:tc>
      </w:tr>
      <w:tr w:rsidR="00122E95" w:rsidRPr="00DE6CFC" w14:paraId="0A559C1F" w14:textId="77777777" w:rsidTr="002C714F">
        <w:trPr>
          <w:trHeight w:val="323"/>
        </w:trPr>
        <w:tc>
          <w:tcPr>
            <w:tcW w:w="609" w:type="pct"/>
            <w:tcBorders>
              <w:top w:val="nil"/>
              <w:left w:val="nil"/>
              <w:bottom w:val="nil"/>
              <w:right w:val="nil"/>
            </w:tcBorders>
            <w:noWrap/>
            <w:vAlign w:val="center"/>
            <w:hideMark/>
          </w:tcPr>
          <w:p w14:paraId="2DA8C906"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3F34B2BD"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63B9C20B"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6856017A"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47" w:type="pct"/>
            <w:tcBorders>
              <w:top w:val="nil"/>
              <w:left w:val="nil"/>
              <w:bottom w:val="nil"/>
              <w:right w:val="nil"/>
            </w:tcBorders>
            <w:noWrap/>
            <w:vAlign w:val="center"/>
            <w:hideMark/>
          </w:tcPr>
          <w:p w14:paraId="46838B39"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101" w:type="pct"/>
            <w:tcBorders>
              <w:top w:val="nil"/>
              <w:left w:val="nil"/>
              <w:bottom w:val="nil"/>
              <w:right w:val="nil"/>
            </w:tcBorders>
          </w:tcPr>
          <w:p w14:paraId="3F80E4BF"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4ED44176"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3FE0300C"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16A01095"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6" w:type="pct"/>
            <w:gridSpan w:val="2"/>
            <w:tcBorders>
              <w:top w:val="nil"/>
              <w:left w:val="nil"/>
              <w:bottom w:val="nil"/>
              <w:right w:val="nil"/>
            </w:tcBorders>
            <w:noWrap/>
            <w:vAlign w:val="center"/>
            <w:hideMark/>
          </w:tcPr>
          <w:p w14:paraId="15A8DDE7"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7217B172" w14:textId="77777777" w:rsidTr="002C714F">
        <w:trPr>
          <w:trHeight w:val="323"/>
        </w:trPr>
        <w:tc>
          <w:tcPr>
            <w:tcW w:w="609" w:type="pct"/>
            <w:tcBorders>
              <w:top w:val="nil"/>
              <w:left w:val="nil"/>
              <w:bottom w:val="nil"/>
              <w:right w:val="nil"/>
            </w:tcBorders>
            <w:noWrap/>
            <w:vAlign w:val="center"/>
            <w:hideMark/>
          </w:tcPr>
          <w:p w14:paraId="11530364"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TOBINQ</w:t>
            </w:r>
          </w:p>
        </w:tc>
        <w:tc>
          <w:tcPr>
            <w:tcW w:w="545" w:type="pct"/>
            <w:tcBorders>
              <w:top w:val="nil"/>
              <w:left w:val="nil"/>
              <w:bottom w:val="nil"/>
              <w:right w:val="nil"/>
            </w:tcBorders>
            <w:noWrap/>
            <w:vAlign w:val="center"/>
            <w:hideMark/>
          </w:tcPr>
          <w:p w14:paraId="38B5DAA9" w14:textId="71FE3BE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3.9878</w:t>
            </w:r>
          </w:p>
        </w:tc>
        <w:tc>
          <w:tcPr>
            <w:tcW w:w="545" w:type="pct"/>
            <w:tcBorders>
              <w:top w:val="nil"/>
              <w:left w:val="nil"/>
              <w:bottom w:val="nil"/>
              <w:right w:val="nil"/>
            </w:tcBorders>
            <w:noWrap/>
            <w:vAlign w:val="center"/>
            <w:hideMark/>
          </w:tcPr>
          <w:p w14:paraId="33925C3D" w14:textId="5B3B644D"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-1.3970***</w:t>
            </w:r>
          </w:p>
        </w:tc>
        <w:tc>
          <w:tcPr>
            <w:tcW w:w="545" w:type="pct"/>
            <w:tcBorders>
              <w:top w:val="nil"/>
              <w:left w:val="nil"/>
              <w:bottom w:val="nil"/>
              <w:right w:val="nil"/>
            </w:tcBorders>
            <w:noWrap/>
            <w:vAlign w:val="center"/>
            <w:hideMark/>
          </w:tcPr>
          <w:p w14:paraId="10E957A5" w14:textId="2CD2A2D3"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-1.0054</w:t>
            </w:r>
          </w:p>
        </w:tc>
        <w:tc>
          <w:tcPr>
            <w:tcW w:w="547" w:type="pct"/>
            <w:tcBorders>
              <w:top w:val="nil"/>
              <w:left w:val="nil"/>
              <w:bottom w:val="nil"/>
              <w:right w:val="nil"/>
            </w:tcBorders>
            <w:noWrap/>
            <w:vAlign w:val="center"/>
            <w:hideMark/>
          </w:tcPr>
          <w:p w14:paraId="62D4135B" w14:textId="22E7B668"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0.0001</w:t>
            </w:r>
          </w:p>
        </w:tc>
        <w:tc>
          <w:tcPr>
            <w:tcW w:w="101" w:type="pct"/>
            <w:tcBorders>
              <w:top w:val="nil"/>
              <w:left w:val="nil"/>
              <w:bottom w:val="nil"/>
              <w:right w:val="nil"/>
            </w:tcBorders>
          </w:tcPr>
          <w:p w14:paraId="7CF76FA8"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3B838BEC" w14:textId="5B9CE04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-2.3408***</w:t>
            </w:r>
          </w:p>
        </w:tc>
        <w:tc>
          <w:tcPr>
            <w:tcW w:w="527" w:type="pct"/>
            <w:tcBorders>
              <w:top w:val="nil"/>
              <w:left w:val="nil"/>
              <w:bottom w:val="nil"/>
              <w:right w:val="nil"/>
            </w:tcBorders>
            <w:noWrap/>
            <w:vAlign w:val="center"/>
            <w:hideMark/>
          </w:tcPr>
          <w:p w14:paraId="409BBB5E" w14:textId="65A9A56B"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-0.4496**</w:t>
            </w:r>
          </w:p>
        </w:tc>
        <w:tc>
          <w:tcPr>
            <w:tcW w:w="527" w:type="pct"/>
            <w:tcBorders>
              <w:top w:val="nil"/>
              <w:left w:val="nil"/>
              <w:bottom w:val="nil"/>
              <w:right w:val="nil"/>
            </w:tcBorders>
            <w:noWrap/>
            <w:vAlign w:val="center"/>
            <w:hideMark/>
          </w:tcPr>
          <w:p w14:paraId="316FEECC" w14:textId="6F1DE645"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-0.9237**</w:t>
            </w:r>
          </w:p>
        </w:tc>
        <w:tc>
          <w:tcPr>
            <w:tcW w:w="526" w:type="pct"/>
            <w:gridSpan w:val="2"/>
            <w:tcBorders>
              <w:top w:val="nil"/>
              <w:left w:val="nil"/>
              <w:bottom w:val="nil"/>
              <w:right w:val="nil"/>
            </w:tcBorders>
            <w:noWrap/>
            <w:vAlign w:val="center"/>
            <w:hideMark/>
          </w:tcPr>
          <w:p w14:paraId="2E28E64C" w14:textId="550576EA"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-0.0000</w:t>
            </w:r>
          </w:p>
        </w:tc>
      </w:tr>
      <w:tr w:rsidR="00122E95" w:rsidRPr="00DE6CFC" w14:paraId="4FCB675B" w14:textId="77777777" w:rsidTr="002C714F">
        <w:trPr>
          <w:trHeight w:val="323"/>
        </w:trPr>
        <w:tc>
          <w:tcPr>
            <w:tcW w:w="609" w:type="pct"/>
            <w:tcBorders>
              <w:top w:val="nil"/>
              <w:left w:val="nil"/>
              <w:bottom w:val="nil"/>
              <w:right w:val="nil"/>
            </w:tcBorders>
            <w:noWrap/>
            <w:vAlign w:val="center"/>
            <w:hideMark/>
          </w:tcPr>
          <w:p w14:paraId="11FF5954" w14:textId="77777777" w:rsidR="0066219C" w:rsidRPr="00DE6CFC" w:rsidRDefault="0066219C" w:rsidP="0066219C">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0C12A92F" w14:textId="6EA3D0ED"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(0.9018)</w:t>
            </w:r>
          </w:p>
        </w:tc>
        <w:tc>
          <w:tcPr>
            <w:tcW w:w="545" w:type="pct"/>
            <w:tcBorders>
              <w:top w:val="nil"/>
              <w:left w:val="nil"/>
              <w:bottom w:val="nil"/>
              <w:right w:val="nil"/>
            </w:tcBorders>
            <w:noWrap/>
            <w:vAlign w:val="center"/>
            <w:hideMark/>
          </w:tcPr>
          <w:p w14:paraId="42F1365B" w14:textId="2AC16ADD"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(-4.4543)</w:t>
            </w:r>
          </w:p>
        </w:tc>
        <w:tc>
          <w:tcPr>
            <w:tcW w:w="545" w:type="pct"/>
            <w:tcBorders>
              <w:top w:val="nil"/>
              <w:left w:val="nil"/>
              <w:bottom w:val="nil"/>
              <w:right w:val="nil"/>
            </w:tcBorders>
            <w:noWrap/>
            <w:vAlign w:val="center"/>
            <w:hideMark/>
          </w:tcPr>
          <w:p w14:paraId="3ABF296F" w14:textId="3BA8495D"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(-1.2102)</w:t>
            </w:r>
          </w:p>
        </w:tc>
        <w:tc>
          <w:tcPr>
            <w:tcW w:w="547" w:type="pct"/>
            <w:tcBorders>
              <w:top w:val="nil"/>
              <w:left w:val="nil"/>
              <w:bottom w:val="nil"/>
              <w:right w:val="nil"/>
            </w:tcBorders>
            <w:noWrap/>
            <w:vAlign w:val="center"/>
            <w:hideMark/>
          </w:tcPr>
          <w:p w14:paraId="52A56223" w14:textId="7B00F32E"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(0.7734)</w:t>
            </w:r>
          </w:p>
        </w:tc>
        <w:tc>
          <w:tcPr>
            <w:tcW w:w="101" w:type="pct"/>
            <w:tcBorders>
              <w:top w:val="nil"/>
              <w:left w:val="nil"/>
              <w:bottom w:val="nil"/>
              <w:right w:val="nil"/>
            </w:tcBorders>
          </w:tcPr>
          <w:p w14:paraId="2DB2B840" w14:textId="77777777"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8" w:type="pct"/>
            <w:tcBorders>
              <w:top w:val="nil"/>
              <w:left w:val="nil"/>
              <w:bottom w:val="nil"/>
              <w:right w:val="nil"/>
            </w:tcBorders>
            <w:noWrap/>
            <w:vAlign w:val="center"/>
            <w:hideMark/>
          </w:tcPr>
          <w:p w14:paraId="3C53396E" w14:textId="6B09A664"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(-2.6970)</w:t>
            </w:r>
          </w:p>
        </w:tc>
        <w:tc>
          <w:tcPr>
            <w:tcW w:w="527" w:type="pct"/>
            <w:tcBorders>
              <w:top w:val="nil"/>
              <w:left w:val="nil"/>
              <w:bottom w:val="nil"/>
              <w:right w:val="nil"/>
            </w:tcBorders>
            <w:noWrap/>
            <w:vAlign w:val="center"/>
            <w:hideMark/>
          </w:tcPr>
          <w:p w14:paraId="5FCF040E" w14:textId="1D319379"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(-2.1069)</w:t>
            </w:r>
          </w:p>
        </w:tc>
        <w:tc>
          <w:tcPr>
            <w:tcW w:w="527" w:type="pct"/>
            <w:tcBorders>
              <w:top w:val="nil"/>
              <w:left w:val="nil"/>
              <w:bottom w:val="nil"/>
              <w:right w:val="nil"/>
            </w:tcBorders>
            <w:noWrap/>
            <w:vAlign w:val="center"/>
            <w:hideMark/>
          </w:tcPr>
          <w:p w14:paraId="23DB77C9" w14:textId="3CBB307A"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(-2.2723)</w:t>
            </w:r>
          </w:p>
        </w:tc>
        <w:tc>
          <w:tcPr>
            <w:tcW w:w="526" w:type="pct"/>
            <w:gridSpan w:val="2"/>
            <w:tcBorders>
              <w:top w:val="nil"/>
              <w:left w:val="nil"/>
              <w:bottom w:val="nil"/>
              <w:right w:val="nil"/>
            </w:tcBorders>
            <w:noWrap/>
            <w:vAlign w:val="center"/>
            <w:hideMark/>
          </w:tcPr>
          <w:p w14:paraId="358F26AC" w14:textId="4666BA1A" w:rsidR="0066219C" w:rsidRPr="00DE6CFC" w:rsidRDefault="0066219C" w:rsidP="0066219C">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(-0.3058)</w:t>
            </w:r>
          </w:p>
        </w:tc>
      </w:tr>
      <w:tr w:rsidR="00122E95" w:rsidRPr="00DE6CFC" w14:paraId="3A8D578A" w14:textId="77777777" w:rsidTr="002C714F">
        <w:trPr>
          <w:trHeight w:val="323"/>
        </w:trPr>
        <w:tc>
          <w:tcPr>
            <w:tcW w:w="609" w:type="pct"/>
            <w:tcBorders>
              <w:top w:val="nil"/>
              <w:left w:val="nil"/>
              <w:bottom w:val="nil"/>
              <w:right w:val="nil"/>
            </w:tcBorders>
            <w:noWrap/>
            <w:vAlign w:val="center"/>
            <w:hideMark/>
          </w:tcPr>
          <w:p w14:paraId="4948E3DA" w14:textId="77777777" w:rsidR="005110DE" w:rsidRPr="00DE6CFC" w:rsidRDefault="005110DE" w:rsidP="002C714F">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0C59FB37"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7307185C"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p>
        </w:tc>
        <w:tc>
          <w:tcPr>
            <w:tcW w:w="545" w:type="pct"/>
            <w:tcBorders>
              <w:top w:val="nil"/>
              <w:left w:val="nil"/>
              <w:bottom w:val="nil"/>
              <w:right w:val="nil"/>
            </w:tcBorders>
            <w:noWrap/>
            <w:vAlign w:val="center"/>
            <w:hideMark/>
          </w:tcPr>
          <w:p w14:paraId="723E8824"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p>
        </w:tc>
        <w:tc>
          <w:tcPr>
            <w:tcW w:w="547" w:type="pct"/>
            <w:tcBorders>
              <w:top w:val="nil"/>
              <w:left w:val="nil"/>
              <w:bottom w:val="nil"/>
              <w:right w:val="nil"/>
            </w:tcBorders>
            <w:noWrap/>
            <w:vAlign w:val="center"/>
            <w:hideMark/>
          </w:tcPr>
          <w:p w14:paraId="63F9BDB2"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p>
        </w:tc>
        <w:tc>
          <w:tcPr>
            <w:tcW w:w="101" w:type="pct"/>
            <w:tcBorders>
              <w:top w:val="nil"/>
              <w:left w:val="nil"/>
              <w:bottom w:val="nil"/>
              <w:right w:val="nil"/>
            </w:tcBorders>
          </w:tcPr>
          <w:p w14:paraId="7EEF2FCD"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3909B905"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450BBDDF"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p>
        </w:tc>
        <w:tc>
          <w:tcPr>
            <w:tcW w:w="527" w:type="pct"/>
            <w:tcBorders>
              <w:top w:val="nil"/>
              <w:left w:val="nil"/>
              <w:bottom w:val="nil"/>
              <w:right w:val="nil"/>
            </w:tcBorders>
            <w:noWrap/>
            <w:vAlign w:val="center"/>
            <w:hideMark/>
          </w:tcPr>
          <w:p w14:paraId="6E7FF1AB"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p>
        </w:tc>
        <w:tc>
          <w:tcPr>
            <w:tcW w:w="526" w:type="pct"/>
            <w:gridSpan w:val="2"/>
            <w:tcBorders>
              <w:top w:val="nil"/>
              <w:left w:val="nil"/>
              <w:bottom w:val="nil"/>
              <w:right w:val="nil"/>
            </w:tcBorders>
            <w:noWrap/>
            <w:vAlign w:val="center"/>
            <w:hideMark/>
          </w:tcPr>
          <w:p w14:paraId="3D672F46"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p>
        </w:tc>
      </w:tr>
      <w:tr w:rsidR="00122E95" w:rsidRPr="00DE6CFC" w14:paraId="5664EC60" w14:textId="77777777" w:rsidTr="002C714F">
        <w:trPr>
          <w:trHeight w:val="323"/>
        </w:trPr>
        <w:tc>
          <w:tcPr>
            <w:tcW w:w="609" w:type="pct"/>
            <w:tcBorders>
              <w:top w:val="nil"/>
              <w:left w:val="nil"/>
              <w:bottom w:val="nil"/>
              <w:right w:val="nil"/>
            </w:tcBorders>
            <w:noWrap/>
            <w:vAlign w:val="center"/>
            <w:hideMark/>
          </w:tcPr>
          <w:p w14:paraId="5B640B12" w14:textId="77777777" w:rsidR="000B44D4" w:rsidRPr="00DE6CFC" w:rsidRDefault="000B44D4" w:rsidP="000B44D4">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hint="eastAsia"/>
                <w:i/>
                <w:iCs/>
                <w:color w:val="BFBFBF" w:themeColor="background1" w:themeShade="BF"/>
                <w:kern w:val="0"/>
              </w:rPr>
              <w:t>INTERCEPT</w:t>
            </w:r>
          </w:p>
        </w:tc>
        <w:tc>
          <w:tcPr>
            <w:tcW w:w="545" w:type="pct"/>
            <w:tcBorders>
              <w:top w:val="nil"/>
              <w:left w:val="nil"/>
              <w:bottom w:val="nil"/>
              <w:right w:val="nil"/>
            </w:tcBorders>
            <w:noWrap/>
            <w:vAlign w:val="center"/>
            <w:hideMark/>
          </w:tcPr>
          <w:p w14:paraId="28098563" w14:textId="46684225"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235.1159***</w:t>
            </w:r>
          </w:p>
        </w:tc>
        <w:tc>
          <w:tcPr>
            <w:tcW w:w="545" w:type="pct"/>
            <w:tcBorders>
              <w:top w:val="nil"/>
              <w:left w:val="nil"/>
              <w:bottom w:val="nil"/>
              <w:right w:val="nil"/>
            </w:tcBorders>
            <w:noWrap/>
            <w:vAlign w:val="center"/>
            <w:hideMark/>
          </w:tcPr>
          <w:p w14:paraId="104EE442" w14:textId="2A20A16B"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26.1616***</w:t>
            </w:r>
          </w:p>
        </w:tc>
        <w:tc>
          <w:tcPr>
            <w:tcW w:w="545" w:type="pct"/>
            <w:tcBorders>
              <w:top w:val="nil"/>
              <w:left w:val="nil"/>
              <w:bottom w:val="nil"/>
              <w:right w:val="nil"/>
            </w:tcBorders>
            <w:noWrap/>
            <w:vAlign w:val="center"/>
            <w:hideMark/>
          </w:tcPr>
          <w:p w14:paraId="3D9781C8" w14:textId="02B713F5"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204.5143***</w:t>
            </w:r>
          </w:p>
        </w:tc>
        <w:tc>
          <w:tcPr>
            <w:tcW w:w="547" w:type="pct"/>
            <w:tcBorders>
              <w:top w:val="nil"/>
              <w:left w:val="nil"/>
              <w:bottom w:val="nil"/>
              <w:right w:val="nil"/>
            </w:tcBorders>
            <w:noWrap/>
            <w:vAlign w:val="center"/>
            <w:hideMark/>
          </w:tcPr>
          <w:p w14:paraId="785AAC45" w14:textId="4685D089"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0.0154***</w:t>
            </w:r>
          </w:p>
        </w:tc>
        <w:tc>
          <w:tcPr>
            <w:tcW w:w="101" w:type="pct"/>
            <w:tcBorders>
              <w:top w:val="nil"/>
              <w:left w:val="nil"/>
              <w:bottom w:val="nil"/>
              <w:right w:val="nil"/>
            </w:tcBorders>
          </w:tcPr>
          <w:p w14:paraId="498FD25F" w14:textId="77777777"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rPr>
            </w:pPr>
          </w:p>
        </w:tc>
        <w:tc>
          <w:tcPr>
            <w:tcW w:w="528" w:type="pct"/>
            <w:tcBorders>
              <w:top w:val="nil"/>
              <w:left w:val="nil"/>
              <w:bottom w:val="nil"/>
              <w:right w:val="nil"/>
            </w:tcBorders>
            <w:noWrap/>
            <w:vAlign w:val="center"/>
            <w:hideMark/>
          </w:tcPr>
          <w:p w14:paraId="2D86515E" w14:textId="296B0841"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20.9949***</w:t>
            </w:r>
          </w:p>
        </w:tc>
        <w:tc>
          <w:tcPr>
            <w:tcW w:w="527" w:type="pct"/>
            <w:tcBorders>
              <w:top w:val="nil"/>
              <w:left w:val="nil"/>
              <w:bottom w:val="nil"/>
              <w:right w:val="nil"/>
            </w:tcBorders>
            <w:noWrap/>
            <w:vAlign w:val="center"/>
            <w:hideMark/>
          </w:tcPr>
          <w:p w14:paraId="14EC483C" w14:textId="4D808464"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22.8476***</w:t>
            </w:r>
          </w:p>
        </w:tc>
        <w:tc>
          <w:tcPr>
            <w:tcW w:w="527" w:type="pct"/>
            <w:tcBorders>
              <w:top w:val="nil"/>
              <w:left w:val="nil"/>
              <w:bottom w:val="nil"/>
              <w:right w:val="nil"/>
            </w:tcBorders>
            <w:noWrap/>
            <w:vAlign w:val="center"/>
            <w:hideMark/>
          </w:tcPr>
          <w:p w14:paraId="479BEB68" w14:textId="4ED97393"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68.4244***</w:t>
            </w:r>
          </w:p>
        </w:tc>
        <w:tc>
          <w:tcPr>
            <w:tcW w:w="526" w:type="pct"/>
            <w:gridSpan w:val="2"/>
            <w:tcBorders>
              <w:top w:val="nil"/>
              <w:left w:val="nil"/>
              <w:bottom w:val="nil"/>
              <w:right w:val="nil"/>
            </w:tcBorders>
            <w:noWrap/>
            <w:vAlign w:val="center"/>
            <w:hideMark/>
          </w:tcPr>
          <w:p w14:paraId="43A2C4CE" w14:textId="6559B238"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0.0022***</w:t>
            </w:r>
          </w:p>
        </w:tc>
      </w:tr>
      <w:tr w:rsidR="00122E95" w:rsidRPr="00DE6CFC" w14:paraId="63A990DD" w14:textId="77777777" w:rsidTr="002C714F">
        <w:trPr>
          <w:trHeight w:val="323"/>
        </w:trPr>
        <w:tc>
          <w:tcPr>
            <w:tcW w:w="609" w:type="pct"/>
            <w:tcBorders>
              <w:top w:val="nil"/>
              <w:left w:val="nil"/>
              <w:bottom w:val="nil"/>
              <w:right w:val="nil"/>
            </w:tcBorders>
            <w:noWrap/>
            <w:vAlign w:val="center"/>
            <w:hideMark/>
          </w:tcPr>
          <w:p w14:paraId="78CCFB09" w14:textId="77777777" w:rsidR="000B44D4" w:rsidRPr="00DE6CFC" w:rsidRDefault="000B44D4" w:rsidP="000B44D4">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6AC77224" w14:textId="432E2C26"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(6.5067)</w:t>
            </w:r>
          </w:p>
        </w:tc>
        <w:tc>
          <w:tcPr>
            <w:tcW w:w="545" w:type="pct"/>
            <w:tcBorders>
              <w:top w:val="nil"/>
              <w:left w:val="nil"/>
              <w:bottom w:val="nil"/>
              <w:right w:val="nil"/>
            </w:tcBorders>
            <w:noWrap/>
            <w:vAlign w:val="center"/>
            <w:hideMark/>
          </w:tcPr>
          <w:p w14:paraId="0072C23F" w14:textId="5915CF92"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(10.2080)</w:t>
            </w:r>
          </w:p>
        </w:tc>
        <w:tc>
          <w:tcPr>
            <w:tcW w:w="545" w:type="pct"/>
            <w:tcBorders>
              <w:top w:val="nil"/>
              <w:left w:val="nil"/>
              <w:bottom w:val="nil"/>
              <w:right w:val="nil"/>
            </w:tcBorders>
            <w:noWrap/>
            <w:vAlign w:val="center"/>
            <w:hideMark/>
          </w:tcPr>
          <w:p w14:paraId="4D92A568" w14:textId="1F7F52B1"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(30.1279)</w:t>
            </w:r>
          </w:p>
        </w:tc>
        <w:tc>
          <w:tcPr>
            <w:tcW w:w="547" w:type="pct"/>
            <w:tcBorders>
              <w:top w:val="nil"/>
              <w:left w:val="nil"/>
              <w:bottom w:val="nil"/>
              <w:right w:val="nil"/>
            </w:tcBorders>
            <w:noWrap/>
            <w:vAlign w:val="center"/>
            <w:hideMark/>
          </w:tcPr>
          <w:p w14:paraId="0DE05B4E" w14:textId="356443D1"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(12.7099)</w:t>
            </w:r>
          </w:p>
        </w:tc>
        <w:tc>
          <w:tcPr>
            <w:tcW w:w="101" w:type="pct"/>
            <w:tcBorders>
              <w:top w:val="nil"/>
              <w:left w:val="nil"/>
              <w:bottom w:val="nil"/>
              <w:right w:val="nil"/>
            </w:tcBorders>
          </w:tcPr>
          <w:p w14:paraId="731B7A14" w14:textId="77777777"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528" w:type="pct"/>
            <w:tcBorders>
              <w:top w:val="nil"/>
              <w:left w:val="nil"/>
              <w:bottom w:val="nil"/>
              <w:right w:val="nil"/>
            </w:tcBorders>
            <w:noWrap/>
            <w:vAlign w:val="center"/>
            <w:hideMark/>
          </w:tcPr>
          <w:p w14:paraId="00273AB2" w14:textId="332980FF"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(3.3704)</w:t>
            </w:r>
          </w:p>
        </w:tc>
        <w:tc>
          <w:tcPr>
            <w:tcW w:w="527" w:type="pct"/>
            <w:tcBorders>
              <w:top w:val="nil"/>
              <w:left w:val="nil"/>
              <w:bottom w:val="nil"/>
              <w:right w:val="nil"/>
            </w:tcBorders>
            <w:noWrap/>
            <w:vAlign w:val="center"/>
            <w:hideMark/>
          </w:tcPr>
          <w:p w14:paraId="7C0361A7" w14:textId="5F669266"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(14.9187)</w:t>
            </w:r>
          </w:p>
        </w:tc>
        <w:tc>
          <w:tcPr>
            <w:tcW w:w="527" w:type="pct"/>
            <w:tcBorders>
              <w:top w:val="nil"/>
              <w:left w:val="nil"/>
              <w:bottom w:val="nil"/>
              <w:right w:val="nil"/>
            </w:tcBorders>
            <w:noWrap/>
            <w:vAlign w:val="center"/>
            <w:hideMark/>
          </w:tcPr>
          <w:p w14:paraId="28C63D34" w14:textId="309B00CE"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(23.4541)</w:t>
            </w:r>
          </w:p>
        </w:tc>
        <w:tc>
          <w:tcPr>
            <w:tcW w:w="526" w:type="pct"/>
            <w:gridSpan w:val="2"/>
            <w:tcBorders>
              <w:top w:val="nil"/>
              <w:left w:val="nil"/>
              <w:bottom w:val="nil"/>
              <w:right w:val="nil"/>
            </w:tcBorders>
            <w:noWrap/>
            <w:vAlign w:val="center"/>
            <w:hideMark/>
          </w:tcPr>
          <w:p w14:paraId="5826CD94" w14:textId="0DC130E8" w:rsidR="000B44D4" w:rsidRPr="00DE6CFC" w:rsidRDefault="000B44D4" w:rsidP="000B44D4">
            <w:pPr>
              <w:widowControl/>
              <w:spacing w:after="0" w:line="240" w:lineRule="auto"/>
              <w:jc w:val="center"/>
              <w:rPr>
                <w:rFonts w:ascii="Times New Roman" w:eastAsia="標楷體" w:hAnsi="Times New Roman" w:cs="Times New Roman"/>
                <w:color w:val="BFBFBF" w:themeColor="background1" w:themeShade="BF"/>
                <w:kern w:val="0"/>
                <w:szCs w:val="20"/>
              </w:rPr>
            </w:pPr>
            <w:r w:rsidRPr="00DE6CFC">
              <w:rPr>
                <w:rFonts w:ascii="Times New Roman" w:eastAsia="標楷體" w:hAnsi="Times New Roman" w:cs="Times New Roman"/>
                <w:color w:val="BFBFBF" w:themeColor="background1" w:themeShade="BF"/>
              </w:rPr>
              <w:t>(6.5084)</w:t>
            </w:r>
          </w:p>
        </w:tc>
      </w:tr>
      <w:tr w:rsidR="00122E95" w:rsidRPr="00DE6CFC" w14:paraId="79CC3431" w14:textId="77777777" w:rsidTr="002C714F">
        <w:trPr>
          <w:trHeight w:val="323"/>
        </w:trPr>
        <w:tc>
          <w:tcPr>
            <w:tcW w:w="609" w:type="pct"/>
            <w:tcBorders>
              <w:top w:val="nil"/>
              <w:left w:val="nil"/>
              <w:bottom w:val="nil"/>
              <w:right w:val="nil"/>
            </w:tcBorders>
            <w:noWrap/>
            <w:vAlign w:val="center"/>
            <w:hideMark/>
          </w:tcPr>
          <w:p w14:paraId="7B274FEA" w14:textId="77777777" w:rsidR="005110DE" w:rsidRPr="00DE6CFC" w:rsidRDefault="005110DE" w:rsidP="002C714F">
            <w:pPr>
              <w:widowControl/>
              <w:spacing w:after="0" w:line="240" w:lineRule="auto"/>
              <w:rPr>
                <w:rFonts w:ascii="Times New Roman" w:eastAsia="標楷體" w:hAnsi="Times New Roman" w:cs="新細明體"/>
                <w:i/>
                <w:iCs/>
                <w:color w:val="BFBFBF" w:themeColor="background1" w:themeShade="BF"/>
                <w:kern w:val="0"/>
              </w:rPr>
            </w:pPr>
          </w:p>
        </w:tc>
        <w:tc>
          <w:tcPr>
            <w:tcW w:w="545" w:type="pct"/>
            <w:tcBorders>
              <w:top w:val="nil"/>
              <w:left w:val="nil"/>
              <w:bottom w:val="nil"/>
              <w:right w:val="nil"/>
            </w:tcBorders>
            <w:noWrap/>
            <w:vAlign w:val="center"/>
            <w:hideMark/>
          </w:tcPr>
          <w:p w14:paraId="2E31B7D9"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45" w:type="pct"/>
            <w:tcBorders>
              <w:top w:val="nil"/>
              <w:left w:val="nil"/>
              <w:bottom w:val="nil"/>
              <w:right w:val="nil"/>
            </w:tcBorders>
            <w:noWrap/>
            <w:vAlign w:val="center"/>
            <w:hideMark/>
          </w:tcPr>
          <w:p w14:paraId="4466D2C7"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45" w:type="pct"/>
            <w:tcBorders>
              <w:top w:val="nil"/>
              <w:left w:val="nil"/>
              <w:bottom w:val="nil"/>
              <w:right w:val="nil"/>
            </w:tcBorders>
            <w:noWrap/>
            <w:vAlign w:val="center"/>
            <w:hideMark/>
          </w:tcPr>
          <w:p w14:paraId="37B0F90E"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47" w:type="pct"/>
            <w:tcBorders>
              <w:top w:val="nil"/>
              <w:left w:val="nil"/>
              <w:bottom w:val="nil"/>
              <w:right w:val="nil"/>
            </w:tcBorders>
            <w:noWrap/>
            <w:vAlign w:val="center"/>
            <w:hideMark/>
          </w:tcPr>
          <w:p w14:paraId="1B4F62FB"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101" w:type="pct"/>
            <w:tcBorders>
              <w:top w:val="nil"/>
              <w:left w:val="nil"/>
              <w:bottom w:val="nil"/>
              <w:right w:val="nil"/>
            </w:tcBorders>
          </w:tcPr>
          <w:p w14:paraId="4F95094E"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28" w:type="pct"/>
            <w:tcBorders>
              <w:top w:val="nil"/>
              <w:left w:val="nil"/>
              <w:bottom w:val="nil"/>
              <w:right w:val="nil"/>
            </w:tcBorders>
            <w:noWrap/>
            <w:vAlign w:val="center"/>
            <w:hideMark/>
          </w:tcPr>
          <w:p w14:paraId="2392D22D"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27" w:type="pct"/>
            <w:tcBorders>
              <w:top w:val="nil"/>
              <w:left w:val="nil"/>
              <w:bottom w:val="nil"/>
              <w:right w:val="nil"/>
            </w:tcBorders>
            <w:noWrap/>
            <w:vAlign w:val="center"/>
            <w:hideMark/>
          </w:tcPr>
          <w:p w14:paraId="5295BDD8"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27" w:type="pct"/>
            <w:tcBorders>
              <w:top w:val="nil"/>
              <w:left w:val="nil"/>
              <w:bottom w:val="nil"/>
              <w:right w:val="nil"/>
            </w:tcBorders>
            <w:noWrap/>
            <w:vAlign w:val="center"/>
            <w:hideMark/>
          </w:tcPr>
          <w:p w14:paraId="55A0FBD5"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26" w:type="pct"/>
            <w:gridSpan w:val="2"/>
            <w:tcBorders>
              <w:top w:val="nil"/>
              <w:left w:val="nil"/>
              <w:bottom w:val="nil"/>
              <w:right w:val="nil"/>
            </w:tcBorders>
            <w:noWrap/>
            <w:vAlign w:val="center"/>
            <w:hideMark/>
          </w:tcPr>
          <w:p w14:paraId="1BE9F798"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r>
      <w:tr w:rsidR="00122E95" w:rsidRPr="00DE6CFC" w14:paraId="35125493" w14:textId="77777777" w:rsidTr="002C714F">
        <w:trPr>
          <w:trHeight w:val="323"/>
        </w:trPr>
        <w:tc>
          <w:tcPr>
            <w:tcW w:w="609" w:type="pct"/>
            <w:tcBorders>
              <w:top w:val="nil"/>
              <w:left w:val="nil"/>
              <w:bottom w:val="nil"/>
              <w:right w:val="nil"/>
            </w:tcBorders>
            <w:noWrap/>
            <w:vAlign w:val="center"/>
            <w:hideMark/>
          </w:tcPr>
          <w:p w14:paraId="29FB41ED" w14:textId="77777777" w:rsidR="005110DE" w:rsidRPr="00DE6CFC" w:rsidRDefault="005110DE"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Observations</w:t>
            </w:r>
          </w:p>
        </w:tc>
        <w:tc>
          <w:tcPr>
            <w:tcW w:w="545" w:type="pct"/>
            <w:tcBorders>
              <w:top w:val="nil"/>
              <w:left w:val="nil"/>
              <w:bottom w:val="nil"/>
              <w:right w:val="nil"/>
            </w:tcBorders>
            <w:noWrap/>
            <w:vAlign w:val="center"/>
            <w:hideMark/>
          </w:tcPr>
          <w:p w14:paraId="271CD9F8"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11,511</w:t>
            </w:r>
          </w:p>
        </w:tc>
        <w:tc>
          <w:tcPr>
            <w:tcW w:w="545" w:type="pct"/>
            <w:tcBorders>
              <w:top w:val="nil"/>
              <w:left w:val="nil"/>
              <w:bottom w:val="nil"/>
              <w:right w:val="nil"/>
            </w:tcBorders>
            <w:noWrap/>
            <w:hideMark/>
          </w:tcPr>
          <w:p w14:paraId="18E2D3C4"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11,511</w:t>
            </w:r>
          </w:p>
        </w:tc>
        <w:tc>
          <w:tcPr>
            <w:tcW w:w="545" w:type="pct"/>
            <w:tcBorders>
              <w:top w:val="nil"/>
              <w:left w:val="nil"/>
              <w:bottom w:val="nil"/>
              <w:right w:val="nil"/>
            </w:tcBorders>
            <w:noWrap/>
            <w:hideMark/>
          </w:tcPr>
          <w:p w14:paraId="50E2C36B"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11,511</w:t>
            </w:r>
          </w:p>
        </w:tc>
        <w:tc>
          <w:tcPr>
            <w:tcW w:w="547" w:type="pct"/>
            <w:tcBorders>
              <w:top w:val="nil"/>
              <w:left w:val="nil"/>
              <w:bottom w:val="nil"/>
              <w:right w:val="nil"/>
            </w:tcBorders>
            <w:noWrap/>
            <w:vAlign w:val="center"/>
            <w:hideMark/>
          </w:tcPr>
          <w:p w14:paraId="266FC913"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11,510</w:t>
            </w:r>
          </w:p>
        </w:tc>
        <w:tc>
          <w:tcPr>
            <w:tcW w:w="101" w:type="pct"/>
            <w:tcBorders>
              <w:top w:val="nil"/>
              <w:left w:val="nil"/>
              <w:bottom w:val="nil"/>
              <w:right w:val="nil"/>
            </w:tcBorders>
          </w:tcPr>
          <w:p w14:paraId="29819247"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28" w:type="pct"/>
            <w:tcBorders>
              <w:top w:val="nil"/>
              <w:left w:val="nil"/>
              <w:bottom w:val="nil"/>
              <w:right w:val="nil"/>
            </w:tcBorders>
            <w:noWrap/>
            <w:hideMark/>
          </w:tcPr>
          <w:p w14:paraId="6AD5865B"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12,268</w:t>
            </w:r>
          </w:p>
        </w:tc>
        <w:tc>
          <w:tcPr>
            <w:tcW w:w="527" w:type="pct"/>
            <w:tcBorders>
              <w:top w:val="nil"/>
              <w:left w:val="nil"/>
              <w:bottom w:val="nil"/>
              <w:right w:val="nil"/>
            </w:tcBorders>
            <w:noWrap/>
            <w:hideMark/>
          </w:tcPr>
          <w:p w14:paraId="1C9045B9"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12,268</w:t>
            </w:r>
          </w:p>
        </w:tc>
        <w:tc>
          <w:tcPr>
            <w:tcW w:w="527" w:type="pct"/>
            <w:tcBorders>
              <w:top w:val="nil"/>
              <w:left w:val="nil"/>
              <w:bottom w:val="nil"/>
              <w:right w:val="nil"/>
            </w:tcBorders>
            <w:noWrap/>
            <w:hideMark/>
          </w:tcPr>
          <w:p w14:paraId="65CF9D00"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12,268</w:t>
            </w:r>
          </w:p>
        </w:tc>
        <w:tc>
          <w:tcPr>
            <w:tcW w:w="526" w:type="pct"/>
            <w:gridSpan w:val="2"/>
            <w:tcBorders>
              <w:top w:val="nil"/>
              <w:left w:val="nil"/>
              <w:bottom w:val="nil"/>
              <w:right w:val="nil"/>
            </w:tcBorders>
            <w:noWrap/>
            <w:vAlign w:val="center"/>
            <w:hideMark/>
          </w:tcPr>
          <w:p w14:paraId="68C6FE30"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11,860</w:t>
            </w:r>
          </w:p>
        </w:tc>
      </w:tr>
      <w:tr w:rsidR="00122E95" w:rsidRPr="00DE6CFC" w14:paraId="0B428C33" w14:textId="77777777" w:rsidTr="002C714F">
        <w:trPr>
          <w:trHeight w:val="323"/>
        </w:trPr>
        <w:tc>
          <w:tcPr>
            <w:tcW w:w="609" w:type="pct"/>
            <w:tcBorders>
              <w:top w:val="nil"/>
              <w:left w:val="nil"/>
              <w:bottom w:val="nil"/>
              <w:right w:val="nil"/>
            </w:tcBorders>
            <w:noWrap/>
            <w:vAlign w:val="center"/>
          </w:tcPr>
          <w:p w14:paraId="1B435CC7" w14:textId="77777777" w:rsidR="005110DE" w:rsidRPr="00DE6CFC" w:rsidRDefault="005110DE"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Adj. R</w:t>
            </w:r>
            <w:r w:rsidRPr="00DE6CFC">
              <w:rPr>
                <w:rFonts w:ascii="Times New Roman" w:eastAsia="標楷體" w:hAnsi="Times New Roman" w:cs="新細明體" w:hint="eastAsia"/>
                <w:color w:val="BFBFBF" w:themeColor="background1" w:themeShade="BF"/>
                <w:kern w:val="0"/>
                <w:vertAlign w:val="superscript"/>
              </w:rPr>
              <w:t>2</w:t>
            </w:r>
          </w:p>
        </w:tc>
        <w:tc>
          <w:tcPr>
            <w:tcW w:w="545" w:type="pct"/>
            <w:tcBorders>
              <w:top w:val="nil"/>
              <w:left w:val="nil"/>
              <w:bottom w:val="nil"/>
              <w:right w:val="nil"/>
            </w:tcBorders>
            <w:noWrap/>
            <w:vAlign w:val="center"/>
          </w:tcPr>
          <w:p w14:paraId="024AFBD0"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Times New Roman"/>
                <w:color w:val="BFBFBF" w:themeColor="background1" w:themeShade="BF"/>
              </w:rPr>
              <w:t>0.5734</w:t>
            </w:r>
          </w:p>
        </w:tc>
        <w:tc>
          <w:tcPr>
            <w:tcW w:w="545" w:type="pct"/>
            <w:tcBorders>
              <w:top w:val="nil"/>
              <w:left w:val="nil"/>
              <w:bottom w:val="nil"/>
              <w:right w:val="nil"/>
            </w:tcBorders>
            <w:noWrap/>
            <w:vAlign w:val="center"/>
          </w:tcPr>
          <w:p w14:paraId="11AB12E9"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Times New Roman"/>
                <w:color w:val="BFBFBF" w:themeColor="background1" w:themeShade="BF"/>
              </w:rPr>
              <w:t>0.4201</w:t>
            </w:r>
          </w:p>
        </w:tc>
        <w:tc>
          <w:tcPr>
            <w:tcW w:w="545" w:type="pct"/>
            <w:tcBorders>
              <w:top w:val="nil"/>
              <w:left w:val="nil"/>
              <w:bottom w:val="nil"/>
              <w:right w:val="nil"/>
            </w:tcBorders>
            <w:noWrap/>
            <w:vAlign w:val="center"/>
          </w:tcPr>
          <w:p w14:paraId="6B013EE6"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Times New Roman"/>
                <w:color w:val="BFBFBF" w:themeColor="background1" w:themeShade="BF"/>
              </w:rPr>
              <w:t>0.6287</w:t>
            </w:r>
          </w:p>
        </w:tc>
        <w:tc>
          <w:tcPr>
            <w:tcW w:w="547" w:type="pct"/>
            <w:tcBorders>
              <w:top w:val="nil"/>
              <w:left w:val="nil"/>
              <w:bottom w:val="nil"/>
              <w:right w:val="nil"/>
            </w:tcBorders>
            <w:noWrap/>
            <w:vAlign w:val="center"/>
          </w:tcPr>
          <w:p w14:paraId="29D6EEA0"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Times New Roman"/>
                <w:color w:val="BFBFBF" w:themeColor="background1" w:themeShade="BF"/>
              </w:rPr>
              <w:t>0.4784</w:t>
            </w:r>
          </w:p>
        </w:tc>
        <w:tc>
          <w:tcPr>
            <w:tcW w:w="101" w:type="pct"/>
            <w:tcBorders>
              <w:top w:val="nil"/>
              <w:left w:val="nil"/>
              <w:bottom w:val="nil"/>
              <w:right w:val="nil"/>
            </w:tcBorders>
          </w:tcPr>
          <w:p w14:paraId="358D2759"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28" w:type="pct"/>
            <w:tcBorders>
              <w:top w:val="nil"/>
              <w:left w:val="nil"/>
              <w:bottom w:val="nil"/>
              <w:right w:val="nil"/>
            </w:tcBorders>
            <w:noWrap/>
            <w:vAlign w:val="center"/>
          </w:tcPr>
          <w:p w14:paraId="032B5628"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Times New Roman"/>
                <w:color w:val="BFBFBF" w:themeColor="background1" w:themeShade="BF"/>
              </w:rPr>
              <w:t>0.2879</w:t>
            </w:r>
          </w:p>
        </w:tc>
        <w:tc>
          <w:tcPr>
            <w:tcW w:w="527" w:type="pct"/>
            <w:tcBorders>
              <w:top w:val="nil"/>
              <w:left w:val="nil"/>
              <w:bottom w:val="nil"/>
              <w:right w:val="nil"/>
            </w:tcBorders>
            <w:noWrap/>
            <w:vAlign w:val="center"/>
          </w:tcPr>
          <w:p w14:paraId="3094E153"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Times New Roman"/>
                <w:color w:val="BFBFBF" w:themeColor="background1" w:themeShade="BF"/>
              </w:rPr>
              <w:t>0.5104</w:t>
            </w:r>
          </w:p>
        </w:tc>
        <w:tc>
          <w:tcPr>
            <w:tcW w:w="527" w:type="pct"/>
            <w:tcBorders>
              <w:top w:val="nil"/>
              <w:left w:val="nil"/>
              <w:bottom w:val="nil"/>
              <w:right w:val="nil"/>
            </w:tcBorders>
            <w:noWrap/>
            <w:vAlign w:val="center"/>
          </w:tcPr>
          <w:p w14:paraId="5A94E7BF"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Times New Roman"/>
                <w:color w:val="BFBFBF" w:themeColor="background1" w:themeShade="BF"/>
              </w:rPr>
              <w:t>0.5425</w:t>
            </w:r>
          </w:p>
        </w:tc>
        <w:tc>
          <w:tcPr>
            <w:tcW w:w="526" w:type="pct"/>
            <w:gridSpan w:val="2"/>
            <w:tcBorders>
              <w:top w:val="nil"/>
              <w:left w:val="nil"/>
              <w:bottom w:val="nil"/>
              <w:right w:val="nil"/>
            </w:tcBorders>
            <w:noWrap/>
            <w:vAlign w:val="center"/>
          </w:tcPr>
          <w:p w14:paraId="1D8B7CE1"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Times New Roman"/>
                <w:color w:val="BFBFBF" w:themeColor="background1" w:themeShade="BF"/>
              </w:rPr>
              <w:t>0.4554</w:t>
            </w:r>
          </w:p>
        </w:tc>
      </w:tr>
      <w:tr w:rsidR="00122E95" w:rsidRPr="00DE6CFC" w14:paraId="0B8BA733" w14:textId="77777777" w:rsidTr="002C714F">
        <w:trPr>
          <w:trHeight w:val="323"/>
        </w:trPr>
        <w:tc>
          <w:tcPr>
            <w:tcW w:w="609" w:type="pct"/>
            <w:tcBorders>
              <w:top w:val="nil"/>
              <w:left w:val="nil"/>
              <w:bottom w:val="nil"/>
              <w:right w:val="nil"/>
            </w:tcBorders>
            <w:noWrap/>
            <w:vAlign w:val="center"/>
          </w:tcPr>
          <w:p w14:paraId="13092672" w14:textId="77777777" w:rsidR="005110DE" w:rsidRPr="00DE6CFC" w:rsidRDefault="005110DE"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Year</w:t>
            </w:r>
          </w:p>
        </w:tc>
        <w:tc>
          <w:tcPr>
            <w:tcW w:w="545" w:type="pct"/>
            <w:tcBorders>
              <w:top w:val="nil"/>
              <w:left w:val="nil"/>
              <w:bottom w:val="nil"/>
              <w:right w:val="nil"/>
            </w:tcBorders>
            <w:noWrap/>
          </w:tcPr>
          <w:p w14:paraId="61149371"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45" w:type="pct"/>
            <w:tcBorders>
              <w:top w:val="nil"/>
              <w:left w:val="nil"/>
              <w:bottom w:val="nil"/>
              <w:right w:val="nil"/>
            </w:tcBorders>
            <w:noWrap/>
          </w:tcPr>
          <w:p w14:paraId="6D694072"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45" w:type="pct"/>
            <w:tcBorders>
              <w:top w:val="nil"/>
              <w:left w:val="nil"/>
              <w:bottom w:val="nil"/>
              <w:right w:val="nil"/>
            </w:tcBorders>
            <w:noWrap/>
          </w:tcPr>
          <w:p w14:paraId="79DA52EA"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47" w:type="pct"/>
            <w:tcBorders>
              <w:top w:val="nil"/>
              <w:left w:val="nil"/>
              <w:bottom w:val="nil"/>
              <w:right w:val="nil"/>
            </w:tcBorders>
            <w:noWrap/>
          </w:tcPr>
          <w:p w14:paraId="47ABE4CD"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01" w:type="pct"/>
            <w:tcBorders>
              <w:top w:val="nil"/>
              <w:left w:val="nil"/>
              <w:bottom w:val="nil"/>
              <w:right w:val="nil"/>
            </w:tcBorders>
          </w:tcPr>
          <w:p w14:paraId="287567D0"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28" w:type="pct"/>
            <w:tcBorders>
              <w:top w:val="nil"/>
              <w:left w:val="nil"/>
              <w:bottom w:val="nil"/>
              <w:right w:val="nil"/>
            </w:tcBorders>
            <w:noWrap/>
          </w:tcPr>
          <w:p w14:paraId="3B1C5A26"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7" w:type="pct"/>
            <w:tcBorders>
              <w:top w:val="nil"/>
              <w:left w:val="nil"/>
              <w:bottom w:val="nil"/>
              <w:right w:val="nil"/>
            </w:tcBorders>
            <w:noWrap/>
          </w:tcPr>
          <w:p w14:paraId="49BB3780"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7" w:type="pct"/>
            <w:tcBorders>
              <w:top w:val="nil"/>
              <w:left w:val="nil"/>
              <w:bottom w:val="nil"/>
              <w:right w:val="nil"/>
            </w:tcBorders>
            <w:noWrap/>
          </w:tcPr>
          <w:p w14:paraId="2E4CFF38"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6" w:type="pct"/>
            <w:gridSpan w:val="2"/>
            <w:tcBorders>
              <w:top w:val="nil"/>
              <w:left w:val="nil"/>
              <w:bottom w:val="nil"/>
              <w:right w:val="nil"/>
            </w:tcBorders>
            <w:noWrap/>
          </w:tcPr>
          <w:p w14:paraId="5AE7D964"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3CFF4BF4" w14:textId="77777777" w:rsidTr="002C714F">
        <w:trPr>
          <w:trHeight w:val="323"/>
        </w:trPr>
        <w:tc>
          <w:tcPr>
            <w:tcW w:w="609" w:type="pct"/>
            <w:tcBorders>
              <w:top w:val="nil"/>
              <w:left w:val="nil"/>
              <w:bottom w:val="nil"/>
              <w:right w:val="nil"/>
            </w:tcBorders>
            <w:noWrap/>
            <w:vAlign w:val="center"/>
          </w:tcPr>
          <w:p w14:paraId="079A0927" w14:textId="77777777" w:rsidR="005110DE" w:rsidRPr="00DE6CFC" w:rsidRDefault="005110DE"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Industry</w:t>
            </w:r>
          </w:p>
        </w:tc>
        <w:tc>
          <w:tcPr>
            <w:tcW w:w="545" w:type="pct"/>
            <w:tcBorders>
              <w:top w:val="nil"/>
              <w:left w:val="nil"/>
              <w:bottom w:val="nil"/>
              <w:right w:val="nil"/>
            </w:tcBorders>
            <w:noWrap/>
          </w:tcPr>
          <w:p w14:paraId="3B5DC46E"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45" w:type="pct"/>
            <w:tcBorders>
              <w:top w:val="nil"/>
              <w:left w:val="nil"/>
              <w:bottom w:val="nil"/>
              <w:right w:val="nil"/>
            </w:tcBorders>
            <w:noWrap/>
          </w:tcPr>
          <w:p w14:paraId="174590B2"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45" w:type="pct"/>
            <w:tcBorders>
              <w:top w:val="nil"/>
              <w:left w:val="nil"/>
              <w:bottom w:val="nil"/>
              <w:right w:val="nil"/>
            </w:tcBorders>
            <w:noWrap/>
          </w:tcPr>
          <w:p w14:paraId="62CCC33F"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47" w:type="pct"/>
            <w:tcBorders>
              <w:top w:val="nil"/>
              <w:left w:val="nil"/>
              <w:bottom w:val="nil"/>
              <w:right w:val="nil"/>
            </w:tcBorders>
            <w:noWrap/>
          </w:tcPr>
          <w:p w14:paraId="646B25C5"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01" w:type="pct"/>
            <w:tcBorders>
              <w:top w:val="nil"/>
              <w:left w:val="nil"/>
              <w:bottom w:val="nil"/>
              <w:right w:val="nil"/>
            </w:tcBorders>
          </w:tcPr>
          <w:p w14:paraId="7D94E741" w14:textId="77777777" w:rsidR="005110DE" w:rsidRPr="00DE6CFC" w:rsidRDefault="005110DE" w:rsidP="002C714F">
            <w:pPr>
              <w:widowControl/>
              <w:spacing w:after="0" w:line="240" w:lineRule="auto"/>
              <w:jc w:val="center"/>
              <w:rPr>
                <w:rFonts w:ascii="Times New Roman" w:eastAsia="標楷體" w:hAnsi="Times New Roman"/>
                <w:color w:val="BFBFBF" w:themeColor="background1" w:themeShade="BF"/>
              </w:rPr>
            </w:pPr>
          </w:p>
        </w:tc>
        <w:tc>
          <w:tcPr>
            <w:tcW w:w="528" w:type="pct"/>
            <w:tcBorders>
              <w:top w:val="nil"/>
              <w:left w:val="nil"/>
              <w:bottom w:val="nil"/>
              <w:right w:val="nil"/>
            </w:tcBorders>
            <w:noWrap/>
          </w:tcPr>
          <w:p w14:paraId="5478B002"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7" w:type="pct"/>
            <w:tcBorders>
              <w:top w:val="nil"/>
              <w:left w:val="nil"/>
              <w:bottom w:val="nil"/>
              <w:right w:val="nil"/>
            </w:tcBorders>
            <w:noWrap/>
          </w:tcPr>
          <w:p w14:paraId="35051F42"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7" w:type="pct"/>
            <w:tcBorders>
              <w:top w:val="nil"/>
              <w:left w:val="nil"/>
              <w:bottom w:val="nil"/>
              <w:right w:val="nil"/>
            </w:tcBorders>
            <w:noWrap/>
          </w:tcPr>
          <w:p w14:paraId="208CFB59"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6" w:type="pct"/>
            <w:gridSpan w:val="2"/>
            <w:tcBorders>
              <w:top w:val="nil"/>
              <w:left w:val="nil"/>
              <w:bottom w:val="nil"/>
              <w:right w:val="nil"/>
            </w:tcBorders>
            <w:noWrap/>
          </w:tcPr>
          <w:p w14:paraId="5B934D09" w14:textId="77777777" w:rsidR="005110DE" w:rsidRPr="00DE6CFC" w:rsidRDefault="005110DE"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47EF03C0" w14:textId="77777777" w:rsidTr="002C714F">
        <w:trPr>
          <w:trHeight w:val="323"/>
        </w:trPr>
        <w:tc>
          <w:tcPr>
            <w:tcW w:w="609" w:type="pct"/>
            <w:tcBorders>
              <w:top w:val="nil"/>
              <w:left w:val="nil"/>
              <w:bottom w:val="single" w:sz="8" w:space="0" w:color="000000"/>
              <w:right w:val="nil"/>
            </w:tcBorders>
            <w:noWrap/>
            <w:vAlign w:val="center"/>
          </w:tcPr>
          <w:p w14:paraId="2911A8E2" w14:textId="77777777" w:rsidR="005110DE" w:rsidRPr="00DE6CFC" w:rsidRDefault="005110DE"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State</w:t>
            </w:r>
          </w:p>
        </w:tc>
        <w:tc>
          <w:tcPr>
            <w:tcW w:w="545" w:type="pct"/>
            <w:tcBorders>
              <w:top w:val="nil"/>
              <w:left w:val="nil"/>
              <w:bottom w:val="single" w:sz="8" w:space="0" w:color="000000"/>
              <w:right w:val="nil"/>
            </w:tcBorders>
            <w:noWrap/>
          </w:tcPr>
          <w:p w14:paraId="2588A664"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45" w:type="pct"/>
            <w:tcBorders>
              <w:top w:val="nil"/>
              <w:left w:val="nil"/>
              <w:bottom w:val="single" w:sz="8" w:space="0" w:color="000000"/>
              <w:right w:val="nil"/>
            </w:tcBorders>
            <w:noWrap/>
          </w:tcPr>
          <w:p w14:paraId="06641E54"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45" w:type="pct"/>
            <w:tcBorders>
              <w:top w:val="nil"/>
              <w:left w:val="nil"/>
              <w:bottom w:val="single" w:sz="8" w:space="0" w:color="000000"/>
              <w:right w:val="nil"/>
            </w:tcBorders>
            <w:noWrap/>
          </w:tcPr>
          <w:p w14:paraId="49EC2161"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47" w:type="pct"/>
            <w:tcBorders>
              <w:top w:val="nil"/>
              <w:left w:val="nil"/>
              <w:bottom w:val="single" w:sz="8" w:space="0" w:color="000000"/>
              <w:right w:val="nil"/>
            </w:tcBorders>
            <w:noWrap/>
          </w:tcPr>
          <w:p w14:paraId="02C96E2B"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101" w:type="pct"/>
            <w:tcBorders>
              <w:top w:val="nil"/>
              <w:left w:val="nil"/>
              <w:bottom w:val="single" w:sz="8" w:space="0" w:color="000000"/>
              <w:right w:val="nil"/>
            </w:tcBorders>
          </w:tcPr>
          <w:p w14:paraId="049418A1"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528" w:type="pct"/>
            <w:tcBorders>
              <w:top w:val="nil"/>
              <w:left w:val="nil"/>
              <w:bottom w:val="single" w:sz="8" w:space="0" w:color="000000"/>
              <w:right w:val="nil"/>
            </w:tcBorders>
            <w:noWrap/>
          </w:tcPr>
          <w:p w14:paraId="40818406"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7" w:type="pct"/>
            <w:tcBorders>
              <w:top w:val="nil"/>
              <w:left w:val="nil"/>
              <w:bottom w:val="single" w:sz="8" w:space="0" w:color="000000"/>
              <w:right w:val="nil"/>
            </w:tcBorders>
            <w:noWrap/>
          </w:tcPr>
          <w:p w14:paraId="43B2B91B"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7" w:type="pct"/>
            <w:tcBorders>
              <w:top w:val="nil"/>
              <w:left w:val="nil"/>
              <w:bottom w:val="single" w:sz="8" w:space="0" w:color="000000"/>
              <w:right w:val="nil"/>
            </w:tcBorders>
            <w:noWrap/>
          </w:tcPr>
          <w:p w14:paraId="3A7410AF"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526" w:type="pct"/>
            <w:gridSpan w:val="2"/>
            <w:tcBorders>
              <w:top w:val="nil"/>
              <w:left w:val="nil"/>
              <w:bottom w:val="single" w:sz="8" w:space="0" w:color="000000"/>
              <w:right w:val="nil"/>
            </w:tcBorders>
            <w:noWrap/>
          </w:tcPr>
          <w:p w14:paraId="11B0D52E" w14:textId="77777777" w:rsidR="005110DE" w:rsidRPr="00DE6CFC" w:rsidRDefault="005110DE"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5606F625" w14:textId="77777777" w:rsidTr="002C714F">
        <w:trPr>
          <w:trHeight w:val="323"/>
        </w:trPr>
        <w:tc>
          <w:tcPr>
            <w:tcW w:w="5000" w:type="pct"/>
            <w:gridSpan w:val="11"/>
            <w:tcBorders>
              <w:top w:val="single" w:sz="8" w:space="0" w:color="000000"/>
              <w:left w:val="nil"/>
              <w:bottom w:val="nil"/>
              <w:right w:val="nil"/>
            </w:tcBorders>
            <w:noWrap/>
          </w:tcPr>
          <w:p w14:paraId="376FC5E0" w14:textId="77777777" w:rsidR="005110DE" w:rsidRPr="00DE6CFC" w:rsidRDefault="005110DE"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t statistics in parentheses   *** p&lt;0.01, ** p&lt;0.05, * p&lt;0.1</w:t>
            </w:r>
          </w:p>
        </w:tc>
      </w:tr>
    </w:tbl>
    <w:p w14:paraId="501841B9" w14:textId="652FFC9B" w:rsidR="005B755E" w:rsidRPr="00DE6CFC" w:rsidRDefault="005B755E" w:rsidP="005B755E">
      <w:pPr>
        <w:spacing w:line="360" w:lineRule="auto"/>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註解：</w:t>
      </w:r>
      <w:proofErr w:type="gramStart"/>
      <w:r w:rsidR="00AE02BA" w:rsidRPr="00DE6CFC">
        <w:rPr>
          <w:rFonts w:ascii="Times New Roman" w:eastAsia="標楷體" w:hAnsi="Times New Roman" w:hint="eastAsia"/>
          <w:color w:val="BFBFBF" w:themeColor="background1" w:themeShade="BF"/>
        </w:rPr>
        <w:t>此表展示</w:t>
      </w:r>
      <w:proofErr w:type="gramEnd"/>
      <w:r w:rsidR="00FF4A79" w:rsidRPr="00DE6CFC">
        <w:rPr>
          <w:rFonts w:ascii="Times New Roman" w:eastAsia="標楷體" w:hAnsi="Times New Roman" w:hint="eastAsia"/>
          <w:color w:val="BFBFBF" w:themeColor="background1" w:themeShade="BF"/>
        </w:rPr>
        <w:t>異常溫度對</w:t>
      </w:r>
      <w:r w:rsidR="00AE02BA" w:rsidRPr="00DE6CFC">
        <w:rPr>
          <w:rFonts w:ascii="Times New Roman" w:eastAsia="標楷體" w:hAnsi="Times New Roman" w:hint="eastAsia"/>
          <w:color w:val="BFBFBF" w:themeColor="background1" w:themeShade="BF"/>
        </w:rPr>
        <w:t>高、低汙染產業</w:t>
      </w:r>
      <w:r w:rsidR="00836E4A" w:rsidRPr="00DE6CFC">
        <w:rPr>
          <w:rFonts w:ascii="Times New Roman" w:eastAsia="標楷體" w:hAnsi="Times New Roman" w:hint="eastAsia"/>
          <w:color w:val="BFBFBF" w:themeColor="background1" w:themeShade="BF"/>
        </w:rPr>
        <w:t>子樣本</w:t>
      </w:r>
      <w:r w:rsidR="00754D5B" w:rsidRPr="00DE6CFC">
        <w:rPr>
          <w:rFonts w:ascii="Times New Roman" w:eastAsia="標楷體" w:hAnsi="Times New Roman" w:hint="eastAsia"/>
          <w:color w:val="BFBFBF" w:themeColor="background1" w:themeShade="BF"/>
        </w:rPr>
        <w:t>的效果</w:t>
      </w:r>
      <w:r w:rsidR="00D96444" w:rsidRPr="00DE6CFC">
        <w:rPr>
          <w:rFonts w:ascii="Times New Roman" w:eastAsia="標楷體" w:hAnsi="Times New Roman" w:hint="eastAsia"/>
          <w:color w:val="BFBFBF" w:themeColor="background1" w:themeShade="BF"/>
        </w:rPr>
        <w:t>。高、低汙染產業的</w:t>
      </w:r>
      <w:r w:rsidR="00520AE9" w:rsidRPr="00DE6CFC">
        <w:rPr>
          <w:rFonts w:ascii="Times New Roman" w:eastAsia="標楷體" w:hAnsi="Times New Roman" w:hint="eastAsia"/>
          <w:color w:val="BFBFBF" w:themeColor="background1" w:themeShade="BF"/>
        </w:rPr>
        <w:t>判斷方式是以</w:t>
      </w:r>
      <w:r w:rsidR="00F13891" w:rsidRPr="00DE6CFC">
        <w:rPr>
          <w:rFonts w:ascii="Times New Roman" w:eastAsia="標楷體" w:hAnsi="Times New Roman" w:hint="eastAsia"/>
          <w:color w:val="BFBFBF" w:themeColor="background1" w:themeShade="BF"/>
        </w:rPr>
        <w:t>SIC</w:t>
      </w:r>
      <w:r w:rsidR="00F13891" w:rsidRPr="00DE6CFC">
        <w:rPr>
          <w:rFonts w:ascii="Times New Roman" w:eastAsia="標楷體" w:hAnsi="Times New Roman" w:hint="eastAsia"/>
          <w:color w:val="BFBFBF" w:themeColor="background1" w:themeShade="BF"/>
        </w:rPr>
        <w:t>產業分類碼，</w:t>
      </w:r>
      <w:r w:rsidR="00127791" w:rsidRPr="00DE6CFC">
        <w:rPr>
          <w:rFonts w:ascii="Times New Roman" w:eastAsia="標楷體" w:hAnsi="Times New Roman" w:hint="eastAsia"/>
          <w:color w:val="BFBFBF" w:themeColor="background1" w:themeShade="BF"/>
        </w:rPr>
        <w:t>將</w:t>
      </w:r>
      <w:r w:rsidR="00F13891" w:rsidRPr="00DE6CFC">
        <w:rPr>
          <w:rFonts w:ascii="Times New Roman" w:eastAsia="標楷體" w:hAnsi="Times New Roman" w:hint="eastAsia"/>
          <w:color w:val="BFBFBF" w:themeColor="background1" w:themeShade="BF"/>
        </w:rPr>
        <w:t>礦業、製造業、運輸與公共事業以及公用事業界定為高汙染產業</w:t>
      </w:r>
      <w:r w:rsidR="000F2745" w:rsidRPr="00DE6CFC">
        <w:rPr>
          <w:rFonts w:ascii="Times New Roman" w:eastAsia="標楷體" w:hAnsi="Times New Roman" w:hint="eastAsia"/>
          <w:color w:val="BFBFBF" w:themeColor="background1" w:themeShade="BF"/>
        </w:rPr>
        <w:t>(</w:t>
      </w:r>
      <w:r w:rsidR="000F2745" w:rsidRPr="00DE6CFC">
        <w:rPr>
          <w:rFonts w:ascii="Times New Roman" w:eastAsia="標楷體" w:hAnsi="Times New Roman" w:cs="新細明體" w:hint="eastAsia"/>
          <w:i/>
          <w:iCs/>
          <w:color w:val="BFBFBF" w:themeColor="background1" w:themeShade="BF"/>
          <w:kern w:val="0"/>
        </w:rPr>
        <w:t>HIGH_POLLUTION_INDUSTRY = 1</w:t>
      </w:r>
      <w:r w:rsidR="000F2745" w:rsidRPr="00DE6CFC">
        <w:rPr>
          <w:rFonts w:ascii="Times New Roman" w:eastAsia="標楷體" w:hAnsi="Times New Roman" w:hint="eastAsia"/>
          <w:color w:val="BFBFBF" w:themeColor="background1" w:themeShade="BF"/>
        </w:rPr>
        <w:t>)</w:t>
      </w:r>
      <w:r w:rsidR="00127791" w:rsidRPr="00DE6CFC">
        <w:rPr>
          <w:rFonts w:ascii="Times New Roman" w:eastAsia="標楷體" w:hAnsi="Times New Roman" w:hint="eastAsia"/>
          <w:color w:val="BFBFBF" w:themeColor="background1" w:themeShade="BF"/>
        </w:rPr>
        <w:t>，其餘為低汙染產業</w:t>
      </w:r>
      <w:r w:rsidR="000F2745" w:rsidRPr="00DE6CFC">
        <w:rPr>
          <w:rFonts w:ascii="Times New Roman" w:eastAsia="標楷體" w:hAnsi="Times New Roman" w:hint="eastAsia"/>
          <w:color w:val="BFBFBF" w:themeColor="background1" w:themeShade="BF"/>
        </w:rPr>
        <w:t>(</w:t>
      </w:r>
      <w:r w:rsidR="000F2745" w:rsidRPr="00DE6CFC">
        <w:rPr>
          <w:rFonts w:ascii="Times New Roman" w:eastAsia="標楷體" w:hAnsi="Times New Roman" w:cs="新細明體" w:hint="eastAsia"/>
          <w:i/>
          <w:iCs/>
          <w:color w:val="BFBFBF" w:themeColor="background1" w:themeShade="BF"/>
          <w:kern w:val="0"/>
        </w:rPr>
        <w:t>HIGH_POLLUTION_INDUSTRY = 0</w:t>
      </w:r>
      <w:r w:rsidR="000F2745" w:rsidRPr="00DE6CFC">
        <w:rPr>
          <w:rFonts w:ascii="Times New Roman" w:eastAsia="標楷體" w:hAnsi="Times New Roman" w:hint="eastAsia"/>
          <w:color w:val="BFBFBF" w:themeColor="background1" w:themeShade="BF"/>
        </w:rPr>
        <w:t>)</w:t>
      </w:r>
      <w:r w:rsidR="00127791" w:rsidRPr="00DE6CFC">
        <w:rPr>
          <w:rFonts w:ascii="Times New Roman" w:eastAsia="標楷體" w:hAnsi="Times New Roman" w:hint="eastAsia"/>
          <w:color w:val="BFBFBF" w:themeColor="background1" w:themeShade="BF"/>
        </w:rPr>
        <w:t>。</w:t>
      </w:r>
      <w:r w:rsidR="00461833" w:rsidRPr="00DE6CFC">
        <w:rPr>
          <w:rFonts w:ascii="Times New Roman" w:eastAsia="標楷體" w:hAnsi="Times New Roman" w:hint="eastAsia"/>
          <w:color w:val="BFBFBF" w:themeColor="background1" w:themeShade="BF"/>
        </w:rPr>
        <w:t>樣本為</w:t>
      </w:r>
      <w:r w:rsidR="00461833" w:rsidRPr="00DE6CFC">
        <w:rPr>
          <w:rFonts w:ascii="Times New Roman" w:eastAsia="標楷體" w:hAnsi="Times New Roman" w:cs="Times New Roman"/>
          <w:color w:val="BFBFBF" w:themeColor="background1" w:themeShade="BF"/>
        </w:rPr>
        <w:t>2003</w:t>
      </w:r>
      <w:r w:rsidR="00461833" w:rsidRPr="00DE6CFC">
        <w:rPr>
          <w:rFonts w:ascii="Times New Roman" w:eastAsia="標楷體" w:hAnsi="Times New Roman" w:hint="eastAsia"/>
          <w:color w:val="BFBFBF" w:themeColor="background1" w:themeShade="BF"/>
        </w:rPr>
        <w:t>年至</w:t>
      </w:r>
      <w:r w:rsidR="00461833" w:rsidRPr="00DE6CFC">
        <w:rPr>
          <w:rFonts w:ascii="Times New Roman" w:eastAsia="標楷體" w:hAnsi="Times New Roman" w:cs="Times New Roman"/>
          <w:color w:val="BFBFBF" w:themeColor="background1" w:themeShade="BF"/>
        </w:rPr>
        <w:t>2023</w:t>
      </w:r>
      <w:r w:rsidR="00461833" w:rsidRPr="00DE6CFC">
        <w:rPr>
          <w:rFonts w:ascii="Times New Roman" w:eastAsia="標楷體" w:hAnsi="Times New Roman" w:hint="eastAsia"/>
          <w:color w:val="BFBFBF" w:themeColor="background1" w:themeShade="BF"/>
        </w:rPr>
        <w:t>年間的美國企業，控制</w:t>
      </w:r>
      <w:proofErr w:type="gramStart"/>
      <w:r w:rsidR="00461833" w:rsidRPr="00DE6CFC">
        <w:rPr>
          <w:rFonts w:ascii="Times New Roman" w:eastAsia="標楷體" w:hAnsi="Times New Roman" w:hint="eastAsia"/>
          <w:color w:val="BFBFBF" w:themeColor="background1" w:themeShade="BF"/>
        </w:rPr>
        <w:t>變數皆滯後一</w:t>
      </w:r>
      <w:proofErr w:type="gramEnd"/>
      <w:r w:rsidR="00461833" w:rsidRPr="00DE6CFC">
        <w:rPr>
          <w:rFonts w:ascii="Times New Roman" w:eastAsia="標楷體" w:hAnsi="Times New Roman" w:hint="eastAsia"/>
          <w:color w:val="BFBFBF" w:themeColor="background1" w:themeShade="BF"/>
        </w:rPr>
        <w:t>期且各變數皆經過</w:t>
      </w:r>
      <w:r w:rsidR="00461833" w:rsidRPr="00DE6CFC">
        <w:rPr>
          <w:rFonts w:ascii="Times New Roman" w:eastAsia="標楷體" w:hAnsi="Times New Roman" w:cs="Times New Roman"/>
          <w:color w:val="BFBFBF" w:themeColor="background1" w:themeShade="BF"/>
        </w:rPr>
        <w:t>1%</w:t>
      </w:r>
      <w:r w:rsidR="00461833" w:rsidRPr="00DE6CFC">
        <w:rPr>
          <w:rFonts w:ascii="Times New Roman" w:eastAsia="標楷體" w:hAnsi="Times New Roman" w:cs="Times New Roman" w:hint="eastAsia"/>
          <w:color w:val="BFBFBF" w:themeColor="background1" w:themeShade="BF"/>
        </w:rPr>
        <w:t>與</w:t>
      </w:r>
      <w:r w:rsidR="00461833" w:rsidRPr="00DE6CFC">
        <w:rPr>
          <w:rFonts w:ascii="Times New Roman" w:eastAsia="標楷體" w:hAnsi="Times New Roman" w:cs="Times New Roman" w:hint="eastAsia"/>
          <w:color w:val="BFBFBF" w:themeColor="background1" w:themeShade="BF"/>
        </w:rPr>
        <w:t>99%</w:t>
      </w:r>
      <w:proofErr w:type="gramStart"/>
      <w:r w:rsidR="00461833" w:rsidRPr="00DE6CFC">
        <w:rPr>
          <w:rFonts w:ascii="Times New Roman" w:eastAsia="標楷體" w:hAnsi="Times New Roman" w:cs="Times New Roman" w:hint="eastAsia"/>
          <w:color w:val="BFBFBF" w:themeColor="background1" w:themeShade="BF"/>
        </w:rPr>
        <w:t>的縮尾處理</w:t>
      </w:r>
      <w:proofErr w:type="gramEnd"/>
      <w:r w:rsidR="00461833" w:rsidRPr="00DE6CFC">
        <w:rPr>
          <w:rFonts w:ascii="Times New Roman" w:eastAsia="標楷體" w:hAnsi="Times New Roman" w:cs="Times New Roman" w:hint="eastAsia"/>
          <w:color w:val="BFBFBF" w:themeColor="background1" w:themeShade="BF"/>
        </w:rPr>
        <w:t>來減輕極端值的影響。</w:t>
      </w:r>
    </w:p>
    <w:p w14:paraId="517559BA" w14:textId="4391F6B3" w:rsidR="00DA2AC0" w:rsidRPr="00DE6CFC" w:rsidRDefault="005110DE">
      <w:pPr>
        <w:rPr>
          <w:rFonts w:ascii="Times New Roman" w:eastAsia="標楷體" w:hAnsi="Times New Roman"/>
          <w:color w:val="BFBFBF" w:themeColor="background1" w:themeShade="BF"/>
        </w:rPr>
        <w:sectPr w:rsidR="00DA2AC0" w:rsidRPr="00DE6CFC" w:rsidSect="009222BE">
          <w:pgSz w:w="16838" w:h="11906" w:orient="landscape"/>
          <w:pgMar w:top="1800" w:right="1440" w:bottom="1800" w:left="1440" w:header="851" w:footer="992" w:gutter="0"/>
          <w:cols w:space="425"/>
          <w:docGrid w:type="lines" w:linePitch="360"/>
        </w:sectPr>
      </w:pPr>
      <w:r w:rsidRPr="00DE6CFC">
        <w:rPr>
          <w:rFonts w:ascii="Times New Roman" w:eastAsia="標楷體" w:hAnsi="Times New Roman"/>
          <w:color w:val="BFBFBF" w:themeColor="background1" w:themeShade="BF"/>
        </w:rPr>
        <w:br w:type="page"/>
      </w:r>
    </w:p>
    <w:p w14:paraId="1E001AED" w14:textId="3A1AB962" w:rsidR="00DA2AC0" w:rsidRPr="00DE6CFC" w:rsidRDefault="00B85159" w:rsidP="00B85159">
      <w:pPr>
        <w:pStyle w:val="afe"/>
        <w:rPr>
          <w:color w:val="BFBFBF" w:themeColor="background1" w:themeShade="BF"/>
        </w:rPr>
      </w:pPr>
      <w:bookmarkStart w:id="35" w:name="_Toc231903523"/>
      <w:r w:rsidRPr="00DE6CFC">
        <w:rPr>
          <w:rFonts w:hint="eastAsia"/>
          <w:color w:val="BFBFBF" w:themeColor="background1" w:themeShade="BF"/>
        </w:rPr>
        <w:lastRenderedPageBreak/>
        <w:t>表</w:t>
      </w:r>
      <w:r w:rsidRPr="00DE6CFC">
        <w:rPr>
          <w:rFonts w:hint="eastAsia"/>
          <w:color w:val="BFBFBF" w:themeColor="background1" w:themeShade="BF"/>
        </w:rPr>
        <w:t>4-10</w:t>
      </w:r>
      <w:r w:rsidR="00DA2AC0" w:rsidRPr="00DE6CFC">
        <w:rPr>
          <w:rFonts w:hint="eastAsia"/>
          <w:color w:val="BFBFBF" w:themeColor="background1" w:themeShade="BF"/>
        </w:rPr>
        <w:t xml:space="preserve"> </w:t>
      </w:r>
      <w:r w:rsidR="0029370B" w:rsidRPr="00DE6CFC">
        <w:rPr>
          <w:rFonts w:hint="eastAsia"/>
          <w:color w:val="BFBFBF" w:themeColor="background1" w:themeShade="BF"/>
        </w:rPr>
        <w:t>公用事業之</w:t>
      </w:r>
      <w:proofErr w:type="gramStart"/>
      <w:r w:rsidR="00DA2AC0" w:rsidRPr="00DE6CFC">
        <w:rPr>
          <w:rFonts w:hint="eastAsia"/>
          <w:color w:val="BFBFBF" w:themeColor="background1" w:themeShade="BF"/>
        </w:rPr>
        <w:t>迴</w:t>
      </w:r>
      <w:proofErr w:type="gramEnd"/>
      <w:r w:rsidR="00DA2AC0" w:rsidRPr="00DE6CFC">
        <w:rPr>
          <w:rFonts w:hint="eastAsia"/>
          <w:color w:val="BFBFBF" w:themeColor="background1" w:themeShade="BF"/>
        </w:rPr>
        <w:t>歸結果</w:t>
      </w:r>
      <w:bookmarkEnd w:id="35"/>
    </w:p>
    <w:tbl>
      <w:tblPr>
        <w:tblW w:w="5000" w:type="pct"/>
        <w:tblCellMar>
          <w:left w:w="28" w:type="dxa"/>
          <w:right w:w="28" w:type="dxa"/>
        </w:tblCellMar>
        <w:tblLook w:val="04A0" w:firstRow="1" w:lastRow="0" w:firstColumn="1" w:lastColumn="0" w:noHBand="0" w:noVBand="1"/>
      </w:tblPr>
      <w:tblGrid>
        <w:gridCol w:w="2648"/>
        <w:gridCol w:w="1520"/>
        <w:gridCol w:w="1329"/>
        <w:gridCol w:w="1520"/>
        <w:gridCol w:w="1289"/>
      </w:tblGrid>
      <w:tr w:rsidR="00122E95" w:rsidRPr="00DE6CFC" w14:paraId="190725A3" w14:textId="77777777" w:rsidTr="002C714F">
        <w:trPr>
          <w:trHeight w:val="323"/>
        </w:trPr>
        <w:tc>
          <w:tcPr>
            <w:tcW w:w="1594" w:type="pct"/>
            <w:tcBorders>
              <w:top w:val="single" w:sz="8" w:space="0" w:color="000000"/>
              <w:left w:val="nil"/>
              <w:bottom w:val="single" w:sz="8" w:space="0" w:color="000000"/>
              <w:right w:val="nil"/>
            </w:tcBorders>
            <w:noWrap/>
            <w:vAlign w:val="center"/>
            <w:hideMark/>
          </w:tcPr>
          <w:p w14:paraId="40D56A40" w14:textId="77777777" w:rsidR="004857D4" w:rsidRPr="00DE6CFC" w:rsidRDefault="004857D4" w:rsidP="002C714F">
            <w:pPr>
              <w:widowControl/>
              <w:spacing w:after="0" w:line="240" w:lineRule="auto"/>
              <w:rPr>
                <w:rFonts w:ascii="Times New Roman" w:eastAsia="標楷體" w:hAnsi="Times New Roman" w:cs="新細明體"/>
                <w:color w:val="BFBFBF" w:themeColor="background1" w:themeShade="BF"/>
                <w:kern w:val="0"/>
              </w:rPr>
            </w:pPr>
          </w:p>
        </w:tc>
        <w:tc>
          <w:tcPr>
            <w:tcW w:w="915" w:type="pct"/>
            <w:tcBorders>
              <w:top w:val="single" w:sz="8" w:space="0" w:color="000000"/>
              <w:left w:val="nil"/>
              <w:bottom w:val="single" w:sz="8" w:space="0" w:color="000000"/>
              <w:right w:val="nil"/>
            </w:tcBorders>
            <w:noWrap/>
            <w:vAlign w:val="center"/>
            <w:hideMark/>
          </w:tcPr>
          <w:p w14:paraId="5659EC6B"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SCO1INT</w:t>
            </w:r>
          </w:p>
        </w:tc>
        <w:tc>
          <w:tcPr>
            <w:tcW w:w="800" w:type="pct"/>
            <w:tcBorders>
              <w:top w:val="single" w:sz="8" w:space="0" w:color="000000"/>
              <w:left w:val="nil"/>
              <w:bottom w:val="single" w:sz="8" w:space="0" w:color="000000"/>
              <w:right w:val="nil"/>
            </w:tcBorders>
            <w:noWrap/>
            <w:vAlign w:val="center"/>
            <w:hideMark/>
          </w:tcPr>
          <w:p w14:paraId="52CFB689"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SCO2INT</w:t>
            </w:r>
          </w:p>
        </w:tc>
        <w:tc>
          <w:tcPr>
            <w:tcW w:w="915" w:type="pct"/>
            <w:tcBorders>
              <w:top w:val="single" w:sz="8" w:space="0" w:color="000000"/>
              <w:left w:val="nil"/>
              <w:bottom w:val="single" w:sz="8" w:space="0" w:color="000000"/>
              <w:right w:val="nil"/>
            </w:tcBorders>
            <w:noWrap/>
            <w:vAlign w:val="center"/>
            <w:hideMark/>
          </w:tcPr>
          <w:p w14:paraId="059A94AB"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SCO3INT</w:t>
            </w:r>
          </w:p>
        </w:tc>
        <w:tc>
          <w:tcPr>
            <w:tcW w:w="776" w:type="pct"/>
            <w:tcBorders>
              <w:top w:val="single" w:sz="8" w:space="0" w:color="000000"/>
              <w:left w:val="nil"/>
              <w:bottom w:val="single" w:sz="8" w:space="0" w:color="000000"/>
              <w:right w:val="nil"/>
            </w:tcBorders>
            <w:noWrap/>
            <w:vAlign w:val="center"/>
            <w:hideMark/>
          </w:tcPr>
          <w:p w14:paraId="16461102"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i/>
                <w:iCs/>
                <w:color w:val="BFBFBF" w:themeColor="background1" w:themeShade="BF"/>
                <w:kern w:val="0"/>
              </w:rPr>
              <w:t>ENVCOST</w:t>
            </w:r>
          </w:p>
        </w:tc>
      </w:tr>
      <w:tr w:rsidR="00122E95" w:rsidRPr="00DE6CFC" w14:paraId="4F14E2CC" w14:textId="77777777" w:rsidTr="002C714F">
        <w:trPr>
          <w:trHeight w:val="30"/>
        </w:trPr>
        <w:tc>
          <w:tcPr>
            <w:tcW w:w="1594" w:type="pct"/>
            <w:tcBorders>
              <w:top w:val="single" w:sz="8" w:space="0" w:color="000000"/>
              <w:left w:val="nil"/>
              <w:bottom w:val="nil"/>
              <w:right w:val="nil"/>
            </w:tcBorders>
            <w:noWrap/>
            <w:vAlign w:val="center"/>
            <w:hideMark/>
          </w:tcPr>
          <w:p w14:paraId="423BA2A0" w14:textId="77777777" w:rsidR="004857D4" w:rsidRPr="00DE6CFC" w:rsidRDefault="004857D4" w:rsidP="002C714F">
            <w:pPr>
              <w:widowControl/>
              <w:spacing w:after="0" w:line="240" w:lineRule="auto"/>
              <w:rPr>
                <w:rFonts w:ascii="Times New Roman" w:eastAsia="標楷體" w:hAnsi="Times New Roman" w:cs="新細明體"/>
                <w:color w:val="BFBFBF" w:themeColor="background1" w:themeShade="BF"/>
                <w:kern w:val="0"/>
              </w:rPr>
            </w:pPr>
          </w:p>
        </w:tc>
        <w:tc>
          <w:tcPr>
            <w:tcW w:w="915" w:type="pct"/>
            <w:tcBorders>
              <w:top w:val="single" w:sz="8" w:space="0" w:color="000000"/>
              <w:left w:val="nil"/>
              <w:bottom w:val="nil"/>
              <w:right w:val="nil"/>
            </w:tcBorders>
            <w:noWrap/>
            <w:vAlign w:val="center"/>
            <w:hideMark/>
          </w:tcPr>
          <w:p w14:paraId="04DAA7C0" w14:textId="77777777" w:rsidR="004857D4" w:rsidRPr="00DE6CFC" w:rsidRDefault="004857D4"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800" w:type="pct"/>
            <w:tcBorders>
              <w:top w:val="single" w:sz="8" w:space="0" w:color="000000"/>
              <w:left w:val="nil"/>
              <w:bottom w:val="nil"/>
              <w:right w:val="nil"/>
            </w:tcBorders>
            <w:noWrap/>
            <w:vAlign w:val="center"/>
            <w:hideMark/>
          </w:tcPr>
          <w:p w14:paraId="53621923" w14:textId="77777777" w:rsidR="004857D4" w:rsidRPr="00DE6CFC" w:rsidRDefault="004857D4"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915" w:type="pct"/>
            <w:tcBorders>
              <w:top w:val="single" w:sz="8" w:space="0" w:color="000000"/>
              <w:left w:val="nil"/>
              <w:bottom w:val="nil"/>
              <w:right w:val="nil"/>
            </w:tcBorders>
            <w:noWrap/>
            <w:vAlign w:val="center"/>
            <w:hideMark/>
          </w:tcPr>
          <w:p w14:paraId="756B29E1" w14:textId="77777777" w:rsidR="004857D4" w:rsidRPr="00DE6CFC" w:rsidRDefault="004857D4"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776" w:type="pct"/>
            <w:tcBorders>
              <w:top w:val="single" w:sz="8" w:space="0" w:color="000000"/>
              <w:left w:val="nil"/>
              <w:bottom w:val="nil"/>
              <w:right w:val="nil"/>
            </w:tcBorders>
            <w:noWrap/>
            <w:vAlign w:val="center"/>
            <w:hideMark/>
          </w:tcPr>
          <w:p w14:paraId="2B329899" w14:textId="77777777" w:rsidR="004857D4" w:rsidRPr="00DE6CFC" w:rsidRDefault="004857D4" w:rsidP="002C714F">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11DF0EBD" w14:textId="77777777" w:rsidTr="002C714F">
        <w:trPr>
          <w:trHeight w:val="323"/>
        </w:trPr>
        <w:tc>
          <w:tcPr>
            <w:tcW w:w="1594" w:type="pct"/>
            <w:tcBorders>
              <w:top w:val="nil"/>
              <w:left w:val="nil"/>
              <w:bottom w:val="nil"/>
              <w:right w:val="nil"/>
            </w:tcBorders>
            <w:noWrap/>
            <w:vAlign w:val="center"/>
            <w:hideMark/>
          </w:tcPr>
          <w:p w14:paraId="6F4D954E"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A</w:t>
            </w:r>
            <w:r w:rsidRPr="00DE6CFC">
              <w:rPr>
                <w:rFonts w:ascii="Times New Roman" w:eastAsia="標楷體" w:hAnsi="Times New Roman" w:cs="新細明體" w:hint="eastAsia"/>
                <w:i/>
                <w:iCs/>
                <w:color w:val="BFBFBF" w:themeColor="background1" w:themeShade="BF"/>
                <w:kern w:val="0"/>
              </w:rPr>
              <w:t>B_TEMP</w:t>
            </w:r>
          </w:p>
        </w:tc>
        <w:tc>
          <w:tcPr>
            <w:tcW w:w="915" w:type="pct"/>
            <w:tcBorders>
              <w:top w:val="nil"/>
              <w:left w:val="nil"/>
              <w:bottom w:val="nil"/>
              <w:right w:val="nil"/>
            </w:tcBorders>
            <w:noWrap/>
            <w:vAlign w:val="center"/>
            <w:hideMark/>
          </w:tcPr>
          <w:p w14:paraId="0E65D271" w14:textId="2F9DF29C"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-4.9533</w:t>
            </w:r>
          </w:p>
        </w:tc>
        <w:tc>
          <w:tcPr>
            <w:tcW w:w="800" w:type="pct"/>
            <w:tcBorders>
              <w:top w:val="nil"/>
              <w:left w:val="nil"/>
              <w:bottom w:val="nil"/>
              <w:right w:val="nil"/>
            </w:tcBorders>
            <w:noWrap/>
            <w:vAlign w:val="center"/>
            <w:hideMark/>
          </w:tcPr>
          <w:p w14:paraId="7346EB53" w14:textId="6208FB7E"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-0.8841**</w:t>
            </w:r>
          </w:p>
        </w:tc>
        <w:tc>
          <w:tcPr>
            <w:tcW w:w="915" w:type="pct"/>
            <w:tcBorders>
              <w:top w:val="nil"/>
              <w:left w:val="nil"/>
              <w:bottom w:val="nil"/>
              <w:right w:val="nil"/>
            </w:tcBorders>
            <w:noWrap/>
            <w:vAlign w:val="center"/>
            <w:hideMark/>
          </w:tcPr>
          <w:p w14:paraId="02BECACA" w14:textId="0AF478C5"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-1.5343</w:t>
            </w:r>
          </w:p>
        </w:tc>
        <w:tc>
          <w:tcPr>
            <w:tcW w:w="776" w:type="pct"/>
            <w:tcBorders>
              <w:top w:val="nil"/>
              <w:left w:val="nil"/>
              <w:bottom w:val="nil"/>
              <w:right w:val="nil"/>
            </w:tcBorders>
            <w:noWrap/>
            <w:vAlign w:val="center"/>
            <w:hideMark/>
          </w:tcPr>
          <w:p w14:paraId="6C764FC4" w14:textId="5E902BB5"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-0.0002</w:t>
            </w:r>
          </w:p>
        </w:tc>
      </w:tr>
      <w:tr w:rsidR="00122E95" w:rsidRPr="00DE6CFC" w14:paraId="25A80C18" w14:textId="77777777" w:rsidTr="002C714F">
        <w:trPr>
          <w:trHeight w:val="323"/>
        </w:trPr>
        <w:tc>
          <w:tcPr>
            <w:tcW w:w="1594" w:type="pct"/>
            <w:tcBorders>
              <w:top w:val="nil"/>
              <w:left w:val="nil"/>
              <w:bottom w:val="nil"/>
              <w:right w:val="nil"/>
            </w:tcBorders>
            <w:noWrap/>
            <w:vAlign w:val="center"/>
            <w:hideMark/>
          </w:tcPr>
          <w:p w14:paraId="35452EDE"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3A23DC0E" w14:textId="2D085FF3"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(-1.0581)</w:t>
            </w:r>
          </w:p>
        </w:tc>
        <w:tc>
          <w:tcPr>
            <w:tcW w:w="800" w:type="pct"/>
            <w:tcBorders>
              <w:top w:val="nil"/>
              <w:left w:val="nil"/>
              <w:bottom w:val="nil"/>
              <w:right w:val="nil"/>
            </w:tcBorders>
            <w:noWrap/>
            <w:vAlign w:val="center"/>
            <w:hideMark/>
          </w:tcPr>
          <w:p w14:paraId="0CBDE406" w14:textId="36490122"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(-2.2561)</w:t>
            </w:r>
          </w:p>
        </w:tc>
        <w:tc>
          <w:tcPr>
            <w:tcW w:w="915" w:type="pct"/>
            <w:tcBorders>
              <w:top w:val="nil"/>
              <w:left w:val="nil"/>
              <w:bottom w:val="nil"/>
              <w:right w:val="nil"/>
            </w:tcBorders>
            <w:noWrap/>
            <w:vAlign w:val="center"/>
            <w:hideMark/>
          </w:tcPr>
          <w:p w14:paraId="6BE172F9" w14:textId="5C5216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(-1.5335)</w:t>
            </w:r>
          </w:p>
        </w:tc>
        <w:tc>
          <w:tcPr>
            <w:tcW w:w="776" w:type="pct"/>
            <w:tcBorders>
              <w:top w:val="nil"/>
              <w:left w:val="nil"/>
              <w:bottom w:val="nil"/>
              <w:right w:val="nil"/>
            </w:tcBorders>
            <w:noWrap/>
            <w:vAlign w:val="center"/>
            <w:hideMark/>
          </w:tcPr>
          <w:p w14:paraId="4304AE85" w14:textId="073616CE"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(-1.1916)</w:t>
            </w:r>
          </w:p>
        </w:tc>
      </w:tr>
      <w:tr w:rsidR="00122E95" w:rsidRPr="00DE6CFC" w14:paraId="0C23CAAA" w14:textId="77777777" w:rsidTr="002C714F">
        <w:trPr>
          <w:trHeight w:val="323"/>
        </w:trPr>
        <w:tc>
          <w:tcPr>
            <w:tcW w:w="1594" w:type="pct"/>
            <w:tcBorders>
              <w:top w:val="nil"/>
              <w:left w:val="nil"/>
              <w:bottom w:val="nil"/>
              <w:right w:val="nil"/>
            </w:tcBorders>
            <w:noWrap/>
            <w:vAlign w:val="center"/>
            <w:hideMark/>
          </w:tcPr>
          <w:p w14:paraId="3AE4BE26"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745F91F1"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800" w:type="pct"/>
            <w:tcBorders>
              <w:top w:val="nil"/>
              <w:left w:val="nil"/>
              <w:bottom w:val="nil"/>
              <w:right w:val="nil"/>
            </w:tcBorders>
            <w:noWrap/>
            <w:vAlign w:val="center"/>
            <w:hideMark/>
          </w:tcPr>
          <w:p w14:paraId="116EB819"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915" w:type="pct"/>
            <w:tcBorders>
              <w:top w:val="nil"/>
              <w:left w:val="nil"/>
              <w:bottom w:val="nil"/>
              <w:right w:val="nil"/>
            </w:tcBorders>
            <w:noWrap/>
            <w:vAlign w:val="center"/>
            <w:hideMark/>
          </w:tcPr>
          <w:p w14:paraId="5F996023"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776" w:type="pct"/>
            <w:tcBorders>
              <w:top w:val="nil"/>
              <w:left w:val="nil"/>
              <w:bottom w:val="nil"/>
              <w:right w:val="nil"/>
            </w:tcBorders>
            <w:noWrap/>
            <w:vAlign w:val="center"/>
            <w:hideMark/>
          </w:tcPr>
          <w:p w14:paraId="1A09FC61"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0994D623" w14:textId="77777777" w:rsidTr="002C714F">
        <w:trPr>
          <w:trHeight w:val="323"/>
        </w:trPr>
        <w:tc>
          <w:tcPr>
            <w:tcW w:w="1594" w:type="pct"/>
            <w:tcBorders>
              <w:top w:val="nil"/>
              <w:left w:val="nil"/>
              <w:bottom w:val="nil"/>
              <w:right w:val="nil"/>
            </w:tcBorders>
            <w:noWrap/>
            <w:vAlign w:val="center"/>
            <w:hideMark/>
          </w:tcPr>
          <w:p w14:paraId="5422A2CA"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A</w:t>
            </w:r>
            <w:r w:rsidRPr="00DE6CFC">
              <w:rPr>
                <w:rFonts w:ascii="Times New Roman" w:eastAsia="標楷體" w:hAnsi="Times New Roman" w:cs="新細明體" w:hint="eastAsia"/>
                <w:i/>
                <w:iCs/>
                <w:color w:val="BFBFBF" w:themeColor="background1" w:themeShade="BF"/>
                <w:kern w:val="0"/>
              </w:rPr>
              <w:t xml:space="preserve">B_TEMP </w:t>
            </w:r>
            <w:r w:rsidRPr="00DE6CFC">
              <w:rPr>
                <w:rFonts w:ascii="Times New Roman" w:eastAsia="標楷體" w:hAnsi="Times New Roman" w:cs="新細明體"/>
                <w:i/>
                <w:iCs/>
                <w:color w:val="BFBFBF" w:themeColor="background1" w:themeShade="BF"/>
                <w:kern w:val="0"/>
              </w:rPr>
              <w:t>×</w:t>
            </w:r>
            <w:r w:rsidRPr="00DE6CFC">
              <w:rPr>
                <w:rFonts w:ascii="Times New Roman" w:eastAsia="標楷體" w:hAnsi="Times New Roman" w:cs="新細明體" w:hint="eastAsia"/>
                <w:i/>
                <w:iCs/>
                <w:color w:val="BFBFBF" w:themeColor="background1" w:themeShade="BF"/>
                <w:kern w:val="0"/>
              </w:rPr>
              <w:t xml:space="preserve"> UTILITY</w:t>
            </w:r>
          </w:p>
        </w:tc>
        <w:tc>
          <w:tcPr>
            <w:tcW w:w="915" w:type="pct"/>
            <w:tcBorders>
              <w:top w:val="nil"/>
              <w:left w:val="nil"/>
              <w:bottom w:val="nil"/>
              <w:right w:val="nil"/>
            </w:tcBorders>
            <w:noWrap/>
            <w:vAlign w:val="center"/>
            <w:hideMark/>
          </w:tcPr>
          <w:p w14:paraId="4FCC00B7" w14:textId="73C9B92C"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-197.9681***</w:t>
            </w:r>
          </w:p>
        </w:tc>
        <w:tc>
          <w:tcPr>
            <w:tcW w:w="800" w:type="pct"/>
            <w:tcBorders>
              <w:top w:val="nil"/>
              <w:left w:val="nil"/>
              <w:bottom w:val="nil"/>
              <w:right w:val="nil"/>
            </w:tcBorders>
            <w:noWrap/>
            <w:vAlign w:val="center"/>
            <w:hideMark/>
          </w:tcPr>
          <w:p w14:paraId="60444472" w14:textId="341905E2"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0.8615</w:t>
            </w:r>
          </w:p>
        </w:tc>
        <w:tc>
          <w:tcPr>
            <w:tcW w:w="915" w:type="pct"/>
            <w:tcBorders>
              <w:top w:val="nil"/>
              <w:left w:val="nil"/>
              <w:bottom w:val="nil"/>
              <w:right w:val="nil"/>
            </w:tcBorders>
            <w:noWrap/>
            <w:vAlign w:val="center"/>
            <w:hideMark/>
          </w:tcPr>
          <w:p w14:paraId="3602ACB2" w14:textId="03DA8C0C"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-15.4301***</w:t>
            </w:r>
          </w:p>
        </w:tc>
        <w:tc>
          <w:tcPr>
            <w:tcW w:w="776" w:type="pct"/>
            <w:tcBorders>
              <w:top w:val="nil"/>
              <w:left w:val="nil"/>
              <w:bottom w:val="nil"/>
              <w:right w:val="nil"/>
            </w:tcBorders>
            <w:noWrap/>
            <w:vAlign w:val="center"/>
            <w:hideMark/>
          </w:tcPr>
          <w:p w14:paraId="1FA7F5FE" w14:textId="6BDFBFA9"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-0.0042***</w:t>
            </w:r>
          </w:p>
        </w:tc>
      </w:tr>
      <w:tr w:rsidR="00122E95" w:rsidRPr="00DE6CFC" w14:paraId="3DC462D4" w14:textId="77777777" w:rsidTr="002C714F">
        <w:trPr>
          <w:trHeight w:val="323"/>
        </w:trPr>
        <w:tc>
          <w:tcPr>
            <w:tcW w:w="1594" w:type="pct"/>
            <w:tcBorders>
              <w:top w:val="nil"/>
              <w:left w:val="nil"/>
              <w:bottom w:val="nil"/>
              <w:right w:val="nil"/>
            </w:tcBorders>
            <w:noWrap/>
            <w:vAlign w:val="center"/>
            <w:hideMark/>
          </w:tcPr>
          <w:p w14:paraId="2DE7AD6B"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2BF4BE42" w14:textId="08B38421"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(-10.1250)</w:t>
            </w:r>
          </w:p>
        </w:tc>
        <w:tc>
          <w:tcPr>
            <w:tcW w:w="800" w:type="pct"/>
            <w:tcBorders>
              <w:top w:val="nil"/>
              <w:left w:val="nil"/>
              <w:bottom w:val="nil"/>
              <w:right w:val="nil"/>
            </w:tcBorders>
            <w:noWrap/>
            <w:vAlign w:val="center"/>
            <w:hideMark/>
          </w:tcPr>
          <w:p w14:paraId="6733C264" w14:textId="6AB3D8A4"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(0.5263)</w:t>
            </w:r>
          </w:p>
        </w:tc>
        <w:tc>
          <w:tcPr>
            <w:tcW w:w="915" w:type="pct"/>
            <w:tcBorders>
              <w:top w:val="nil"/>
              <w:left w:val="nil"/>
              <w:bottom w:val="nil"/>
              <w:right w:val="nil"/>
            </w:tcBorders>
            <w:noWrap/>
            <w:vAlign w:val="center"/>
            <w:hideMark/>
          </w:tcPr>
          <w:p w14:paraId="47B55D0E" w14:textId="3EB4E755"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(-3.6924)</w:t>
            </w:r>
          </w:p>
        </w:tc>
        <w:tc>
          <w:tcPr>
            <w:tcW w:w="776" w:type="pct"/>
            <w:tcBorders>
              <w:top w:val="nil"/>
              <w:left w:val="nil"/>
              <w:bottom w:val="nil"/>
              <w:right w:val="nil"/>
            </w:tcBorders>
            <w:noWrap/>
            <w:vAlign w:val="center"/>
            <w:hideMark/>
          </w:tcPr>
          <w:p w14:paraId="13BFBD0D" w14:textId="62C80776"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(-6.0688)</w:t>
            </w:r>
          </w:p>
        </w:tc>
      </w:tr>
      <w:tr w:rsidR="00122E95" w:rsidRPr="00DE6CFC" w14:paraId="7516BC90" w14:textId="77777777" w:rsidTr="002C714F">
        <w:trPr>
          <w:trHeight w:val="323"/>
        </w:trPr>
        <w:tc>
          <w:tcPr>
            <w:tcW w:w="1594" w:type="pct"/>
            <w:tcBorders>
              <w:top w:val="nil"/>
              <w:left w:val="nil"/>
              <w:bottom w:val="nil"/>
              <w:right w:val="nil"/>
            </w:tcBorders>
            <w:noWrap/>
            <w:vAlign w:val="center"/>
            <w:hideMark/>
          </w:tcPr>
          <w:p w14:paraId="32104751"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358CC246"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800" w:type="pct"/>
            <w:tcBorders>
              <w:top w:val="nil"/>
              <w:left w:val="nil"/>
              <w:bottom w:val="nil"/>
              <w:right w:val="nil"/>
            </w:tcBorders>
            <w:noWrap/>
            <w:vAlign w:val="center"/>
            <w:hideMark/>
          </w:tcPr>
          <w:p w14:paraId="7405B4B8"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915" w:type="pct"/>
            <w:tcBorders>
              <w:top w:val="nil"/>
              <w:left w:val="nil"/>
              <w:bottom w:val="nil"/>
              <w:right w:val="nil"/>
            </w:tcBorders>
            <w:noWrap/>
            <w:vAlign w:val="center"/>
            <w:hideMark/>
          </w:tcPr>
          <w:p w14:paraId="19F2E704"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776" w:type="pct"/>
            <w:tcBorders>
              <w:top w:val="nil"/>
              <w:left w:val="nil"/>
              <w:bottom w:val="nil"/>
              <w:right w:val="nil"/>
            </w:tcBorders>
            <w:noWrap/>
            <w:vAlign w:val="center"/>
            <w:hideMark/>
          </w:tcPr>
          <w:p w14:paraId="169534C9"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0B7EAE88" w14:textId="77777777" w:rsidTr="002C714F">
        <w:trPr>
          <w:trHeight w:val="323"/>
        </w:trPr>
        <w:tc>
          <w:tcPr>
            <w:tcW w:w="1594" w:type="pct"/>
            <w:tcBorders>
              <w:top w:val="nil"/>
              <w:left w:val="nil"/>
              <w:bottom w:val="nil"/>
              <w:right w:val="nil"/>
            </w:tcBorders>
            <w:noWrap/>
            <w:vAlign w:val="center"/>
            <w:hideMark/>
          </w:tcPr>
          <w:p w14:paraId="044CCD56"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SIZE</w:t>
            </w:r>
          </w:p>
        </w:tc>
        <w:tc>
          <w:tcPr>
            <w:tcW w:w="915" w:type="pct"/>
            <w:tcBorders>
              <w:top w:val="nil"/>
              <w:left w:val="nil"/>
              <w:bottom w:val="nil"/>
              <w:right w:val="nil"/>
            </w:tcBorders>
            <w:noWrap/>
            <w:vAlign w:val="center"/>
            <w:hideMark/>
          </w:tcPr>
          <w:p w14:paraId="116E1ACF" w14:textId="78001ADD"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2.4795</w:t>
            </w:r>
          </w:p>
        </w:tc>
        <w:tc>
          <w:tcPr>
            <w:tcW w:w="800" w:type="pct"/>
            <w:tcBorders>
              <w:top w:val="nil"/>
              <w:left w:val="nil"/>
              <w:bottom w:val="nil"/>
              <w:right w:val="nil"/>
            </w:tcBorders>
            <w:noWrap/>
            <w:vAlign w:val="center"/>
            <w:hideMark/>
          </w:tcPr>
          <w:p w14:paraId="48074460" w14:textId="03C626BB"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1.1405***</w:t>
            </w:r>
          </w:p>
        </w:tc>
        <w:tc>
          <w:tcPr>
            <w:tcW w:w="915" w:type="pct"/>
            <w:tcBorders>
              <w:top w:val="nil"/>
              <w:left w:val="nil"/>
              <w:bottom w:val="nil"/>
              <w:right w:val="nil"/>
            </w:tcBorders>
            <w:noWrap/>
            <w:vAlign w:val="center"/>
            <w:hideMark/>
          </w:tcPr>
          <w:p w14:paraId="59D6F429" w14:textId="1FAEF0EE"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0.3880</w:t>
            </w:r>
          </w:p>
        </w:tc>
        <w:tc>
          <w:tcPr>
            <w:tcW w:w="776" w:type="pct"/>
            <w:tcBorders>
              <w:top w:val="nil"/>
              <w:left w:val="nil"/>
              <w:bottom w:val="nil"/>
              <w:right w:val="nil"/>
            </w:tcBorders>
            <w:noWrap/>
            <w:vAlign w:val="center"/>
            <w:hideMark/>
          </w:tcPr>
          <w:p w14:paraId="2661A835" w14:textId="439C0505"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-0.0004***</w:t>
            </w:r>
          </w:p>
        </w:tc>
      </w:tr>
      <w:tr w:rsidR="00122E95" w:rsidRPr="00DE6CFC" w14:paraId="02A5BA17" w14:textId="77777777" w:rsidTr="002C714F">
        <w:trPr>
          <w:trHeight w:val="323"/>
        </w:trPr>
        <w:tc>
          <w:tcPr>
            <w:tcW w:w="1594" w:type="pct"/>
            <w:tcBorders>
              <w:top w:val="nil"/>
              <w:left w:val="nil"/>
              <w:bottom w:val="nil"/>
              <w:right w:val="nil"/>
            </w:tcBorders>
            <w:noWrap/>
            <w:vAlign w:val="center"/>
            <w:hideMark/>
          </w:tcPr>
          <w:p w14:paraId="15FA5081"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3EEF2813" w14:textId="742E5E80"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(1.3337)</w:t>
            </w:r>
          </w:p>
        </w:tc>
        <w:tc>
          <w:tcPr>
            <w:tcW w:w="800" w:type="pct"/>
            <w:tcBorders>
              <w:top w:val="nil"/>
              <w:left w:val="nil"/>
              <w:bottom w:val="nil"/>
              <w:right w:val="nil"/>
            </w:tcBorders>
            <w:noWrap/>
            <w:vAlign w:val="center"/>
            <w:hideMark/>
          </w:tcPr>
          <w:p w14:paraId="77E1381E" w14:textId="5368E47A"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(7.3283)</w:t>
            </w:r>
          </w:p>
        </w:tc>
        <w:tc>
          <w:tcPr>
            <w:tcW w:w="915" w:type="pct"/>
            <w:tcBorders>
              <w:top w:val="nil"/>
              <w:left w:val="nil"/>
              <w:bottom w:val="nil"/>
              <w:right w:val="nil"/>
            </w:tcBorders>
            <w:noWrap/>
            <w:vAlign w:val="center"/>
            <w:hideMark/>
          </w:tcPr>
          <w:p w14:paraId="1632C139" w14:textId="209E57BB"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(0.9766)</w:t>
            </w:r>
          </w:p>
        </w:tc>
        <w:tc>
          <w:tcPr>
            <w:tcW w:w="776" w:type="pct"/>
            <w:tcBorders>
              <w:top w:val="nil"/>
              <w:left w:val="nil"/>
              <w:bottom w:val="nil"/>
              <w:right w:val="nil"/>
            </w:tcBorders>
            <w:noWrap/>
            <w:vAlign w:val="center"/>
            <w:hideMark/>
          </w:tcPr>
          <w:p w14:paraId="342B77F5" w14:textId="701ECF7C"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(-6.5899)</w:t>
            </w:r>
          </w:p>
        </w:tc>
      </w:tr>
      <w:tr w:rsidR="00122E95" w:rsidRPr="00DE6CFC" w14:paraId="2D29C7A4" w14:textId="77777777" w:rsidTr="002C714F">
        <w:trPr>
          <w:trHeight w:val="323"/>
        </w:trPr>
        <w:tc>
          <w:tcPr>
            <w:tcW w:w="1594" w:type="pct"/>
            <w:tcBorders>
              <w:top w:val="nil"/>
              <w:left w:val="nil"/>
              <w:bottom w:val="nil"/>
              <w:right w:val="nil"/>
            </w:tcBorders>
            <w:noWrap/>
            <w:vAlign w:val="center"/>
            <w:hideMark/>
          </w:tcPr>
          <w:p w14:paraId="2AE0ADCB"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08780963"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800" w:type="pct"/>
            <w:tcBorders>
              <w:top w:val="nil"/>
              <w:left w:val="nil"/>
              <w:bottom w:val="nil"/>
              <w:right w:val="nil"/>
            </w:tcBorders>
            <w:noWrap/>
            <w:vAlign w:val="center"/>
            <w:hideMark/>
          </w:tcPr>
          <w:p w14:paraId="000CCDC5"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915" w:type="pct"/>
            <w:tcBorders>
              <w:top w:val="nil"/>
              <w:left w:val="nil"/>
              <w:bottom w:val="nil"/>
              <w:right w:val="nil"/>
            </w:tcBorders>
            <w:noWrap/>
            <w:vAlign w:val="center"/>
            <w:hideMark/>
          </w:tcPr>
          <w:p w14:paraId="063EB7E4"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776" w:type="pct"/>
            <w:tcBorders>
              <w:top w:val="nil"/>
              <w:left w:val="nil"/>
              <w:bottom w:val="nil"/>
              <w:right w:val="nil"/>
            </w:tcBorders>
            <w:noWrap/>
            <w:vAlign w:val="center"/>
            <w:hideMark/>
          </w:tcPr>
          <w:p w14:paraId="2F215795"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363F44FF" w14:textId="77777777" w:rsidTr="002C714F">
        <w:trPr>
          <w:trHeight w:val="323"/>
        </w:trPr>
        <w:tc>
          <w:tcPr>
            <w:tcW w:w="1594" w:type="pct"/>
            <w:tcBorders>
              <w:top w:val="nil"/>
              <w:left w:val="nil"/>
              <w:bottom w:val="nil"/>
              <w:right w:val="nil"/>
            </w:tcBorders>
            <w:noWrap/>
            <w:vAlign w:val="center"/>
            <w:hideMark/>
          </w:tcPr>
          <w:p w14:paraId="36DC9E0B"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ROA</w:t>
            </w:r>
          </w:p>
        </w:tc>
        <w:tc>
          <w:tcPr>
            <w:tcW w:w="915" w:type="pct"/>
            <w:tcBorders>
              <w:top w:val="nil"/>
              <w:left w:val="nil"/>
              <w:bottom w:val="nil"/>
              <w:right w:val="nil"/>
            </w:tcBorders>
            <w:noWrap/>
            <w:vAlign w:val="center"/>
            <w:hideMark/>
          </w:tcPr>
          <w:p w14:paraId="48A7E011" w14:textId="5E018D60"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-62.9437***</w:t>
            </w:r>
          </w:p>
        </w:tc>
        <w:tc>
          <w:tcPr>
            <w:tcW w:w="800" w:type="pct"/>
            <w:tcBorders>
              <w:top w:val="nil"/>
              <w:left w:val="nil"/>
              <w:bottom w:val="nil"/>
              <w:right w:val="nil"/>
            </w:tcBorders>
            <w:noWrap/>
            <w:vAlign w:val="center"/>
            <w:hideMark/>
          </w:tcPr>
          <w:p w14:paraId="6B4BBE5F" w14:textId="2734546C"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-8.7745***</w:t>
            </w:r>
          </w:p>
        </w:tc>
        <w:tc>
          <w:tcPr>
            <w:tcW w:w="915" w:type="pct"/>
            <w:tcBorders>
              <w:top w:val="nil"/>
              <w:left w:val="nil"/>
              <w:bottom w:val="nil"/>
              <w:right w:val="nil"/>
            </w:tcBorders>
            <w:noWrap/>
            <w:vAlign w:val="center"/>
            <w:hideMark/>
          </w:tcPr>
          <w:p w14:paraId="53D32651" w14:textId="54B960E0"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10.9183**</w:t>
            </w:r>
          </w:p>
        </w:tc>
        <w:tc>
          <w:tcPr>
            <w:tcW w:w="776" w:type="pct"/>
            <w:tcBorders>
              <w:top w:val="nil"/>
              <w:left w:val="nil"/>
              <w:bottom w:val="nil"/>
              <w:right w:val="nil"/>
            </w:tcBorders>
            <w:noWrap/>
            <w:vAlign w:val="center"/>
            <w:hideMark/>
          </w:tcPr>
          <w:p w14:paraId="6671C92A" w14:textId="5FB654DC"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0.0018**</w:t>
            </w:r>
          </w:p>
        </w:tc>
      </w:tr>
      <w:tr w:rsidR="00122E95" w:rsidRPr="00DE6CFC" w14:paraId="2F48EC23" w14:textId="77777777" w:rsidTr="002C714F">
        <w:trPr>
          <w:trHeight w:val="323"/>
        </w:trPr>
        <w:tc>
          <w:tcPr>
            <w:tcW w:w="1594" w:type="pct"/>
            <w:tcBorders>
              <w:top w:val="nil"/>
              <w:left w:val="nil"/>
              <w:bottom w:val="nil"/>
              <w:right w:val="nil"/>
            </w:tcBorders>
            <w:noWrap/>
            <w:vAlign w:val="center"/>
            <w:hideMark/>
          </w:tcPr>
          <w:p w14:paraId="3446C454"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19E68E41" w14:textId="36D5A1F1"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(-3.1696)</w:t>
            </w:r>
          </w:p>
        </w:tc>
        <w:tc>
          <w:tcPr>
            <w:tcW w:w="800" w:type="pct"/>
            <w:tcBorders>
              <w:top w:val="nil"/>
              <w:left w:val="nil"/>
              <w:bottom w:val="nil"/>
              <w:right w:val="nil"/>
            </w:tcBorders>
            <w:noWrap/>
            <w:vAlign w:val="center"/>
            <w:hideMark/>
          </w:tcPr>
          <w:p w14:paraId="3CEC0EE2" w14:textId="25616F6A"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(-5.2781)</w:t>
            </w:r>
          </w:p>
        </w:tc>
        <w:tc>
          <w:tcPr>
            <w:tcW w:w="915" w:type="pct"/>
            <w:tcBorders>
              <w:top w:val="nil"/>
              <w:left w:val="nil"/>
              <w:bottom w:val="nil"/>
              <w:right w:val="nil"/>
            </w:tcBorders>
            <w:noWrap/>
            <w:vAlign w:val="center"/>
            <w:hideMark/>
          </w:tcPr>
          <w:p w14:paraId="4703C194" w14:textId="50F9E59C"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(2.5724)</w:t>
            </w:r>
          </w:p>
        </w:tc>
        <w:tc>
          <w:tcPr>
            <w:tcW w:w="776" w:type="pct"/>
            <w:tcBorders>
              <w:top w:val="nil"/>
              <w:left w:val="nil"/>
              <w:bottom w:val="nil"/>
              <w:right w:val="nil"/>
            </w:tcBorders>
            <w:noWrap/>
            <w:vAlign w:val="center"/>
            <w:hideMark/>
          </w:tcPr>
          <w:p w14:paraId="76261D8F" w14:textId="44005FB6"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(2.5315)</w:t>
            </w:r>
          </w:p>
        </w:tc>
      </w:tr>
      <w:tr w:rsidR="00122E95" w:rsidRPr="00DE6CFC" w14:paraId="611B8459" w14:textId="77777777" w:rsidTr="002C714F">
        <w:trPr>
          <w:trHeight w:val="323"/>
        </w:trPr>
        <w:tc>
          <w:tcPr>
            <w:tcW w:w="1594" w:type="pct"/>
            <w:tcBorders>
              <w:top w:val="nil"/>
              <w:left w:val="nil"/>
              <w:bottom w:val="nil"/>
              <w:right w:val="nil"/>
            </w:tcBorders>
            <w:noWrap/>
            <w:vAlign w:val="center"/>
            <w:hideMark/>
          </w:tcPr>
          <w:p w14:paraId="1B97D7DA"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2B409792"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800" w:type="pct"/>
            <w:tcBorders>
              <w:top w:val="nil"/>
              <w:left w:val="nil"/>
              <w:bottom w:val="nil"/>
              <w:right w:val="nil"/>
            </w:tcBorders>
            <w:noWrap/>
            <w:vAlign w:val="center"/>
            <w:hideMark/>
          </w:tcPr>
          <w:p w14:paraId="6803798E"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915" w:type="pct"/>
            <w:tcBorders>
              <w:top w:val="nil"/>
              <w:left w:val="nil"/>
              <w:bottom w:val="nil"/>
              <w:right w:val="nil"/>
            </w:tcBorders>
            <w:noWrap/>
            <w:vAlign w:val="center"/>
            <w:hideMark/>
          </w:tcPr>
          <w:p w14:paraId="685B1B4B"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776" w:type="pct"/>
            <w:tcBorders>
              <w:top w:val="nil"/>
              <w:left w:val="nil"/>
              <w:bottom w:val="nil"/>
              <w:right w:val="nil"/>
            </w:tcBorders>
            <w:noWrap/>
            <w:vAlign w:val="center"/>
            <w:hideMark/>
          </w:tcPr>
          <w:p w14:paraId="0A32FCDE"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18BB2FD6" w14:textId="77777777" w:rsidTr="002C714F">
        <w:trPr>
          <w:trHeight w:val="323"/>
        </w:trPr>
        <w:tc>
          <w:tcPr>
            <w:tcW w:w="1594" w:type="pct"/>
            <w:tcBorders>
              <w:top w:val="nil"/>
              <w:left w:val="nil"/>
              <w:bottom w:val="nil"/>
              <w:right w:val="nil"/>
            </w:tcBorders>
            <w:noWrap/>
            <w:vAlign w:val="center"/>
            <w:hideMark/>
          </w:tcPr>
          <w:p w14:paraId="77B130E8"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LEVERAGE</w:t>
            </w:r>
          </w:p>
        </w:tc>
        <w:tc>
          <w:tcPr>
            <w:tcW w:w="915" w:type="pct"/>
            <w:tcBorders>
              <w:top w:val="nil"/>
              <w:left w:val="nil"/>
              <w:bottom w:val="nil"/>
              <w:right w:val="nil"/>
            </w:tcBorders>
            <w:noWrap/>
            <w:vAlign w:val="center"/>
            <w:hideMark/>
          </w:tcPr>
          <w:p w14:paraId="63AE27AB" w14:textId="79B81811"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60.3505***</w:t>
            </w:r>
          </w:p>
        </w:tc>
        <w:tc>
          <w:tcPr>
            <w:tcW w:w="800" w:type="pct"/>
            <w:tcBorders>
              <w:top w:val="nil"/>
              <w:left w:val="nil"/>
              <w:bottom w:val="nil"/>
              <w:right w:val="nil"/>
            </w:tcBorders>
            <w:noWrap/>
            <w:vAlign w:val="center"/>
            <w:hideMark/>
          </w:tcPr>
          <w:p w14:paraId="2B34C0D6" w14:textId="22D4831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-5.8919***</w:t>
            </w:r>
          </w:p>
        </w:tc>
        <w:tc>
          <w:tcPr>
            <w:tcW w:w="915" w:type="pct"/>
            <w:tcBorders>
              <w:top w:val="nil"/>
              <w:left w:val="nil"/>
              <w:bottom w:val="nil"/>
              <w:right w:val="nil"/>
            </w:tcBorders>
            <w:noWrap/>
            <w:vAlign w:val="center"/>
            <w:hideMark/>
          </w:tcPr>
          <w:p w14:paraId="21D692EF" w14:textId="51C0960A"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9.5331***</w:t>
            </w:r>
          </w:p>
        </w:tc>
        <w:tc>
          <w:tcPr>
            <w:tcW w:w="776" w:type="pct"/>
            <w:tcBorders>
              <w:top w:val="nil"/>
              <w:left w:val="nil"/>
              <w:bottom w:val="nil"/>
              <w:right w:val="nil"/>
            </w:tcBorders>
            <w:noWrap/>
            <w:vAlign w:val="center"/>
            <w:hideMark/>
          </w:tcPr>
          <w:p w14:paraId="3FCF8F59" w14:textId="5AA16191"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0.0036***</w:t>
            </w:r>
          </w:p>
        </w:tc>
      </w:tr>
      <w:tr w:rsidR="00122E95" w:rsidRPr="00DE6CFC" w14:paraId="393C11A5" w14:textId="77777777" w:rsidTr="002C714F">
        <w:trPr>
          <w:trHeight w:val="323"/>
        </w:trPr>
        <w:tc>
          <w:tcPr>
            <w:tcW w:w="1594" w:type="pct"/>
            <w:tcBorders>
              <w:top w:val="nil"/>
              <w:left w:val="nil"/>
              <w:bottom w:val="nil"/>
              <w:right w:val="nil"/>
            </w:tcBorders>
            <w:noWrap/>
            <w:vAlign w:val="center"/>
            <w:hideMark/>
          </w:tcPr>
          <w:p w14:paraId="6026EACC"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500A8DF1" w14:textId="45C69D71"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(3.5746)</w:t>
            </w:r>
          </w:p>
        </w:tc>
        <w:tc>
          <w:tcPr>
            <w:tcW w:w="800" w:type="pct"/>
            <w:tcBorders>
              <w:top w:val="nil"/>
              <w:left w:val="nil"/>
              <w:bottom w:val="nil"/>
              <w:right w:val="nil"/>
            </w:tcBorders>
            <w:noWrap/>
            <w:vAlign w:val="center"/>
            <w:hideMark/>
          </w:tcPr>
          <w:p w14:paraId="3FF43DBA" w14:textId="70A19171"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(-4.1687)</w:t>
            </w:r>
          </w:p>
        </w:tc>
        <w:tc>
          <w:tcPr>
            <w:tcW w:w="915" w:type="pct"/>
            <w:tcBorders>
              <w:top w:val="nil"/>
              <w:left w:val="nil"/>
              <w:bottom w:val="nil"/>
              <w:right w:val="nil"/>
            </w:tcBorders>
            <w:noWrap/>
            <w:vAlign w:val="center"/>
            <w:hideMark/>
          </w:tcPr>
          <w:p w14:paraId="17F0E6FC" w14:textId="4C63BAD8"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(2.6419)</w:t>
            </w:r>
          </w:p>
        </w:tc>
        <w:tc>
          <w:tcPr>
            <w:tcW w:w="776" w:type="pct"/>
            <w:tcBorders>
              <w:top w:val="nil"/>
              <w:left w:val="nil"/>
              <w:bottom w:val="nil"/>
              <w:right w:val="nil"/>
            </w:tcBorders>
            <w:noWrap/>
            <w:vAlign w:val="center"/>
            <w:hideMark/>
          </w:tcPr>
          <w:p w14:paraId="0FD9FFEE" w14:textId="0FF6C70A"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(5.9854)</w:t>
            </w:r>
          </w:p>
        </w:tc>
      </w:tr>
      <w:tr w:rsidR="00122E95" w:rsidRPr="00DE6CFC" w14:paraId="77358220" w14:textId="77777777" w:rsidTr="002C714F">
        <w:trPr>
          <w:trHeight w:val="323"/>
        </w:trPr>
        <w:tc>
          <w:tcPr>
            <w:tcW w:w="1594" w:type="pct"/>
            <w:tcBorders>
              <w:top w:val="nil"/>
              <w:left w:val="nil"/>
              <w:bottom w:val="nil"/>
              <w:right w:val="nil"/>
            </w:tcBorders>
            <w:noWrap/>
            <w:vAlign w:val="center"/>
            <w:hideMark/>
          </w:tcPr>
          <w:p w14:paraId="507DCC05"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0508B6EF"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800" w:type="pct"/>
            <w:tcBorders>
              <w:top w:val="nil"/>
              <w:left w:val="nil"/>
              <w:bottom w:val="nil"/>
              <w:right w:val="nil"/>
            </w:tcBorders>
            <w:noWrap/>
            <w:vAlign w:val="center"/>
            <w:hideMark/>
          </w:tcPr>
          <w:p w14:paraId="3A5E9D81"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915" w:type="pct"/>
            <w:tcBorders>
              <w:top w:val="nil"/>
              <w:left w:val="nil"/>
              <w:bottom w:val="nil"/>
              <w:right w:val="nil"/>
            </w:tcBorders>
            <w:noWrap/>
            <w:vAlign w:val="center"/>
            <w:hideMark/>
          </w:tcPr>
          <w:p w14:paraId="5ACD3DEC"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776" w:type="pct"/>
            <w:tcBorders>
              <w:top w:val="nil"/>
              <w:left w:val="nil"/>
              <w:bottom w:val="nil"/>
              <w:right w:val="nil"/>
            </w:tcBorders>
            <w:noWrap/>
            <w:vAlign w:val="center"/>
            <w:hideMark/>
          </w:tcPr>
          <w:p w14:paraId="0ECD5B55"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466E0537" w14:textId="77777777" w:rsidTr="002C714F">
        <w:trPr>
          <w:trHeight w:val="323"/>
        </w:trPr>
        <w:tc>
          <w:tcPr>
            <w:tcW w:w="1594" w:type="pct"/>
            <w:tcBorders>
              <w:top w:val="nil"/>
              <w:left w:val="nil"/>
              <w:bottom w:val="nil"/>
              <w:right w:val="nil"/>
            </w:tcBorders>
            <w:noWrap/>
            <w:vAlign w:val="center"/>
            <w:hideMark/>
          </w:tcPr>
          <w:p w14:paraId="5ACDF2F2"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MTB</w:t>
            </w:r>
          </w:p>
        </w:tc>
        <w:tc>
          <w:tcPr>
            <w:tcW w:w="915" w:type="pct"/>
            <w:tcBorders>
              <w:top w:val="nil"/>
              <w:left w:val="nil"/>
              <w:bottom w:val="nil"/>
              <w:right w:val="nil"/>
            </w:tcBorders>
            <w:noWrap/>
            <w:vAlign w:val="center"/>
            <w:hideMark/>
          </w:tcPr>
          <w:p w14:paraId="29EE085B" w14:textId="3DDA8572"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-1.1868**</w:t>
            </w:r>
          </w:p>
        </w:tc>
        <w:tc>
          <w:tcPr>
            <w:tcW w:w="800" w:type="pct"/>
            <w:tcBorders>
              <w:top w:val="nil"/>
              <w:left w:val="nil"/>
              <w:bottom w:val="nil"/>
              <w:right w:val="nil"/>
            </w:tcBorders>
            <w:noWrap/>
            <w:vAlign w:val="center"/>
            <w:hideMark/>
          </w:tcPr>
          <w:p w14:paraId="2BC347C1" w14:textId="0822390B"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0.0377</w:t>
            </w:r>
          </w:p>
        </w:tc>
        <w:tc>
          <w:tcPr>
            <w:tcW w:w="915" w:type="pct"/>
            <w:tcBorders>
              <w:top w:val="nil"/>
              <w:left w:val="nil"/>
              <w:bottom w:val="nil"/>
              <w:right w:val="nil"/>
            </w:tcBorders>
            <w:noWrap/>
            <w:vAlign w:val="center"/>
            <w:hideMark/>
          </w:tcPr>
          <w:p w14:paraId="7DA46F88" w14:textId="41703EBD"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-0.1797</w:t>
            </w:r>
          </w:p>
        </w:tc>
        <w:tc>
          <w:tcPr>
            <w:tcW w:w="776" w:type="pct"/>
            <w:tcBorders>
              <w:top w:val="nil"/>
              <w:left w:val="nil"/>
              <w:bottom w:val="nil"/>
              <w:right w:val="nil"/>
            </w:tcBorders>
            <w:noWrap/>
            <w:vAlign w:val="center"/>
            <w:hideMark/>
          </w:tcPr>
          <w:p w14:paraId="2857ABFE" w14:textId="17B8AC4F"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-0.0001***</w:t>
            </w:r>
          </w:p>
        </w:tc>
      </w:tr>
      <w:tr w:rsidR="00122E95" w:rsidRPr="00DE6CFC" w14:paraId="4BD37432" w14:textId="77777777" w:rsidTr="002C714F">
        <w:trPr>
          <w:trHeight w:val="323"/>
        </w:trPr>
        <w:tc>
          <w:tcPr>
            <w:tcW w:w="1594" w:type="pct"/>
            <w:tcBorders>
              <w:top w:val="nil"/>
              <w:left w:val="nil"/>
              <w:bottom w:val="nil"/>
              <w:right w:val="nil"/>
            </w:tcBorders>
            <w:noWrap/>
            <w:vAlign w:val="center"/>
            <w:hideMark/>
          </w:tcPr>
          <w:p w14:paraId="05CAF5F0"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56499B54" w14:textId="65829AD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(-2.2036)</w:t>
            </w:r>
          </w:p>
        </w:tc>
        <w:tc>
          <w:tcPr>
            <w:tcW w:w="800" w:type="pct"/>
            <w:tcBorders>
              <w:top w:val="nil"/>
              <w:left w:val="nil"/>
              <w:bottom w:val="nil"/>
              <w:right w:val="nil"/>
            </w:tcBorders>
            <w:noWrap/>
            <w:vAlign w:val="center"/>
            <w:hideMark/>
          </w:tcPr>
          <w:p w14:paraId="60D8C69F" w14:textId="34BFB9A2"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(0.8356)</w:t>
            </w:r>
          </w:p>
        </w:tc>
        <w:tc>
          <w:tcPr>
            <w:tcW w:w="915" w:type="pct"/>
            <w:tcBorders>
              <w:top w:val="nil"/>
              <w:left w:val="nil"/>
              <w:bottom w:val="nil"/>
              <w:right w:val="nil"/>
            </w:tcBorders>
            <w:noWrap/>
            <w:vAlign w:val="center"/>
            <w:hideMark/>
          </w:tcPr>
          <w:p w14:paraId="7748AB2F" w14:textId="7592CF3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(-1.5612)</w:t>
            </w:r>
          </w:p>
        </w:tc>
        <w:tc>
          <w:tcPr>
            <w:tcW w:w="776" w:type="pct"/>
            <w:tcBorders>
              <w:top w:val="nil"/>
              <w:left w:val="nil"/>
              <w:bottom w:val="nil"/>
              <w:right w:val="nil"/>
            </w:tcBorders>
            <w:noWrap/>
            <w:vAlign w:val="center"/>
            <w:hideMark/>
          </w:tcPr>
          <w:p w14:paraId="39DC19B8" w14:textId="3A034D42"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(-3.6152)</w:t>
            </w:r>
          </w:p>
        </w:tc>
      </w:tr>
      <w:tr w:rsidR="00122E95" w:rsidRPr="00DE6CFC" w14:paraId="362CC6AF" w14:textId="77777777" w:rsidTr="002C714F">
        <w:trPr>
          <w:trHeight w:val="323"/>
        </w:trPr>
        <w:tc>
          <w:tcPr>
            <w:tcW w:w="1594" w:type="pct"/>
            <w:tcBorders>
              <w:top w:val="nil"/>
              <w:left w:val="nil"/>
              <w:bottom w:val="nil"/>
              <w:right w:val="nil"/>
            </w:tcBorders>
            <w:noWrap/>
            <w:vAlign w:val="center"/>
            <w:hideMark/>
          </w:tcPr>
          <w:p w14:paraId="0A1D7F87"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28B21DF5"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800" w:type="pct"/>
            <w:tcBorders>
              <w:top w:val="nil"/>
              <w:left w:val="nil"/>
              <w:bottom w:val="nil"/>
              <w:right w:val="nil"/>
            </w:tcBorders>
            <w:noWrap/>
            <w:vAlign w:val="center"/>
            <w:hideMark/>
          </w:tcPr>
          <w:p w14:paraId="54341785"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915" w:type="pct"/>
            <w:tcBorders>
              <w:top w:val="nil"/>
              <w:left w:val="nil"/>
              <w:bottom w:val="nil"/>
              <w:right w:val="nil"/>
            </w:tcBorders>
            <w:noWrap/>
            <w:vAlign w:val="center"/>
            <w:hideMark/>
          </w:tcPr>
          <w:p w14:paraId="6D772926"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776" w:type="pct"/>
            <w:tcBorders>
              <w:top w:val="nil"/>
              <w:left w:val="nil"/>
              <w:bottom w:val="nil"/>
              <w:right w:val="nil"/>
            </w:tcBorders>
            <w:noWrap/>
            <w:vAlign w:val="center"/>
            <w:hideMark/>
          </w:tcPr>
          <w:p w14:paraId="0F727CDC"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730740EA" w14:textId="77777777" w:rsidTr="002C714F">
        <w:trPr>
          <w:trHeight w:val="323"/>
        </w:trPr>
        <w:tc>
          <w:tcPr>
            <w:tcW w:w="1594" w:type="pct"/>
            <w:tcBorders>
              <w:top w:val="nil"/>
              <w:left w:val="nil"/>
              <w:bottom w:val="nil"/>
              <w:right w:val="nil"/>
            </w:tcBorders>
            <w:noWrap/>
            <w:vAlign w:val="center"/>
            <w:hideMark/>
          </w:tcPr>
          <w:p w14:paraId="6ECEFB57"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CASH</w:t>
            </w:r>
          </w:p>
        </w:tc>
        <w:tc>
          <w:tcPr>
            <w:tcW w:w="915" w:type="pct"/>
            <w:tcBorders>
              <w:top w:val="nil"/>
              <w:left w:val="nil"/>
              <w:bottom w:val="nil"/>
              <w:right w:val="nil"/>
            </w:tcBorders>
            <w:noWrap/>
            <w:vAlign w:val="center"/>
            <w:hideMark/>
          </w:tcPr>
          <w:p w14:paraId="158D3BA8" w14:textId="3FA5BBDA"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-6.7464</w:t>
            </w:r>
          </w:p>
        </w:tc>
        <w:tc>
          <w:tcPr>
            <w:tcW w:w="800" w:type="pct"/>
            <w:tcBorders>
              <w:top w:val="nil"/>
              <w:left w:val="nil"/>
              <w:bottom w:val="nil"/>
              <w:right w:val="nil"/>
            </w:tcBorders>
            <w:noWrap/>
            <w:vAlign w:val="center"/>
            <w:hideMark/>
          </w:tcPr>
          <w:p w14:paraId="66366A08" w14:textId="14567C86"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0.7153</w:t>
            </w:r>
          </w:p>
        </w:tc>
        <w:tc>
          <w:tcPr>
            <w:tcW w:w="915" w:type="pct"/>
            <w:tcBorders>
              <w:top w:val="nil"/>
              <w:left w:val="nil"/>
              <w:bottom w:val="nil"/>
              <w:right w:val="nil"/>
            </w:tcBorders>
            <w:noWrap/>
            <w:vAlign w:val="center"/>
            <w:hideMark/>
          </w:tcPr>
          <w:p w14:paraId="508E921E" w14:textId="2AA8A27D"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-5.2607</w:t>
            </w:r>
          </w:p>
        </w:tc>
        <w:tc>
          <w:tcPr>
            <w:tcW w:w="776" w:type="pct"/>
            <w:tcBorders>
              <w:top w:val="nil"/>
              <w:left w:val="nil"/>
              <w:bottom w:val="nil"/>
              <w:right w:val="nil"/>
            </w:tcBorders>
            <w:noWrap/>
            <w:vAlign w:val="center"/>
            <w:hideMark/>
          </w:tcPr>
          <w:p w14:paraId="0888613E" w14:textId="7D7E8C28"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-0.0011</w:t>
            </w:r>
          </w:p>
        </w:tc>
      </w:tr>
      <w:tr w:rsidR="00122E95" w:rsidRPr="00DE6CFC" w14:paraId="73CC3F04" w14:textId="77777777" w:rsidTr="002C714F">
        <w:trPr>
          <w:trHeight w:val="323"/>
        </w:trPr>
        <w:tc>
          <w:tcPr>
            <w:tcW w:w="1594" w:type="pct"/>
            <w:tcBorders>
              <w:top w:val="nil"/>
              <w:left w:val="nil"/>
              <w:bottom w:val="nil"/>
              <w:right w:val="nil"/>
            </w:tcBorders>
            <w:noWrap/>
            <w:vAlign w:val="center"/>
            <w:hideMark/>
          </w:tcPr>
          <w:p w14:paraId="78525674"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09CB8D51" w14:textId="2CCE8C38"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(-0.3527)</w:t>
            </w:r>
          </w:p>
        </w:tc>
        <w:tc>
          <w:tcPr>
            <w:tcW w:w="800" w:type="pct"/>
            <w:tcBorders>
              <w:top w:val="nil"/>
              <w:left w:val="nil"/>
              <w:bottom w:val="nil"/>
              <w:right w:val="nil"/>
            </w:tcBorders>
            <w:noWrap/>
            <w:vAlign w:val="center"/>
            <w:hideMark/>
          </w:tcPr>
          <w:p w14:paraId="60F90290" w14:textId="37CF5706"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(0.4467)</w:t>
            </w:r>
          </w:p>
        </w:tc>
        <w:tc>
          <w:tcPr>
            <w:tcW w:w="915" w:type="pct"/>
            <w:tcBorders>
              <w:top w:val="nil"/>
              <w:left w:val="nil"/>
              <w:bottom w:val="nil"/>
              <w:right w:val="nil"/>
            </w:tcBorders>
            <w:noWrap/>
            <w:vAlign w:val="center"/>
            <w:hideMark/>
          </w:tcPr>
          <w:p w14:paraId="4BE4399C" w14:textId="46C9698A"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(-1.2867)</w:t>
            </w:r>
          </w:p>
        </w:tc>
        <w:tc>
          <w:tcPr>
            <w:tcW w:w="776" w:type="pct"/>
            <w:tcBorders>
              <w:top w:val="nil"/>
              <w:left w:val="nil"/>
              <w:bottom w:val="nil"/>
              <w:right w:val="nil"/>
            </w:tcBorders>
            <w:noWrap/>
            <w:vAlign w:val="center"/>
            <w:hideMark/>
          </w:tcPr>
          <w:p w14:paraId="0D82F3B6" w14:textId="10FDFC82"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(-1.5330)</w:t>
            </w:r>
          </w:p>
        </w:tc>
      </w:tr>
      <w:tr w:rsidR="00122E95" w:rsidRPr="00DE6CFC" w14:paraId="0F723B6C" w14:textId="77777777" w:rsidTr="002C714F">
        <w:trPr>
          <w:trHeight w:val="323"/>
        </w:trPr>
        <w:tc>
          <w:tcPr>
            <w:tcW w:w="1594" w:type="pct"/>
            <w:tcBorders>
              <w:top w:val="nil"/>
              <w:left w:val="nil"/>
              <w:bottom w:val="nil"/>
              <w:right w:val="nil"/>
            </w:tcBorders>
            <w:noWrap/>
            <w:vAlign w:val="center"/>
            <w:hideMark/>
          </w:tcPr>
          <w:p w14:paraId="7D9A7B9A"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2A84CC97"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800" w:type="pct"/>
            <w:tcBorders>
              <w:top w:val="nil"/>
              <w:left w:val="nil"/>
              <w:bottom w:val="nil"/>
              <w:right w:val="nil"/>
            </w:tcBorders>
            <w:noWrap/>
            <w:vAlign w:val="center"/>
            <w:hideMark/>
          </w:tcPr>
          <w:p w14:paraId="43A98A42"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915" w:type="pct"/>
            <w:tcBorders>
              <w:top w:val="nil"/>
              <w:left w:val="nil"/>
              <w:bottom w:val="nil"/>
              <w:right w:val="nil"/>
            </w:tcBorders>
            <w:noWrap/>
            <w:vAlign w:val="center"/>
            <w:hideMark/>
          </w:tcPr>
          <w:p w14:paraId="5A29D1CD"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776" w:type="pct"/>
            <w:tcBorders>
              <w:top w:val="nil"/>
              <w:left w:val="nil"/>
              <w:bottom w:val="nil"/>
              <w:right w:val="nil"/>
            </w:tcBorders>
            <w:noWrap/>
            <w:vAlign w:val="center"/>
            <w:hideMark/>
          </w:tcPr>
          <w:p w14:paraId="11629EC9"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4A0602BF" w14:textId="77777777" w:rsidTr="002C714F">
        <w:trPr>
          <w:trHeight w:val="323"/>
        </w:trPr>
        <w:tc>
          <w:tcPr>
            <w:tcW w:w="1594" w:type="pct"/>
            <w:tcBorders>
              <w:top w:val="nil"/>
              <w:left w:val="nil"/>
              <w:bottom w:val="nil"/>
              <w:right w:val="nil"/>
            </w:tcBorders>
            <w:noWrap/>
            <w:vAlign w:val="center"/>
            <w:hideMark/>
          </w:tcPr>
          <w:p w14:paraId="2C5E4CC4"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CAPX</w:t>
            </w:r>
          </w:p>
        </w:tc>
        <w:tc>
          <w:tcPr>
            <w:tcW w:w="915" w:type="pct"/>
            <w:tcBorders>
              <w:top w:val="nil"/>
              <w:left w:val="nil"/>
              <w:bottom w:val="nil"/>
              <w:right w:val="nil"/>
            </w:tcBorders>
            <w:noWrap/>
            <w:vAlign w:val="center"/>
            <w:hideMark/>
          </w:tcPr>
          <w:p w14:paraId="38B3CD53" w14:textId="1B79992F"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77.5209</w:t>
            </w:r>
          </w:p>
        </w:tc>
        <w:tc>
          <w:tcPr>
            <w:tcW w:w="800" w:type="pct"/>
            <w:tcBorders>
              <w:top w:val="nil"/>
              <w:left w:val="nil"/>
              <w:bottom w:val="nil"/>
              <w:right w:val="nil"/>
            </w:tcBorders>
            <w:noWrap/>
            <w:vAlign w:val="center"/>
            <w:hideMark/>
          </w:tcPr>
          <w:p w14:paraId="64D8C5FD" w14:textId="6356E732"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48.2908***</w:t>
            </w:r>
          </w:p>
        </w:tc>
        <w:tc>
          <w:tcPr>
            <w:tcW w:w="915" w:type="pct"/>
            <w:tcBorders>
              <w:top w:val="nil"/>
              <w:left w:val="nil"/>
              <w:bottom w:val="nil"/>
              <w:right w:val="nil"/>
            </w:tcBorders>
            <w:noWrap/>
            <w:vAlign w:val="center"/>
            <w:hideMark/>
          </w:tcPr>
          <w:p w14:paraId="6B3056C5" w14:textId="7C54D4D6"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-142.5853***</w:t>
            </w:r>
          </w:p>
        </w:tc>
        <w:tc>
          <w:tcPr>
            <w:tcW w:w="776" w:type="pct"/>
            <w:tcBorders>
              <w:top w:val="nil"/>
              <w:left w:val="nil"/>
              <w:bottom w:val="nil"/>
              <w:right w:val="nil"/>
            </w:tcBorders>
            <w:noWrap/>
            <w:vAlign w:val="center"/>
            <w:hideMark/>
          </w:tcPr>
          <w:p w14:paraId="387DB7EE" w14:textId="142F4DF1"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-0.0120***</w:t>
            </w:r>
          </w:p>
        </w:tc>
      </w:tr>
      <w:tr w:rsidR="00122E95" w:rsidRPr="00DE6CFC" w14:paraId="62930DDE" w14:textId="77777777" w:rsidTr="002C714F">
        <w:trPr>
          <w:trHeight w:val="323"/>
        </w:trPr>
        <w:tc>
          <w:tcPr>
            <w:tcW w:w="1594" w:type="pct"/>
            <w:tcBorders>
              <w:top w:val="nil"/>
              <w:left w:val="nil"/>
              <w:bottom w:val="nil"/>
              <w:right w:val="nil"/>
            </w:tcBorders>
            <w:noWrap/>
            <w:vAlign w:val="center"/>
            <w:hideMark/>
          </w:tcPr>
          <w:p w14:paraId="63A438B2"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2E1FE04E" w14:textId="75B4BEB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(1.0738)</w:t>
            </w:r>
          </w:p>
        </w:tc>
        <w:tc>
          <w:tcPr>
            <w:tcW w:w="800" w:type="pct"/>
            <w:tcBorders>
              <w:top w:val="nil"/>
              <w:left w:val="nil"/>
              <w:bottom w:val="nil"/>
              <w:right w:val="nil"/>
            </w:tcBorders>
            <w:noWrap/>
            <w:vAlign w:val="center"/>
            <w:hideMark/>
          </w:tcPr>
          <w:p w14:paraId="17ECC96F" w14:textId="1704AA34"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(7.9905)</w:t>
            </w:r>
          </w:p>
        </w:tc>
        <w:tc>
          <w:tcPr>
            <w:tcW w:w="915" w:type="pct"/>
            <w:tcBorders>
              <w:top w:val="nil"/>
              <w:left w:val="nil"/>
              <w:bottom w:val="nil"/>
              <w:right w:val="nil"/>
            </w:tcBorders>
            <w:noWrap/>
            <w:vAlign w:val="center"/>
            <w:hideMark/>
          </w:tcPr>
          <w:p w14:paraId="71F86A88" w14:textId="56078C58"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(-9.2410)</w:t>
            </w:r>
          </w:p>
        </w:tc>
        <w:tc>
          <w:tcPr>
            <w:tcW w:w="776" w:type="pct"/>
            <w:tcBorders>
              <w:top w:val="nil"/>
              <w:left w:val="nil"/>
              <w:bottom w:val="nil"/>
              <w:right w:val="nil"/>
            </w:tcBorders>
            <w:noWrap/>
            <w:vAlign w:val="center"/>
            <w:hideMark/>
          </w:tcPr>
          <w:p w14:paraId="621BE0FC" w14:textId="678CF656"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(-4.6482)</w:t>
            </w:r>
          </w:p>
        </w:tc>
      </w:tr>
      <w:tr w:rsidR="00122E95" w:rsidRPr="00DE6CFC" w14:paraId="0A0FE4DA" w14:textId="77777777" w:rsidTr="002C714F">
        <w:trPr>
          <w:trHeight w:val="323"/>
        </w:trPr>
        <w:tc>
          <w:tcPr>
            <w:tcW w:w="1594" w:type="pct"/>
            <w:tcBorders>
              <w:top w:val="nil"/>
              <w:left w:val="nil"/>
              <w:bottom w:val="nil"/>
              <w:right w:val="nil"/>
            </w:tcBorders>
            <w:noWrap/>
            <w:vAlign w:val="center"/>
            <w:hideMark/>
          </w:tcPr>
          <w:p w14:paraId="3E87F42F"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00AF968E"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800" w:type="pct"/>
            <w:tcBorders>
              <w:top w:val="nil"/>
              <w:left w:val="nil"/>
              <w:bottom w:val="nil"/>
              <w:right w:val="nil"/>
            </w:tcBorders>
            <w:noWrap/>
            <w:vAlign w:val="center"/>
            <w:hideMark/>
          </w:tcPr>
          <w:p w14:paraId="6B2F7324"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915" w:type="pct"/>
            <w:tcBorders>
              <w:top w:val="nil"/>
              <w:left w:val="nil"/>
              <w:bottom w:val="nil"/>
              <w:right w:val="nil"/>
            </w:tcBorders>
            <w:noWrap/>
            <w:vAlign w:val="center"/>
            <w:hideMark/>
          </w:tcPr>
          <w:p w14:paraId="166116B5"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776" w:type="pct"/>
            <w:tcBorders>
              <w:top w:val="nil"/>
              <w:left w:val="nil"/>
              <w:bottom w:val="nil"/>
              <w:right w:val="nil"/>
            </w:tcBorders>
            <w:noWrap/>
            <w:vAlign w:val="center"/>
            <w:hideMark/>
          </w:tcPr>
          <w:p w14:paraId="25B0C8B1"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13CDF4E8" w14:textId="77777777" w:rsidTr="002C714F">
        <w:trPr>
          <w:trHeight w:val="323"/>
        </w:trPr>
        <w:tc>
          <w:tcPr>
            <w:tcW w:w="1594" w:type="pct"/>
            <w:tcBorders>
              <w:top w:val="nil"/>
              <w:left w:val="nil"/>
              <w:bottom w:val="nil"/>
              <w:right w:val="nil"/>
            </w:tcBorders>
            <w:noWrap/>
            <w:vAlign w:val="center"/>
            <w:hideMark/>
          </w:tcPr>
          <w:p w14:paraId="1ECB3BAA"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TOBINQ</w:t>
            </w:r>
          </w:p>
        </w:tc>
        <w:tc>
          <w:tcPr>
            <w:tcW w:w="915" w:type="pct"/>
            <w:tcBorders>
              <w:top w:val="nil"/>
              <w:left w:val="nil"/>
              <w:bottom w:val="nil"/>
              <w:right w:val="nil"/>
            </w:tcBorders>
            <w:noWrap/>
            <w:vAlign w:val="center"/>
            <w:hideMark/>
          </w:tcPr>
          <w:p w14:paraId="75BCB2A2" w14:textId="33A24E2D"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-0.4986</w:t>
            </w:r>
          </w:p>
        </w:tc>
        <w:tc>
          <w:tcPr>
            <w:tcW w:w="800" w:type="pct"/>
            <w:tcBorders>
              <w:top w:val="nil"/>
              <w:left w:val="nil"/>
              <w:bottom w:val="nil"/>
              <w:right w:val="nil"/>
            </w:tcBorders>
            <w:noWrap/>
            <w:vAlign w:val="center"/>
            <w:hideMark/>
          </w:tcPr>
          <w:p w14:paraId="631DF4CC" w14:textId="66242302"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-0.8292***</w:t>
            </w:r>
          </w:p>
        </w:tc>
        <w:tc>
          <w:tcPr>
            <w:tcW w:w="915" w:type="pct"/>
            <w:tcBorders>
              <w:top w:val="nil"/>
              <w:left w:val="nil"/>
              <w:bottom w:val="nil"/>
              <w:right w:val="nil"/>
            </w:tcBorders>
            <w:noWrap/>
            <w:vAlign w:val="center"/>
            <w:hideMark/>
          </w:tcPr>
          <w:p w14:paraId="0F45315F" w14:textId="6458A095"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-0.8547*</w:t>
            </w:r>
          </w:p>
        </w:tc>
        <w:tc>
          <w:tcPr>
            <w:tcW w:w="776" w:type="pct"/>
            <w:tcBorders>
              <w:top w:val="nil"/>
              <w:left w:val="nil"/>
              <w:bottom w:val="nil"/>
              <w:right w:val="nil"/>
            </w:tcBorders>
            <w:noWrap/>
            <w:vAlign w:val="center"/>
            <w:hideMark/>
          </w:tcPr>
          <w:p w14:paraId="6C83B544" w14:textId="4848AA29"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-0.0000</w:t>
            </w:r>
          </w:p>
        </w:tc>
      </w:tr>
      <w:tr w:rsidR="00122E95" w:rsidRPr="00DE6CFC" w14:paraId="00A870FE" w14:textId="77777777" w:rsidTr="002C714F">
        <w:trPr>
          <w:trHeight w:val="323"/>
        </w:trPr>
        <w:tc>
          <w:tcPr>
            <w:tcW w:w="1594" w:type="pct"/>
            <w:tcBorders>
              <w:top w:val="nil"/>
              <w:left w:val="nil"/>
              <w:bottom w:val="nil"/>
              <w:right w:val="nil"/>
            </w:tcBorders>
            <w:noWrap/>
            <w:vAlign w:val="center"/>
            <w:hideMark/>
          </w:tcPr>
          <w:p w14:paraId="5F391DDA"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2D3B2F87" w14:textId="005B3213"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(-0.2134)</w:t>
            </w:r>
          </w:p>
        </w:tc>
        <w:tc>
          <w:tcPr>
            <w:tcW w:w="800" w:type="pct"/>
            <w:tcBorders>
              <w:top w:val="nil"/>
              <w:left w:val="nil"/>
              <w:bottom w:val="nil"/>
              <w:right w:val="nil"/>
            </w:tcBorders>
            <w:noWrap/>
            <w:vAlign w:val="center"/>
            <w:hideMark/>
          </w:tcPr>
          <w:p w14:paraId="529B2722" w14:textId="28A8B1EE"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(-4.2391)</w:t>
            </w:r>
          </w:p>
        </w:tc>
        <w:tc>
          <w:tcPr>
            <w:tcW w:w="915" w:type="pct"/>
            <w:tcBorders>
              <w:top w:val="nil"/>
              <w:left w:val="nil"/>
              <w:bottom w:val="nil"/>
              <w:right w:val="nil"/>
            </w:tcBorders>
            <w:noWrap/>
            <w:vAlign w:val="center"/>
            <w:hideMark/>
          </w:tcPr>
          <w:p w14:paraId="25391C12" w14:textId="32EC659D"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(-1.7115)</w:t>
            </w:r>
          </w:p>
        </w:tc>
        <w:tc>
          <w:tcPr>
            <w:tcW w:w="776" w:type="pct"/>
            <w:tcBorders>
              <w:top w:val="nil"/>
              <w:left w:val="nil"/>
              <w:bottom w:val="nil"/>
              <w:right w:val="nil"/>
            </w:tcBorders>
            <w:noWrap/>
            <w:vAlign w:val="center"/>
            <w:hideMark/>
          </w:tcPr>
          <w:p w14:paraId="1AF6946A" w14:textId="3B1C4CAF"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(-0.3890)</w:t>
            </w:r>
          </w:p>
        </w:tc>
      </w:tr>
      <w:tr w:rsidR="00122E95" w:rsidRPr="00DE6CFC" w14:paraId="27CAF04C" w14:textId="77777777" w:rsidTr="002C714F">
        <w:trPr>
          <w:trHeight w:val="323"/>
        </w:trPr>
        <w:tc>
          <w:tcPr>
            <w:tcW w:w="1594" w:type="pct"/>
            <w:tcBorders>
              <w:top w:val="nil"/>
              <w:left w:val="nil"/>
              <w:bottom w:val="nil"/>
              <w:right w:val="nil"/>
            </w:tcBorders>
            <w:noWrap/>
            <w:vAlign w:val="center"/>
            <w:hideMark/>
          </w:tcPr>
          <w:p w14:paraId="59036284"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p>
        </w:tc>
        <w:tc>
          <w:tcPr>
            <w:tcW w:w="915" w:type="pct"/>
            <w:tcBorders>
              <w:top w:val="nil"/>
              <w:left w:val="nil"/>
              <w:bottom w:val="nil"/>
              <w:right w:val="nil"/>
            </w:tcBorders>
            <w:noWrap/>
            <w:vAlign w:val="center"/>
            <w:hideMark/>
          </w:tcPr>
          <w:p w14:paraId="71E73C2A"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800" w:type="pct"/>
            <w:tcBorders>
              <w:top w:val="nil"/>
              <w:left w:val="nil"/>
              <w:bottom w:val="nil"/>
              <w:right w:val="nil"/>
            </w:tcBorders>
            <w:noWrap/>
            <w:vAlign w:val="center"/>
            <w:hideMark/>
          </w:tcPr>
          <w:p w14:paraId="4EFC173C"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915" w:type="pct"/>
            <w:tcBorders>
              <w:top w:val="nil"/>
              <w:left w:val="nil"/>
              <w:bottom w:val="nil"/>
              <w:right w:val="nil"/>
            </w:tcBorders>
            <w:noWrap/>
            <w:vAlign w:val="center"/>
            <w:hideMark/>
          </w:tcPr>
          <w:p w14:paraId="38143BEE"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c>
          <w:tcPr>
            <w:tcW w:w="776" w:type="pct"/>
            <w:tcBorders>
              <w:top w:val="nil"/>
              <w:left w:val="nil"/>
              <w:bottom w:val="nil"/>
              <w:right w:val="nil"/>
            </w:tcBorders>
            <w:noWrap/>
            <w:vAlign w:val="center"/>
            <w:hideMark/>
          </w:tcPr>
          <w:p w14:paraId="7B4BD8D9" w14:textId="77777777"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szCs w:val="20"/>
              </w:rPr>
            </w:pPr>
          </w:p>
        </w:tc>
      </w:tr>
      <w:tr w:rsidR="00122E95" w:rsidRPr="00DE6CFC" w14:paraId="2A8E7684" w14:textId="77777777" w:rsidTr="002C714F">
        <w:trPr>
          <w:trHeight w:val="323"/>
        </w:trPr>
        <w:tc>
          <w:tcPr>
            <w:tcW w:w="1594" w:type="pct"/>
            <w:tcBorders>
              <w:top w:val="nil"/>
              <w:left w:val="nil"/>
              <w:bottom w:val="nil"/>
              <w:right w:val="nil"/>
            </w:tcBorders>
            <w:noWrap/>
            <w:vAlign w:val="center"/>
            <w:hideMark/>
          </w:tcPr>
          <w:p w14:paraId="2F716A01" w14:textId="77777777" w:rsidR="00120BC2" w:rsidRPr="00DE6CFC" w:rsidRDefault="00120BC2" w:rsidP="00120BC2">
            <w:pPr>
              <w:widowControl/>
              <w:spacing w:after="0" w:line="240" w:lineRule="auto"/>
              <w:rPr>
                <w:rFonts w:ascii="Times New Roman" w:eastAsia="標楷體" w:hAnsi="Times New Roman" w:cs="新細明體"/>
                <w:i/>
                <w:iCs/>
                <w:color w:val="BFBFBF" w:themeColor="background1" w:themeShade="BF"/>
                <w:kern w:val="0"/>
              </w:rPr>
            </w:pPr>
            <w:r w:rsidRPr="00DE6CFC">
              <w:rPr>
                <w:rFonts w:ascii="Times New Roman" w:eastAsia="標楷體" w:hAnsi="Times New Roman" w:cs="新細明體"/>
                <w:i/>
                <w:iCs/>
                <w:color w:val="BFBFBF" w:themeColor="background1" w:themeShade="BF"/>
                <w:kern w:val="0"/>
              </w:rPr>
              <w:t>INTERCEPT</w:t>
            </w:r>
          </w:p>
        </w:tc>
        <w:tc>
          <w:tcPr>
            <w:tcW w:w="915" w:type="pct"/>
            <w:tcBorders>
              <w:top w:val="nil"/>
              <w:left w:val="nil"/>
              <w:bottom w:val="nil"/>
              <w:right w:val="nil"/>
            </w:tcBorders>
            <w:noWrap/>
            <w:vAlign w:val="center"/>
            <w:hideMark/>
          </w:tcPr>
          <w:p w14:paraId="2CFC6C66" w14:textId="4793BA3F"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97.7005***</w:t>
            </w:r>
          </w:p>
        </w:tc>
        <w:tc>
          <w:tcPr>
            <w:tcW w:w="800" w:type="pct"/>
            <w:tcBorders>
              <w:top w:val="nil"/>
              <w:left w:val="nil"/>
              <w:bottom w:val="nil"/>
              <w:right w:val="nil"/>
            </w:tcBorders>
            <w:noWrap/>
            <w:vAlign w:val="center"/>
            <w:hideMark/>
          </w:tcPr>
          <w:p w14:paraId="6AD75C32" w14:textId="4BF6CCF2"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24.4246***</w:t>
            </w:r>
          </w:p>
        </w:tc>
        <w:tc>
          <w:tcPr>
            <w:tcW w:w="915" w:type="pct"/>
            <w:tcBorders>
              <w:top w:val="nil"/>
              <w:left w:val="nil"/>
              <w:bottom w:val="nil"/>
              <w:right w:val="nil"/>
            </w:tcBorders>
            <w:noWrap/>
            <w:vAlign w:val="center"/>
            <w:hideMark/>
          </w:tcPr>
          <w:p w14:paraId="62F8CD84" w14:textId="564C54C8"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133.6610***</w:t>
            </w:r>
          </w:p>
        </w:tc>
        <w:tc>
          <w:tcPr>
            <w:tcW w:w="776" w:type="pct"/>
            <w:tcBorders>
              <w:top w:val="nil"/>
              <w:left w:val="nil"/>
              <w:bottom w:val="nil"/>
              <w:right w:val="nil"/>
            </w:tcBorders>
            <w:noWrap/>
            <w:vAlign w:val="center"/>
            <w:hideMark/>
          </w:tcPr>
          <w:p w14:paraId="7DF13BC2" w14:textId="1D2DD36A"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0.0085***</w:t>
            </w:r>
          </w:p>
        </w:tc>
      </w:tr>
      <w:tr w:rsidR="00122E95" w:rsidRPr="00DE6CFC" w14:paraId="00830ACD" w14:textId="77777777" w:rsidTr="002C714F">
        <w:trPr>
          <w:trHeight w:val="323"/>
        </w:trPr>
        <w:tc>
          <w:tcPr>
            <w:tcW w:w="1594" w:type="pct"/>
            <w:tcBorders>
              <w:top w:val="nil"/>
              <w:left w:val="nil"/>
              <w:bottom w:val="nil"/>
              <w:right w:val="nil"/>
            </w:tcBorders>
            <w:noWrap/>
            <w:vAlign w:val="center"/>
            <w:hideMark/>
          </w:tcPr>
          <w:p w14:paraId="3665754E" w14:textId="77777777" w:rsidR="00120BC2" w:rsidRPr="00DE6CFC" w:rsidRDefault="00120BC2" w:rsidP="00120BC2">
            <w:pPr>
              <w:widowControl/>
              <w:spacing w:after="0" w:line="240" w:lineRule="auto"/>
              <w:rPr>
                <w:rFonts w:ascii="Times New Roman" w:eastAsia="標楷體" w:hAnsi="Times New Roman" w:cs="新細明體"/>
                <w:color w:val="BFBFBF" w:themeColor="background1" w:themeShade="BF"/>
                <w:kern w:val="0"/>
              </w:rPr>
            </w:pPr>
          </w:p>
        </w:tc>
        <w:tc>
          <w:tcPr>
            <w:tcW w:w="915" w:type="pct"/>
            <w:tcBorders>
              <w:top w:val="nil"/>
              <w:left w:val="nil"/>
              <w:bottom w:val="nil"/>
              <w:right w:val="nil"/>
            </w:tcBorders>
            <w:noWrap/>
            <w:vAlign w:val="center"/>
            <w:hideMark/>
          </w:tcPr>
          <w:p w14:paraId="6D51F285" w14:textId="5F62CAF9"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(5.5570)</w:t>
            </w:r>
          </w:p>
        </w:tc>
        <w:tc>
          <w:tcPr>
            <w:tcW w:w="800" w:type="pct"/>
            <w:tcBorders>
              <w:top w:val="nil"/>
              <w:left w:val="nil"/>
              <w:bottom w:val="nil"/>
              <w:right w:val="nil"/>
            </w:tcBorders>
            <w:noWrap/>
            <w:vAlign w:val="center"/>
            <w:hideMark/>
          </w:tcPr>
          <w:p w14:paraId="7BD1D990" w14:textId="7B314666"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(16.5950)</w:t>
            </w:r>
          </w:p>
        </w:tc>
        <w:tc>
          <w:tcPr>
            <w:tcW w:w="915" w:type="pct"/>
            <w:tcBorders>
              <w:top w:val="nil"/>
              <w:left w:val="nil"/>
              <w:bottom w:val="nil"/>
              <w:right w:val="nil"/>
            </w:tcBorders>
            <w:noWrap/>
            <w:vAlign w:val="center"/>
            <w:hideMark/>
          </w:tcPr>
          <w:p w14:paraId="3C947641" w14:textId="79524A96"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(35.5703)</w:t>
            </w:r>
          </w:p>
        </w:tc>
        <w:tc>
          <w:tcPr>
            <w:tcW w:w="776" w:type="pct"/>
            <w:tcBorders>
              <w:top w:val="nil"/>
              <w:left w:val="nil"/>
              <w:bottom w:val="nil"/>
              <w:right w:val="nil"/>
            </w:tcBorders>
            <w:noWrap/>
            <w:vAlign w:val="center"/>
            <w:hideMark/>
          </w:tcPr>
          <w:p w14:paraId="268968B7" w14:textId="71682160" w:rsidR="00120BC2" w:rsidRPr="00DE6CFC" w:rsidRDefault="00120BC2" w:rsidP="00120BC2">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Times New Roman"/>
                <w:color w:val="BFBFBF" w:themeColor="background1" w:themeShade="BF"/>
              </w:rPr>
              <w:t>(13.4491)</w:t>
            </w:r>
          </w:p>
        </w:tc>
      </w:tr>
      <w:tr w:rsidR="00122E95" w:rsidRPr="00DE6CFC" w14:paraId="5CA8B604" w14:textId="77777777" w:rsidTr="002C714F">
        <w:trPr>
          <w:trHeight w:val="323"/>
        </w:trPr>
        <w:tc>
          <w:tcPr>
            <w:tcW w:w="1594" w:type="pct"/>
            <w:tcBorders>
              <w:top w:val="nil"/>
              <w:left w:val="nil"/>
              <w:bottom w:val="nil"/>
              <w:right w:val="nil"/>
            </w:tcBorders>
            <w:noWrap/>
            <w:vAlign w:val="center"/>
            <w:hideMark/>
          </w:tcPr>
          <w:p w14:paraId="3E42178A" w14:textId="77777777" w:rsidR="004857D4" w:rsidRPr="00DE6CFC" w:rsidRDefault="004857D4" w:rsidP="002C714F">
            <w:pPr>
              <w:widowControl/>
              <w:spacing w:after="0" w:line="240" w:lineRule="auto"/>
              <w:rPr>
                <w:rFonts w:ascii="Times New Roman" w:eastAsia="標楷體" w:hAnsi="Times New Roman" w:cs="新細明體"/>
                <w:color w:val="BFBFBF" w:themeColor="background1" w:themeShade="BF"/>
                <w:kern w:val="0"/>
              </w:rPr>
            </w:pPr>
          </w:p>
        </w:tc>
        <w:tc>
          <w:tcPr>
            <w:tcW w:w="915" w:type="pct"/>
            <w:tcBorders>
              <w:top w:val="nil"/>
              <w:left w:val="nil"/>
              <w:bottom w:val="nil"/>
              <w:right w:val="nil"/>
            </w:tcBorders>
            <w:noWrap/>
            <w:vAlign w:val="center"/>
            <w:hideMark/>
          </w:tcPr>
          <w:p w14:paraId="088DE466" w14:textId="77777777" w:rsidR="004857D4" w:rsidRPr="00DE6CFC" w:rsidRDefault="004857D4"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800" w:type="pct"/>
            <w:tcBorders>
              <w:top w:val="nil"/>
              <w:left w:val="nil"/>
              <w:bottom w:val="nil"/>
              <w:right w:val="nil"/>
            </w:tcBorders>
            <w:noWrap/>
            <w:vAlign w:val="center"/>
            <w:hideMark/>
          </w:tcPr>
          <w:p w14:paraId="467FE523" w14:textId="77777777" w:rsidR="004857D4" w:rsidRPr="00DE6CFC" w:rsidRDefault="004857D4"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915" w:type="pct"/>
            <w:tcBorders>
              <w:top w:val="nil"/>
              <w:left w:val="nil"/>
              <w:bottom w:val="nil"/>
              <w:right w:val="nil"/>
            </w:tcBorders>
            <w:noWrap/>
            <w:vAlign w:val="center"/>
            <w:hideMark/>
          </w:tcPr>
          <w:p w14:paraId="33863F84" w14:textId="77777777" w:rsidR="004857D4" w:rsidRPr="00DE6CFC" w:rsidRDefault="004857D4" w:rsidP="002C714F">
            <w:pPr>
              <w:widowControl/>
              <w:spacing w:after="0" w:line="240" w:lineRule="auto"/>
              <w:jc w:val="center"/>
              <w:rPr>
                <w:rFonts w:ascii="Times New Roman" w:eastAsia="標楷體" w:hAnsi="Times New Roman"/>
                <w:color w:val="BFBFBF" w:themeColor="background1" w:themeShade="BF"/>
                <w:kern w:val="0"/>
                <w:szCs w:val="20"/>
              </w:rPr>
            </w:pPr>
          </w:p>
        </w:tc>
        <w:tc>
          <w:tcPr>
            <w:tcW w:w="776" w:type="pct"/>
            <w:tcBorders>
              <w:top w:val="nil"/>
              <w:left w:val="nil"/>
              <w:bottom w:val="nil"/>
              <w:right w:val="nil"/>
            </w:tcBorders>
            <w:noWrap/>
            <w:vAlign w:val="center"/>
            <w:hideMark/>
          </w:tcPr>
          <w:p w14:paraId="403F6F96" w14:textId="77777777" w:rsidR="004857D4" w:rsidRPr="00DE6CFC" w:rsidRDefault="004857D4" w:rsidP="002C714F">
            <w:pPr>
              <w:widowControl/>
              <w:spacing w:after="0" w:line="240" w:lineRule="auto"/>
              <w:jc w:val="center"/>
              <w:rPr>
                <w:rFonts w:ascii="Times New Roman" w:eastAsia="標楷體" w:hAnsi="Times New Roman"/>
                <w:color w:val="BFBFBF" w:themeColor="background1" w:themeShade="BF"/>
                <w:kern w:val="0"/>
                <w:szCs w:val="20"/>
              </w:rPr>
            </w:pPr>
          </w:p>
        </w:tc>
      </w:tr>
      <w:tr w:rsidR="00122E95" w:rsidRPr="00DE6CFC" w14:paraId="274C8DD2" w14:textId="77777777" w:rsidTr="002C714F">
        <w:trPr>
          <w:trHeight w:val="323"/>
        </w:trPr>
        <w:tc>
          <w:tcPr>
            <w:tcW w:w="1594" w:type="pct"/>
            <w:tcBorders>
              <w:top w:val="nil"/>
              <w:left w:val="nil"/>
              <w:bottom w:val="nil"/>
              <w:right w:val="nil"/>
            </w:tcBorders>
            <w:noWrap/>
            <w:vAlign w:val="center"/>
            <w:hideMark/>
          </w:tcPr>
          <w:p w14:paraId="4F5BA034" w14:textId="77777777" w:rsidR="004857D4" w:rsidRPr="00DE6CFC" w:rsidRDefault="004857D4"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U</w:t>
            </w:r>
            <w:r w:rsidRPr="00DE6CFC">
              <w:rPr>
                <w:rFonts w:ascii="Times New Roman" w:eastAsia="標楷體" w:hAnsi="Times New Roman" w:cs="新細明體" w:hint="eastAsia"/>
                <w:color w:val="BFBFBF" w:themeColor="background1" w:themeShade="BF"/>
                <w:kern w:val="0"/>
              </w:rPr>
              <w:t>tility effects</w:t>
            </w:r>
          </w:p>
        </w:tc>
        <w:tc>
          <w:tcPr>
            <w:tcW w:w="915" w:type="pct"/>
            <w:tcBorders>
              <w:top w:val="nil"/>
              <w:left w:val="nil"/>
              <w:bottom w:val="nil"/>
              <w:right w:val="nil"/>
            </w:tcBorders>
            <w:noWrap/>
            <w:vAlign w:val="center"/>
            <w:hideMark/>
          </w:tcPr>
          <w:p w14:paraId="091DC230" w14:textId="5CCB866E"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-202.</w:t>
            </w:r>
            <w:r w:rsidR="00410D6C" w:rsidRPr="00DE6CFC">
              <w:rPr>
                <w:rFonts w:ascii="Times New Roman" w:eastAsia="標楷體" w:hAnsi="Times New Roman" w:cs="新細明體" w:hint="eastAsia"/>
                <w:color w:val="BFBFBF" w:themeColor="background1" w:themeShade="BF"/>
                <w:kern w:val="0"/>
              </w:rPr>
              <w:t>9214</w:t>
            </w:r>
            <w:r w:rsidRPr="00DE6CFC">
              <w:rPr>
                <w:rFonts w:ascii="Times New Roman" w:eastAsia="標楷體" w:hAnsi="Times New Roman" w:cs="新細明體"/>
                <w:color w:val="BFBFBF" w:themeColor="background1" w:themeShade="BF"/>
                <w:kern w:val="0"/>
              </w:rPr>
              <w:t>***</w:t>
            </w:r>
          </w:p>
        </w:tc>
        <w:tc>
          <w:tcPr>
            <w:tcW w:w="800" w:type="pct"/>
            <w:tcBorders>
              <w:top w:val="nil"/>
              <w:left w:val="nil"/>
              <w:bottom w:val="nil"/>
              <w:right w:val="nil"/>
            </w:tcBorders>
            <w:noWrap/>
            <w:vAlign w:val="center"/>
            <w:hideMark/>
          </w:tcPr>
          <w:p w14:paraId="55AF5000" w14:textId="7300F4C4"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-0.</w:t>
            </w:r>
            <w:r w:rsidR="00032609" w:rsidRPr="00DE6CFC">
              <w:rPr>
                <w:rFonts w:ascii="Times New Roman" w:eastAsia="標楷體" w:hAnsi="Times New Roman" w:cs="新細明體" w:hint="eastAsia"/>
                <w:color w:val="BFBFBF" w:themeColor="background1" w:themeShade="BF"/>
                <w:kern w:val="0"/>
              </w:rPr>
              <w:t>0227</w:t>
            </w:r>
          </w:p>
        </w:tc>
        <w:tc>
          <w:tcPr>
            <w:tcW w:w="915" w:type="pct"/>
            <w:tcBorders>
              <w:top w:val="nil"/>
              <w:left w:val="nil"/>
              <w:bottom w:val="nil"/>
              <w:right w:val="nil"/>
            </w:tcBorders>
            <w:noWrap/>
            <w:vAlign w:val="center"/>
            <w:hideMark/>
          </w:tcPr>
          <w:p w14:paraId="419D026A" w14:textId="74694D1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-16.</w:t>
            </w:r>
            <w:r w:rsidR="00032609" w:rsidRPr="00DE6CFC">
              <w:rPr>
                <w:rFonts w:ascii="Times New Roman" w:eastAsia="標楷體" w:hAnsi="Times New Roman" w:cs="新細明體" w:hint="eastAsia"/>
                <w:color w:val="BFBFBF" w:themeColor="background1" w:themeShade="BF"/>
                <w:kern w:val="0"/>
              </w:rPr>
              <w:t>9644</w:t>
            </w:r>
            <w:r w:rsidRPr="00DE6CFC">
              <w:rPr>
                <w:rFonts w:ascii="Times New Roman" w:eastAsia="標楷體" w:hAnsi="Times New Roman" w:cs="新細明體"/>
                <w:color w:val="BFBFBF" w:themeColor="background1" w:themeShade="BF"/>
                <w:kern w:val="0"/>
              </w:rPr>
              <w:t>***</w:t>
            </w:r>
          </w:p>
        </w:tc>
        <w:tc>
          <w:tcPr>
            <w:tcW w:w="776" w:type="pct"/>
            <w:tcBorders>
              <w:top w:val="nil"/>
              <w:left w:val="nil"/>
              <w:bottom w:val="nil"/>
              <w:right w:val="nil"/>
            </w:tcBorders>
            <w:noWrap/>
            <w:vAlign w:val="center"/>
            <w:hideMark/>
          </w:tcPr>
          <w:p w14:paraId="3F72845C" w14:textId="7549A441"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-0.004</w:t>
            </w:r>
            <w:r w:rsidR="00032609" w:rsidRPr="00DE6CFC">
              <w:rPr>
                <w:rFonts w:ascii="Times New Roman" w:eastAsia="標楷體" w:hAnsi="Times New Roman" w:cs="新細明體" w:hint="eastAsia"/>
                <w:color w:val="BFBFBF" w:themeColor="background1" w:themeShade="BF"/>
                <w:kern w:val="0"/>
              </w:rPr>
              <w:t>4</w:t>
            </w:r>
            <w:r w:rsidRPr="00DE6CFC">
              <w:rPr>
                <w:rFonts w:ascii="Times New Roman" w:eastAsia="標楷體" w:hAnsi="Times New Roman" w:cs="新細明體"/>
                <w:color w:val="BFBFBF" w:themeColor="background1" w:themeShade="BF"/>
                <w:kern w:val="0"/>
              </w:rPr>
              <w:t>***</w:t>
            </w:r>
          </w:p>
        </w:tc>
      </w:tr>
      <w:tr w:rsidR="00122E95" w:rsidRPr="00DE6CFC" w14:paraId="22CCAA54" w14:textId="77777777" w:rsidTr="002C714F">
        <w:trPr>
          <w:trHeight w:val="323"/>
        </w:trPr>
        <w:tc>
          <w:tcPr>
            <w:tcW w:w="1594" w:type="pct"/>
            <w:tcBorders>
              <w:top w:val="nil"/>
              <w:left w:val="nil"/>
              <w:bottom w:val="nil"/>
              <w:right w:val="nil"/>
            </w:tcBorders>
            <w:noWrap/>
            <w:vAlign w:val="center"/>
            <w:hideMark/>
          </w:tcPr>
          <w:p w14:paraId="3EE9874F" w14:textId="77777777" w:rsidR="004857D4" w:rsidRPr="00DE6CFC" w:rsidRDefault="004857D4" w:rsidP="002C714F">
            <w:pPr>
              <w:widowControl/>
              <w:spacing w:after="0" w:line="240" w:lineRule="auto"/>
              <w:rPr>
                <w:rFonts w:ascii="Times New Roman" w:eastAsia="標楷體" w:hAnsi="Times New Roman" w:cs="新細明體"/>
                <w:color w:val="BFBFBF" w:themeColor="background1" w:themeShade="BF"/>
                <w:kern w:val="0"/>
              </w:rPr>
            </w:pPr>
          </w:p>
        </w:tc>
        <w:tc>
          <w:tcPr>
            <w:tcW w:w="915" w:type="pct"/>
            <w:tcBorders>
              <w:top w:val="nil"/>
              <w:left w:val="nil"/>
              <w:bottom w:val="nil"/>
              <w:right w:val="nil"/>
            </w:tcBorders>
            <w:noWrap/>
            <w:vAlign w:val="center"/>
            <w:hideMark/>
          </w:tcPr>
          <w:p w14:paraId="1FF8A942" w14:textId="7627D376"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color w:val="BFBFBF" w:themeColor="background1" w:themeShade="BF"/>
                <w:kern w:val="0"/>
              </w:rPr>
              <w:t>-10.</w:t>
            </w:r>
            <w:r w:rsidR="00032609" w:rsidRPr="00DE6CFC">
              <w:rPr>
                <w:rFonts w:ascii="Times New Roman" w:eastAsia="標楷體" w:hAnsi="Times New Roman" w:cs="新細明體" w:hint="eastAsia"/>
                <w:color w:val="BFBFBF" w:themeColor="background1" w:themeShade="BF"/>
                <w:kern w:val="0"/>
              </w:rPr>
              <w:t>4317</w:t>
            </w:r>
            <w:r w:rsidRPr="00DE6CFC">
              <w:rPr>
                <w:rFonts w:ascii="Times New Roman" w:eastAsia="標楷體" w:hAnsi="Times New Roman" w:cs="新細明體" w:hint="eastAsia"/>
                <w:color w:val="BFBFBF" w:themeColor="background1" w:themeShade="BF"/>
                <w:kern w:val="0"/>
              </w:rPr>
              <w:t>)</w:t>
            </w:r>
          </w:p>
        </w:tc>
        <w:tc>
          <w:tcPr>
            <w:tcW w:w="800" w:type="pct"/>
            <w:tcBorders>
              <w:top w:val="nil"/>
              <w:left w:val="nil"/>
              <w:bottom w:val="nil"/>
              <w:right w:val="nil"/>
            </w:tcBorders>
            <w:noWrap/>
            <w:vAlign w:val="center"/>
            <w:hideMark/>
          </w:tcPr>
          <w:p w14:paraId="21820E5D" w14:textId="720A6CF5"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color w:val="BFBFBF" w:themeColor="background1" w:themeShade="BF"/>
                <w:kern w:val="0"/>
              </w:rPr>
              <w:t>-0.</w:t>
            </w:r>
            <w:r w:rsidR="00194817" w:rsidRPr="00DE6CFC">
              <w:rPr>
                <w:rFonts w:ascii="Times New Roman" w:eastAsia="標楷體" w:hAnsi="Times New Roman" w:cs="新細明體" w:hint="eastAsia"/>
                <w:color w:val="BFBFBF" w:themeColor="background1" w:themeShade="BF"/>
                <w:kern w:val="0"/>
              </w:rPr>
              <w:t>0139</w:t>
            </w:r>
            <w:r w:rsidRPr="00DE6CFC">
              <w:rPr>
                <w:rFonts w:ascii="Times New Roman" w:eastAsia="標楷體" w:hAnsi="Times New Roman" w:cs="新細明體" w:hint="eastAsia"/>
                <w:color w:val="BFBFBF" w:themeColor="background1" w:themeShade="BF"/>
                <w:kern w:val="0"/>
              </w:rPr>
              <w:t>)</w:t>
            </w:r>
          </w:p>
        </w:tc>
        <w:tc>
          <w:tcPr>
            <w:tcW w:w="915" w:type="pct"/>
            <w:tcBorders>
              <w:top w:val="nil"/>
              <w:left w:val="nil"/>
              <w:bottom w:val="nil"/>
              <w:right w:val="nil"/>
            </w:tcBorders>
            <w:noWrap/>
            <w:vAlign w:val="center"/>
            <w:hideMark/>
          </w:tcPr>
          <w:p w14:paraId="156DC0E8" w14:textId="13B57BE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color w:val="BFBFBF" w:themeColor="background1" w:themeShade="BF"/>
                <w:kern w:val="0"/>
              </w:rPr>
              <w:t>-4.</w:t>
            </w:r>
            <w:r w:rsidR="00194817" w:rsidRPr="00DE6CFC">
              <w:rPr>
                <w:rFonts w:ascii="Times New Roman" w:eastAsia="標楷體" w:hAnsi="Times New Roman" w:cs="新細明體" w:hint="eastAsia"/>
                <w:color w:val="BFBFBF" w:themeColor="background1" w:themeShade="BF"/>
                <w:kern w:val="0"/>
              </w:rPr>
              <w:t>0804</w:t>
            </w:r>
            <w:r w:rsidRPr="00DE6CFC">
              <w:rPr>
                <w:rFonts w:ascii="Times New Roman" w:eastAsia="標楷體" w:hAnsi="Times New Roman" w:cs="新細明體" w:hint="eastAsia"/>
                <w:color w:val="BFBFBF" w:themeColor="background1" w:themeShade="BF"/>
                <w:kern w:val="0"/>
              </w:rPr>
              <w:t>)</w:t>
            </w:r>
          </w:p>
        </w:tc>
        <w:tc>
          <w:tcPr>
            <w:tcW w:w="776" w:type="pct"/>
            <w:tcBorders>
              <w:top w:val="nil"/>
              <w:left w:val="nil"/>
              <w:bottom w:val="nil"/>
              <w:right w:val="nil"/>
            </w:tcBorders>
            <w:noWrap/>
            <w:vAlign w:val="center"/>
            <w:hideMark/>
          </w:tcPr>
          <w:p w14:paraId="2E8E43D2" w14:textId="02848201"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w:t>
            </w:r>
            <w:r w:rsidRPr="00DE6CFC">
              <w:rPr>
                <w:rFonts w:ascii="Times New Roman" w:eastAsia="標楷體" w:hAnsi="Times New Roman" w:cs="新細明體"/>
                <w:color w:val="BFBFBF" w:themeColor="background1" w:themeShade="BF"/>
                <w:kern w:val="0"/>
              </w:rPr>
              <w:t>-6.</w:t>
            </w:r>
            <w:r w:rsidR="00194817" w:rsidRPr="00DE6CFC">
              <w:rPr>
                <w:rFonts w:ascii="Times New Roman" w:eastAsia="標楷體" w:hAnsi="Times New Roman" w:cs="新細明體" w:hint="eastAsia"/>
                <w:color w:val="BFBFBF" w:themeColor="background1" w:themeShade="BF"/>
                <w:kern w:val="0"/>
              </w:rPr>
              <w:t>3899</w:t>
            </w:r>
            <w:r w:rsidRPr="00DE6CFC">
              <w:rPr>
                <w:rFonts w:ascii="Times New Roman" w:eastAsia="標楷體" w:hAnsi="Times New Roman" w:cs="新細明體" w:hint="eastAsia"/>
                <w:color w:val="BFBFBF" w:themeColor="background1" w:themeShade="BF"/>
                <w:kern w:val="0"/>
              </w:rPr>
              <w:t>)</w:t>
            </w:r>
          </w:p>
        </w:tc>
      </w:tr>
      <w:tr w:rsidR="00122E95" w:rsidRPr="00DE6CFC" w14:paraId="36AB5EF1" w14:textId="77777777" w:rsidTr="002C714F">
        <w:trPr>
          <w:trHeight w:val="323"/>
        </w:trPr>
        <w:tc>
          <w:tcPr>
            <w:tcW w:w="1594" w:type="pct"/>
            <w:tcBorders>
              <w:top w:val="nil"/>
              <w:left w:val="nil"/>
              <w:bottom w:val="nil"/>
              <w:right w:val="nil"/>
            </w:tcBorders>
            <w:noWrap/>
            <w:vAlign w:val="center"/>
            <w:hideMark/>
          </w:tcPr>
          <w:p w14:paraId="20AF2698" w14:textId="77777777" w:rsidR="004857D4" w:rsidRPr="00DE6CFC" w:rsidRDefault="004857D4" w:rsidP="002C714F">
            <w:pPr>
              <w:widowControl/>
              <w:spacing w:after="0" w:line="240" w:lineRule="auto"/>
              <w:rPr>
                <w:rFonts w:ascii="Times New Roman" w:eastAsia="標楷體" w:hAnsi="Times New Roman" w:cs="新細明體"/>
                <w:color w:val="BFBFBF" w:themeColor="background1" w:themeShade="BF"/>
                <w:kern w:val="0"/>
              </w:rPr>
            </w:pPr>
          </w:p>
        </w:tc>
        <w:tc>
          <w:tcPr>
            <w:tcW w:w="915" w:type="pct"/>
            <w:tcBorders>
              <w:top w:val="nil"/>
              <w:left w:val="nil"/>
              <w:bottom w:val="nil"/>
              <w:right w:val="nil"/>
            </w:tcBorders>
            <w:noWrap/>
            <w:vAlign w:val="center"/>
            <w:hideMark/>
          </w:tcPr>
          <w:p w14:paraId="7A685308"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800" w:type="pct"/>
            <w:tcBorders>
              <w:top w:val="nil"/>
              <w:left w:val="nil"/>
              <w:bottom w:val="nil"/>
              <w:right w:val="nil"/>
            </w:tcBorders>
            <w:noWrap/>
            <w:vAlign w:val="center"/>
            <w:hideMark/>
          </w:tcPr>
          <w:p w14:paraId="0F46547E"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915" w:type="pct"/>
            <w:tcBorders>
              <w:top w:val="nil"/>
              <w:left w:val="nil"/>
              <w:bottom w:val="nil"/>
              <w:right w:val="nil"/>
            </w:tcBorders>
            <w:noWrap/>
            <w:vAlign w:val="center"/>
            <w:hideMark/>
          </w:tcPr>
          <w:p w14:paraId="18241F8C"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p>
        </w:tc>
        <w:tc>
          <w:tcPr>
            <w:tcW w:w="776" w:type="pct"/>
            <w:tcBorders>
              <w:top w:val="nil"/>
              <w:left w:val="nil"/>
              <w:bottom w:val="nil"/>
              <w:right w:val="nil"/>
            </w:tcBorders>
            <w:noWrap/>
            <w:vAlign w:val="center"/>
            <w:hideMark/>
          </w:tcPr>
          <w:p w14:paraId="3CDAF30F"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p>
        </w:tc>
      </w:tr>
      <w:tr w:rsidR="00122E95" w:rsidRPr="00DE6CFC" w14:paraId="17C80CB2" w14:textId="77777777" w:rsidTr="002C714F">
        <w:trPr>
          <w:trHeight w:val="323"/>
        </w:trPr>
        <w:tc>
          <w:tcPr>
            <w:tcW w:w="1594" w:type="pct"/>
            <w:tcBorders>
              <w:top w:val="nil"/>
              <w:left w:val="nil"/>
              <w:bottom w:val="nil"/>
              <w:right w:val="nil"/>
            </w:tcBorders>
            <w:noWrap/>
            <w:vAlign w:val="center"/>
          </w:tcPr>
          <w:p w14:paraId="67660AE1" w14:textId="77777777" w:rsidR="004857D4" w:rsidRPr="00DE6CFC" w:rsidRDefault="004857D4"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Observations</w:t>
            </w:r>
          </w:p>
        </w:tc>
        <w:tc>
          <w:tcPr>
            <w:tcW w:w="915" w:type="pct"/>
            <w:tcBorders>
              <w:top w:val="nil"/>
              <w:left w:val="nil"/>
              <w:bottom w:val="nil"/>
              <w:right w:val="nil"/>
            </w:tcBorders>
            <w:noWrap/>
            <w:vAlign w:val="center"/>
          </w:tcPr>
          <w:p w14:paraId="50BC56F1"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800" w:type="pct"/>
            <w:tcBorders>
              <w:top w:val="nil"/>
              <w:left w:val="nil"/>
              <w:bottom w:val="nil"/>
              <w:right w:val="nil"/>
            </w:tcBorders>
            <w:noWrap/>
            <w:vAlign w:val="center"/>
          </w:tcPr>
          <w:p w14:paraId="64604965"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915" w:type="pct"/>
            <w:tcBorders>
              <w:top w:val="nil"/>
              <w:left w:val="nil"/>
              <w:bottom w:val="nil"/>
              <w:right w:val="nil"/>
            </w:tcBorders>
            <w:noWrap/>
            <w:vAlign w:val="center"/>
          </w:tcPr>
          <w:p w14:paraId="5CEC8C78"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23,785</w:t>
            </w:r>
          </w:p>
        </w:tc>
        <w:tc>
          <w:tcPr>
            <w:tcW w:w="776" w:type="pct"/>
            <w:tcBorders>
              <w:top w:val="nil"/>
              <w:left w:val="nil"/>
              <w:bottom w:val="nil"/>
              <w:right w:val="nil"/>
            </w:tcBorders>
            <w:noWrap/>
            <w:vAlign w:val="center"/>
          </w:tcPr>
          <w:p w14:paraId="79D5BD31"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23,372</w:t>
            </w:r>
          </w:p>
        </w:tc>
      </w:tr>
      <w:tr w:rsidR="00122E95" w:rsidRPr="00DE6CFC" w14:paraId="2054ECC1" w14:textId="77777777" w:rsidTr="002C714F">
        <w:trPr>
          <w:trHeight w:val="323"/>
        </w:trPr>
        <w:tc>
          <w:tcPr>
            <w:tcW w:w="1594" w:type="pct"/>
            <w:tcBorders>
              <w:top w:val="nil"/>
              <w:left w:val="nil"/>
              <w:bottom w:val="nil"/>
              <w:right w:val="nil"/>
            </w:tcBorders>
            <w:noWrap/>
            <w:vAlign w:val="center"/>
          </w:tcPr>
          <w:p w14:paraId="709BC0EF" w14:textId="77777777" w:rsidR="004857D4" w:rsidRPr="00DE6CFC" w:rsidRDefault="004857D4"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Adj. R</w:t>
            </w:r>
            <w:r w:rsidRPr="00DE6CFC">
              <w:rPr>
                <w:rFonts w:ascii="Times New Roman" w:eastAsia="標楷體" w:hAnsi="Times New Roman" w:cs="新細明體" w:hint="eastAsia"/>
                <w:color w:val="BFBFBF" w:themeColor="background1" w:themeShade="BF"/>
                <w:kern w:val="0"/>
                <w:vertAlign w:val="superscript"/>
              </w:rPr>
              <w:t>2</w:t>
            </w:r>
          </w:p>
        </w:tc>
        <w:tc>
          <w:tcPr>
            <w:tcW w:w="915" w:type="pct"/>
            <w:tcBorders>
              <w:top w:val="nil"/>
              <w:left w:val="nil"/>
              <w:bottom w:val="nil"/>
              <w:right w:val="nil"/>
            </w:tcBorders>
            <w:noWrap/>
            <w:vAlign w:val="center"/>
          </w:tcPr>
          <w:p w14:paraId="22457A7A"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Times New Roman"/>
                <w:color w:val="BFBFBF" w:themeColor="background1" w:themeShade="BF"/>
              </w:rPr>
              <w:t>0.5723</w:t>
            </w:r>
          </w:p>
        </w:tc>
        <w:tc>
          <w:tcPr>
            <w:tcW w:w="800" w:type="pct"/>
            <w:tcBorders>
              <w:top w:val="nil"/>
              <w:left w:val="nil"/>
              <w:bottom w:val="nil"/>
              <w:right w:val="nil"/>
            </w:tcBorders>
            <w:noWrap/>
            <w:vAlign w:val="center"/>
          </w:tcPr>
          <w:p w14:paraId="5E78524A"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Times New Roman"/>
                <w:color w:val="BFBFBF" w:themeColor="background1" w:themeShade="BF"/>
              </w:rPr>
              <w:t>0.4328</w:t>
            </w:r>
          </w:p>
        </w:tc>
        <w:tc>
          <w:tcPr>
            <w:tcW w:w="915" w:type="pct"/>
            <w:tcBorders>
              <w:top w:val="nil"/>
              <w:left w:val="nil"/>
              <w:bottom w:val="nil"/>
              <w:right w:val="nil"/>
            </w:tcBorders>
            <w:noWrap/>
            <w:vAlign w:val="center"/>
          </w:tcPr>
          <w:p w14:paraId="48F9D505"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Times New Roman"/>
                <w:color w:val="BFBFBF" w:themeColor="background1" w:themeShade="BF"/>
              </w:rPr>
              <w:t>0.6887</w:t>
            </w:r>
          </w:p>
        </w:tc>
        <w:tc>
          <w:tcPr>
            <w:tcW w:w="776" w:type="pct"/>
            <w:tcBorders>
              <w:top w:val="nil"/>
              <w:left w:val="nil"/>
              <w:bottom w:val="nil"/>
              <w:right w:val="nil"/>
            </w:tcBorders>
            <w:noWrap/>
            <w:vAlign w:val="center"/>
          </w:tcPr>
          <w:p w14:paraId="336E0F7D"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Times New Roman"/>
                <w:color w:val="BFBFBF" w:themeColor="background1" w:themeShade="BF"/>
              </w:rPr>
              <w:t>0.4672</w:t>
            </w:r>
          </w:p>
        </w:tc>
      </w:tr>
      <w:tr w:rsidR="00122E95" w:rsidRPr="00DE6CFC" w14:paraId="47F3BDF5" w14:textId="77777777" w:rsidTr="002C714F">
        <w:trPr>
          <w:trHeight w:val="323"/>
        </w:trPr>
        <w:tc>
          <w:tcPr>
            <w:tcW w:w="1594" w:type="pct"/>
            <w:tcBorders>
              <w:top w:val="nil"/>
              <w:left w:val="nil"/>
              <w:bottom w:val="nil"/>
              <w:right w:val="nil"/>
            </w:tcBorders>
            <w:noWrap/>
            <w:vAlign w:val="center"/>
          </w:tcPr>
          <w:p w14:paraId="750B6062" w14:textId="77777777" w:rsidR="004857D4" w:rsidRPr="00DE6CFC" w:rsidRDefault="004857D4"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Year</w:t>
            </w:r>
          </w:p>
        </w:tc>
        <w:tc>
          <w:tcPr>
            <w:tcW w:w="915" w:type="pct"/>
            <w:tcBorders>
              <w:top w:val="nil"/>
              <w:left w:val="nil"/>
              <w:bottom w:val="nil"/>
              <w:right w:val="nil"/>
            </w:tcBorders>
            <w:noWrap/>
          </w:tcPr>
          <w:p w14:paraId="507D7940" w14:textId="77777777" w:rsidR="004857D4" w:rsidRPr="00DE6CFC" w:rsidRDefault="004857D4"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800" w:type="pct"/>
            <w:tcBorders>
              <w:top w:val="nil"/>
              <w:left w:val="nil"/>
              <w:bottom w:val="nil"/>
              <w:right w:val="nil"/>
            </w:tcBorders>
            <w:noWrap/>
          </w:tcPr>
          <w:p w14:paraId="78A16A95" w14:textId="77777777" w:rsidR="004857D4" w:rsidRPr="00DE6CFC" w:rsidRDefault="004857D4"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915" w:type="pct"/>
            <w:tcBorders>
              <w:top w:val="nil"/>
              <w:left w:val="nil"/>
              <w:bottom w:val="nil"/>
              <w:right w:val="nil"/>
            </w:tcBorders>
            <w:noWrap/>
          </w:tcPr>
          <w:p w14:paraId="6382CA44" w14:textId="77777777" w:rsidR="004857D4" w:rsidRPr="00DE6CFC" w:rsidRDefault="004857D4"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776" w:type="pct"/>
            <w:tcBorders>
              <w:top w:val="nil"/>
              <w:left w:val="nil"/>
              <w:bottom w:val="nil"/>
              <w:right w:val="nil"/>
            </w:tcBorders>
            <w:noWrap/>
          </w:tcPr>
          <w:p w14:paraId="2B968186" w14:textId="77777777" w:rsidR="004857D4" w:rsidRPr="00DE6CFC" w:rsidRDefault="004857D4" w:rsidP="002C714F">
            <w:pPr>
              <w:widowControl/>
              <w:spacing w:after="0" w:line="240" w:lineRule="auto"/>
              <w:jc w:val="center"/>
              <w:rPr>
                <w:rFonts w:ascii="Times New Roman" w:eastAsia="標楷體" w:hAnsi="Times New Roman" w:cs="Times New Roman"/>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7A6B1C59" w14:textId="77777777" w:rsidTr="002C714F">
        <w:trPr>
          <w:trHeight w:val="323"/>
        </w:trPr>
        <w:tc>
          <w:tcPr>
            <w:tcW w:w="1594" w:type="pct"/>
            <w:tcBorders>
              <w:top w:val="nil"/>
              <w:left w:val="nil"/>
              <w:bottom w:val="nil"/>
              <w:right w:val="nil"/>
            </w:tcBorders>
            <w:noWrap/>
            <w:vAlign w:val="center"/>
          </w:tcPr>
          <w:p w14:paraId="6CCB3665" w14:textId="77777777" w:rsidR="004857D4" w:rsidRPr="00DE6CFC" w:rsidRDefault="004857D4"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Industry</w:t>
            </w:r>
          </w:p>
        </w:tc>
        <w:tc>
          <w:tcPr>
            <w:tcW w:w="915" w:type="pct"/>
            <w:tcBorders>
              <w:top w:val="nil"/>
              <w:left w:val="nil"/>
              <w:bottom w:val="nil"/>
              <w:right w:val="nil"/>
            </w:tcBorders>
            <w:noWrap/>
          </w:tcPr>
          <w:p w14:paraId="4AF2AB17"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800" w:type="pct"/>
            <w:tcBorders>
              <w:top w:val="nil"/>
              <w:left w:val="nil"/>
              <w:bottom w:val="nil"/>
              <w:right w:val="nil"/>
            </w:tcBorders>
            <w:noWrap/>
          </w:tcPr>
          <w:p w14:paraId="5A9A687F"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915" w:type="pct"/>
            <w:tcBorders>
              <w:top w:val="nil"/>
              <w:left w:val="nil"/>
              <w:bottom w:val="nil"/>
              <w:right w:val="nil"/>
            </w:tcBorders>
            <w:noWrap/>
          </w:tcPr>
          <w:p w14:paraId="70A7B37D"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776" w:type="pct"/>
            <w:tcBorders>
              <w:top w:val="nil"/>
              <w:left w:val="nil"/>
              <w:bottom w:val="nil"/>
              <w:right w:val="nil"/>
            </w:tcBorders>
            <w:noWrap/>
          </w:tcPr>
          <w:p w14:paraId="6C9DBD11"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6E962F7F" w14:textId="77777777" w:rsidTr="002C714F">
        <w:trPr>
          <w:trHeight w:val="323"/>
        </w:trPr>
        <w:tc>
          <w:tcPr>
            <w:tcW w:w="1594" w:type="pct"/>
            <w:tcBorders>
              <w:top w:val="nil"/>
              <w:left w:val="nil"/>
              <w:bottom w:val="single" w:sz="8" w:space="0" w:color="000000"/>
              <w:right w:val="nil"/>
            </w:tcBorders>
            <w:noWrap/>
            <w:vAlign w:val="center"/>
          </w:tcPr>
          <w:p w14:paraId="7A2B872D" w14:textId="77777777" w:rsidR="004857D4" w:rsidRPr="00DE6CFC" w:rsidRDefault="004857D4"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lastRenderedPageBreak/>
              <w:t>State</w:t>
            </w:r>
          </w:p>
        </w:tc>
        <w:tc>
          <w:tcPr>
            <w:tcW w:w="915" w:type="pct"/>
            <w:tcBorders>
              <w:top w:val="nil"/>
              <w:left w:val="nil"/>
              <w:bottom w:val="single" w:sz="8" w:space="0" w:color="000000"/>
              <w:right w:val="nil"/>
            </w:tcBorders>
            <w:noWrap/>
          </w:tcPr>
          <w:p w14:paraId="72EDCB7F"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800" w:type="pct"/>
            <w:tcBorders>
              <w:top w:val="nil"/>
              <w:left w:val="nil"/>
              <w:bottom w:val="single" w:sz="8" w:space="0" w:color="000000"/>
              <w:right w:val="nil"/>
            </w:tcBorders>
            <w:noWrap/>
          </w:tcPr>
          <w:p w14:paraId="27A4B49C"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915" w:type="pct"/>
            <w:tcBorders>
              <w:top w:val="nil"/>
              <w:left w:val="nil"/>
              <w:bottom w:val="single" w:sz="8" w:space="0" w:color="000000"/>
              <w:right w:val="nil"/>
            </w:tcBorders>
            <w:noWrap/>
          </w:tcPr>
          <w:p w14:paraId="74B186AE"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c>
          <w:tcPr>
            <w:tcW w:w="776" w:type="pct"/>
            <w:tcBorders>
              <w:top w:val="nil"/>
              <w:left w:val="nil"/>
              <w:bottom w:val="single" w:sz="8" w:space="0" w:color="000000"/>
              <w:right w:val="nil"/>
            </w:tcBorders>
            <w:noWrap/>
          </w:tcPr>
          <w:p w14:paraId="5988C263" w14:textId="77777777" w:rsidR="004857D4" w:rsidRPr="00DE6CFC" w:rsidRDefault="004857D4" w:rsidP="002C714F">
            <w:pPr>
              <w:widowControl/>
              <w:spacing w:after="0" w:line="240" w:lineRule="auto"/>
              <w:jc w:val="center"/>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hint="eastAsia"/>
                <w:color w:val="BFBFBF" w:themeColor="background1" w:themeShade="BF"/>
                <w:kern w:val="0"/>
              </w:rPr>
              <w:t>Yes</w:t>
            </w:r>
          </w:p>
        </w:tc>
      </w:tr>
      <w:tr w:rsidR="00122E95" w:rsidRPr="00DE6CFC" w14:paraId="7A31E574" w14:textId="77777777" w:rsidTr="002C714F">
        <w:trPr>
          <w:trHeight w:val="323"/>
        </w:trPr>
        <w:tc>
          <w:tcPr>
            <w:tcW w:w="5000" w:type="pct"/>
            <w:gridSpan w:val="5"/>
            <w:tcBorders>
              <w:top w:val="single" w:sz="8" w:space="0" w:color="000000"/>
              <w:left w:val="nil"/>
              <w:bottom w:val="nil"/>
              <w:right w:val="nil"/>
            </w:tcBorders>
            <w:noWrap/>
            <w:vAlign w:val="center"/>
          </w:tcPr>
          <w:p w14:paraId="12A90BAF" w14:textId="77777777" w:rsidR="004857D4" w:rsidRPr="00DE6CFC" w:rsidRDefault="004857D4"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t statistics in parentheses   *** p&lt;0.01, ** p&lt;0.05, * p&lt;0.1</w:t>
            </w:r>
          </w:p>
        </w:tc>
      </w:tr>
    </w:tbl>
    <w:p w14:paraId="7176C295" w14:textId="275F9D77" w:rsidR="003553D6" w:rsidRPr="00DE6CFC" w:rsidRDefault="00571AC6" w:rsidP="00571AC6">
      <w:pPr>
        <w:spacing w:line="360" w:lineRule="auto"/>
        <w:rPr>
          <w:rFonts w:ascii="Times New Roman" w:eastAsia="標楷體" w:hAnsi="Times New Roman"/>
          <w:color w:val="BFBFBF" w:themeColor="background1" w:themeShade="BF"/>
        </w:rPr>
      </w:pPr>
      <w:r w:rsidRPr="00DE6CFC">
        <w:rPr>
          <w:rFonts w:ascii="Times New Roman" w:eastAsia="標楷體" w:hAnsi="Times New Roman" w:hint="eastAsia"/>
          <w:color w:val="BFBFBF" w:themeColor="background1" w:themeShade="BF"/>
        </w:rPr>
        <w:t>註解：</w:t>
      </w:r>
      <w:proofErr w:type="gramStart"/>
      <w:r w:rsidR="00D859B1" w:rsidRPr="00DE6CFC">
        <w:rPr>
          <w:rFonts w:ascii="Times New Roman" w:eastAsia="標楷體" w:hAnsi="Times New Roman" w:hint="eastAsia"/>
          <w:color w:val="BFBFBF" w:themeColor="background1" w:themeShade="BF"/>
        </w:rPr>
        <w:t>此表</w:t>
      </w:r>
      <w:r w:rsidR="00937A3B" w:rsidRPr="00DE6CFC">
        <w:rPr>
          <w:rFonts w:ascii="Times New Roman" w:eastAsia="標楷體" w:hAnsi="Times New Roman" w:hint="eastAsia"/>
          <w:color w:val="BFBFBF" w:themeColor="background1" w:themeShade="BF"/>
        </w:rPr>
        <w:t>展示</w:t>
      </w:r>
      <w:proofErr w:type="gramEnd"/>
      <w:r w:rsidR="005423AF" w:rsidRPr="00DE6CFC">
        <w:rPr>
          <w:rFonts w:ascii="Times New Roman" w:eastAsia="標楷體" w:hAnsi="Times New Roman" w:hint="eastAsia"/>
          <w:color w:val="BFBFBF" w:themeColor="background1" w:themeShade="BF"/>
        </w:rPr>
        <w:t>異常溫度在</w:t>
      </w:r>
      <w:r w:rsidR="00D859B1" w:rsidRPr="00DE6CFC">
        <w:rPr>
          <w:rFonts w:ascii="Times New Roman" w:eastAsia="標楷體" w:hAnsi="Times New Roman" w:hint="eastAsia"/>
          <w:color w:val="BFBFBF" w:themeColor="background1" w:themeShade="BF"/>
        </w:rPr>
        <w:t>公用事</w:t>
      </w:r>
      <w:r w:rsidR="005423AF" w:rsidRPr="00DE6CFC">
        <w:rPr>
          <w:rFonts w:ascii="Times New Roman" w:eastAsia="標楷體" w:hAnsi="Times New Roman" w:hint="eastAsia"/>
          <w:color w:val="BFBFBF" w:themeColor="background1" w:themeShade="BF"/>
        </w:rPr>
        <w:t>業下的效果。</w:t>
      </w:r>
      <w:r w:rsidR="005423AF" w:rsidRPr="00DE6CFC">
        <w:rPr>
          <w:rFonts w:ascii="Times New Roman" w:eastAsia="標楷體" w:hAnsi="Times New Roman" w:cs="新細明體" w:hint="eastAsia"/>
          <w:i/>
          <w:iCs/>
          <w:color w:val="BFBFBF" w:themeColor="background1" w:themeShade="BF"/>
          <w:kern w:val="0"/>
        </w:rPr>
        <w:t>UTILITY</w:t>
      </w:r>
      <w:r w:rsidR="005423AF" w:rsidRPr="00DE6CFC">
        <w:rPr>
          <w:rFonts w:ascii="Times New Roman" w:eastAsia="標楷體" w:hAnsi="Times New Roman" w:cs="新細明體" w:hint="eastAsia"/>
          <w:color w:val="BFBFBF" w:themeColor="background1" w:themeShade="BF"/>
          <w:kern w:val="0"/>
        </w:rPr>
        <w:t>為虛擬變數，</w:t>
      </w:r>
      <w:r w:rsidR="00E852E1" w:rsidRPr="00DE6CFC">
        <w:rPr>
          <w:rFonts w:ascii="Times New Roman" w:eastAsia="標楷體" w:hAnsi="Times New Roman" w:cs="新細明體" w:hint="eastAsia"/>
          <w:color w:val="BFBFBF" w:themeColor="background1" w:themeShade="BF"/>
          <w:kern w:val="0"/>
        </w:rPr>
        <w:t>若企業屬於</w:t>
      </w:r>
      <w:r w:rsidR="00503D09" w:rsidRPr="00DE6CFC">
        <w:rPr>
          <w:rFonts w:ascii="Times New Roman" w:eastAsia="標楷體" w:hAnsi="Times New Roman" w:cs="新細明體" w:hint="eastAsia"/>
          <w:color w:val="BFBFBF" w:themeColor="background1" w:themeShade="BF"/>
          <w:kern w:val="0"/>
        </w:rPr>
        <w:t>公用事業則</w:t>
      </w:r>
      <w:r w:rsidR="000C2475" w:rsidRPr="00DE6CFC">
        <w:rPr>
          <w:rFonts w:ascii="Times New Roman" w:eastAsia="標楷體" w:hAnsi="Times New Roman" w:cs="新細明體" w:hint="eastAsia"/>
          <w:color w:val="BFBFBF" w:themeColor="background1" w:themeShade="BF"/>
          <w:kern w:val="0"/>
        </w:rPr>
        <w:t>設</w:t>
      </w:r>
      <w:r w:rsidR="00503D09" w:rsidRPr="00DE6CFC">
        <w:rPr>
          <w:rFonts w:ascii="Times New Roman" w:eastAsia="標楷體" w:hAnsi="Times New Roman" w:cs="新細明體" w:hint="eastAsia"/>
          <w:color w:val="BFBFBF" w:themeColor="background1" w:themeShade="BF"/>
          <w:kern w:val="0"/>
        </w:rPr>
        <w:t>為</w:t>
      </w:r>
      <w:r w:rsidR="00503D09" w:rsidRPr="00DE6CFC">
        <w:rPr>
          <w:rFonts w:ascii="Times New Roman" w:eastAsia="標楷體" w:hAnsi="Times New Roman" w:cs="新細明體" w:hint="eastAsia"/>
          <w:color w:val="BFBFBF" w:themeColor="background1" w:themeShade="BF"/>
          <w:kern w:val="0"/>
        </w:rPr>
        <w:t>1</w:t>
      </w:r>
      <w:r w:rsidR="00503D09" w:rsidRPr="00DE6CFC">
        <w:rPr>
          <w:rFonts w:ascii="Times New Roman" w:eastAsia="標楷體" w:hAnsi="Times New Roman" w:cs="新細明體" w:hint="eastAsia"/>
          <w:color w:val="BFBFBF" w:themeColor="background1" w:themeShade="BF"/>
          <w:kern w:val="0"/>
        </w:rPr>
        <w:t>，否則為</w:t>
      </w:r>
      <w:r w:rsidR="00503D09" w:rsidRPr="00DE6CFC">
        <w:rPr>
          <w:rFonts w:ascii="Times New Roman" w:eastAsia="標楷體" w:hAnsi="Times New Roman" w:cs="新細明體" w:hint="eastAsia"/>
          <w:color w:val="BFBFBF" w:themeColor="background1" w:themeShade="BF"/>
          <w:kern w:val="0"/>
        </w:rPr>
        <w:t>0</w:t>
      </w:r>
      <w:r w:rsidR="00503D09" w:rsidRPr="00DE6CFC">
        <w:rPr>
          <w:rFonts w:ascii="Times New Roman" w:eastAsia="標楷體" w:hAnsi="Times New Roman" w:cs="新細明體" w:hint="eastAsia"/>
          <w:color w:val="BFBFBF" w:themeColor="background1" w:themeShade="BF"/>
          <w:kern w:val="0"/>
        </w:rPr>
        <w:t>。</w:t>
      </w:r>
      <w:r w:rsidR="000C2475" w:rsidRPr="00DE6CFC">
        <w:rPr>
          <w:rFonts w:ascii="Times New Roman" w:eastAsia="標楷體" w:hAnsi="Times New Roman" w:hint="eastAsia"/>
          <w:color w:val="BFBFBF" w:themeColor="background1" w:themeShade="BF"/>
        </w:rPr>
        <w:t>樣本為</w:t>
      </w:r>
      <w:r w:rsidR="000C2475" w:rsidRPr="00DE6CFC">
        <w:rPr>
          <w:rFonts w:ascii="Times New Roman" w:eastAsia="標楷體" w:hAnsi="Times New Roman" w:cs="Times New Roman"/>
          <w:color w:val="BFBFBF" w:themeColor="background1" w:themeShade="BF"/>
        </w:rPr>
        <w:t>2003</w:t>
      </w:r>
      <w:r w:rsidR="000C2475" w:rsidRPr="00DE6CFC">
        <w:rPr>
          <w:rFonts w:ascii="Times New Roman" w:eastAsia="標楷體" w:hAnsi="Times New Roman" w:hint="eastAsia"/>
          <w:color w:val="BFBFBF" w:themeColor="background1" w:themeShade="BF"/>
        </w:rPr>
        <w:t>年至</w:t>
      </w:r>
      <w:r w:rsidR="000C2475" w:rsidRPr="00DE6CFC">
        <w:rPr>
          <w:rFonts w:ascii="Times New Roman" w:eastAsia="標楷體" w:hAnsi="Times New Roman" w:cs="Times New Roman"/>
          <w:color w:val="BFBFBF" w:themeColor="background1" w:themeShade="BF"/>
        </w:rPr>
        <w:t>2023</w:t>
      </w:r>
      <w:r w:rsidR="000C2475" w:rsidRPr="00DE6CFC">
        <w:rPr>
          <w:rFonts w:ascii="Times New Roman" w:eastAsia="標楷體" w:hAnsi="Times New Roman" w:hint="eastAsia"/>
          <w:color w:val="BFBFBF" w:themeColor="background1" w:themeShade="BF"/>
        </w:rPr>
        <w:t>年間的美國企業，控制</w:t>
      </w:r>
      <w:proofErr w:type="gramStart"/>
      <w:r w:rsidR="000C2475" w:rsidRPr="00DE6CFC">
        <w:rPr>
          <w:rFonts w:ascii="Times New Roman" w:eastAsia="標楷體" w:hAnsi="Times New Roman" w:hint="eastAsia"/>
          <w:color w:val="BFBFBF" w:themeColor="background1" w:themeShade="BF"/>
        </w:rPr>
        <w:t>變數皆滯後一</w:t>
      </w:r>
      <w:proofErr w:type="gramEnd"/>
      <w:r w:rsidR="000C2475" w:rsidRPr="00DE6CFC">
        <w:rPr>
          <w:rFonts w:ascii="Times New Roman" w:eastAsia="標楷體" w:hAnsi="Times New Roman" w:hint="eastAsia"/>
          <w:color w:val="BFBFBF" w:themeColor="background1" w:themeShade="BF"/>
        </w:rPr>
        <w:t>期且各變數皆經過</w:t>
      </w:r>
      <w:r w:rsidR="000C2475" w:rsidRPr="00DE6CFC">
        <w:rPr>
          <w:rFonts w:ascii="Times New Roman" w:eastAsia="標楷體" w:hAnsi="Times New Roman" w:cs="Times New Roman"/>
          <w:color w:val="BFBFBF" w:themeColor="background1" w:themeShade="BF"/>
        </w:rPr>
        <w:t>1%</w:t>
      </w:r>
      <w:r w:rsidR="000C2475" w:rsidRPr="00DE6CFC">
        <w:rPr>
          <w:rFonts w:ascii="Times New Roman" w:eastAsia="標楷體" w:hAnsi="Times New Roman" w:cs="Times New Roman" w:hint="eastAsia"/>
          <w:color w:val="BFBFBF" w:themeColor="background1" w:themeShade="BF"/>
        </w:rPr>
        <w:t>與</w:t>
      </w:r>
      <w:r w:rsidR="000C2475" w:rsidRPr="00DE6CFC">
        <w:rPr>
          <w:rFonts w:ascii="Times New Roman" w:eastAsia="標楷體" w:hAnsi="Times New Roman" w:cs="Times New Roman" w:hint="eastAsia"/>
          <w:color w:val="BFBFBF" w:themeColor="background1" w:themeShade="BF"/>
        </w:rPr>
        <w:t>99%</w:t>
      </w:r>
      <w:proofErr w:type="gramStart"/>
      <w:r w:rsidR="000C2475" w:rsidRPr="00DE6CFC">
        <w:rPr>
          <w:rFonts w:ascii="Times New Roman" w:eastAsia="標楷體" w:hAnsi="Times New Roman" w:cs="Times New Roman" w:hint="eastAsia"/>
          <w:color w:val="BFBFBF" w:themeColor="background1" w:themeShade="BF"/>
        </w:rPr>
        <w:t>的縮尾處理</w:t>
      </w:r>
      <w:proofErr w:type="gramEnd"/>
      <w:r w:rsidR="000C2475" w:rsidRPr="00DE6CFC">
        <w:rPr>
          <w:rFonts w:ascii="Times New Roman" w:eastAsia="標楷體" w:hAnsi="Times New Roman" w:cs="Times New Roman" w:hint="eastAsia"/>
          <w:color w:val="BFBFBF" w:themeColor="background1" w:themeShade="BF"/>
        </w:rPr>
        <w:t>來減輕極端值的影響。</w:t>
      </w:r>
    </w:p>
    <w:p w14:paraId="16B35B44" w14:textId="77777777" w:rsidR="003553D6" w:rsidRPr="00DE6CFC" w:rsidRDefault="003553D6">
      <w:pPr>
        <w:widowControl/>
        <w:rPr>
          <w:rFonts w:ascii="Times New Roman" w:eastAsia="標楷體" w:hAnsi="Times New Roman"/>
          <w:color w:val="BFBFBF" w:themeColor="background1" w:themeShade="BF"/>
        </w:rPr>
      </w:pPr>
      <w:r w:rsidRPr="00DE6CFC">
        <w:rPr>
          <w:rFonts w:ascii="Times New Roman" w:eastAsia="標楷體" w:hAnsi="Times New Roman"/>
          <w:color w:val="BFBFBF" w:themeColor="background1" w:themeShade="BF"/>
        </w:rPr>
        <w:br w:type="page"/>
      </w:r>
    </w:p>
    <w:p w14:paraId="65BBF402" w14:textId="327047CE" w:rsidR="00453860" w:rsidRPr="00DE6CFC" w:rsidRDefault="00707223" w:rsidP="005A47C8">
      <w:pPr>
        <w:pStyle w:val="1"/>
        <w:jc w:val="center"/>
        <w:rPr>
          <w:rFonts w:ascii="Times New Roman" w:eastAsia="標楷體" w:hAnsi="Times New Roman"/>
          <w:bCs/>
          <w:color w:val="BFBFBF" w:themeColor="background1" w:themeShade="BF"/>
          <w:sz w:val="32"/>
          <w:szCs w:val="32"/>
        </w:rPr>
      </w:pPr>
      <w:bookmarkStart w:id="36" w:name="_Toc232796428"/>
      <w:r w:rsidRPr="00DE6CFC">
        <w:rPr>
          <w:rFonts w:ascii="Times New Roman" w:eastAsia="標楷體" w:hAnsi="Times New Roman" w:hint="eastAsia"/>
          <w:bCs/>
          <w:color w:val="BFBFBF" w:themeColor="background1" w:themeShade="BF"/>
          <w:sz w:val="32"/>
          <w:szCs w:val="32"/>
        </w:rPr>
        <w:lastRenderedPageBreak/>
        <w:t>附錄</w:t>
      </w:r>
      <w:bookmarkEnd w:id="36"/>
    </w:p>
    <w:tbl>
      <w:tblPr>
        <w:tblW w:w="5000" w:type="pct"/>
        <w:tblLayout w:type="fixed"/>
        <w:tblCellMar>
          <w:left w:w="28" w:type="dxa"/>
          <w:right w:w="28" w:type="dxa"/>
        </w:tblCellMar>
        <w:tblLook w:val="04A0" w:firstRow="1" w:lastRow="0" w:firstColumn="1" w:lastColumn="0" w:noHBand="0" w:noVBand="1"/>
      </w:tblPr>
      <w:tblGrid>
        <w:gridCol w:w="1985"/>
        <w:gridCol w:w="6321"/>
      </w:tblGrid>
      <w:tr w:rsidR="00122E95" w:rsidRPr="00DE6CFC" w14:paraId="5198FB8B" w14:textId="77777777" w:rsidTr="002C714F">
        <w:trPr>
          <w:trHeight w:val="412"/>
        </w:trPr>
        <w:tc>
          <w:tcPr>
            <w:tcW w:w="1195" w:type="pct"/>
            <w:tcBorders>
              <w:top w:val="single" w:sz="8" w:space="0" w:color="000000"/>
              <w:left w:val="nil"/>
              <w:bottom w:val="single" w:sz="8" w:space="0" w:color="000000"/>
              <w:right w:val="nil"/>
            </w:tcBorders>
            <w:noWrap/>
            <w:vAlign w:val="center"/>
            <w:hideMark/>
          </w:tcPr>
          <w:p w14:paraId="489EA54D"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變數名稱</w:t>
            </w:r>
          </w:p>
        </w:tc>
        <w:tc>
          <w:tcPr>
            <w:tcW w:w="3805" w:type="pct"/>
            <w:tcBorders>
              <w:top w:val="single" w:sz="8" w:space="0" w:color="000000"/>
              <w:left w:val="nil"/>
              <w:bottom w:val="single" w:sz="8" w:space="0" w:color="000000"/>
              <w:right w:val="nil"/>
            </w:tcBorders>
            <w:noWrap/>
            <w:vAlign w:val="center"/>
            <w:hideMark/>
          </w:tcPr>
          <w:p w14:paraId="0938581D"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定義</w:t>
            </w:r>
          </w:p>
        </w:tc>
      </w:tr>
      <w:tr w:rsidR="00122E95" w:rsidRPr="00DE6CFC" w14:paraId="771640BE" w14:textId="77777777" w:rsidTr="002C714F">
        <w:trPr>
          <w:trHeight w:val="412"/>
        </w:trPr>
        <w:tc>
          <w:tcPr>
            <w:tcW w:w="1195" w:type="pct"/>
            <w:tcBorders>
              <w:top w:val="single" w:sz="8" w:space="0" w:color="000000"/>
              <w:left w:val="nil"/>
              <w:bottom w:val="nil"/>
              <w:right w:val="nil"/>
            </w:tcBorders>
            <w:noWrap/>
            <w:vAlign w:val="center"/>
            <w:hideMark/>
          </w:tcPr>
          <w:p w14:paraId="74F6E75F"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r w:rsidRPr="00DE6CFC">
              <w:rPr>
                <w:rFonts w:ascii="Times New Roman" w:eastAsia="標楷體" w:hAnsi="Times New Roman" w:cs="新細明體"/>
                <w:i/>
                <w:iCs/>
                <w:color w:val="BFBFBF" w:themeColor="background1" w:themeShade="BF"/>
                <w:kern w:val="0"/>
              </w:rPr>
              <w:t>SCO1INT</w:t>
            </w:r>
            <w:r w:rsidRPr="00DE6CFC">
              <w:rPr>
                <w:rFonts w:ascii="Times New Roman" w:eastAsia="標楷體" w:hAnsi="Times New Roman" w:cs="新細明體" w:hint="eastAsia"/>
                <w:i/>
                <w:iCs/>
                <w:color w:val="BFBFBF" w:themeColor="background1" w:themeShade="BF"/>
                <w:kern w:val="0"/>
                <w:vertAlign w:val="subscript"/>
              </w:rPr>
              <w:t>it</w:t>
            </w:r>
          </w:p>
        </w:tc>
        <w:tc>
          <w:tcPr>
            <w:tcW w:w="3805" w:type="pct"/>
            <w:tcBorders>
              <w:top w:val="single" w:sz="8" w:space="0" w:color="000000"/>
              <w:left w:val="nil"/>
              <w:bottom w:val="nil"/>
              <w:right w:val="nil"/>
            </w:tcBorders>
            <w:noWrap/>
            <w:vAlign w:val="center"/>
            <w:hideMark/>
          </w:tcPr>
          <w:p w14:paraId="3F172C96"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來自企業所屬或控制的溫室氣體排放除以公司營收</w:t>
            </w:r>
          </w:p>
        </w:tc>
      </w:tr>
      <w:tr w:rsidR="00122E95" w:rsidRPr="00DE6CFC" w14:paraId="1C72CAD4" w14:textId="77777777" w:rsidTr="002C714F">
        <w:trPr>
          <w:trHeight w:val="412"/>
        </w:trPr>
        <w:tc>
          <w:tcPr>
            <w:tcW w:w="1195" w:type="pct"/>
            <w:tcBorders>
              <w:top w:val="nil"/>
              <w:left w:val="nil"/>
              <w:bottom w:val="nil"/>
              <w:right w:val="nil"/>
            </w:tcBorders>
            <w:noWrap/>
            <w:vAlign w:val="center"/>
            <w:hideMark/>
          </w:tcPr>
          <w:p w14:paraId="2BBEB974"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r w:rsidRPr="00DE6CFC">
              <w:rPr>
                <w:rFonts w:ascii="Times New Roman" w:eastAsia="標楷體" w:hAnsi="Times New Roman" w:cs="新細明體"/>
                <w:i/>
                <w:iCs/>
                <w:color w:val="BFBFBF" w:themeColor="background1" w:themeShade="BF"/>
                <w:kern w:val="0"/>
              </w:rPr>
              <w:t>SCO2INT</w:t>
            </w:r>
            <w:r w:rsidRPr="00DE6CFC">
              <w:rPr>
                <w:rFonts w:ascii="Times New Roman" w:eastAsia="標楷體" w:hAnsi="Times New Roman" w:cs="新細明體" w:hint="eastAsia"/>
                <w:i/>
                <w:iCs/>
                <w:color w:val="BFBFBF" w:themeColor="background1" w:themeShade="BF"/>
                <w:kern w:val="0"/>
                <w:vertAlign w:val="subscript"/>
              </w:rPr>
              <w:t>it</w:t>
            </w:r>
          </w:p>
        </w:tc>
        <w:tc>
          <w:tcPr>
            <w:tcW w:w="3805" w:type="pct"/>
            <w:tcBorders>
              <w:top w:val="nil"/>
              <w:left w:val="nil"/>
              <w:bottom w:val="nil"/>
              <w:right w:val="nil"/>
            </w:tcBorders>
            <w:noWrap/>
            <w:vAlign w:val="center"/>
            <w:hideMark/>
          </w:tcPr>
          <w:p w14:paraId="4EDD5781"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來自企業購買之電力、蒸氣及能源等消耗所產生之溫室氣體排放除以公司營收</w:t>
            </w:r>
          </w:p>
        </w:tc>
      </w:tr>
      <w:tr w:rsidR="00122E95" w:rsidRPr="00DE6CFC" w14:paraId="72D47F28" w14:textId="77777777" w:rsidTr="002C714F">
        <w:trPr>
          <w:trHeight w:val="412"/>
        </w:trPr>
        <w:tc>
          <w:tcPr>
            <w:tcW w:w="1195" w:type="pct"/>
            <w:tcBorders>
              <w:top w:val="nil"/>
              <w:left w:val="nil"/>
              <w:bottom w:val="nil"/>
              <w:right w:val="nil"/>
            </w:tcBorders>
            <w:noWrap/>
            <w:vAlign w:val="center"/>
            <w:hideMark/>
          </w:tcPr>
          <w:p w14:paraId="7ADBEE1F"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r w:rsidRPr="00DE6CFC">
              <w:rPr>
                <w:rFonts w:ascii="Times New Roman" w:eastAsia="標楷體" w:hAnsi="Times New Roman" w:cs="新細明體"/>
                <w:i/>
                <w:iCs/>
                <w:color w:val="BFBFBF" w:themeColor="background1" w:themeShade="BF"/>
                <w:kern w:val="0"/>
              </w:rPr>
              <w:t>SCO3INT</w:t>
            </w:r>
            <w:r w:rsidRPr="00DE6CFC">
              <w:rPr>
                <w:rFonts w:ascii="Times New Roman" w:eastAsia="標楷體" w:hAnsi="Times New Roman" w:cs="新細明體" w:hint="eastAsia"/>
                <w:i/>
                <w:iCs/>
                <w:color w:val="BFBFBF" w:themeColor="background1" w:themeShade="BF"/>
                <w:kern w:val="0"/>
                <w:vertAlign w:val="subscript"/>
              </w:rPr>
              <w:t>it</w:t>
            </w:r>
          </w:p>
        </w:tc>
        <w:tc>
          <w:tcPr>
            <w:tcW w:w="3805" w:type="pct"/>
            <w:tcBorders>
              <w:top w:val="nil"/>
              <w:left w:val="nil"/>
              <w:bottom w:val="nil"/>
              <w:right w:val="nil"/>
            </w:tcBorders>
            <w:noWrap/>
            <w:vAlign w:val="center"/>
            <w:hideMark/>
          </w:tcPr>
          <w:p w14:paraId="624B038F"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公司其他間接溫室氣體排放除以公司營收</w:t>
            </w:r>
          </w:p>
        </w:tc>
      </w:tr>
      <w:tr w:rsidR="00122E95" w:rsidRPr="00DE6CFC" w14:paraId="27ABFCE2" w14:textId="77777777" w:rsidTr="002C714F">
        <w:trPr>
          <w:trHeight w:val="412"/>
        </w:trPr>
        <w:tc>
          <w:tcPr>
            <w:tcW w:w="1195" w:type="pct"/>
            <w:tcBorders>
              <w:top w:val="nil"/>
              <w:left w:val="nil"/>
              <w:bottom w:val="nil"/>
              <w:right w:val="nil"/>
            </w:tcBorders>
            <w:noWrap/>
            <w:vAlign w:val="center"/>
            <w:hideMark/>
          </w:tcPr>
          <w:p w14:paraId="5D1F052F"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proofErr w:type="spellStart"/>
            <w:r w:rsidRPr="00DE6CFC">
              <w:rPr>
                <w:rFonts w:ascii="Times New Roman" w:eastAsia="標楷體" w:hAnsi="Times New Roman" w:cs="新細明體"/>
                <w:i/>
                <w:iCs/>
                <w:color w:val="BFBFBF" w:themeColor="background1" w:themeShade="BF"/>
                <w:kern w:val="0"/>
              </w:rPr>
              <w:t>AIR_C</w:t>
            </w:r>
            <w:r w:rsidRPr="00DE6CFC">
              <w:rPr>
                <w:rFonts w:ascii="Times New Roman" w:eastAsia="標楷體" w:hAnsi="Times New Roman" w:cs="新細明體" w:hint="eastAsia"/>
                <w:i/>
                <w:iCs/>
                <w:color w:val="BFBFBF" w:themeColor="background1" w:themeShade="BF"/>
                <w:kern w:val="0"/>
                <w:vertAlign w:val="subscript"/>
              </w:rPr>
              <w:t>it</w:t>
            </w:r>
            <w:proofErr w:type="spellEnd"/>
          </w:p>
        </w:tc>
        <w:tc>
          <w:tcPr>
            <w:tcW w:w="3805" w:type="pct"/>
            <w:tcBorders>
              <w:top w:val="nil"/>
              <w:left w:val="nil"/>
              <w:bottom w:val="nil"/>
              <w:right w:val="nil"/>
            </w:tcBorders>
            <w:noWrap/>
            <w:vAlign w:val="center"/>
            <w:hideMark/>
          </w:tcPr>
          <w:p w14:paraId="0A16CC65"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來自化石燃料消耗及製程所產生之空氣汙染成本</w:t>
            </w:r>
          </w:p>
        </w:tc>
      </w:tr>
      <w:tr w:rsidR="00122E95" w:rsidRPr="00DE6CFC" w14:paraId="66CC5B6F" w14:textId="77777777" w:rsidTr="002C714F">
        <w:trPr>
          <w:trHeight w:val="412"/>
        </w:trPr>
        <w:tc>
          <w:tcPr>
            <w:tcW w:w="1195" w:type="pct"/>
            <w:tcBorders>
              <w:top w:val="nil"/>
              <w:left w:val="nil"/>
              <w:bottom w:val="nil"/>
              <w:right w:val="nil"/>
            </w:tcBorders>
            <w:noWrap/>
            <w:vAlign w:val="center"/>
            <w:hideMark/>
          </w:tcPr>
          <w:p w14:paraId="0C113ACE"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proofErr w:type="spellStart"/>
            <w:r w:rsidRPr="00DE6CFC">
              <w:rPr>
                <w:rFonts w:ascii="Times New Roman" w:eastAsia="標楷體" w:hAnsi="Times New Roman" w:cs="新細明體"/>
                <w:i/>
                <w:iCs/>
                <w:color w:val="BFBFBF" w:themeColor="background1" w:themeShade="BF"/>
                <w:kern w:val="0"/>
              </w:rPr>
              <w:t>GHG_C</w:t>
            </w:r>
            <w:r w:rsidRPr="00DE6CFC">
              <w:rPr>
                <w:rFonts w:ascii="Times New Roman" w:eastAsia="標楷體" w:hAnsi="Times New Roman" w:cs="新細明體" w:hint="eastAsia"/>
                <w:i/>
                <w:iCs/>
                <w:color w:val="BFBFBF" w:themeColor="background1" w:themeShade="BF"/>
                <w:kern w:val="0"/>
                <w:vertAlign w:val="subscript"/>
              </w:rPr>
              <w:t>it</w:t>
            </w:r>
            <w:proofErr w:type="spellEnd"/>
          </w:p>
        </w:tc>
        <w:tc>
          <w:tcPr>
            <w:tcW w:w="3805" w:type="pct"/>
            <w:tcBorders>
              <w:top w:val="nil"/>
              <w:left w:val="nil"/>
              <w:bottom w:val="nil"/>
              <w:right w:val="nil"/>
            </w:tcBorders>
            <w:noWrap/>
            <w:vAlign w:val="center"/>
            <w:hideMark/>
          </w:tcPr>
          <w:p w14:paraId="0C099601"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來自化石燃料消耗及製程所產生之溫室氣體排放成本</w:t>
            </w:r>
          </w:p>
        </w:tc>
      </w:tr>
      <w:tr w:rsidR="00122E95" w:rsidRPr="00DE6CFC" w14:paraId="154EF489" w14:textId="77777777" w:rsidTr="002C714F">
        <w:trPr>
          <w:trHeight w:val="412"/>
        </w:trPr>
        <w:tc>
          <w:tcPr>
            <w:tcW w:w="1195" w:type="pct"/>
            <w:tcBorders>
              <w:top w:val="nil"/>
              <w:left w:val="nil"/>
              <w:bottom w:val="nil"/>
              <w:right w:val="nil"/>
            </w:tcBorders>
            <w:noWrap/>
            <w:vAlign w:val="center"/>
            <w:hideMark/>
          </w:tcPr>
          <w:p w14:paraId="48DC9E92"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proofErr w:type="spellStart"/>
            <w:r w:rsidRPr="00DE6CFC">
              <w:rPr>
                <w:rFonts w:ascii="Times New Roman" w:eastAsia="標楷體" w:hAnsi="Times New Roman" w:cs="新細明體"/>
                <w:i/>
                <w:iCs/>
                <w:color w:val="BFBFBF" w:themeColor="background1" w:themeShade="BF"/>
                <w:kern w:val="0"/>
              </w:rPr>
              <w:t>LWP_C</w:t>
            </w:r>
            <w:r w:rsidRPr="00DE6CFC">
              <w:rPr>
                <w:rFonts w:ascii="Times New Roman" w:eastAsia="標楷體" w:hAnsi="Times New Roman" w:cs="新細明體" w:hint="eastAsia"/>
                <w:i/>
                <w:iCs/>
                <w:color w:val="BFBFBF" w:themeColor="background1" w:themeShade="BF"/>
                <w:kern w:val="0"/>
                <w:vertAlign w:val="subscript"/>
              </w:rPr>
              <w:t>it</w:t>
            </w:r>
            <w:proofErr w:type="spellEnd"/>
          </w:p>
        </w:tc>
        <w:tc>
          <w:tcPr>
            <w:tcW w:w="3805" w:type="pct"/>
            <w:tcBorders>
              <w:top w:val="nil"/>
              <w:left w:val="nil"/>
              <w:bottom w:val="nil"/>
              <w:right w:val="nil"/>
            </w:tcBorders>
            <w:noWrap/>
            <w:vAlign w:val="center"/>
            <w:hideMark/>
          </w:tcPr>
          <w:p w14:paraId="52BC1A6F"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來自企業活動排放至土地及水之外部成本</w:t>
            </w:r>
          </w:p>
        </w:tc>
      </w:tr>
      <w:tr w:rsidR="00122E95" w:rsidRPr="00DE6CFC" w14:paraId="47BD53A8" w14:textId="77777777" w:rsidTr="002C714F">
        <w:trPr>
          <w:trHeight w:val="412"/>
        </w:trPr>
        <w:tc>
          <w:tcPr>
            <w:tcW w:w="1195" w:type="pct"/>
            <w:tcBorders>
              <w:top w:val="nil"/>
              <w:left w:val="nil"/>
              <w:bottom w:val="nil"/>
              <w:right w:val="nil"/>
            </w:tcBorders>
            <w:noWrap/>
            <w:vAlign w:val="center"/>
            <w:hideMark/>
          </w:tcPr>
          <w:p w14:paraId="1107E7F1"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proofErr w:type="spellStart"/>
            <w:r w:rsidRPr="00DE6CFC">
              <w:rPr>
                <w:rFonts w:ascii="Times New Roman" w:eastAsia="標楷體" w:hAnsi="Times New Roman" w:cs="新細明體"/>
                <w:i/>
                <w:iCs/>
                <w:color w:val="BFBFBF" w:themeColor="background1" w:themeShade="BF"/>
                <w:kern w:val="0"/>
              </w:rPr>
              <w:t>NATURAL_C</w:t>
            </w:r>
            <w:r w:rsidRPr="00DE6CFC">
              <w:rPr>
                <w:rFonts w:ascii="Times New Roman" w:eastAsia="標楷體" w:hAnsi="Times New Roman" w:cs="新細明體" w:hint="eastAsia"/>
                <w:i/>
                <w:iCs/>
                <w:color w:val="BFBFBF" w:themeColor="background1" w:themeShade="BF"/>
                <w:kern w:val="0"/>
                <w:vertAlign w:val="subscript"/>
              </w:rPr>
              <w:t>it</w:t>
            </w:r>
            <w:proofErr w:type="spellEnd"/>
          </w:p>
        </w:tc>
        <w:tc>
          <w:tcPr>
            <w:tcW w:w="3805" w:type="pct"/>
            <w:tcBorders>
              <w:top w:val="nil"/>
              <w:left w:val="nil"/>
              <w:bottom w:val="nil"/>
              <w:right w:val="nil"/>
            </w:tcBorders>
            <w:noWrap/>
            <w:vAlign w:val="center"/>
            <w:hideMark/>
          </w:tcPr>
          <w:p w14:paraId="7759B68E"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來自企業對礦石、金屬、天然氣等自然資源開採之外部成本</w:t>
            </w:r>
          </w:p>
        </w:tc>
      </w:tr>
      <w:tr w:rsidR="00122E95" w:rsidRPr="00DE6CFC" w14:paraId="6206A15D" w14:textId="77777777" w:rsidTr="002C714F">
        <w:trPr>
          <w:trHeight w:val="412"/>
        </w:trPr>
        <w:tc>
          <w:tcPr>
            <w:tcW w:w="1195" w:type="pct"/>
            <w:tcBorders>
              <w:top w:val="nil"/>
              <w:left w:val="nil"/>
              <w:bottom w:val="nil"/>
              <w:right w:val="nil"/>
            </w:tcBorders>
            <w:noWrap/>
            <w:vAlign w:val="center"/>
            <w:hideMark/>
          </w:tcPr>
          <w:p w14:paraId="453F276D"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proofErr w:type="spellStart"/>
            <w:r w:rsidRPr="00DE6CFC">
              <w:rPr>
                <w:rFonts w:ascii="Times New Roman" w:eastAsia="標楷體" w:hAnsi="Times New Roman" w:cs="新細明體"/>
                <w:i/>
                <w:iCs/>
                <w:color w:val="BFBFBF" w:themeColor="background1" w:themeShade="BF"/>
                <w:kern w:val="0"/>
              </w:rPr>
              <w:t>WASTE_C</w:t>
            </w:r>
            <w:r w:rsidRPr="00DE6CFC">
              <w:rPr>
                <w:rFonts w:ascii="Times New Roman" w:eastAsia="標楷體" w:hAnsi="Times New Roman" w:cs="新細明體" w:hint="eastAsia"/>
                <w:i/>
                <w:iCs/>
                <w:color w:val="BFBFBF" w:themeColor="background1" w:themeShade="BF"/>
                <w:kern w:val="0"/>
                <w:vertAlign w:val="subscript"/>
              </w:rPr>
              <w:t>it</w:t>
            </w:r>
            <w:proofErr w:type="spellEnd"/>
          </w:p>
        </w:tc>
        <w:tc>
          <w:tcPr>
            <w:tcW w:w="3805" w:type="pct"/>
            <w:tcBorders>
              <w:top w:val="nil"/>
              <w:left w:val="nil"/>
              <w:bottom w:val="nil"/>
              <w:right w:val="nil"/>
            </w:tcBorders>
            <w:noWrap/>
            <w:vAlign w:val="center"/>
            <w:hideMark/>
          </w:tcPr>
          <w:p w14:paraId="22D860CF"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藉由企業產生之危險及非危險性廢棄物成本</w:t>
            </w:r>
          </w:p>
        </w:tc>
      </w:tr>
      <w:tr w:rsidR="00122E95" w:rsidRPr="00DE6CFC" w14:paraId="58C0B680" w14:textId="77777777" w:rsidTr="002C714F">
        <w:trPr>
          <w:trHeight w:val="412"/>
        </w:trPr>
        <w:tc>
          <w:tcPr>
            <w:tcW w:w="1195" w:type="pct"/>
            <w:tcBorders>
              <w:top w:val="nil"/>
              <w:left w:val="nil"/>
              <w:bottom w:val="nil"/>
              <w:right w:val="nil"/>
            </w:tcBorders>
            <w:noWrap/>
            <w:vAlign w:val="center"/>
            <w:hideMark/>
          </w:tcPr>
          <w:p w14:paraId="33696785"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proofErr w:type="spellStart"/>
            <w:r w:rsidRPr="00DE6CFC">
              <w:rPr>
                <w:rFonts w:ascii="Times New Roman" w:eastAsia="標楷體" w:hAnsi="Times New Roman" w:cs="新細明體"/>
                <w:i/>
                <w:iCs/>
                <w:color w:val="BFBFBF" w:themeColor="background1" w:themeShade="BF"/>
                <w:kern w:val="0"/>
              </w:rPr>
              <w:t>WATER_C</w:t>
            </w:r>
            <w:r w:rsidRPr="00DE6CFC">
              <w:rPr>
                <w:rFonts w:ascii="Times New Roman" w:eastAsia="標楷體" w:hAnsi="Times New Roman" w:cs="新細明體" w:hint="eastAsia"/>
                <w:i/>
                <w:iCs/>
                <w:color w:val="BFBFBF" w:themeColor="background1" w:themeShade="BF"/>
                <w:kern w:val="0"/>
                <w:vertAlign w:val="subscript"/>
              </w:rPr>
              <w:t>it</w:t>
            </w:r>
            <w:proofErr w:type="spellEnd"/>
          </w:p>
        </w:tc>
        <w:tc>
          <w:tcPr>
            <w:tcW w:w="3805" w:type="pct"/>
            <w:tcBorders>
              <w:top w:val="nil"/>
              <w:left w:val="nil"/>
              <w:bottom w:val="nil"/>
              <w:right w:val="nil"/>
            </w:tcBorders>
            <w:noWrap/>
            <w:vAlign w:val="center"/>
            <w:hideMark/>
          </w:tcPr>
          <w:p w14:paraId="6DB52105"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來自企業對水資源消耗所產生之外部成本</w:t>
            </w:r>
          </w:p>
        </w:tc>
      </w:tr>
      <w:tr w:rsidR="00122E95" w:rsidRPr="00DE6CFC" w14:paraId="0DCC9336" w14:textId="77777777" w:rsidTr="002C714F">
        <w:trPr>
          <w:trHeight w:val="412"/>
        </w:trPr>
        <w:tc>
          <w:tcPr>
            <w:tcW w:w="1195" w:type="pct"/>
            <w:tcBorders>
              <w:top w:val="nil"/>
              <w:left w:val="nil"/>
              <w:bottom w:val="nil"/>
              <w:right w:val="nil"/>
            </w:tcBorders>
            <w:noWrap/>
            <w:vAlign w:val="center"/>
            <w:hideMark/>
          </w:tcPr>
          <w:p w14:paraId="742625BD"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proofErr w:type="spellStart"/>
            <w:r w:rsidRPr="00DE6CFC">
              <w:rPr>
                <w:rFonts w:ascii="Times New Roman" w:eastAsia="標楷體" w:hAnsi="Times New Roman" w:cs="新細明體"/>
                <w:i/>
                <w:iCs/>
                <w:color w:val="BFBFBF" w:themeColor="background1" w:themeShade="BF"/>
                <w:kern w:val="0"/>
              </w:rPr>
              <w:t>ENVCOST</w:t>
            </w:r>
            <w:r w:rsidRPr="00DE6CFC">
              <w:rPr>
                <w:rFonts w:ascii="Times New Roman" w:eastAsia="標楷體" w:hAnsi="Times New Roman" w:cs="新細明體" w:hint="eastAsia"/>
                <w:i/>
                <w:iCs/>
                <w:color w:val="BFBFBF" w:themeColor="background1" w:themeShade="BF"/>
                <w:kern w:val="0"/>
                <w:vertAlign w:val="subscript"/>
              </w:rPr>
              <w:t>it</w:t>
            </w:r>
            <w:proofErr w:type="spellEnd"/>
          </w:p>
        </w:tc>
        <w:tc>
          <w:tcPr>
            <w:tcW w:w="3805" w:type="pct"/>
            <w:tcBorders>
              <w:top w:val="nil"/>
              <w:left w:val="nil"/>
              <w:bottom w:val="nil"/>
              <w:right w:val="nil"/>
            </w:tcBorders>
            <w:noWrap/>
            <w:vAlign w:val="center"/>
            <w:hideMark/>
          </w:tcPr>
          <w:p w14:paraId="7682AA4F"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環境外部成本，</w:t>
            </w:r>
            <w:r w:rsidRPr="00DE6CFC">
              <w:rPr>
                <w:rFonts w:ascii="Times New Roman" w:eastAsia="標楷體" w:hAnsi="Times New Roman" w:cs="新細明體" w:hint="eastAsia"/>
                <w:color w:val="BFBFBF" w:themeColor="background1" w:themeShade="BF"/>
                <w:kern w:val="0"/>
              </w:rPr>
              <w:t>將空氣汙染成本、溫室氣體排放成本、土地及水成本、自然資源成本、廢棄物成本以及水資源成本加總後除以總資產</w:t>
            </w:r>
          </w:p>
        </w:tc>
      </w:tr>
      <w:tr w:rsidR="00122E95" w:rsidRPr="00DE6CFC" w14:paraId="40A44ABE" w14:textId="77777777" w:rsidTr="002C714F">
        <w:trPr>
          <w:trHeight w:val="412"/>
        </w:trPr>
        <w:tc>
          <w:tcPr>
            <w:tcW w:w="1195" w:type="pct"/>
            <w:tcBorders>
              <w:top w:val="nil"/>
              <w:left w:val="nil"/>
              <w:bottom w:val="nil"/>
              <w:right w:val="nil"/>
            </w:tcBorders>
            <w:noWrap/>
            <w:vAlign w:val="center"/>
            <w:hideMark/>
          </w:tcPr>
          <w:p w14:paraId="7C38317D"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proofErr w:type="spellStart"/>
            <w:r w:rsidRPr="00DE6CFC">
              <w:rPr>
                <w:rFonts w:ascii="Times New Roman" w:eastAsia="標楷體" w:hAnsi="Times New Roman" w:cs="新細明體"/>
                <w:i/>
                <w:iCs/>
                <w:color w:val="BFBFBF" w:themeColor="background1" w:themeShade="BF"/>
                <w:kern w:val="0"/>
              </w:rPr>
              <w:t>Temperature</w:t>
            </w:r>
            <w:r w:rsidRPr="00DE6CFC">
              <w:rPr>
                <w:rFonts w:ascii="Times New Roman" w:eastAsia="標楷體" w:hAnsi="Times New Roman" w:cs="新細明體" w:hint="eastAsia"/>
                <w:i/>
                <w:iCs/>
                <w:color w:val="BFBFBF" w:themeColor="background1" w:themeShade="BF"/>
                <w:kern w:val="0"/>
                <w:vertAlign w:val="subscript"/>
              </w:rPr>
              <w:t>it</w:t>
            </w:r>
            <w:proofErr w:type="spellEnd"/>
          </w:p>
        </w:tc>
        <w:tc>
          <w:tcPr>
            <w:tcW w:w="3805" w:type="pct"/>
            <w:tcBorders>
              <w:top w:val="nil"/>
              <w:left w:val="nil"/>
              <w:bottom w:val="nil"/>
              <w:right w:val="nil"/>
            </w:tcBorders>
            <w:noWrap/>
            <w:vAlign w:val="center"/>
            <w:hideMark/>
          </w:tcPr>
          <w:p w14:paraId="12CF956E"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某城市</w:t>
            </w:r>
            <w:proofErr w:type="gramStart"/>
            <w:r w:rsidRPr="00DE6CFC">
              <w:rPr>
                <w:rFonts w:ascii="Times New Roman" w:eastAsia="標楷體" w:hAnsi="Times New Roman" w:cs="新細明體"/>
                <w:color w:val="BFBFBF" w:themeColor="background1" w:themeShade="BF"/>
                <w:kern w:val="0"/>
              </w:rPr>
              <w:t>月均溫</w:t>
            </w:r>
            <w:proofErr w:type="gramEnd"/>
          </w:p>
        </w:tc>
      </w:tr>
      <w:tr w:rsidR="00122E95" w:rsidRPr="00DE6CFC" w14:paraId="09E27E75" w14:textId="77777777" w:rsidTr="002C714F">
        <w:trPr>
          <w:trHeight w:val="412"/>
        </w:trPr>
        <w:tc>
          <w:tcPr>
            <w:tcW w:w="1195" w:type="pct"/>
            <w:tcBorders>
              <w:top w:val="nil"/>
              <w:left w:val="nil"/>
              <w:bottom w:val="nil"/>
              <w:right w:val="nil"/>
            </w:tcBorders>
            <w:noWrap/>
            <w:vAlign w:val="center"/>
            <w:hideMark/>
          </w:tcPr>
          <w:p w14:paraId="79D4342F"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proofErr w:type="spellStart"/>
            <w:r w:rsidRPr="00DE6CFC">
              <w:rPr>
                <w:rFonts w:ascii="Times New Roman" w:eastAsia="標楷體" w:hAnsi="Times New Roman" w:cs="新細明體"/>
                <w:i/>
                <w:iCs/>
                <w:color w:val="BFBFBF" w:themeColor="background1" w:themeShade="BF"/>
                <w:kern w:val="0"/>
              </w:rPr>
              <w:t>Aver_Temp</w:t>
            </w:r>
            <w:r w:rsidRPr="00DE6CFC">
              <w:rPr>
                <w:rFonts w:ascii="Times New Roman" w:eastAsia="標楷體" w:hAnsi="Times New Roman" w:cs="新細明體" w:hint="eastAsia"/>
                <w:i/>
                <w:iCs/>
                <w:color w:val="BFBFBF" w:themeColor="background1" w:themeShade="BF"/>
                <w:kern w:val="0"/>
                <w:vertAlign w:val="subscript"/>
              </w:rPr>
              <w:t>it</w:t>
            </w:r>
            <w:proofErr w:type="spellEnd"/>
          </w:p>
        </w:tc>
        <w:tc>
          <w:tcPr>
            <w:tcW w:w="3805" w:type="pct"/>
            <w:tcBorders>
              <w:top w:val="nil"/>
              <w:left w:val="nil"/>
              <w:bottom w:val="nil"/>
              <w:right w:val="nil"/>
            </w:tcBorders>
            <w:noWrap/>
            <w:vAlign w:val="center"/>
            <w:hideMark/>
          </w:tcPr>
          <w:p w14:paraId="5CE2F51F"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某城市前</w:t>
            </w:r>
            <w:r w:rsidRPr="00DE6CFC">
              <w:rPr>
                <w:rFonts w:ascii="Times New Roman" w:eastAsia="標楷體" w:hAnsi="Times New Roman" w:cs="新細明體"/>
                <w:color w:val="BFBFBF" w:themeColor="background1" w:themeShade="BF"/>
                <w:kern w:val="0"/>
              </w:rPr>
              <w:t>120</w:t>
            </w:r>
            <w:r w:rsidRPr="00DE6CFC">
              <w:rPr>
                <w:rFonts w:ascii="Times New Roman" w:eastAsia="標楷體" w:hAnsi="Times New Roman" w:cs="新細明體"/>
                <w:color w:val="BFBFBF" w:themeColor="background1" w:themeShade="BF"/>
                <w:kern w:val="0"/>
              </w:rPr>
              <w:t>個月的平均</w:t>
            </w:r>
            <w:proofErr w:type="gramStart"/>
            <w:r w:rsidRPr="00DE6CFC">
              <w:rPr>
                <w:rFonts w:ascii="Times New Roman" w:eastAsia="標楷體" w:hAnsi="Times New Roman" w:cs="新細明體"/>
                <w:color w:val="BFBFBF" w:themeColor="background1" w:themeShade="BF"/>
                <w:kern w:val="0"/>
              </w:rPr>
              <w:t>月均溫</w:t>
            </w:r>
            <w:proofErr w:type="gramEnd"/>
          </w:p>
        </w:tc>
      </w:tr>
      <w:tr w:rsidR="00122E95" w:rsidRPr="00DE6CFC" w14:paraId="008D27A7" w14:textId="77777777" w:rsidTr="002C714F">
        <w:trPr>
          <w:trHeight w:val="412"/>
        </w:trPr>
        <w:tc>
          <w:tcPr>
            <w:tcW w:w="1195" w:type="pct"/>
            <w:tcBorders>
              <w:top w:val="nil"/>
              <w:left w:val="nil"/>
              <w:bottom w:val="nil"/>
              <w:right w:val="nil"/>
            </w:tcBorders>
            <w:noWrap/>
            <w:vAlign w:val="center"/>
            <w:hideMark/>
          </w:tcPr>
          <w:p w14:paraId="5119F9F6"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proofErr w:type="spellStart"/>
            <w:r w:rsidRPr="00DE6CFC">
              <w:rPr>
                <w:rFonts w:ascii="Times New Roman" w:eastAsia="標楷體" w:hAnsi="Times New Roman" w:cs="新細明體"/>
                <w:i/>
                <w:iCs/>
                <w:color w:val="BFBFBF" w:themeColor="background1" w:themeShade="BF"/>
                <w:kern w:val="0"/>
              </w:rPr>
              <w:t>Mon_Temp</w:t>
            </w:r>
            <w:r w:rsidRPr="00DE6CFC">
              <w:rPr>
                <w:rFonts w:ascii="Times New Roman" w:eastAsia="標楷體" w:hAnsi="Times New Roman" w:cs="新細明體" w:hint="eastAsia"/>
                <w:i/>
                <w:iCs/>
                <w:color w:val="BFBFBF" w:themeColor="background1" w:themeShade="BF"/>
                <w:kern w:val="0"/>
                <w:vertAlign w:val="subscript"/>
              </w:rPr>
              <w:t>it</w:t>
            </w:r>
            <w:proofErr w:type="spellEnd"/>
          </w:p>
        </w:tc>
        <w:tc>
          <w:tcPr>
            <w:tcW w:w="3805" w:type="pct"/>
            <w:tcBorders>
              <w:top w:val="nil"/>
              <w:left w:val="nil"/>
              <w:bottom w:val="nil"/>
              <w:right w:val="nil"/>
            </w:tcBorders>
            <w:noWrap/>
            <w:vAlign w:val="center"/>
            <w:hideMark/>
          </w:tcPr>
          <w:p w14:paraId="6C9739B1"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某城市過去</w:t>
            </w:r>
            <w:r w:rsidRPr="00DE6CFC">
              <w:rPr>
                <w:rFonts w:ascii="Times New Roman" w:eastAsia="標楷體" w:hAnsi="Times New Roman" w:cs="新細明體"/>
                <w:color w:val="BFBFBF" w:themeColor="background1" w:themeShade="BF"/>
                <w:kern w:val="0"/>
              </w:rPr>
              <w:t>10</w:t>
            </w:r>
            <w:r w:rsidRPr="00DE6CFC">
              <w:rPr>
                <w:rFonts w:ascii="Times New Roman" w:eastAsia="標楷體" w:hAnsi="Times New Roman" w:cs="新細明體"/>
                <w:color w:val="BFBFBF" w:themeColor="background1" w:themeShade="BF"/>
                <w:kern w:val="0"/>
              </w:rPr>
              <w:t>年同一月份的平均</w:t>
            </w:r>
            <w:proofErr w:type="gramStart"/>
            <w:r w:rsidRPr="00DE6CFC">
              <w:rPr>
                <w:rFonts w:ascii="Times New Roman" w:eastAsia="標楷體" w:hAnsi="Times New Roman" w:cs="新細明體"/>
                <w:color w:val="BFBFBF" w:themeColor="background1" w:themeShade="BF"/>
                <w:kern w:val="0"/>
              </w:rPr>
              <w:t>月均溫減去</w:t>
            </w:r>
            <w:proofErr w:type="spellStart"/>
            <w:proofErr w:type="gramEnd"/>
            <w:r w:rsidRPr="00DE6CFC">
              <w:rPr>
                <w:rFonts w:ascii="Times New Roman" w:eastAsia="標楷體" w:hAnsi="Times New Roman" w:cs="新細明體"/>
                <w:color w:val="BFBFBF" w:themeColor="background1" w:themeShade="BF"/>
                <w:kern w:val="0"/>
              </w:rPr>
              <w:t>Aver_Temp</w:t>
            </w:r>
            <w:proofErr w:type="spellEnd"/>
          </w:p>
        </w:tc>
      </w:tr>
      <w:tr w:rsidR="00122E95" w:rsidRPr="00DE6CFC" w14:paraId="5B0445D9" w14:textId="77777777" w:rsidTr="002C714F">
        <w:trPr>
          <w:trHeight w:val="412"/>
        </w:trPr>
        <w:tc>
          <w:tcPr>
            <w:tcW w:w="1195" w:type="pct"/>
            <w:tcBorders>
              <w:top w:val="nil"/>
              <w:left w:val="nil"/>
              <w:bottom w:val="nil"/>
              <w:right w:val="nil"/>
            </w:tcBorders>
            <w:noWrap/>
            <w:vAlign w:val="center"/>
            <w:hideMark/>
          </w:tcPr>
          <w:p w14:paraId="4236D7F5"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proofErr w:type="spellStart"/>
            <w:r w:rsidRPr="00DE6CFC">
              <w:rPr>
                <w:rFonts w:ascii="Times New Roman" w:eastAsia="標楷體" w:hAnsi="Times New Roman" w:cs="新細明體"/>
                <w:i/>
                <w:iCs/>
                <w:color w:val="BFBFBF" w:themeColor="background1" w:themeShade="BF"/>
                <w:kern w:val="0"/>
              </w:rPr>
              <w:t>Ab_Temp_Mon</w:t>
            </w:r>
            <w:r w:rsidRPr="00DE6CFC">
              <w:rPr>
                <w:rFonts w:ascii="Times New Roman" w:eastAsia="標楷體" w:hAnsi="Times New Roman" w:cs="新細明體" w:hint="eastAsia"/>
                <w:i/>
                <w:iCs/>
                <w:color w:val="BFBFBF" w:themeColor="background1" w:themeShade="BF"/>
                <w:kern w:val="0"/>
                <w:vertAlign w:val="subscript"/>
              </w:rPr>
              <w:t>it</w:t>
            </w:r>
            <w:proofErr w:type="spellEnd"/>
          </w:p>
        </w:tc>
        <w:tc>
          <w:tcPr>
            <w:tcW w:w="3805" w:type="pct"/>
            <w:tcBorders>
              <w:top w:val="nil"/>
              <w:left w:val="nil"/>
              <w:bottom w:val="nil"/>
              <w:right w:val="nil"/>
            </w:tcBorders>
            <w:noWrap/>
            <w:vAlign w:val="center"/>
            <w:hideMark/>
          </w:tcPr>
          <w:p w14:paraId="4D07A4E0"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每月異常溫度，計算方式如下：</w:t>
            </w:r>
          </w:p>
          <w:p w14:paraId="394D06A2" w14:textId="2C6DD77C" w:rsidR="003553D6" w:rsidRPr="00DE6CFC" w:rsidRDefault="00CE05A1" w:rsidP="002C714F">
            <w:pPr>
              <w:spacing w:line="360" w:lineRule="auto"/>
              <w:rPr>
                <w:rFonts w:ascii="Times New Roman" w:eastAsia="標楷體" w:hAnsi="Times New Roman" w:cs="Times New Roman"/>
                <w:color w:val="BFBFBF" w:themeColor="background1" w:themeShade="BF"/>
              </w:rPr>
            </w:pPr>
            <m:oMathPara>
              <m:oMathParaPr>
                <m:jc m:val="left"/>
              </m:oMathParaPr>
              <m:oMath>
                <m:sSub>
                  <m:sSubPr>
                    <m:ctrlPr>
                      <w:rPr>
                        <w:rFonts w:ascii="Cambria Math" w:eastAsia="標楷體" w:hAnsi="Cambria Math"/>
                        <w:i/>
                        <w:color w:val="BFBFBF" w:themeColor="background1" w:themeShade="BF"/>
                      </w:rPr>
                    </m:ctrlPr>
                  </m:sSubPr>
                  <m:e>
                    <m:r>
                      <w:rPr>
                        <w:rFonts w:ascii="Cambria Math" w:eastAsia="標楷體" w:hAnsi="Cambria Math"/>
                        <w:color w:val="BFBFBF" w:themeColor="background1" w:themeShade="BF"/>
                      </w:rPr>
                      <m:t>Temperature</m:t>
                    </m:r>
                  </m:e>
                  <m:sub>
                    <m: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w:rPr>
                        <w:rFonts w:ascii="Cambria Math" w:eastAsia="標楷體" w:hAnsi="Cambria Math"/>
                        <w:color w:val="BFBFBF" w:themeColor="background1" w:themeShade="BF"/>
                      </w:rPr>
                      <m:t>Aver_Temp</m:t>
                    </m:r>
                  </m:e>
                  <m:sub>
                    <m:r>
                      <w:rPr>
                        <w:rFonts w:ascii="Cambria Math" w:eastAsia="標楷體" w:hAnsi="Cambria Math"/>
                        <w:color w:val="BFBFBF" w:themeColor="background1" w:themeShade="BF"/>
                      </w:rPr>
                      <m:t>it</m:t>
                    </m:r>
                  </m:sub>
                </m:sSub>
                <m:r>
                  <w:rPr>
                    <w:rFonts w:ascii="Cambria Math" w:eastAsia="標楷體" w:hAnsi="Cambria Math"/>
                    <w:color w:val="BFBFBF" w:themeColor="background1" w:themeShade="BF"/>
                  </w:rPr>
                  <m:t>-</m:t>
                </m:r>
                <m:sSub>
                  <m:sSubPr>
                    <m:ctrlPr>
                      <w:rPr>
                        <w:rFonts w:ascii="Cambria Math" w:eastAsia="標楷體" w:hAnsi="Cambria Math"/>
                        <w:i/>
                        <w:color w:val="BFBFBF" w:themeColor="background1" w:themeShade="BF"/>
                      </w:rPr>
                    </m:ctrlPr>
                  </m:sSubPr>
                  <m:e>
                    <m:r>
                      <w:rPr>
                        <w:rFonts w:ascii="Cambria Math" w:eastAsia="標楷體" w:hAnsi="Cambria Math"/>
                        <w:color w:val="BFBFBF" w:themeColor="background1" w:themeShade="BF"/>
                      </w:rPr>
                      <m:t>Mon_Temp</m:t>
                    </m:r>
                  </m:e>
                  <m:sub>
                    <m:r>
                      <w:rPr>
                        <w:rFonts w:ascii="Cambria Math" w:eastAsia="標楷體" w:hAnsi="Cambria Math"/>
                        <w:color w:val="BFBFBF" w:themeColor="background1" w:themeShade="BF"/>
                      </w:rPr>
                      <m:t>it</m:t>
                    </m:r>
                  </m:sub>
                </m:sSub>
              </m:oMath>
            </m:oMathPara>
          </w:p>
        </w:tc>
      </w:tr>
      <w:tr w:rsidR="00122E95" w:rsidRPr="00DE6CFC" w14:paraId="1D731522" w14:textId="77777777" w:rsidTr="002C714F">
        <w:trPr>
          <w:trHeight w:val="412"/>
        </w:trPr>
        <w:tc>
          <w:tcPr>
            <w:tcW w:w="1195" w:type="pct"/>
            <w:tcBorders>
              <w:top w:val="nil"/>
              <w:left w:val="nil"/>
              <w:bottom w:val="nil"/>
              <w:right w:val="nil"/>
            </w:tcBorders>
            <w:noWrap/>
            <w:vAlign w:val="center"/>
            <w:hideMark/>
          </w:tcPr>
          <w:p w14:paraId="4DF87D3C"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proofErr w:type="spellStart"/>
            <w:r w:rsidRPr="00DE6CFC">
              <w:rPr>
                <w:rFonts w:ascii="Times New Roman" w:eastAsia="標楷體" w:hAnsi="Times New Roman" w:cs="新細明體"/>
                <w:i/>
                <w:iCs/>
                <w:color w:val="BFBFBF" w:themeColor="background1" w:themeShade="BF"/>
                <w:kern w:val="0"/>
              </w:rPr>
              <w:t>AB_TEMP</w:t>
            </w:r>
            <w:r w:rsidRPr="00DE6CFC">
              <w:rPr>
                <w:rFonts w:ascii="Times New Roman" w:eastAsia="標楷體" w:hAnsi="Times New Roman" w:cs="新細明體" w:hint="eastAsia"/>
                <w:i/>
                <w:iCs/>
                <w:color w:val="BFBFBF" w:themeColor="background1" w:themeShade="BF"/>
                <w:kern w:val="0"/>
                <w:vertAlign w:val="subscript"/>
              </w:rPr>
              <w:t>it</w:t>
            </w:r>
            <w:proofErr w:type="spellEnd"/>
          </w:p>
        </w:tc>
        <w:tc>
          <w:tcPr>
            <w:tcW w:w="3805" w:type="pct"/>
            <w:tcBorders>
              <w:top w:val="nil"/>
              <w:left w:val="nil"/>
              <w:bottom w:val="nil"/>
              <w:right w:val="nil"/>
            </w:tcBorders>
            <w:noWrap/>
            <w:vAlign w:val="center"/>
            <w:hideMark/>
          </w:tcPr>
          <w:p w14:paraId="50E933BF"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每年平均異常溫度，每月異常溫度以算術平均計算</w:t>
            </w:r>
          </w:p>
        </w:tc>
      </w:tr>
      <w:tr w:rsidR="00122E95" w:rsidRPr="00DE6CFC" w14:paraId="4192F54E" w14:textId="77777777" w:rsidTr="002C714F">
        <w:trPr>
          <w:trHeight w:val="412"/>
        </w:trPr>
        <w:tc>
          <w:tcPr>
            <w:tcW w:w="1195" w:type="pct"/>
            <w:tcBorders>
              <w:top w:val="nil"/>
              <w:left w:val="nil"/>
              <w:bottom w:val="nil"/>
              <w:right w:val="nil"/>
            </w:tcBorders>
            <w:noWrap/>
            <w:vAlign w:val="center"/>
            <w:hideMark/>
          </w:tcPr>
          <w:p w14:paraId="62FE7EA9"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r w:rsidRPr="00DE6CFC">
              <w:rPr>
                <w:rFonts w:ascii="Times New Roman" w:eastAsia="標楷體" w:hAnsi="Times New Roman" w:cs="新細明體"/>
                <w:i/>
                <w:iCs/>
                <w:color w:val="BFBFBF" w:themeColor="background1" w:themeShade="BF"/>
                <w:kern w:val="0"/>
              </w:rPr>
              <w:t>SIZE</w:t>
            </w:r>
            <w:r w:rsidRPr="00DE6CFC">
              <w:rPr>
                <w:rFonts w:ascii="Times New Roman" w:eastAsia="標楷體" w:hAnsi="Times New Roman" w:cs="新細明體" w:hint="eastAsia"/>
                <w:i/>
                <w:iCs/>
                <w:color w:val="BFBFBF" w:themeColor="background1" w:themeShade="BF"/>
                <w:kern w:val="0"/>
                <w:vertAlign w:val="subscript"/>
              </w:rPr>
              <w:t>it-1</w:t>
            </w:r>
          </w:p>
        </w:tc>
        <w:tc>
          <w:tcPr>
            <w:tcW w:w="3805" w:type="pct"/>
            <w:tcBorders>
              <w:top w:val="nil"/>
              <w:left w:val="nil"/>
              <w:bottom w:val="nil"/>
              <w:right w:val="nil"/>
            </w:tcBorders>
            <w:noWrap/>
            <w:vAlign w:val="center"/>
            <w:hideMark/>
          </w:tcPr>
          <w:p w14:paraId="584DF3E8"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總資產取自然對數</w:t>
            </w:r>
          </w:p>
        </w:tc>
      </w:tr>
      <w:tr w:rsidR="00122E95" w:rsidRPr="00DE6CFC" w14:paraId="75FC9900" w14:textId="77777777" w:rsidTr="002C714F">
        <w:trPr>
          <w:trHeight w:val="412"/>
        </w:trPr>
        <w:tc>
          <w:tcPr>
            <w:tcW w:w="1195" w:type="pct"/>
            <w:tcBorders>
              <w:top w:val="nil"/>
              <w:left w:val="nil"/>
              <w:bottom w:val="nil"/>
              <w:right w:val="nil"/>
            </w:tcBorders>
            <w:noWrap/>
            <w:vAlign w:val="center"/>
            <w:hideMark/>
          </w:tcPr>
          <w:p w14:paraId="3DD98C00"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r w:rsidRPr="00DE6CFC">
              <w:rPr>
                <w:rFonts w:ascii="Times New Roman" w:eastAsia="標楷體" w:hAnsi="Times New Roman" w:cs="新細明體"/>
                <w:i/>
                <w:iCs/>
                <w:color w:val="BFBFBF" w:themeColor="background1" w:themeShade="BF"/>
                <w:kern w:val="0"/>
              </w:rPr>
              <w:t>ROA</w:t>
            </w:r>
            <w:r w:rsidRPr="00DE6CFC">
              <w:rPr>
                <w:rFonts w:ascii="Times New Roman" w:eastAsia="標楷體" w:hAnsi="Times New Roman" w:cs="新細明體" w:hint="eastAsia"/>
                <w:i/>
                <w:iCs/>
                <w:color w:val="BFBFBF" w:themeColor="background1" w:themeShade="BF"/>
                <w:kern w:val="0"/>
                <w:vertAlign w:val="subscript"/>
              </w:rPr>
              <w:t>it-1</w:t>
            </w:r>
          </w:p>
        </w:tc>
        <w:tc>
          <w:tcPr>
            <w:tcW w:w="3805" w:type="pct"/>
            <w:tcBorders>
              <w:top w:val="nil"/>
              <w:left w:val="nil"/>
              <w:bottom w:val="nil"/>
              <w:right w:val="nil"/>
            </w:tcBorders>
            <w:noWrap/>
            <w:vAlign w:val="center"/>
            <w:hideMark/>
          </w:tcPr>
          <w:p w14:paraId="5DDCAD98"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淨利與總資產之比值</w:t>
            </w:r>
          </w:p>
        </w:tc>
      </w:tr>
      <w:tr w:rsidR="00122E95" w:rsidRPr="00DE6CFC" w14:paraId="03F49996" w14:textId="77777777" w:rsidTr="002C714F">
        <w:trPr>
          <w:trHeight w:val="412"/>
        </w:trPr>
        <w:tc>
          <w:tcPr>
            <w:tcW w:w="1195" w:type="pct"/>
            <w:tcBorders>
              <w:top w:val="nil"/>
              <w:left w:val="nil"/>
              <w:bottom w:val="nil"/>
              <w:right w:val="nil"/>
            </w:tcBorders>
            <w:noWrap/>
            <w:vAlign w:val="center"/>
            <w:hideMark/>
          </w:tcPr>
          <w:p w14:paraId="76868DB5"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r w:rsidRPr="00DE6CFC">
              <w:rPr>
                <w:rFonts w:ascii="Times New Roman" w:eastAsia="標楷體" w:hAnsi="Times New Roman" w:cs="新細明體"/>
                <w:i/>
                <w:iCs/>
                <w:color w:val="BFBFBF" w:themeColor="background1" w:themeShade="BF"/>
                <w:kern w:val="0"/>
              </w:rPr>
              <w:t>LEVERAGE</w:t>
            </w:r>
            <w:r w:rsidRPr="00DE6CFC">
              <w:rPr>
                <w:rFonts w:ascii="Times New Roman" w:eastAsia="標楷體" w:hAnsi="Times New Roman" w:cs="新細明體" w:hint="eastAsia"/>
                <w:i/>
                <w:iCs/>
                <w:color w:val="BFBFBF" w:themeColor="background1" w:themeShade="BF"/>
                <w:kern w:val="0"/>
                <w:vertAlign w:val="subscript"/>
              </w:rPr>
              <w:t>it-1</w:t>
            </w:r>
          </w:p>
        </w:tc>
        <w:tc>
          <w:tcPr>
            <w:tcW w:w="3805" w:type="pct"/>
            <w:tcBorders>
              <w:top w:val="nil"/>
              <w:left w:val="nil"/>
              <w:bottom w:val="nil"/>
              <w:right w:val="nil"/>
            </w:tcBorders>
            <w:noWrap/>
            <w:vAlign w:val="center"/>
            <w:hideMark/>
          </w:tcPr>
          <w:p w14:paraId="22F74A92"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負債與總資產之比值</w:t>
            </w:r>
          </w:p>
        </w:tc>
      </w:tr>
      <w:tr w:rsidR="00122E95" w:rsidRPr="00DE6CFC" w14:paraId="4CD94B13" w14:textId="77777777" w:rsidTr="002C714F">
        <w:trPr>
          <w:trHeight w:val="412"/>
        </w:trPr>
        <w:tc>
          <w:tcPr>
            <w:tcW w:w="1195" w:type="pct"/>
            <w:tcBorders>
              <w:top w:val="nil"/>
              <w:left w:val="nil"/>
              <w:bottom w:val="nil"/>
              <w:right w:val="nil"/>
            </w:tcBorders>
            <w:noWrap/>
            <w:vAlign w:val="center"/>
            <w:hideMark/>
          </w:tcPr>
          <w:p w14:paraId="59B4BB19"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r w:rsidRPr="00DE6CFC">
              <w:rPr>
                <w:rFonts w:ascii="Times New Roman" w:eastAsia="標楷體" w:hAnsi="Times New Roman" w:cs="新細明體"/>
                <w:i/>
                <w:iCs/>
                <w:color w:val="BFBFBF" w:themeColor="background1" w:themeShade="BF"/>
                <w:kern w:val="0"/>
              </w:rPr>
              <w:t>MTB</w:t>
            </w:r>
            <w:r w:rsidRPr="00DE6CFC">
              <w:rPr>
                <w:rFonts w:ascii="Times New Roman" w:eastAsia="標楷體" w:hAnsi="Times New Roman" w:cs="新細明體" w:hint="eastAsia"/>
                <w:i/>
                <w:iCs/>
                <w:color w:val="BFBFBF" w:themeColor="background1" w:themeShade="BF"/>
                <w:kern w:val="0"/>
                <w:vertAlign w:val="subscript"/>
              </w:rPr>
              <w:t>it-1</w:t>
            </w:r>
          </w:p>
        </w:tc>
        <w:tc>
          <w:tcPr>
            <w:tcW w:w="3805" w:type="pct"/>
            <w:tcBorders>
              <w:top w:val="nil"/>
              <w:left w:val="nil"/>
              <w:bottom w:val="nil"/>
              <w:right w:val="nil"/>
            </w:tcBorders>
            <w:noWrap/>
            <w:vAlign w:val="center"/>
            <w:hideMark/>
          </w:tcPr>
          <w:p w14:paraId="057AA359"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股東權益市值與</w:t>
            </w:r>
            <w:proofErr w:type="gramStart"/>
            <w:r w:rsidRPr="00DE6CFC">
              <w:rPr>
                <w:rFonts w:ascii="Times New Roman" w:eastAsia="標楷體" w:hAnsi="Times New Roman" w:cs="新細明體"/>
                <w:color w:val="BFBFBF" w:themeColor="background1" w:themeShade="BF"/>
                <w:kern w:val="0"/>
              </w:rPr>
              <w:t>帳面</w:t>
            </w:r>
            <w:proofErr w:type="gramEnd"/>
            <w:r w:rsidRPr="00DE6CFC">
              <w:rPr>
                <w:rFonts w:ascii="Times New Roman" w:eastAsia="標楷體" w:hAnsi="Times New Roman" w:cs="新細明體"/>
                <w:color w:val="BFBFBF" w:themeColor="background1" w:themeShade="BF"/>
                <w:kern w:val="0"/>
              </w:rPr>
              <w:t>價值之比值</w:t>
            </w:r>
          </w:p>
        </w:tc>
      </w:tr>
      <w:tr w:rsidR="00122E95" w:rsidRPr="00DE6CFC" w14:paraId="7381236B" w14:textId="77777777" w:rsidTr="002C714F">
        <w:trPr>
          <w:trHeight w:val="412"/>
        </w:trPr>
        <w:tc>
          <w:tcPr>
            <w:tcW w:w="1195" w:type="pct"/>
            <w:tcBorders>
              <w:top w:val="nil"/>
              <w:left w:val="nil"/>
              <w:bottom w:val="nil"/>
              <w:right w:val="nil"/>
            </w:tcBorders>
            <w:noWrap/>
            <w:vAlign w:val="center"/>
            <w:hideMark/>
          </w:tcPr>
          <w:p w14:paraId="4721E527"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r w:rsidRPr="00DE6CFC">
              <w:rPr>
                <w:rFonts w:ascii="Times New Roman" w:eastAsia="標楷體" w:hAnsi="Times New Roman" w:cs="新細明體"/>
                <w:i/>
                <w:iCs/>
                <w:color w:val="BFBFBF" w:themeColor="background1" w:themeShade="BF"/>
                <w:kern w:val="0"/>
              </w:rPr>
              <w:t>CASH</w:t>
            </w:r>
            <w:r w:rsidRPr="00DE6CFC">
              <w:rPr>
                <w:rFonts w:ascii="Times New Roman" w:eastAsia="標楷體" w:hAnsi="Times New Roman" w:cs="新細明體" w:hint="eastAsia"/>
                <w:i/>
                <w:iCs/>
                <w:color w:val="BFBFBF" w:themeColor="background1" w:themeShade="BF"/>
                <w:kern w:val="0"/>
                <w:vertAlign w:val="subscript"/>
              </w:rPr>
              <w:t>it-1</w:t>
            </w:r>
          </w:p>
        </w:tc>
        <w:tc>
          <w:tcPr>
            <w:tcW w:w="3805" w:type="pct"/>
            <w:tcBorders>
              <w:top w:val="nil"/>
              <w:left w:val="nil"/>
              <w:bottom w:val="nil"/>
              <w:right w:val="nil"/>
            </w:tcBorders>
            <w:noWrap/>
            <w:vAlign w:val="center"/>
            <w:hideMark/>
          </w:tcPr>
          <w:p w14:paraId="7A60ED6B"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現金與總資產之比值</w:t>
            </w:r>
          </w:p>
        </w:tc>
      </w:tr>
      <w:tr w:rsidR="00122E95" w:rsidRPr="00DE6CFC" w14:paraId="1DA1AB63" w14:textId="77777777" w:rsidTr="002C714F">
        <w:trPr>
          <w:trHeight w:val="412"/>
        </w:trPr>
        <w:tc>
          <w:tcPr>
            <w:tcW w:w="1195" w:type="pct"/>
            <w:tcBorders>
              <w:top w:val="nil"/>
              <w:left w:val="nil"/>
              <w:bottom w:val="nil"/>
              <w:right w:val="nil"/>
            </w:tcBorders>
            <w:noWrap/>
            <w:vAlign w:val="center"/>
            <w:hideMark/>
          </w:tcPr>
          <w:p w14:paraId="3C38C252"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r w:rsidRPr="00DE6CFC">
              <w:rPr>
                <w:rFonts w:ascii="Times New Roman" w:eastAsia="標楷體" w:hAnsi="Times New Roman" w:cs="新細明體"/>
                <w:i/>
                <w:iCs/>
                <w:color w:val="BFBFBF" w:themeColor="background1" w:themeShade="BF"/>
                <w:kern w:val="0"/>
              </w:rPr>
              <w:t>CAPX</w:t>
            </w:r>
            <w:r w:rsidRPr="00DE6CFC">
              <w:rPr>
                <w:rFonts w:ascii="Times New Roman" w:eastAsia="標楷體" w:hAnsi="Times New Roman" w:cs="新細明體" w:hint="eastAsia"/>
                <w:i/>
                <w:iCs/>
                <w:color w:val="BFBFBF" w:themeColor="background1" w:themeShade="BF"/>
                <w:kern w:val="0"/>
                <w:vertAlign w:val="subscript"/>
              </w:rPr>
              <w:t>it-1</w:t>
            </w:r>
          </w:p>
        </w:tc>
        <w:tc>
          <w:tcPr>
            <w:tcW w:w="3805" w:type="pct"/>
            <w:tcBorders>
              <w:top w:val="nil"/>
              <w:left w:val="nil"/>
              <w:bottom w:val="nil"/>
              <w:right w:val="nil"/>
            </w:tcBorders>
            <w:noWrap/>
            <w:vAlign w:val="center"/>
            <w:hideMark/>
          </w:tcPr>
          <w:p w14:paraId="6883A6C4"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資本支出與總資產之比值</w:t>
            </w:r>
          </w:p>
        </w:tc>
      </w:tr>
      <w:tr w:rsidR="003553D6" w:rsidRPr="00DE6CFC" w14:paraId="2D7A6928" w14:textId="77777777" w:rsidTr="002C714F">
        <w:trPr>
          <w:trHeight w:val="412"/>
        </w:trPr>
        <w:tc>
          <w:tcPr>
            <w:tcW w:w="1195" w:type="pct"/>
            <w:tcBorders>
              <w:top w:val="nil"/>
              <w:left w:val="nil"/>
              <w:bottom w:val="single" w:sz="8" w:space="0" w:color="000000"/>
              <w:right w:val="nil"/>
            </w:tcBorders>
            <w:noWrap/>
            <w:vAlign w:val="center"/>
            <w:hideMark/>
          </w:tcPr>
          <w:p w14:paraId="5E38A3F2" w14:textId="77777777" w:rsidR="003553D6" w:rsidRPr="00DE6CFC" w:rsidRDefault="003553D6" w:rsidP="002C714F">
            <w:pPr>
              <w:widowControl/>
              <w:spacing w:after="0" w:line="240" w:lineRule="auto"/>
              <w:rPr>
                <w:rFonts w:ascii="Times New Roman" w:eastAsia="標楷體" w:hAnsi="Times New Roman" w:cs="新細明體"/>
                <w:i/>
                <w:iCs/>
                <w:color w:val="BFBFBF" w:themeColor="background1" w:themeShade="BF"/>
                <w:kern w:val="0"/>
                <w:vertAlign w:val="subscript"/>
              </w:rPr>
            </w:pPr>
            <w:r w:rsidRPr="00DE6CFC">
              <w:rPr>
                <w:rFonts w:ascii="Times New Roman" w:eastAsia="標楷體" w:hAnsi="Times New Roman" w:cs="新細明體"/>
                <w:i/>
                <w:iCs/>
                <w:color w:val="BFBFBF" w:themeColor="background1" w:themeShade="BF"/>
                <w:kern w:val="0"/>
              </w:rPr>
              <w:t>TOBINQ</w:t>
            </w:r>
            <w:r w:rsidRPr="00DE6CFC">
              <w:rPr>
                <w:rFonts w:ascii="Times New Roman" w:eastAsia="標楷體" w:hAnsi="Times New Roman" w:cs="新細明體" w:hint="eastAsia"/>
                <w:i/>
                <w:iCs/>
                <w:color w:val="BFBFBF" w:themeColor="background1" w:themeShade="BF"/>
                <w:kern w:val="0"/>
                <w:vertAlign w:val="subscript"/>
              </w:rPr>
              <w:t>it-1</w:t>
            </w:r>
          </w:p>
        </w:tc>
        <w:tc>
          <w:tcPr>
            <w:tcW w:w="3805" w:type="pct"/>
            <w:tcBorders>
              <w:top w:val="nil"/>
              <w:left w:val="nil"/>
              <w:bottom w:val="single" w:sz="8" w:space="0" w:color="000000"/>
              <w:right w:val="nil"/>
            </w:tcBorders>
            <w:noWrap/>
            <w:vAlign w:val="center"/>
            <w:hideMark/>
          </w:tcPr>
          <w:p w14:paraId="3DF6507C" w14:textId="77777777" w:rsidR="003553D6" w:rsidRPr="00DE6CFC" w:rsidRDefault="003553D6" w:rsidP="002C714F">
            <w:pPr>
              <w:widowControl/>
              <w:spacing w:after="0" w:line="240" w:lineRule="auto"/>
              <w:rPr>
                <w:rFonts w:ascii="Times New Roman" w:eastAsia="標楷體" w:hAnsi="Times New Roman" w:cs="新細明體"/>
                <w:color w:val="BFBFBF" w:themeColor="background1" w:themeShade="BF"/>
                <w:kern w:val="0"/>
              </w:rPr>
            </w:pPr>
            <w:r w:rsidRPr="00DE6CFC">
              <w:rPr>
                <w:rFonts w:ascii="Times New Roman" w:eastAsia="標楷體" w:hAnsi="Times New Roman" w:cs="新細明體"/>
                <w:color w:val="BFBFBF" w:themeColor="background1" w:themeShade="BF"/>
                <w:kern w:val="0"/>
              </w:rPr>
              <w:t>股東權益市值與總資產之和減去股東權益</w:t>
            </w:r>
            <w:proofErr w:type="gramStart"/>
            <w:r w:rsidRPr="00DE6CFC">
              <w:rPr>
                <w:rFonts w:ascii="Times New Roman" w:eastAsia="標楷體" w:hAnsi="Times New Roman" w:cs="新細明體"/>
                <w:color w:val="BFBFBF" w:themeColor="background1" w:themeShade="BF"/>
                <w:kern w:val="0"/>
              </w:rPr>
              <w:t>帳值後</w:t>
            </w:r>
            <w:proofErr w:type="gramEnd"/>
            <w:r w:rsidRPr="00DE6CFC">
              <w:rPr>
                <w:rFonts w:ascii="Times New Roman" w:eastAsia="標楷體" w:hAnsi="Times New Roman" w:cs="新細明體"/>
                <w:color w:val="BFBFBF" w:themeColor="background1" w:themeShade="BF"/>
                <w:kern w:val="0"/>
              </w:rPr>
              <w:t>再除以總資產</w:t>
            </w:r>
          </w:p>
        </w:tc>
      </w:tr>
    </w:tbl>
    <w:p w14:paraId="11F394C3" w14:textId="77777777" w:rsidR="003553D6" w:rsidRPr="00DE6CFC" w:rsidRDefault="003553D6">
      <w:pPr>
        <w:rPr>
          <w:rFonts w:ascii="Times New Roman" w:eastAsia="標楷體" w:hAnsi="Times New Roman"/>
          <w:color w:val="BFBFBF" w:themeColor="background1" w:themeShade="BF"/>
        </w:rPr>
      </w:pPr>
    </w:p>
    <w:sectPr w:rsidR="003553D6" w:rsidRPr="00DE6CFC" w:rsidSect="00DA2AC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39DE5F" w14:textId="77777777" w:rsidR="00F57B11" w:rsidRDefault="00F57B11" w:rsidP="00813725">
      <w:pPr>
        <w:spacing w:after="0" w:line="240" w:lineRule="auto"/>
      </w:pPr>
      <w:r>
        <w:separator/>
      </w:r>
    </w:p>
  </w:endnote>
  <w:endnote w:type="continuationSeparator" w:id="0">
    <w:p w14:paraId="650C200E" w14:textId="77777777" w:rsidR="00F57B11" w:rsidRDefault="00F57B11" w:rsidP="00813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D96B9" w14:textId="77777777" w:rsidR="00CE05A1" w:rsidRDefault="00CE05A1">
    <w:pPr>
      <w:pStyle w:val="af1"/>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9773021"/>
      <w:docPartObj>
        <w:docPartGallery w:val="Page Numbers (Bottom of Page)"/>
        <w:docPartUnique/>
      </w:docPartObj>
    </w:sdtPr>
    <w:sdtContent>
      <w:p w14:paraId="5A73857D" w14:textId="3A306E66" w:rsidR="00CE05A1" w:rsidRDefault="00CE05A1" w:rsidP="00813725">
        <w:pPr>
          <w:pStyle w:val="af1"/>
          <w:jc w:val="center"/>
        </w:pPr>
        <w:r>
          <w:fldChar w:fldCharType="begin"/>
        </w:r>
        <w:r>
          <w:instrText>PAGE   \* MERGEFORMAT</w:instrText>
        </w:r>
        <w:r>
          <w:fldChar w:fldCharType="separate"/>
        </w:r>
        <w:r>
          <w:rPr>
            <w:lang w:val="zh-TW"/>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25A6C" w14:textId="77777777" w:rsidR="00CE05A1" w:rsidRDefault="00CE05A1">
    <w:pPr>
      <w:pStyle w:val="af1"/>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1270019"/>
      <w:docPartObj>
        <w:docPartGallery w:val="Page Numbers (Bottom of Page)"/>
        <w:docPartUnique/>
      </w:docPartObj>
    </w:sdtPr>
    <w:sdtContent>
      <w:p w14:paraId="0C6674BF" w14:textId="1788CAC8" w:rsidR="00CE05A1" w:rsidRDefault="00CE05A1" w:rsidP="00813725">
        <w:pPr>
          <w:pStyle w:val="af1"/>
          <w:jc w:val="center"/>
        </w:pPr>
        <w:r>
          <w:fldChar w:fldCharType="begin"/>
        </w:r>
        <w:r>
          <w:instrText>PAGE   \* MERGEFORMAT</w:instrText>
        </w:r>
        <w:r>
          <w:fldChar w:fldCharType="separate"/>
        </w:r>
        <w:r w:rsidR="00B44FB0" w:rsidRPr="00B44FB0">
          <w:rPr>
            <w:noProof/>
            <w:lang w:val="zh-TW"/>
          </w:rPr>
          <w:t>v</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7573990"/>
      <w:docPartObj>
        <w:docPartGallery w:val="Page Numbers (Bottom of Page)"/>
        <w:docPartUnique/>
      </w:docPartObj>
    </w:sdtPr>
    <w:sdtContent>
      <w:p w14:paraId="4FD1541B" w14:textId="3E14B6B5" w:rsidR="00CE05A1" w:rsidRDefault="00CE05A1" w:rsidP="00813725">
        <w:pPr>
          <w:pStyle w:val="af1"/>
          <w:jc w:val="center"/>
        </w:pPr>
        <w:r>
          <w:fldChar w:fldCharType="begin"/>
        </w:r>
        <w:r>
          <w:instrText>PAGE   \* MERGEFORMAT</w:instrText>
        </w:r>
        <w:r>
          <w:fldChar w:fldCharType="separate"/>
        </w:r>
        <w:r w:rsidR="008B2DE3" w:rsidRPr="008B2DE3">
          <w:rPr>
            <w:noProof/>
            <w:lang w:val="zh-TW"/>
          </w:rPr>
          <w:t>17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3155C8" w14:textId="77777777" w:rsidR="00F57B11" w:rsidRDefault="00F57B11" w:rsidP="00813725">
      <w:pPr>
        <w:spacing w:after="0" w:line="240" w:lineRule="auto"/>
      </w:pPr>
      <w:r>
        <w:separator/>
      </w:r>
    </w:p>
  </w:footnote>
  <w:footnote w:type="continuationSeparator" w:id="0">
    <w:p w14:paraId="2814EF4B" w14:textId="77777777" w:rsidR="00F57B11" w:rsidRDefault="00F57B11" w:rsidP="00813725">
      <w:pPr>
        <w:spacing w:after="0" w:line="240" w:lineRule="auto"/>
      </w:pPr>
      <w:r>
        <w:continuationSeparator/>
      </w:r>
    </w:p>
  </w:footnote>
  <w:footnote w:id="1">
    <w:p w14:paraId="483876F4" w14:textId="61F0529D" w:rsidR="00CE05A1" w:rsidRPr="002B1339" w:rsidRDefault="00CE05A1">
      <w:pPr>
        <w:pStyle w:val="af3"/>
        <w:rPr>
          <w:rFonts w:ascii="Times New Roman" w:eastAsia="標楷體" w:hAnsi="Times New Roman"/>
        </w:rPr>
      </w:pPr>
      <w:r>
        <w:rPr>
          <w:rStyle w:val="af5"/>
        </w:rPr>
        <w:footnoteRef/>
      </w:r>
      <w:r>
        <w:t xml:space="preserve"> </w:t>
      </w:r>
      <w:r w:rsidRPr="008376D0">
        <w:rPr>
          <w:rFonts w:ascii="Times New Roman" w:eastAsia="標楷體" w:hAnsi="Times New Roman"/>
        </w:rPr>
        <w:t xml:space="preserve">GSODR </w:t>
      </w:r>
      <w:r w:rsidRPr="008376D0">
        <w:rPr>
          <w:rFonts w:ascii="Times New Roman" w:eastAsia="標楷體" w:hAnsi="Times New Roman"/>
        </w:rPr>
        <w:t>為一套用於取得全球地面氣象日資料（</w:t>
      </w:r>
      <w:r w:rsidRPr="008376D0">
        <w:rPr>
          <w:rFonts w:ascii="Times New Roman" w:eastAsia="標楷體" w:hAnsi="Times New Roman"/>
        </w:rPr>
        <w:t>GSOD</w:t>
      </w:r>
      <w:r>
        <w:rPr>
          <w:rFonts w:ascii="Times New Roman" w:eastAsia="標楷體" w:hAnsi="Times New Roman" w:hint="eastAsia"/>
        </w:rPr>
        <w:t>）的</w:t>
      </w:r>
      <w:r w:rsidRPr="008376D0">
        <w:rPr>
          <w:rFonts w:ascii="Times New Roman" w:eastAsia="標楷體" w:hAnsi="Times New Roman"/>
        </w:rPr>
        <w:t>R</w:t>
      </w:r>
      <w:r>
        <w:rPr>
          <w:rFonts w:ascii="Times New Roman" w:eastAsia="標楷體" w:hAnsi="Times New Roman" w:hint="eastAsia"/>
        </w:rPr>
        <w:t>語言</w:t>
      </w:r>
      <w:r w:rsidRPr="008376D0">
        <w:rPr>
          <w:rFonts w:ascii="Times New Roman" w:eastAsia="標楷體" w:hAnsi="Times New Roman"/>
        </w:rPr>
        <w:t>套件，提供自動下載、資料清理、單位轉換與格式整理功能，</w:t>
      </w:r>
      <w:r>
        <w:rPr>
          <w:rFonts w:ascii="Times New Roman" w:eastAsia="標楷體" w:hAnsi="Times New Roman" w:hint="eastAsia"/>
        </w:rPr>
        <w:t>該</w:t>
      </w:r>
      <w:r w:rsidRPr="008376D0">
        <w:rPr>
          <w:rFonts w:ascii="Times New Roman" w:eastAsia="標楷體" w:hAnsi="Times New Roman"/>
        </w:rPr>
        <w:t>資料來源為美國國家環境資訊中心（</w:t>
      </w:r>
      <w:r w:rsidRPr="008376D0">
        <w:rPr>
          <w:rFonts w:ascii="Times New Roman" w:eastAsia="標楷體" w:hAnsi="Times New Roman"/>
        </w:rPr>
        <w:t>NCEI</w:t>
      </w:r>
      <w:r w:rsidRPr="008376D0">
        <w:rPr>
          <w:rFonts w:ascii="Times New Roman" w:eastAsia="標楷體" w:hAnsi="Times New Roman"/>
        </w:rPr>
        <w:t>）。</w:t>
      </w:r>
    </w:p>
  </w:footnote>
  <w:footnote w:id="2">
    <w:p w14:paraId="4B741DF9" w14:textId="7DEDE33B" w:rsidR="00CE05A1" w:rsidRPr="00B5319B" w:rsidRDefault="00CE05A1">
      <w:pPr>
        <w:pStyle w:val="af3"/>
        <w:rPr>
          <w:rFonts w:ascii="Times New Roman" w:eastAsia="標楷體" w:hAnsi="Times New Roman"/>
        </w:rPr>
      </w:pPr>
      <w:r>
        <w:rPr>
          <w:rStyle w:val="af5"/>
        </w:rPr>
        <w:footnoteRef/>
      </w:r>
      <w:r w:rsidRPr="00B5319B">
        <w:rPr>
          <w:rFonts w:ascii="Times New Roman" w:eastAsia="標楷體" w:hAnsi="Times New Roman"/>
        </w:rPr>
        <w:t xml:space="preserve"> </w:t>
      </w:r>
      <w:proofErr w:type="spellStart"/>
      <w:r w:rsidRPr="00B5319B">
        <w:rPr>
          <w:rFonts w:ascii="Times New Roman" w:eastAsia="標楷體" w:hAnsi="Times New Roman"/>
        </w:rPr>
        <w:t>Trucost</w:t>
      </w:r>
      <w:proofErr w:type="spellEnd"/>
      <w:r w:rsidRPr="00B5319B">
        <w:rPr>
          <w:rFonts w:ascii="Times New Roman" w:eastAsia="標楷體" w:hAnsi="Times New Roman"/>
        </w:rPr>
        <w:t>為一套衡量企業環境影響之資料庫，涵蓋超過</w:t>
      </w:r>
      <w:r w:rsidRPr="00B5319B">
        <w:rPr>
          <w:rFonts w:ascii="Times New Roman" w:eastAsia="標楷體" w:hAnsi="Times New Roman"/>
        </w:rPr>
        <w:t>20,000</w:t>
      </w:r>
      <w:r w:rsidRPr="00B5319B">
        <w:rPr>
          <w:rFonts w:ascii="Times New Roman" w:eastAsia="標楷體" w:hAnsi="Times New Roman"/>
        </w:rPr>
        <w:t>家公司之相關資訊，包括溫室氣體排放、土地、水與空氣污染、廢棄物處理、自然資源使用，以及化石燃料儲量與發電能力等氣候相關指標。</w:t>
      </w:r>
    </w:p>
  </w:footnote>
  <w:footnote w:id="3">
    <w:p w14:paraId="59928DCF" w14:textId="26698CD2" w:rsidR="00CE05A1" w:rsidRPr="00DE50EF" w:rsidRDefault="00CE05A1">
      <w:pPr>
        <w:pStyle w:val="af3"/>
        <w:rPr>
          <w:rFonts w:ascii="Times New Roman" w:eastAsia="標楷體" w:hAnsi="Times New Roman"/>
        </w:rPr>
      </w:pPr>
      <w:r>
        <w:rPr>
          <w:rStyle w:val="af5"/>
        </w:rPr>
        <w:footnoteRef/>
      </w:r>
      <w:r>
        <w:t xml:space="preserve"> </w:t>
      </w:r>
      <w:proofErr w:type="spellStart"/>
      <w:r w:rsidRPr="00DE50EF">
        <w:rPr>
          <w:rFonts w:ascii="Times New Roman" w:eastAsia="標楷體" w:hAnsi="Times New Roman"/>
        </w:rPr>
        <w:t>C</w:t>
      </w:r>
      <w:r>
        <w:rPr>
          <w:rFonts w:ascii="Times New Roman" w:eastAsia="標楷體" w:hAnsi="Times New Roman" w:hint="eastAsia"/>
        </w:rPr>
        <w:t>ompustat</w:t>
      </w:r>
      <w:proofErr w:type="spellEnd"/>
      <w:r w:rsidRPr="00DE50EF">
        <w:rPr>
          <w:rFonts w:ascii="Times New Roman" w:eastAsia="標楷體" w:hAnsi="Times New Roman"/>
        </w:rPr>
        <w:t>為由</w:t>
      </w:r>
      <w:r w:rsidRPr="00DE50EF">
        <w:rPr>
          <w:rFonts w:ascii="Times New Roman" w:eastAsia="標楷體" w:hAnsi="Times New Roman"/>
        </w:rPr>
        <w:t>Standard &amp; Poor</w:t>
      </w:r>
      <w:proofErr w:type="gramStart"/>
      <w:r w:rsidRPr="00DE50EF">
        <w:rPr>
          <w:rFonts w:ascii="Times New Roman" w:eastAsia="標楷體" w:hAnsi="Times New Roman"/>
        </w:rPr>
        <w:t>’</w:t>
      </w:r>
      <w:proofErr w:type="gramEnd"/>
      <w:r w:rsidRPr="00DE50EF">
        <w:rPr>
          <w:rFonts w:ascii="Times New Roman" w:eastAsia="標楷體" w:hAnsi="Times New Roman"/>
        </w:rPr>
        <w:t>s</w:t>
      </w:r>
      <w:r w:rsidRPr="00DE50EF">
        <w:rPr>
          <w:rFonts w:ascii="Times New Roman" w:eastAsia="標楷體" w:hAnsi="Times New Roman"/>
        </w:rPr>
        <w:t>提供之企業財務資料庫，涵蓋上市公司之財務報表與市場相關資訊，廣泛應用於公司理財與資本市場研究。</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67E6D9" w14:textId="77777777" w:rsidR="00CE05A1" w:rsidRDefault="00CE05A1" w:rsidP="00FF7992">
    <w:pPr>
      <w:pStyle w:val="af"/>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149565" w14:textId="77777777" w:rsidR="00CE05A1" w:rsidRDefault="00CE05A1" w:rsidP="00FF7992">
    <w:pPr>
      <w:pStyle w:val="af"/>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92166" w14:textId="77777777" w:rsidR="00CE05A1" w:rsidRDefault="00CE05A1">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A3826FE"/>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B8409F6"/>
    <w:multiLevelType w:val="hybridMultilevel"/>
    <w:tmpl w:val="8418285A"/>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17E4357"/>
    <w:multiLevelType w:val="hybridMultilevel"/>
    <w:tmpl w:val="4A6802EA"/>
    <w:lvl w:ilvl="0" w:tplc="A692C0D6">
      <w:start w:val="1"/>
      <w:numFmt w:val="taiwaneseCountingThousand"/>
      <w:lvlText w:val="(%1)"/>
      <w:lvlJc w:val="left"/>
      <w:pPr>
        <w:ind w:left="833" w:hanging="408"/>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 w15:restartNumberingAfterBreak="0">
    <w:nsid w:val="258E6FDA"/>
    <w:multiLevelType w:val="hybridMultilevel"/>
    <w:tmpl w:val="A8A8DA88"/>
    <w:lvl w:ilvl="0" w:tplc="2F0AE1B6">
      <w:start w:val="1"/>
      <w:numFmt w:val="taiwaneseCountingThousand"/>
      <w:lvlText w:val="第%1節"/>
      <w:lvlJc w:val="left"/>
      <w:pPr>
        <w:ind w:left="983" w:hanging="983"/>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5E45029"/>
    <w:multiLevelType w:val="hybridMultilevel"/>
    <w:tmpl w:val="141CB47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B3141DE"/>
    <w:multiLevelType w:val="hybridMultilevel"/>
    <w:tmpl w:val="5C06EEAC"/>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C8522C0"/>
    <w:multiLevelType w:val="hybridMultilevel"/>
    <w:tmpl w:val="F6FE00A6"/>
    <w:lvl w:ilvl="0" w:tplc="CED6A29C">
      <w:start w:val="1"/>
      <w:numFmt w:val="ideographLegalTraditional"/>
      <w:lvlText w:val="%1、"/>
      <w:lvlJc w:val="left"/>
      <w:pPr>
        <w:ind w:left="480" w:hanging="480"/>
      </w:pPr>
      <w:rPr>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EAA6BE8"/>
    <w:multiLevelType w:val="hybridMultilevel"/>
    <w:tmpl w:val="48903FB4"/>
    <w:lvl w:ilvl="0" w:tplc="A692C0D6">
      <w:start w:val="1"/>
      <w:numFmt w:val="taiwaneseCountingThousand"/>
      <w:lvlText w:val="(%1)"/>
      <w:lvlJc w:val="left"/>
      <w:pPr>
        <w:ind w:left="833" w:hanging="408"/>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8" w15:restartNumberingAfterBreak="0">
    <w:nsid w:val="2EF1058F"/>
    <w:multiLevelType w:val="hybridMultilevel"/>
    <w:tmpl w:val="4A6802EA"/>
    <w:lvl w:ilvl="0" w:tplc="A692C0D6">
      <w:start w:val="1"/>
      <w:numFmt w:val="taiwaneseCountingThousand"/>
      <w:lvlText w:val="(%1)"/>
      <w:lvlJc w:val="left"/>
      <w:pPr>
        <w:ind w:left="833" w:hanging="408"/>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9" w15:restartNumberingAfterBreak="0">
    <w:nsid w:val="2FA74927"/>
    <w:multiLevelType w:val="hybridMultilevel"/>
    <w:tmpl w:val="42565D4A"/>
    <w:lvl w:ilvl="0" w:tplc="B290DDD8">
      <w:start w:val="1"/>
      <w:numFmt w:val="taiwaneseCountingThousand"/>
      <w:lvlText w:val="第%1章"/>
      <w:lvlJc w:val="left"/>
      <w:pPr>
        <w:ind w:left="1598" w:hanging="1118"/>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30A729EE"/>
    <w:multiLevelType w:val="hybridMultilevel"/>
    <w:tmpl w:val="1EECB376"/>
    <w:lvl w:ilvl="0" w:tplc="5768AEB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3626E60"/>
    <w:multiLevelType w:val="hybridMultilevel"/>
    <w:tmpl w:val="8AEAD910"/>
    <w:lvl w:ilvl="0" w:tplc="E31C67E8">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56F249A"/>
    <w:multiLevelType w:val="hybridMultilevel"/>
    <w:tmpl w:val="8402CE5C"/>
    <w:lvl w:ilvl="0" w:tplc="FFFFFFFF">
      <w:start w:val="1"/>
      <w:numFmt w:val="taiwaneseCountingThousand"/>
      <w:lvlText w:val="第%1章"/>
      <w:lvlJc w:val="left"/>
      <w:pPr>
        <w:ind w:left="1118" w:hanging="1118"/>
      </w:pPr>
      <w:rPr>
        <w:rFonts w:hint="default"/>
        <w:lang w:val="en-U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3A964B23"/>
    <w:multiLevelType w:val="hybridMultilevel"/>
    <w:tmpl w:val="93F2278E"/>
    <w:lvl w:ilvl="0" w:tplc="981299A6">
      <w:start w:val="1"/>
      <w:numFmt w:val="taiwaneseCountingThousand"/>
      <w:lvlText w:val="第%1節"/>
      <w:lvlJc w:val="left"/>
      <w:pPr>
        <w:ind w:left="983" w:hanging="983"/>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F404366"/>
    <w:multiLevelType w:val="hybridMultilevel"/>
    <w:tmpl w:val="B92A33DC"/>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15D45FC"/>
    <w:multiLevelType w:val="hybridMultilevel"/>
    <w:tmpl w:val="4A6802EA"/>
    <w:lvl w:ilvl="0" w:tplc="A692C0D6">
      <w:start w:val="1"/>
      <w:numFmt w:val="taiwaneseCountingThousand"/>
      <w:lvlText w:val="(%1)"/>
      <w:lvlJc w:val="left"/>
      <w:pPr>
        <w:ind w:left="833" w:hanging="408"/>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6" w15:restartNumberingAfterBreak="0">
    <w:nsid w:val="49464CA4"/>
    <w:multiLevelType w:val="hybridMultilevel"/>
    <w:tmpl w:val="F594E1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1100EAB"/>
    <w:multiLevelType w:val="hybridMultilevel"/>
    <w:tmpl w:val="F588251C"/>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1462A59"/>
    <w:multiLevelType w:val="hybridMultilevel"/>
    <w:tmpl w:val="C61E2B18"/>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7C02E6E"/>
    <w:multiLevelType w:val="hybridMultilevel"/>
    <w:tmpl w:val="1EECB376"/>
    <w:lvl w:ilvl="0" w:tplc="5768AEB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B9F3E35"/>
    <w:multiLevelType w:val="hybridMultilevel"/>
    <w:tmpl w:val="8228B97A"/>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CC84062"/>
    <w:multiLevelType w:val="hybridMultilevel"/>
    <w:tmpl w:val="672C875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C12872"/>
    <w:multiLevelType w:val="hybridMultilevel"/>
    <w:tmpl w:val="9DB8044E"/>
    <w:lvl w:ilvl="0" w:tplc="612420C4">
      <w:start w:val="1"/>
      <w:numFmt w:val="taiwaneseCountingThousand"/>
      <w:lvlText w:val="第%1節"/>
      <w:lvlJc w:val="left"/>
      <w:pPr>
        <w:ind w:left="983" w:hanging="983"/>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7137DF0"/>
    <w:multiLevelType w:val="hybridMultilevel"/>
    <w:tmpl w:val="6D663C0A"/>
    <w:lvl w:ilvl="0" w:tplc="CDDC2FE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A4A6A6F"/>
    <w:multiLevelType w:val="hybridMultilevel"/>
    <w:tmpl w:val="F02ED8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F137D85"/>
    <w:multiLevelType w:val="hybridMultilevel"/>
    <w:tmpl w:val="48903FB4"/>
    <w:lvl w:ilvl="0" w:tplc="A692C0D6">
      <w:start w:val="1"/>
      <w:numFmt w:val="taiwaneseCountingThousand"/>
      <w:lvlText w:val="(%1)"/>
      <w:lvlJc w:val="left"/>
      <w:pPr>
        <w:ind w:left="833" w:hanging="408"/>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6" w15:restartNumberingAfterBreak="0">
    <w:nsid w:val="72671967"/>
    <w:multiLevelType w:val="hybridMultilevel"/>
    <w:tmpl w:val="4A6802EA"/>
    <w:lvl w:ilvl="0" w:tplc="A692C0D6">
      <w:start w:val="1"/>
      <w:numFmt w:val="taiwaneseCountingThousand"/>
      <w:lvlText w:val="(%1)"/>
      <w:lvlJc w:val="left"/>
      <w:pPr>
        <w:ind w:left="833" w:hanging="408"/>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7" w15:restartNumberingAfterBreak="0">
    <w:nsid w:val="74E0065D"/>
    <w:multiLevelType w:val="hybridMultilevel"/>
    <w:tmpl w:val="48903FB4"/>
    <w:lvl w:ilvl="0" w:tplc="A692C0D6">
      <w:start w:val="1"/>
      <w:numFmt w:val="taiwaneseCountingThousand"/>
      <w:lvlText w:val="(%1)"/>
      <w:lvlJc w:val="left"/>
      <w:pPr>
        <w:ind w:left="833" w:hanging="408"/>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8" w15:restartNumberingAfterBreak="0">
    <w:nsid w:val="77751B27"/>
    <w:multiLevelType w:val="hybridMultilevel"/>
    <w:tmpl w:val="4A6802EA"/>
    <w:lvl w:ilvl="0" w:tplc="A692C0D6">
      <w:start w:val="1"/>
      <w:numFmt w:val="taiwaneseCountingThousand"/>
      <w:lvlText w:val="(%1)"/>
      <w:lvlJc w:val="left"/>
      <w:pPr>
        <w:ind w:left="833" w:hanging="408"/>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9" w15:restartNumberingAfterBreak="0">
    <w:nsid w:val="77815DD1"/>
    <w:multiLevelType w:val="hybridMultilevel"/>
    <w:tmpl w:val="BC5480F4"/>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85B0368"/>
    <w:multiLevelType w:val="hybridMultilevel"/>
    <w:tmpl w:val="62608902"/>
    <w:lvl w:ilvl="0" w:tplc="2DD6F3A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8CF64F4"/>
    <w:multiLevelType w:val="hybridMultilevel"/>
    <w:tmpl w:val="9DB8044E"/>
    <w:lvl w:ilvl="0" w:tplc="612420C4">
      <w:start w:val="1"/>
      <w:numFmt w:val="taiwaneseCountingThousand"/>
      <w:lvlText w:val="第%1節"/>
      <w:lvlJc w:val="left"/>
      <w:pPr>
        <w:ind w:left="983" w:hanging="983"/>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9015F43"/>
    <w:multiLevelType w:val="hybridMultilevel"/>
    <w:tmpl w:val="1EECB376"/>
    <w:lvl w:ilvl="0" w:tplc="5768AEB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BEE3817"/>
    <w:multiLevelType w:val="hybridMultilevel"/>
    <w:tmpl w:val="9AF42D36"/>
    <w:lvl w:ilvl="0" w:tplc="708E5EC4">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C080DE1"/>
    <w:multiLevelType w:val="hybridMultilevel"/>
    <w:tmpl w:val="31144DE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EC92DE5"/>
    <w:multiLevelType w:val="hybridMultilevel"/>
    <w:tmpl w:val="CBF041D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
  </w:num>
  <w:num w:numId="2">
    <w:abstractNumId w:val="21"/>
  </w:num>
  <w:num w:numId="3">
    <w:abstractNumId w:val="34"/>
  </w:num>
  <w:num w:numId="4">
    <w:abstractNumId w:val="35"/>
  </w:num>
  <w:num w:numId="5">
    <w:abstractNumId w:val="24"/>
  </w:num>
  <w:num w:numId="6">
    <w:abstractNumId w:val="11"/>
  </w:num>
  <w:num w:numId="7">
    <w:abstractNumId w:val="9"/>
  </w:num>
  <w:num w:numId="8">
    <w:abstractNumId w:val="13"/>
  </w:num>
  <w:num w:numId="9">
    <w:abstractNumId w:val="4"/>
  </w:num>
  <w:num w:numId="10">
    <w:abstractNumId w:val="30"/>
  </w:num>
  <w:num w:numId="11">
    <w:abstractNumId w:val="23"/>
  </w:num>
  <w:num w:numId="12">
    <w:abstractNumId w:val="33"/>
  </w:num>
  <w:num w:numId="13">
    <w:abstractNumId w:val="5"/>
  </w:num>
  <w:num w:numId="14">
    <w:abstractNumId w:val="14"/>
  </w:num>
  <w:num w:numId="15">
    <w:abstractNumId w:val="19"/>
  </w:num>
  <w:num w:numId="16">
    <w:abstractNumId w:val="29"/>
  </w:num>
  <w:num w:numId="17">
    <w:abstractNumId w:val="1"/>
  </w:num>
  <w:num w:numId="18">
    <w:abstractNumId w:val="18"/>
  </w:num>
  <w:num w:numId="19">
    <w:abstractNumId w:val="17"/>
  </w:num>
  <w:num w:numId="20">
    <w:abstractNumId w:val="3"/>
  </w:num>
  <w:num w:numId="21">
    <w:abstractNumId w:val="12"/>
  </w:num>
  <w:num w:numId="22">
    <w:abstractNumId w:val="31"/>
  </w:num>
  <w:num w:numId="23">
    <w:abstractNumId w:val="20"/>
  </w:num>
  <w:num w:numId="24">
    <w:abstractNumId w:val="16"/>
  </w:num>
  <w:num w:numId="25">
    <w:abstractNumId w:val="22"/>
  </w:num>
  <w:num w:numId="26">
    <w:abstractNumId w:val="0"/>
  </w:num>
  <w:num w:numId="27">
    <w:abstractNumId w:val="10"/>
  </w:num>
  <w:num w:numId="28">
    <w:abstractNumId w:val="2"/>
  </w:num>
  <w:num w:numId="29">
    <w:abstractNumId w:val="15"/>
  </w:num>
  <w:num w:numId="30">
    <w:abstractNumId w:val="26"/>
  </w:num>
  <w:num w:numId="31">
    <w:abstractNumId w:val="28"/>
  </w:num>
  <w:num w:numId="32">
    <w:abstractNumId w:val="32"/>
  </w:num>
  <w:num w:numId="33">
    <w:abstractNumId w:val="25"/>
  </w:num>
  <w:num w:numId="34">
    <w:abstractNumId w:val="8"/>
  </w:num>
  <w:num w:numId="35">
    <w:abstractNumId w:val="7"/>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725"/>
    <w:rsid w:val="000001A0"/>
    <w:rsid w:val="00000FE6"/>
    <w:rsid w:val="0000182F"/>
    <w:rsid w:val="000018A6"/>
    <w:rsid w:val="00002603"/>
    <w:rsid w:val="00002678"/>
    <w:rsid w:val="00003114"/>
    <w:rsid w:val="00003143"/>
    <w:rsid w:val="00005C31"/>
    <w:rsid w:val="00010397"/>
    <w:rsid w:val="00011A05"/>
    <w:rsid w:val="00011E57"/>
    <w:rsid w:val="00013740"/>
    <w:rsid w:val="000138E8"/>
    <w:rsid w:val="00013CF6"/>
    <w:rsid w:val="00015461"/>
    <w:rsid w:val="000155E4"/>
    <w:rsid w:val="000176B0"/>
    <w:rsid w:val="000201BA"/>
    <w:rsid w:val="000205C9"/>
    <w:rsid w:val="00022AA5"/>
    <w:rsid w:val="000232B8"/>
    <w:rsid w:val="00023AC5"/>
    <w:rsid w:val="00023C3C"/>
    <w:rsid w:val="00023E41"/>
    <w:rsid w:val="000243D3"/>
    <w:rsid w:val="00026066"/>
    <w:rsid w:val="0002787A"/>
    <w:rsid w:val="00027AAE"/>
    <w:rsid w:val="00030381"/>
    <w:rsid w:val="00030A4B"/>
    <w:rsid w:val="00031033"/>
    <w:rsid w:val="000316FA"/>
    <w:rsid w:val="00032609"/>
    <w:rsid w:val="00032F84"/>
    <w:rsid w:val="00033CE0"/>
    <w:rsid w:val="0003420D"/>
    <w:rsid w:val="00034667"/>
    <w:rsid w:val="00035584"/>
    <w:rsid w:val="00036307"/>
    <w:rsid w:val="000363D9"/>
    <w:rsid w:val="000367FA"/>
    <w:rsid w:val="000401AB"/>
    <w:rsid w:val="000409D7"/>
    <w:rsid w:val="00042690"/>
    <w:rsid w:val="00042BBD"/>
    <w:rsid w:val="00045A41"/>
    <w:rsid w:val="000466B7"/>
    <w:rsid w:val="000473F4"/>
    <w:rsid w:val="00050B98"/>
    <w:rsid w:val="00051486"/>
    <w:rsid w:val="000518A7"/>
    <w:rsid w:val="00051BFC"/>
    <w:rsid w:val="0005223E"/>
    <w:rsid w:val="00053CC7"/>
    <w:rsid w:val="00054112"/>
    <w:rsid w:val="00054D90"/>
    <w:rsid w:val="00055FFF"/>
    <w:rsid w:val="00057973"/>
    <w:rsid w:val="00057C31"/>
    <w:rsid w:val="00060C5E"/>
    <w:rsid w:val="000613E7"/>
    <w:rsid w:val="00062198"/>
    <w:rsid w:val="00062765"/>
    <w:rsid w:val="0006383A"/>
    <w:rsid w:val="00063C49"/>
    <w:rsid w:val="0006461F"/>
    <w:rsid w:val="00064A8E"/>
    <w:rsid w:val="00065314"/>
    <w:rsid w:val="0006534D"/>
    <w:rsid w:val="00066027"/>
    <w:rsid w:val="000667E0"/>
    <w:rsid w:val="000706C1"/>
    <w:rsid w:val="00071AFD"/>
    <w:rsid w:val="000736A7"/>
    <w:rsid w:val="00076C86"/>
    <w:rsid w:val="000774A9"/>
    <w:rsid w:val="000807E1"/>
    <w:rsid w:val="000816FC"/>
    <w:rsid w:val="00081C28"/>
    <w:rsid w:val="000836A9"/>
    <w:rsid w:val="00083B2B"/>
    <w:rsid w:val="00085CE5"/>
    <w:rsid w:val="00086B17"/>
    <w:rsid w:val="00087559"/>
    <w:rsid w:val="0009072E"/>
    <w:rsid w:val="00090CA9"/>
    <w:rsid w:val="00091E07"/>
    <w:rsid w:val="00091FBB"/>
    <w:rsid w:val="000922C0"/>
    <w:rsid w:val="0009324C"/>
    <w:rsid w:val="00093741"/>
    <w:rsid w:val="00094987"/>
    <w:rsid w:val="00094FB3"/>
    <w:rsid w:val="00096F3F"/>
    <w:rsid w:val="000A1154"/>
    <w:rsid w:val="000A3430"/>
    <w:rsid w:val="000A36E4"/>
    <w:rsid w:val="000A3869"/>
    <w:rsid w:val="000A3B71"/>
    <w:rsid w:val="000A4D76"/>
    <w:rsid w:val="000A66CC"/>
    <w:rsid w:val="000A6EBE"/>
    <w:rsid w:val="000A7577"/>
    <w:rsid w:val="000B0C9A"/>
    <w:rsid w:val="000B10D6"/>
    <w:rsid w:val="000B10D9"/>
    <w:rsid w:val="000B1BCF"/>
    <w:rsid w:val="000B2869"/>
    <w:rsid w:val="000B2C13"/>
    <w:rsid w:val="000B2DF6"/>
    <w:rsid w:val="000B4335"/>
    <w:rsid w:val="000B44D4"/>
    <w:rsid w:val="000B6013"/>
    <w:rsid w:val="000B7749"/>
    <w:rsid w:val="000C0552"/>
    <w:rsid w:val="000C2295"/>
    <w:rsid w:val="000C2475"/>
    <w:rsid w:val="000C33BB"/>
    <w:rsid w:val="000C6D7D"/>
    <w:rsid w:val="000D01CA"/>
    <w:rsid w:val="000D0337"/>
    <w:rsid w:val="000D1643"/>
    <w:rsid w:val="000D235B"/>
    <w:rsid w:val="000D25D4"/>
    <w:rsid w:val="000D2813"/>
    <w:rsid w:val="000D2F8F"/>
    <w:rsid w:val="000D37DF"/>
    <w:rsid w:val="000D3802"/>
    <w:rsid w:val="000D40E9"/>
    <w:rsid w:val="000D410F"/>
    <w:rsid w:val="000D428B"/>
    <w:rsid w:val="000D4AC4"/>
    <w:rsid w:val="000D513A"/>
    <w:rsid w:val="000D5412"/>
    <w:rsid w:val="000D6ABB"/>
    <w:rsid w:val="000D6FFC"/>
    <w:rsid w:val="000D72DE"/>
    <w:rsid w:val="000D72EF"/>
    <w:rsid w:val="000E08A4"/>
    <w:rsid w:val="000E3938"/>
    <w:rsid w:val="000E44F1"/>
    <w:rsid w:val="000E4E2F"/>
    <w:rsid w:val="000E57D9"/>
    <w:rsid w:val="000E71D5"/>
    <w:rsid w:val="000F001E"/>
    <w:rsid w:val="000F0253"/>
    <w:rsid w:val="000F2745"/>
    <w:rsid w:val="000F6037"/>
    <w:rsid w:val="000F6687"/>
    <w:rsid w:val="000F753C"/>
    <w:rsid w:val="001000E0"/>
    <w:rsid w:val="001005F8"/>
    <w:rsid w:val="00100973"/>
    <w:rsid w:val="001029E9"/>
    <w:rsid w:val="00102EA4"/>
    <w:rsid w:val="001032F2"/>
    <w:rsid w:val="00105B6A"/>
    <w:rsid w:val="00106309"/>
    <w:rsid w:val="0011061D"/>
    <w:rsid w:val="00110CD3"/>
    <w:rsid w:val="00111D28"/>
    <w:rsid w:val="00111FF4"/>
    <w:rsid w:val="0011276F"/>
    <w:rsid w:val="00115F7D"/>
    <w:rsid w:val="0011726F"/>
    <w:rsid w:val="00120BC2"/>
    <w:rsid w:val="0012249A"/>
    <w:rsid w:val="0012278E"/>
    <w:rsid w:val="00122E95"/>
    <w:rsid w:val="00124905"/>
    <w:rsid w:val="00124A5A"/>
    <w:rsid w:val="00125CEC"/>
    <w:rsid w:val="00126D5E"/>
    <w:rsid w:val="0012757B"/>
    <w:rsid w:val="00127791"/>
    <w:rsid w:val="001316C5"/>
    <w:rsid w:val="001325CB"/>
    <w:rsid w:val="001332F9"/>
    <w:rsid w:val="00133DE2"/>
    <w:rsid w:val="00133E78"/>
    <w:rsid w:val="00134732"/>
    <w:rsid w:val="001358FC"/>
    <w:rsid w:val="00137D1E"/>
    <w:rsid w:val="0014118B"/>
    <w:rsid w:val="0014143C"/>
    <w:rsid w:val="00141B09"/>
    <w:rsid w:val="00142859"/>
    <w:rsid w:val="00142F72"/>
    <w:rsid w:val="00143430"/>
    <w:rsid w:val="00143B2E"/>
    <w:rsid w:val="001453F8"/>
    <w:rsid w:val="0014561C"/>
    <w:rsid w:val="00145D71"/>
    <w:rsid w:val="001470F3"/>
    <w:rsid w:val="001472C5"/>
    <w:rsid w:val="001475B3"/>
    <w:rsid w:val="00147605"/>
    <w:rsid w:val="00147BA4"/>
    <w:rsid w:val="00150C31"/>
    <w:rsid w:val="001512E6"/>
    <w:rsid w:val="0015172A"/>
    <w:rsid w:val="001521DA"/>
    <w:rsid w:val="001543ED"/>
    <w:rsid w:val="001545CE"/>
    <w:rsid w:val="001549EF"/>
    <w:rsid w:val="00155C84"/>
    <w:rsid w:val="00155E3D"/>
    <w:rsid w:val="00155EF2"/>
    <w:rsid w:val="0015718E"/>
    <w:rsid w:val="001578C5"/>
    <w:rsid w:val="00157F28"/>
    <w:rsid w:val="001606A3"/>
    <w:rsid w:val="001617C0"/>
    <w:rsid w:val="001619FB"/>
    <w:rsid w:val="001622FE"/>
    <w:rsid w:val="00163166"/>
    <w:rsid w:val="00163F2C"/>
    <w:rsid w:val="00163FAD"/>
    <w:rsid w:val="00165442"/>
    <w:rsid w:val="0016615F"/>
    <w:rsid w:val="00166B53"/>
    <w:rsid w:val="00166CFC"/>
    <w:rsid w:val="0016793A"/>
    <w:rsid w:val="00170057"/>
    <w:rsid w:val="00171F6A"/>
    <w:rsid w:val="00173010"/>
    <w:rsid w:val="0017371C"/>
    <w:rsid w:val="00175344"/>
    <w:rsid w:val="00176472"/>
    <w:rsid w:val="00177A9C"/>
    <w:rsid w:val="00177EA2"/>
    <w:rsid w:val="001814B0"/>
    <w:rsid w:val="001837A0"/>
    <w:rsid w:val="001837EF"/>
    <w:rsid w:val="00184DFC"/>
    <w:rsid w:val="00186675"/>
    <w:rsid w:val="001873B8"/>
    <w:rsid w:val="001906C7"/>
    <w:rsid w:val="00190E2D"/>
    <w:rsid w:val="00191668"/>
    <w:rsid w:val="00191F22"/>
    <w:rsid w:val="00192A44"/>
    <w:rsid w:val="00193B1E"/>
    <w:rsid w:val="001941DD"/>
    <w:rsid w:val="001941E9"/>
    <w:rsid w:val="00194817"/>
    <w:rsid w:val="00195087"/>
    <w:rsid w:val="0019511A"/>
    <w:rsid w:val="00195989"/>
    <w:rsid w:val="00195DB6"/>
    <w:rsid w:val="00195FEC"/>
    <w:rsid w:val="001962B7"/>
    <w:rsid w:val="00197118"/>
    <w:rsid w:val="00197403"/>
    <w:rsid w:val="00197E86"/>
    <w:rsid w:val="001A03C5"/>
    <w:rsid w:val="001A1A86"/>
    <w:rsid w:val="001A28C4"/>
    <w:rsid w:val="001A2EB8"/>
    <w:rsid w:val="001A3503"/>
    <w:rsid w:val="001A40ED"/>
    <w:rsid w:val="001A43C2"/>
    <w:rsid w:val="001A5F4C"/>
    <w:rsid w:val="001A7178"/>
    <w:rsid w:val="001B0196"/>
    <w:rsid w:val="001B20AA"/>
    <w:rsid w:val="001B2261"/>
    <w:rsid w:val="001B2BB9"/>
    <w:rsid w:val="001B50A6"/>
    <w:rsid w:val="001B588D"/>
    <w:rsid w:val="001B6D5A"/>
    <w:rsid w:val="001B74B8"/>
    <w:rsid w:val="001B7AEF"/>
    <w:rsid w:val="001C003C"/>
    <w:rsid w:val="001C20D9"/>
    <w:rsid w:val="001C34B4"/>
    <w:rsid w:val="001C3625"/>
    <w:rsid w:val="001C382F"/>
    <w:rsid w:val="001C5346"/>
    <w:rsid w:val="001C6EA4"/>
    <w:rsid w:val="001D024D"/>
    <w:rsid w:val="001D07A6"/>
    <w:rsid w:val="001D0B7D"/>
    <w:rsid w:val="001D0B88"/>
    <w:rsid w:val="001D1671"/>
    <w:rsid w:val="001D1735"/>
    <w:rsid w:val="001D1ED3"/>
    <w:rsid w:val="001D2330"/>
    <w:rsid w:val="001D2A4F"/>
    <w:rsid w:val="001D49C2"/>
    <w:rsid w:val="001D61F9"/>
    <w:rsid w:val="001D6552"/>
    <w:rsid w:val="001D6EEF"/>
    <w:rsid w:val="001E10F9"/>
    <w:rsid w:val="001E11F5"/>
    <w:rsid w:val="001E2658"/>
    <w:rsid w:val="001E30CC"/>
    <w:rsid w:val="001E48AA"/>
    <w:rsid w:val="001E54EB"/>
    <w:rsid w:val="001E6A82"/>
    <w:rsid w:val="001E7104"/>
    <w:rsid w:val="001E7CF5"/>
    <w:rsid w:val="001F0ACB"/>
    <w:rsid w:val="001F0C31"/>
    <w:rsid w:val="001F100F"/>
    <w:rsid w:val="001F1393"/>
    <w:rsid w:val="001F16D2"/>
    <w:rsid w:val="001F1FF0"/>
    <w:rsid w:val="001F26C2"/>
    <w:rsid w:val="001F406E"/>
    <w:rsid w:val="001F5EEE"/>
    <w:rsid w:val="001F6887"/>
    <w:rsid w:val="001F6ABF"/>
    <w:rsid w:val="0020193B"/>
    <w:rsid w:val="002037EA"/>
    <w:rsid w:val="00203820"/>
    <w:rsid w:val="002044BF"/>
    <w:rsid w:val="00204D5B"/>
    <w:rsid w:val="002050C3"/>
    <w:rsid w:val="002053AF"/>
    <w:rsid w:val="00205BFE"/>
    <w:rsid w:val="00210013"/>
    <w:rsid w:val="00210923"/>
    <w:rsid w:val="00210FCD"/>
    <w:rsid w:val="00211342"/>
    <w:rsid w:val="0021164D"/>
    <w:rsid w:val="00213347"/>
    <w:rsid w:val="00214011"/>
    <w:rsid w:val="00214C5D"/>
    <w:rsid w:val="002155CC"/>
    <w:rsid w:val="00217A6B"/>
    <w:rsid w:val="00220155"/>
    <w:rsid w:val="0022024D"/>
    <w:rsid w:val="002205FB"/>
    <w:rsid w:val="002212BC"/>
    <w:rsid w:val="002216FD"/>
    <w:rsid w:val="00222375"/>
    <w:rsid w:val="00222789"/>
    <w:rsid w:val="00222A38"/>
    <w:rsid w:val="00223343"/>
    <w:rsid w:val="00223BB1"/>
    <w:rsid w:val="002242DA"/>
    <w:rsid w:val="00224E27"/>
    <w:rsid w:val="00225587"/>
    <w:rsid w:val="0022633F"/>
    <w:rsid w:val="00226FA4"/>
    <w:rsid w:val="00227D12"/>
    <w:rsid w:val="002306DF"/>
    <w:rsid w:val="002317FC"/>
    <w:rsid w:val="002329D4"/>
    <w:rsid w:val="00232A88"/>
    <w:rsid w:val="0023512D"/>
    <w:rsid w:val="00235692"/>
    <w:rsid w:val="002358FE"/>
    <w:rsid w:val="0023670C"/>
    <w:rsid w:val="0023699F"/>
    <w:rsid w:val="00236DBC"/>
    <w:rsid w:val="00236EA7"/>
    <w:rsid w:val="0023734A"/>
    <w:rsid w:val="0024034F"/>
    <w:rsid w:val="002407BC"/>
    <w:rsid w:val="00240BDA"/>
    <w:rsid w:val="00240CB0"/>
    <w:rsid w:val="00241FDE"/>
    <w:rsid w:val="00243E3E"/>
    <w:rsid w:val="002451E6"/>
    <w:rsid w:val="002458A2"/>
    <w:rsid w:val="002458C1"/>
    <w:rsid w:val="00247D89"/>
    <w:rsid w:val="0025062B"/>
    <w:rsid w:val="002508D0"/>
    <w:rsid w:val="00250A2F"/>
    <w:rsid w:val="002511F7"/>
    <w:rsid w:val="00251BE0"/>
    <w:rsid w:val="002534C4"/>
    <w:rsid w:val="002543FF"/>
    <w:rsid w:val="00254E72"/>
    <w:rsid w:val="00257AFB"/>
    <w:rsid w:val="00257FE8"/>
    <w:rsid w:val="0026191D"/>
    <w:rsid w:val="00262018"/>
    <w:rsid w:val="00262251"/>
    <w:rsid w:val="0026294F"/>
    <w:rsid w:val="0026309D"/>
    <w:rsid w:val="002653FE"/>
    <w:rsid w:val="0027051B"/>
    <w:rsid w:val="002726A5"/>
    <w:rsid w:val="00273E2D"/>
    <w:rsid w:val="00276641"/>
    <w:rsid w:val="0027797C"/>
    <w:rsid w:val="00277B49"/>
    <w:rsid w:val="002801CB"/>
    <w:rsid w:val="002808F0"/>
    <w:rsid w:val="00281813"/>
    <w:rsid w:val="00281C74"/>
    <w:rsid w:val="00282D27"/>
    <w:rsid w:val="00283285"/>
    <w:rsid w:val="0028456A"/>
    <w:rsid w:val="00284968"/>
    <w:rsid w:val="0028651C"/>
    <w:rsid w:val="00286CF6"/>
    <w:rsid w:val="00292294"/>
    <w:rsid w:val="00292B2B"/>
    <w:rsid w:val="0029370B"/>
    <w:rsid w:val="0029566C"/>
    <w:rsid w:val="00295FEB"/>
    <w:rsid w:val="0029759D"/>
    <w:rsid w:val="002A026F"/>
    <w:rsid w:val="002A11A5"/>
    <w:rsid w:val="002A1BE2"/>
    <w:rsid w:val="002A200D"/>
    <w:rsid w:val="002A223B"/>
    <w:rsid w:val="002A260C"/>
    <w:rsid w:val="002A2676"/>
    <w:rsid w:val="002A45CF"/>
    <w:rsid w:val="002A4635"/>
    <w:rsid w:val="002A52A7"/>
    <w:rsid w:val="002A54BD"/>
    <w:rsid w:val="002A5BF9"/>
    <w:rsid w:val="002A784E"/>
    <w:rsid w:val="002A7A60"/>
    <w:rsid w:val="002B0C91"/>
    <w:rsid w:val="002B107A"/>
    <w:rsid w:val="002B1339"/>
    <w:rsid w:val="002B26A2"/>
    <w:rsid w:val="002B2DE6"/>
    <w:rsid w:val="002B3CD2"/>
    <w:rsid w:val="002B41E2"/>
    <w:rsid w:val="002B56FA"/>
    <w:rsid w:val="002B59D9"/>
    <w:rsid w:val="002B5B24"/>
    <w:rsid w:val="002B6AD7"/>
    <w:rsid w:val="002B6C96"/>
    <w:rsid w:val="002B6EF9"/>
    <w:rsid w:val="002B7DF4"/>
    <w:rsid w:val="002C09E4"/>
    <w:rsid w:val="002C0B2E"/>
    <w:rsid w:val="002C2E1C"/>
    <w:rsid w:val="002C34B1"/>
    <w:rsid w:val="002C3BB7"/>
    <w:rsid w:val="002C4676"/>
    <w:rsid w:val="002C4DAC"/>
    <w:rsid w:val="002C4FE6"/>
    <w:rsid w:val="002C6004"/>
    <w:rsid w:val="002C63A3"/>
    <w:rsid w:val="002C714F"/>
    <w:rsid w:val="002D02BD"/>
    <w:rsid w:val="002D22E7"/>
    <w:rsid w:val="002D4146"/>
    <w:rsid w:val="002D7FEA"/>
    <w:rsid w:val="002E122F"/>
    <w:rsid w:val="002E1B71"/>
    <w:rsid w:val="002E27E7"/>
    <w:rsid w:val="002E3273"/>
    <w:rsid w:val="002E3491"/>
    <w:rsid w:val="002E38AB"/>
    <w:rsid w:val="002E3AD9"/>
    <w:rsid w:val="002E3B97"/>
    <w:rsid w:val="002E52A4"/>
    <w:rsid w:val="002E65EF"/>
    <w:rsid w:val="002E71EE"/>
    <w:rsid w:val="002E7480"/>
    <w:rsid w:val="002F0233"/>
    <w:rsid w:val="002F11C1"/>
    <w:rsid w:val="002F135C"/>
    <w:rsid w:val="002F13B5"/>
    <w:rsid w:val="002F1CB1"/>
    <w:rsid w:val="002F22A2"/>
    <w:rsid w:val="002F263D"/>
    <w:rsid w:val="002F26B4"/>
    <w:rsid w:val="002F3ADA"/>
    <w:rsid w:val="002F3BAD"/>
    <w:rsid w:val="002F56F3"/>
    <w:rsid w:val="002F57E4"/>
    <w:rsid w:val="002F6A57"/>
    <w:rsid w:val="002F6F38"/>
    <w:rsid w:val="00300204"/>
    <w:rsid w:val="00300F3D"/>
    <w:rsid w:val="00301D10"/>
    <w:rsid w:val="00301D3C"/>
    <w:rsid w:val="0030258E"/>
    <w:rsid w:val="00303BEA"/>
    <w:rsid w:val="00304219"/>
    <w:rsid w:val="003046B6"/>
    <w:rsid w:val="00307576"/>
    <w:rsid w:val="003076DC"/>
    <w:rsid w:val="00310537"/>
    <w:rsid w:val="003109C1"/>
    <w:rsid w:val="00312499"/>
    <w:rsid w:val="00312A18"/>
    <w:rsid w:val="00314591"/>
    <w:rsid w:val="00314CF0"/>
    <w:rsid w:val="00315875"/>
    <w:rsid w:val="0031596C"/>
    <w:rsid w:val="003164EC"/>
    <w:rsid w:val="003178BC"/>
    <w:rsid w:val="00320783"/>
    <w:rsid w:val="00320981"/>
    <w:rsid w:val="0032322E"/>
    <w:rsid w:val="0032391D"/>
    <w:rsid w:val="00323A43"/>
    <w:rsid w:val="00324A56"/>
    <w:rsid w:val="00324FD0"/>
    <w:rsid w:val="00326153"/>
    <w:rsid w:val="00327070"/>
    <w:rsid w:val="00327724"/>
    <w:rsid w:val="00327B58"/>
    <w:rsid w:val="00327E8E"/>
    <w:rsid w:val="00331489"/>
    <w:rsid w:val="00331E42"/>
    <w:rsid w:val="00332253"/>
    <w:rsid w:val="003332C7"/>
    <w:rsid w:val="0033687A"/>
    <w:rsid w:val="003406D0"/>
    <w:rsid w:val="00341397"/>
    <w:rsid w:val="00341B37"/>
    <w:rsid w:val="00342FEB"/>
    <w:rsid w:val="003444C8"/>
    <w:rsid w:val="003453C1"/>
    <w:rsid w:val="00347385"/>
    <w:rsid w:val="0035118F"/>
    <w:rsid w:val="00351D56"/>
    <w:rsid w:val="00352086"/>
    <w:rsid w:val="0035235E"/>
    <w:rsid w:val="00352FFB"/>
    <w:rsid w:val="0035450F"/>
    <w:rsid w:val="003553D6"/>
    <w:rsid w:val="00355879"/>
    <w:rsid w:val="00357473"/>
    <w:rsid w:val="00357AE2"/>
    <w:rsid w:val="00357FEB"/>
    <w:rsid w:val="003605AA"/>
    <w:rsid w:val="00360DDE"/>
    <w:rsid w:val="00360FCD"/>
    <w:rsid w:val="00360FFA"/>
    <w:rsid w:val="00361889"/>
    <w:rsid w:val="003618C1"/>
    <w:rsid w:val="003626C5"/>
    <w:rsid w:val="00362AF4"/>
    <w:rsid w:val="0036352C"/>
    <w:rsid w:val="00363B3A"/>
    <w:rsid w:val="00363F9E"/>
    <w:rsid w:val="00366642"/>
    <w:rsid w:val="00366A01"/>
    <w:rsid w:val="0037032D"/>
    <w:rsid w:val="00370CA3"/>
    <w:rsid w:val="003727DE"/>
    <w:rsid w:val="003731AA"/>
    <w:rsid w:val="0037332B"/>
    <w:rsid w:val="003734BD"/>
    <w:rsid w:val="00373593"/>
    <w:rsid w:val="00373749"/>
    <w:rsid w:val="0037510D"/>
    <w:rsid w:val="00375F0B"/>
    <w:rsid w:val="00376389"/>
    <w:rsid w:val="003802CA"/>
    <w:rsid w:val="003802F3"/>
    <w:rsid w:val="0038131A"/>
    <w:rsid w:val="00382BCF"/>
    <w:rsid w:val="0038331B"/>
    <w:rsid w:val="00383A1E"/>
    <w:rsid w:val="003841C3"/>
    <w:rsid w:val="00384D7B"/>
    <w:rsid w:val="00385225"/>
    <w:rsid w:val="00386255"/>
    <w:rsid w:val="0038769C"/>
    <w:rsid w:val="003910C2"/>
    <w:rsid w:val="00393110"/>
    <w:rsid w:val="003935E7"/>
    <w:rsid w:val="00394F80"/>
    <w:rsid w:val="00395827"/>
    <w:rsid w:val="00396006"/>
    <w:rsid w:val="003978B7"/>
    <w:rsid w:val="003A0B5F"/>
    <w:rsid w:val="003A28F3"/>
    <w:rsid w:val="003A3724"/>
    <w:rsid w:val="003A4344"/>
    <w:rsid w:val="003A4EC1"/>
    <w:rsid w:val="003A7FBD"/>
    <w:rsid w:val="003B0C5A"/>
    <w:rsid w:val="003B150A"/>
    <w:rsid w:val="003B1EFF"/>
    <w:rsid w:val="003B271D"/>
    <w:rsid w:val="003B3202"/>
    <w:rsid w:val="003B3242"/>
    <w:rsid w:val="003B3318"/>
    <w:rsid w:val="003B615E"/>
    <w:rsid w:val="003B67AC"/>
    <w:rsid w:val="003B69B1"/>
    <w:rsid w:val="003B7091"/>
    <w:rsid w:val="003C0624"/>
    <w:rsid w:val="003C0BDD"/>
    <w:rsid w:val="003C0EFD"/>
    <w:rsid w:val="003C0F71"/>
    <w:rsid w:val="003C1A39"/>
    <w:rsid w:val="003C422B"/>
    <w:rsid w:val="003C4D7E"/>
    <w:rsid w:val="003C518E"/>
    <w:rsid w:val="003C5F4B"/>
    <w:rsid w:val="003C6D67"/>
    <w:rsid w:val="003D1B97"/>
    <w:rsid w:val="003D24ED"/>
    <w:rsid w:val="003D286C"/>
    <w:rsid w:val="003D36DE"/>
    <w:rsid w:val="003D6F92"/>
    <w:rsid w:val="003D7CB5"/>
    <w:rsid w:val="003E082F"/>
    <w:rsid w:val="003E0FF3"/>
    <w:rsid w:val="003E24C1"/>
    <w:rsid w:val="003E4A2D"/>
    <w:rsid w:val="003E5010"/>
    <w:rsid w:val="003E564C"/>
    <w:rsid w:val="003E69B2"/>
    <w:rsid w:val="003E78BA"/>
    <w:rsid w:val="003F0B94"/>
    <w:rsid w:val="003F0EF5"/>
    <w:rsid w:val="003F2490"/>
    <w:rsid w:val="003F3253"/>
    <w:rsid w:val="003F3255"/>
    <w:rsid w:val="003F53BA"/>
    <w:rsid w:val="003F6771"/>
    <w:rsid w:val="003F7C9C"/>
    <w:rsid w:val="004005BA"/>
    <w:rsid w:val="00402CD7"/>
    <w:rsid w:val="00405629"/>
    <w:rsid w:val="00407860"/>
    <w:rsid w:val="00410D6C"/>
    <w:rsid w:val="004110EF"/>
    <w:rsid w:val="004114F8"/>
    <w:rsid w:val="00411567"/>
    <w:rsid w:val="004121A0"/>
    <w:rsid w:val="0041401C"/>
    <w:rsid w:val="0041575C"/>
    <w:rsid w:val="00415B2B"/>
    <w:rsid w:val="00415D6C"/>
    <w:rsid w:val="00416741"/>
    <w:rsid w:val="00416F2A"/>
    <w:rsid w:val="00417874"/>
    <w:rsid w:val="004178A1"/>
    <w:rsid w:val="0042025F"/>
    <w:rsid w:val="00422945"/>
    <w:rsid w:val="004234DC"/>
    <w:rsid w:val="004253A1"/>
    <w:rsid w:val="00426C63"/>
    <w:rsid w:val="004277BC"/>
    <w:rsid w:val="00427D73"/>
    <w:rsid w:val="004319C5"/>
    <w:rsid w:val="00431E2D"/>
    <w:rsid w:val="004326D4"/>
    <w:rsid w:val="004341E4"/>
    <w:rsid w:val="00434A5B"/>
    <w:rsid w:val="00436A3B"/>
    <w:rsid w:val="0043780C"/>
    <w:rsid w:val="00440961"/>
    <w:rsid w:val="0044184A"/>
    <w:rsid w:val="0044296C"/>
    <w:rsid w:val="00443613"/>
    <w:rsid w:val="00444588"/>
    <w:rsid w:val="00445145"/>
    <w:rsid w:val="00445327"/>
    <w:rsid w:val="004461C4"/>
    <w:rsid w:val="00446F9B"/>
    <w:rsid w:val="00446FCF"/>
    <w:rsid w:val="00446FE8"/>
    <w:rsid w:val="00447269"/>
    <w:rsid w:val="0044741B"/>
    <w:rsid w:val="00447C48"/>
    <w:rsid w:val="004502F9"/>
    <w:rsid w:val="00450F05"/>
    <w:rsid w:val="00451CA3"/>
    <w:rsid w:val="00453860"/>
    <w:rsid w:val="00453CD5"/>
    <w:rsid w:val="00453E7B"/>
    <w:rsid w:val="0045466F"/>
    <w:rsid w:val="004547C3"/>
    <w:rsid w:val="00454934"/>
    <w:rsid w:val="00454D8C"/>
    <w:rsid w:val="00454EB9"/>
    <w:rsid w:val="0045505D"/>
    <w:rsid w:val="00460E1E"/>
    <w:rsid w:val="00461833"/>
    <w:rsid w:val="00462C62"/>
    <w:rsid w:val="00463672"/>
    <w:rsid w:val="00464B06"/>
    <w:rsid w:val="00465223"/>
    <w:rsid w:val="004656A8"/>
    <w:rsid w:val="00465EF0"/>
    <w:rsid w:val="004660AA"/>
    <w:rsid w:val="004666E2"/>
    <w:rsid w:val="00466EF1"/>
    <w:rsid w:val="00467682"/>
    <w:rsid w:val="00470B27"/>
    <w:rsid w:val="00472166"/>
    <w:rsid w:val="00474A61"/>
    <w:rsid w:val="00475417"/>
    <w:rsid w:val="00484BA2"/>
    <w:rsid w:val="004856C7"/>
    <w:rsid w:val="004857D4"/>
    <w:rsid w:val="00486B97"/>
    <w:rsid w:val="00486F11"/>
    <w:rsid w:val="004922EA"/>
    <w:rsid w:val="0049408C"/>
    <w:rsid w:val="00494852"/>
    <w:rsid w:val="0049490C"/>
    <w:rsid w:val="00495AF5"/>
    <w:rsid w:val="00496303"/>
    <w:rsid w:val="00497F33"/>
    <w:rsid w:val="004A11D8"/>
    <w:rsid w:val="004A2537"/>
    <w:rsid w:val="004A3B5D"/>
    <w:rsid w:val="004A5E7F"/>
    <w:rsid w:val="004A6A58"/>
    <w:rsid w:val="004A6D78"/>
    <w:rsid w:val="004A735B"/>
    <w:rsid w:val="004A75E5"/>
    <w:rsid w:val="004A77F5"/>
    <w:rsid w:val="004A7C7D"/>
    <w:rsid w:val="004B0644"/>
    <w:rsid w:val="004B1111"/>
    <w:rsid w:val="004B1A83"/>
    <w:rsid w:val="004B1E2B"/>
    <w:rsid w:val="004B2226"/>
    <w:rsid w:val="004B4B9B"/>
    <w:rsid w:val="004B7208"/>
    <w:rsid w:val="004C0EBA"/>
    <w:rsid w:val="004C17FC"/>
    <w:rsid w:val="004C1F59"/>
    <w:rsid w:val="004C4929"/>
    <w:rsid w:val="004C4CB2"/>
    <w:rsid w:val="004C5EC1"/>
    <w:rsid w:val="004C6DC9"/>
    <w:rsid w:val="004C7608"/>
    <w:rsid w:val="004C792F"/>
    <w:rsid w:val="004C799A"/>
    <w:rsid w:val="004D0F2C"/>
    <w:rsid w:val="004D1482"/>
    <w:rsid w:val="004D247D"/>
    <w:rsid w:val="004D261F"/>
    <w:rsid w:val="004D28C0"/>
    <w:rsid w:val="004D42BB"/>
    <w:rsid w:val="004D50FC"/>
    <w:rsid w:val="004D53A4"/>
    <w:rsid w:val="004D55C1"/>
    <w:rsid w:val="004D6D3B"/>
    <w:rsid w:val="004D7AFA"/>
    <w:rsid w:val="004E0361"/>
    <w:rsid w:val="004E0488"/>
    <w:rsid w:val="004E22DD"/>
    <w:rsid w:val="004E2D17"/>
    <w:rsid w:val="004E3558"/>
    <w:rsid w:val="004E38CD"/>
    <w:rsid w:val="004E3C8C"/>
    <w:rsid w:val="004E56F2"/>
    <w:rsid w:val="004E5EEE"/>
    <w:rsid w:val="004E5FA0"/>
    <w:rsid w:val="004E6269"/>
    <w:rsid w:val="004E74B2"/>
    <w:rsid w:val="004F0686"/>
    <w:rsid w:val="004F0A3D"/>
    <w:rsid w:val="004F0C44"/>
    <w:rsid w:val="004F20BA"/>
    <w:rsid w:val="004F2F6F"/>
    <w:rsid w:val="004F3E9F"/>
    <w:rsid w:val="004F52C1"/>
    <w:rsid w:val="004F7598"/>
    <w:rsid w:val="004F7934"/>
    <w:rsid w:val="00500096"/>
    <w:rsid w:val="0050132D"/>
    <w:rsid w:val="00503B1A"/>
    <w:rsid w:val="00503D09"/>
    <w:rsid w:val="00503EB9"/>
    <w:rsid w:val="00504575"/>
    <w:rsid w:val="00504EAB"/>
    <w:rsid w:val="0050545A"/>
    <w:rsid w:val="005055F8"/>
    <w:rsid w:val="00505BB1"/>
    <w:rsid w:val="00510042"/>
    <w:rsid w:val="00510894"/>
    <w:rsid w:val="00510D26"/>
    <w:rsid w:val="005110DE"/>
    <w:rsid w:val="00511900"/>
    <w:rsid w:val="00512397"/>
    <w:rsid w:val="00512EFD"/>
    <w:rsid w:val="005136B9"/>
    <w:rsid w:val="005156AF"/>
    <w:rsid w:val="00515CDD"/>
    <w:rsid w:val="00515E39"/>
    <w:rsid w:val="00516BB1"/>
    <w:rsid w:val="00516F7C"/>
    <w:rsid w:val="005179BC"/>
    <w:rsid w:val="00520237"/>
    <w:rsid w:val="00520AE9"/>
    <w:rsid w:val="00523045"/>
    <w:rsid w:val="0052384F"/>
    <w:rsid w:val="00525016"/>
    <w:rsid w:val="00525105"/>
    <w:rsid w:val="00525A9B"/>
    <w:rsid w:val="00525BD4"/>
    <w:rsid w:val="00525D94"/>
    <w:rsid w:val="00525FE1"/>
    <w:rsid w:val="005276DE"/>
    <w:rsid w:val="00527F08"/>
    <w:rsid w:val="00532B81"/>
    <w:rsid w:val="00532EA5"/>
    <w:rsid w:val="005342E1"/>
    <w:rsid w:val="005355EF"/>
    <w:rsid w:val="0053609C"/>
    <w:rsid w:val="0053685F"/>
    <w:rsid w:val="00537381"/>
    <w:rsid w:val="00540402"/>
    <w:rsid w:val="0054124A"/>
    <w:rsid w:val="005423AF"/>
    <w:rsid w:val="005437F7"/>
    <w:rsid w:val="005507D4"/>
    <w:rsid w:val="005510A6"/>
    <w:rsid w:val="00551A40"/>
    <w:rsid w:val="00552B17"/>
    <w:rsid w:val="00553251"/>
    <w:rsid w:val="005536C1"/>
    <w:rsid w:val="00554FD5"/>
    <w:rsid w:val="00555726"/>
    <w:rsid w:val="00556571"/>
    <w:rsid w:val="005567C0"/>
    <w:rsid w:val="005616CB"/>
    <w:rsid w:val="00562837"/>
    <w:rsid w:val="005632A9"/>
    <w:rsid w:val="00563447"/>
    <w:rsid w:val="0056386D"/>
    <w:rsid w:val="0056576B"/>
    <w:rsid w:val="005662EB"/>
    <w:rsid w:val="0056749D"/>
    <w:rsid w:val="005675ED"/>
    <w:rsid w:val="00570512"/>
    <w:rsid w:val="00571237"/>
    <w:rsid w:val="0057149A"/>
    <w:rsid w:val="00571AC6"/>
    <w:rsid w:val="0057244F"/>
    <w:rsid w:val="005729E4"/>
    <w:rsid w:val="00572D8F"/>
    <w:rsid w:val="00577436"/>
    <w:rsid w:val="005779BB"/>
    <w:rsid w:val="005802CE"/>
    <w:rsid w:val="005805FB"/>
    <w:rsid w:val="00580806"/>
    <w:rsid w:val="00580CBB"/>
    <w:rsid w:val="00581728"/>
    <w:rsid w:val="005822E9"/>
    <w:rsid w:val="00583A55"/>
    <w:rsid w:val="00583FDF"/>
    <w:rsid w:val="0058430A"/>
    <w:rsid w:val="00584698"/>
    <w:rsid w:val="00584E64"/>
    <w:rsid w:val="005852CE"/>
    <w:rsid w:val="005857CB"/>
    <w:rsid w:val="00586019"/>
    <w:rsid w:val="00586E95"/>
    <w:rsid w:val="005872A8"/>
    <w:rsid w:val="00587472"/>
    <w:rsid w:val="0058770A"/>
    <w:rsid w:val="005918CC"/>
    <w:rsid w:val="00591957"/>
    <w:rsid w:val="00592D2A"/>
    <w:rsid w:val="005940A9"/>
    <w:rsid w:val="00594987"/>
    <w:rsid w:val="00594C43"/>
    <w:rsid w:val="00595A8E"/>
    <w:rsid w:val="00595ABA"/>
    <w:rsid w:val="00597160"/>
    <w:rsid w:val="00597179"/>
    <w:rsid w:val="00597990"/>
    <w:rsid w:val="00597B9E"/>
    <w:rsid w:val="00597CF6"/>
    <w:rsid w:val="00597E0D"/>
    <w:rsid w:val="005A1EB0"/>
    <w:rsid w:val="005A2A57"/>
    <w:rsid w:val="005A3162"/>
    <w:rsid w:val="005A368C"/>
    <w:rsid w:val="005A47C8"/>
    <w:rsid w:val="005A6287"/>
    <w:rsid w:val="005A72D6"/>
    <w:rsid w:val="005B2771"/>
    <w:rsid w:val="005B3068"/>
    <w:rsid w:val="005B676F"/>
    <w:rsid w:val="005B6782"/>
    <w:rsid w:val="005B6D14"/>
    <w:rsid w:val="005B708A"/>
    <w:rsid w:val="005B70E8"/>
    <w:rsid w:val="005B72B0"/>
    <w:rsid w:val="005B755E"/>
    <w:rsid w:val="005B7912"/>
    <w:rsid w:val="005B7A98"/>
    <w:rsid w:val="005C06DC"/>
    <w:rsid w:val="005C094B"/>
    <w:rsid w:val="005C129B"/>
    <w:rsid w:val="005C1C23"/>
    <w:rsid w:val="005C298B"/>
    <w:rsid w:val="005C46FB"/>
    <w:rsid w:val="005C4EB1"/>
    <w:rsid w:val="005C54E2"/>
    <w:rsid w:val="005C6AD7"/>
    <w:rsid w:val="005C6CF9"/>
    <w:rsid w:val="005D0A0F"/>
    <w:rsid w:val="005D122A"/>
    <w:rsid w:val="005D288E"/>
    <w:rsid w:val="005D2D07"/>
    <w:rsid w:val="005D3FDC"/>
    <w:rsid w:val="005D4C2F"/>
    <w:rsid w:val="005D6E87"/>
    <w:rsid w:val="005D76E5"/>
    <w:rsid w:val="005D788D"/>
    <w:rsid w:val="005E04A1"/>
    <w:rsid w:val="005E29B3"/>
    <w:rsid w:val="005E3B1C"/>
    <w:rsid w:val="005E4138"/>
    <w:rsid w:val="005E5576"/>
    <w:rsid w:val="005E6435"/>
    <w:rsid w:val="005E6D99"/>
    <w:rsid w:val="005E79D2"/>
    <w:rsid w:val="005F0139"/>
    <w:rsid w:val="005F156D"/>
    <w:rsid w:val="005F1AFE"/>
    <w:rsid w:val="005F1F7C"/>
    <w:rsid w:val="005F26DA"/>
    <w:rsid w:val="005F47BF"/>
    <w:rsid w:val="005F5194"/>
    <w:rsid w:val="005F5EBB"/>
    <w:rsid w:val="006013B2"/>
    <w:rsid w:val="00601612"/>
    <w:rsid w:val="006027CA"/>
    <w:rsid w:val="00603513"/>
    <w:rsid w:val="00603801"/>
    <w:rsid w:val="0060473A"/>
    <w:rsid w:val="00604875"/>
    <w:rsid w:val="006048CA"/>
    <w:rsid w:val="006058D0"/>
    <w:rsid w:val="00606ACF"/>
    <w:rsid w:val="00610F7F"/>
    <w:rsid w:val="00613151"/>
    <w:rsid w:val="00613800"/>
    <w:rsid w:val="00613999"/>
    <w:rsid w:val="00613F54"/>
    <w:rsid w:val="00614213"/>
    <w:rsid w:val="0061474B"/>
    <w:rsid w:val="00614774"/>
    <w:rsid w:val="00614FFF"/>
    <w:rsid w:val="00616B9C"/>
    <w:rsid w:val="00620515"/>
    <w:rsid w:val="006209B4"/>
    <w:rsid w:val="00621E5F"/>
    <w:rsid w:val="0062500E"/>
    <w:rsid w:val="00625E44"/>
    <w:rsid w:val="006268BF"/>
    <w:rsid w:val="006270BF"/>
    <w:rsid w:val="00630141"/>
    <w:rsid w:val="00630A5E"/>
    <w:rsid w:val="0063306C"/>
    <w:rsid w:val="006338AD"/>
    <w:rsid w:val="00633E6A"/>
    <w:rsid w:val="006368FA"/>
    <w:rsid w:val="00640999"/>
    <w:rsid w:val="0064106B"/>
    <w:rsid w:val="006437E0"/>
    <w:rsid w:val="006437F4"/>
    <w:rsid w:val="00643FE8"/>
    <w:rsid w:val="00644A56"/>
    <w:rsid w:val="00645157"/>
    <w:rsid w:val="006460DE"/>
    <w:rsid w:val="006502B4"/>
    <w:rsid w:val="0065047D"/>
    <w:rsid w:val="0065078B"/>
    <w:rsid w:val="00652441"/>
    <w:rsid w:val="00652513"/>
    <w:rsid w:val="0065253C"/>
    <w:rsid w:val="00653512"/>
    <w:rsid w:val="0065432C"/>
    <w:rsid w:val="00654A9A"/>
    <w:rsid w:val="00655299"/>
    <w:rsid w:val="00656B9B"/>
    <w:rsid w:val="00656CA7"/>
    <w:rsid w:val="00657396"/>
    <w:rsid w:val="00657844"/>
    <w:rsid w:val="0066071B"/>
    <w:rsid w:val="006617FD"/>
    <w:rsid w:val="006618EA"/>
    <w:rsid w:val="0066219C"/>
    <w:rsid w:val="006628C2"/>
    <w:rsid w:val="00663058"/>
    <w:rsid w:val="006636E8"/>
    <w:rsid w:val="00663D44"/>
    <w:rsid w:val="00671137"/>
    <w:rsid w:val="00672226"/>
    <w:rsid w:val="006738D7"/>
    <w:rsid w:val="00673F58"/>
    <w:rsid w:val="00673F65"/>
    <w:rsid w:val="00675344"/>
    <w:rsid w:val="006770D4"/>
    <w:rsid w:val="00677180"/>
    <w:rsid w:val="0067765F"/>
    <w:rsid w:val="0068033D"/>
    <w:rsid w:val="0068250B"/>
    <w:rsid w:val="00683F85"/>
    <w:rsid w:val="0068432C"/>
    <w:rsid w:val="006843A7"/>
    <w:rsid w:val="00684641"/>
    <w:rsid w:val="006861BD"/>
    <w:rsid w:val="006862D0"/>
    <w:rsid w:val="00686D5E"/>
    <w:rsid w:val="00691BD3"/>
    <w:rsid w:val="00692FE4"/>
    <w:rsid w:val="0069336F"/>
    <w:rsid w:val="00694123"/>
    <w:rsid w:val="006A0BA0"/>
    <w:rsid w:val="006A0DEE"/>
    <w:rsid w:val="006A4079"/>
    <w:rsid w:val="006A7363"/>
    <w:rsid w:val="006A75A8"/>
    <w:rsid w:val="006B00F7"/>
    <w:rsid w:val="006B1898"/>
    <w:rsid w:val="006B2E94"/>
    <w:rsid w:val="006B6730"/>
    <w:rsid w:val="006B70EF"/>
    <w:rsid w:val="006C063C"/>
    <w:rsid w:val="006C1148"/>
    <w:rsid w:val="006C2B20"/>
    <w:rsid w:val="006C3401"/>
    <w:rsid w:val="006C3527"/>
    <w:rsid w:val="006C3F90"/>
    <w:rsid w:val="006C4113"/>
    <w:rsid w:val="006C4B95"/>
    <w:rsid w:val="006C643D"/>
    <w:rsid w:val="006C7240"/>
    <w:rsid w:val="006D17BD"/>
    <w:rsid w:val="006D2065"/>
    <w:rsid w:val="006D3D80"/>
    <w:rsid w:val="006D5BAC"/>
    <w:rsid w:val="006D6457"/>
    <w:rsid w:val="006D65C0"/>
    <w:rsid w:val="006D72A7"/>
    <w:rsid w:val="006D7E35"/>
    <w:rsid w:val="006E016B"/>
    <w:rsid w:val="006E0497"/>
    <w:rsid w:val="006E2696"/>
    <w:rsid w:val="006E35E5"/>
    <w:rsid w:val="006E37A7"/>
    <w:rsid w:val="006E49A6"/>
    <w:rsid w:val="006E68A8"/>
    <w:rsid w:val="006E7251"/>
    <w:rsid w:val="006E7C76"/>
    <w:rsid w:val="006E7E90"/>
    <w:rsid w:val="006F049E"/>
    <w:rsid w:val="006F1B3F"/>
    <w:rsid w:val="006F2A81"/>
    <w:rsid w:val="006F2D00"/>
    <w:rsid w:val="006F5EF0"/>
    <w:rsid w:val="00702132"/>
    <w:rsid w:val="0070335F"/>
    <w:rsid w:val="0070449C"/>
    <w:rsid w:val="00704716"/>
    <w:rsid w:val="007071BB"/>
    <w:rsid w:val="00707223"/>
    <w:rsid w:val="00707448"/>
    <w:rsid w:val="00707FE8"/>
    <w:rsid w:val="00710B34"/>
    <w:rsid w:val="0071134D"/>
    <w:rsid w:val="007114A1"/>
    <w:rsid w:val="00712A7F"/>
    <w:rsid w:val="00712AD8"/>
    <w:rsid w:val="00712E9F"/>
    <w:rsid w:val="00713B32"/>
    <w:rsid w:val="00713BDB"/>
    <w:rsid w:val="00714A91"/>
    <w:rsid w:val="00716851"/>
    <w:rsid w:val="007174D9"/>
    <w:rsid w:val="00717824"/>
    <w:rsid w:val="00720114"/>
    <w:rsid w:val="00720D3B"/>
    <w:rsid w:val="00721321"/>
    <w:rsid w:val="0072162A"/>
    <w:rsid w:val="00721E65"/>
    <w:rsid w:val="00721F57"/>
    <w:rsid w:val="00721F87"/>
    <w:rsid w:val="0072202C"/>
    <w:rsid w:val="00723571"/>
    <w:rsid w:val="00726A37"/>
    <w:rsid w:val="0073065C"/>
    <w:rsid w:val="00731F2E"/>
    <w:rsid w:val="007335D9"/>
    <w:rsid w:val="00734AA4"/>
    <w:rsid w:val="0073538C"/>
    <w:rsid w:val="00735F5B"/>
    <w:rsid w:val="00736C77"/>
    <w:rsid w:val="007371AA"/>
    <w:rsid w:val="00737C99"/>
    <w:rsid w:val="00740640"/>
    <w:rsid w:val="007430C5"/>
    <w:rsid w:val="00747D6A"/>
    <w:rsid w:val="007506CE"/>
    <w:rsid w:val="00751735"/>
    <w:rsid w:val="00751740"/>
    <w:rsid w:val="007520CA"/>
    <w:rsid w:val="00754D5B"/>
    <w:rsid w:val="00755360"/>
    <w:rsid w:val="0075634E"/>
    <w:rsid w:val="00757004"/>
    <w:rsid w:val="0076119F"/>
    <w:rsid w:val="00761484"/>
    <w:rsid w:val="007627AA"/>
    <w:rsid w:val="00762B24"/>
    <w:rsid w:val="00763172"/>
    <w:rsid w:val="00763A90"/>
    <w:rsid w:val="007649A6"/>
    <w:rsid w:val="00764BE1"/>
    <w:rsid w:val="00765070"/>
    <w:rsid w:val="00765E20"/>
    <w:rsid w:val="00767082"/>
    <w:rsid w:val="00770424"/>
    <w:rsid w:val="0077405C"/>
    <w:rsid w:val="0077498F"/>
    <w:rsid w:val="0077656E"/>
    <w:rsid w:val="007766F9"/>
    <w:rsid w:val="00776712"/>
    <w:rsid w:val="0077673C"/>
    <w:rsid w:val="00776D28"/>
    <w:rsid w:val="007817A4"/>
    <w:rsid w:val="00782BD9"/>
    <w:rsid w:val="00782C56"/>
    <w:rsid w:val="0078338C"/>
    <w:rsid w:val="007842F1"/>
    <w:rsid w:val="00784655"/>
    <w:rsid w:val="007867C3"/>
    <w:rsid w:val="0079067D"/>
    <w:rsid w:val="00792C8C"/>
    <w:rsid w:val="00793291"/>
    <w:rsid w:val="0079348D"/>
    <w:rsid w:val="00794B3F"/>
    <w:rsid w:val="00794B4B"/>
    <w:rsid w:val="00795F3A"/>
    <w:rsid w:val="00797053"/>
    <w:rsid w:val="007A2B56"/>
    <w:rsid w:val="007A434B"/>
    <w:rsid w:val="007A4852"/>
    <w:rsid w:val="007A61A2"/>
    <w:rsid w:val="007A63D6"/>
    <w:rsid w:val="007B0208"/>
    <w:rsid w:val="007B0403"/>
    <w:rsid w:val="007B12DF"/>
    <w:rsid w:val="007B2FAE"/>
    <w:rsid w:val="007B3564"/>
    <w:rsid w:val="007B3ED3"/>
    <w:rsid w:val="007B4A9C"/>
    <w:rsid w:val="007B6B2C"/>
    <w:rsid w:val="007B73BE"/>
    <w:rsid w:val="007B7F17"/>
    <w:rsid w:val="007C0FED"/>
    <w:rsid w:val="007C18FC"/>
    <w:rsid w:val="007C274A"/>
    <w:rsid w:val="007C2F41"/>
    <w:rsid w:val="007C3838"/>
    <w:rsid w:val="007C41DA"/>
    <w:rsid w:val="007C5252"/>
    <w:rsid w:val="007D1025"/>
    <w:rsid w:val="007D1494"/>
    <w:rsid w:val="007D299D"/>
    <w:rsid w:val="007D2ABD"/>
    <w:rsid w:val="007D3227"/>
    <w:rsid w:val="007D3579"/>
    <w:rsid w:val="007D41DE"/>
    <w:rsid w:val="007E01ED"/>
    <w:rsid w:val="007E1663"/>
    <w:rsid w:val="007E1FC4"/>
    <w:rsid w:val="007E20CF"/>
    <w:rsid w:val="007E2FCC"/>
    <w:rsid w:val="007E34DB"/>
    <w:rsid w:val="007E55FF"/>
    <w:rsid w:val="007E6260"/>
    <w:rsid w:val="007E70AD"/>
    <w:rsid w:val="007E722B"/>
    <w:rsid w:val="007F00E8"/>
    <w:rsid w:val="007F17DC"/>
    <w:rsid w:val="007F2091"/>
    <w:rsid w:val="007F31A3"/>
    <w:rsid w:val="007F551D"/>
    <w:rsid w:val="007F5A6A"/>
    <w:rsid w:val="007F6F07"/>
    <w:rsid w:val="007F7AC9"/>
    <w:rsid w:val="00802D6D"/>
    <w:rsid w:val="00803CD2"/>
    <w:rsid w:val="00804882"/>
    <w:rsid w:val="008049B0"/>
    <w:rsid w:val="00804B26"/>
    <w:rsid w:val="00807116"/>
    <w:rsid w:val="00810382"/>
    <w:rsid w:val="00810A68"/>
    <w:rsid w:val="008113E9"/>
    <w:rsid w:val="00813725"/>
    <w:rsid w:val="00814B3E"/>
    <w:rsid w:val="00814ED8"/>
    <w:rsid w:val="00815355"/>
    <w:rsid w:val="008158DB"/>
    <w:rsid w:val="008171F9"/>
    <w:rsid w:val="00817414"/>
    <w:rsid w:val="008205CD"/>
    <w:rsid w:val="00821603"/>
    <w:rsid w:val="008219A0"/>
    <w:rsid w:val="00823769"/>
    <w:rsid w:val="00826252"/>
    <w:rsid w:val="0082696B"/>
    <w:rsid w:val="0082744A"/>
    <w:rsid w:val="0083111F"/>
    <w:rsid w:val="00832ADF"/>
    <w:rsid w:val="00833439"/>
    <w:rsid w:val="00836E4A"/>
    <w:rsid w:val="008371B4"/>
    <w:rsid w:val="008376D0"/>
    <w:rsid w:val="008400BE"/>
    <w:rsid w:val="008403EA"/>
    <w:rsid w:val="0084121B"/>
    <w:rsid w:val="00841AF8"/>
    <w:rsid w:val="008422EE"/>
    <w:rsid w:val="0084243E"/>
    <w:rsid w:val="00843D79"/>
    <w:rsid w:val="00844935"/>
    <w:rsid w:val="0084687A"/>
    <w:rsid w:val="00847304"/>
    <w:rsid w:val="00847D61"/>
    <w:rsid w:val="008503A4"/>
    <w:rsid w:val="00850452"/>
    <w:rsid w:val="00850620"/>
    <w:rsid w:val="008522FE"/>
    <w:rsid w:val="0085284E"/>
    <w:rsid w:val="00852EE5"/>
    <w:rsid w:val="008538D3"/>
    <w:rsid w:val="0085578F"/>
    <w:rsid w:val="00855E7E"/>
    <w:rsid w:val="00861417"/>
    <w:rsid w:val="008616B6"/>
    <w:rsid w:val="00863A64"/>
    <w:rsid w:val="0086474F"/>
    <w:rsid w:val="008657DA"/>
    <w:rsid w:val="00867998"/>
    <w:rsid w:val="00871B9F"/>
    <w:rsid w:val="00871D07"/>
    <w:rsid w:val="00872A3A"/>
    <w:rsid w:val="00872D96"/>
    <w:rsid w:val="00872E1E"/>
    <w:rsid w:val="00873241"/>
    <w:rsid w:val="0087609B"/>
    <w:rsid w:val="0087662C"/>
    <w:rsid w:val="008767C5"/>
    <w:rsid w:val="0087685E"/>
    <w:rsid w:val="0087705B"/>
    <w:rsid w:val="00877FDC"/>
    <w:rsid w:val="0088117E"/>
    <w:rsid w:val="00881C48"/>
    <w:rsid w:val="0088240A"/>
    <w:rsid w:val="00882929"/>
    <w:rsid w:val="00883814"/>
    <w:rsid w:val="00883DAA"/>
    <w:rsid w:val="0088431C"/>
    <w:rsid w:val="008853B8"/>
    <w:rsid w:val="00885CB9"/>
    <w:rsid w:val="00885EDA"/>
    <w:rsid w:val="00886CF2"/>
    <w:rsid w:val="00886D2D"/>
    <w:rsid w:val="00887050"/>
    <w:rsid w:val="008870B3"/>
    <w:rsid w:val="00887905"/>
    <w:rsid w:val="00890612"/>
    <w:rsid w:val="008914DB"/>
    <w:rsid w:val="008919DE"/>
    <w:rsid w:val="00892615"/>
    <w:rsid w:val="0089269D"/>
    <w:rsid w:val="00893607"/>
    <w:rsid w:val="00893723"/>
    <w:rsid w:val="0089428C"/>
    <w:rsid w:val="0089482D"/>
    <w:rsid w:val="00897547"/>
    <w:rsid w:val="008A19CB"/>
    <w:rsid w:val="008A30CD"/>
    <w:rsid w:val="008A43B3"/>
    <w:rsid w:val="008A4B8F"/>
    <w:rsid w:val="008A59E4"/>
    <w:rsid w:val="008A5C03"/>
    <w:rsid w:val="008A6594"/>
    <w:rsid w:val="008A6BBB"/>
    <w:rsid w:val="008A7BC6"/>
    <w:rsid w:val="008A7C31"/>
    <w:rsid w:val="008A7CF9"/>
    <w:rsid w:val="008A7F4B"/>
    <w:rsid w:val="008B0B3D"/>
    <w:rsid w:val="008B14C6"/>
    <w:rsid w:val="008B2963"/>
    <w:rsid w:val="008B2DE3"/>
    <w:rsid w:val="008B3805"/>
    <w:rsid w:val="008B4146"/>
    <w:rsid w:val="008B5554"/>
    <w:rsid w:val="008B6295"/>
    <w:rsid w:val="008B64E6"/>
    <w:rsid w:val="008B6DFA"/>
    <w:rsid w:val="008B7E80"/>
    <w:rsid w:val="008C0AFE"/>
    <w:rsid w:val="008C0F22"/>
    <w:rsid w:val="008C136E"/>
    <w:rsid w:val="008C1A4F"/>
    <w:rsid w:val="008C227C"/>
    <w:rsid w:val="008C36BF"/>
    <w:rsid w:val="008C3B19"/>
    <w:rsid w:val="008C3EC8"/>
    <w:rsid w:val="008C54F0"/>
    <w:rsid w:val="008D0379"/>
    <w:rsid w:val="008D07C3"/>
    <w:rsid w:val="008D285E"/>
    <w:rsid w:val="008D4189"/>
    <w:rsid w:val="008D4FFE"/>
    <w:rsid w:val="008D512C"/>
    <w:rsid w:val="008D7256"/>
    <w:rsid w:val="008E011F"/>
    <w:rsid w:val="008E2443"/>
    <w:rsid w:val="008E4E87"/>
    <w:rsid w:val="008E610F"/>
    <w:rsid w:val="008E670C"/>
    <w:rsid w:val="008E68ED"/>
    <w:rsid w:val="008E69B7"/>
    <w:rsid w:val="008E752B"/>
    <w:rsid w:val="008E75AD"/>
    <w:rsid w:val="008F0FB4"/>
    <w:rsid w:val="008F1263"/>
    <w:rsid w:val="008F1A2D"/>
    <w:rsid w:val="008F22F2"/>
    <w:rsid w:val="008F370B"/>
    <w:rsid w:val="008F390D"/>
    <w:rsid w:val="008F4564"/>
    <w:rsid w:val="008F60A3"/>
    <w:rsid w:val="008F7322"/>
    <w:rsid w:val="009003EF"/>
    <w:rsid w:val="00901E86"/>
    <w:rsid w:val="0090226D"/>
    <w:rsid w:val="00902A87"/>
    <w:rsid w:val="00907902"/>
    <w:rsid w:val="0091060E"/>
    <w:rsid w:val="0091088A"/>
    <w:rsid w:val="00911C6A"/>
    <w:rsid w:val="00912C95"/>
    <w:rsid w:val="00913C08"/>
    <w:rsid w:val="009149B9"/>
    <w:rsid w:val="00916134"/>
    <w:rsid w:val="009167B6"/>
    <w:rsid w:val="00920A55"/>
    <w:rsid w:val="00921C5E"/>
    <w:rsid w:val="00921E44"/>
    <w:rsid w:val="009222BE"/>
    <w:rsid w:val="009224D3"/>
    <w:rsid w:val="00924428"/>
    <w:rsid w:val="00924A89"/>
    <w:rsid w:val="0092644D"/>
    <w:rsid w:val="00927D10"/>
    <w:rsid w:val="00931CB5"/>
    <w:rsid w:val="00932833"/>
    <w:rsid w:val="009331D2"/>
    <w:rsid w:val="0093374B"/>
    <w:rsid w:val="00933EB5"/>
    <w:rsid w:val="00936BC3"/>
    <w:rsid w:val="009379C2"/>
    <w:rsid w:val="00937A3B"/>
    <w:rsid w:val="009400C0"/>
    <w:rsid w:val="00940775"/>
    <w:rsid w:val="00944160"/>
    <w:rsid w:val="00945609"/>
    <w:rsid w:val="009479BF"/>
    <w:rsid w:val="00950202"/>
    <w:rsid w:val="00950C34"/>
    <w:rsid w:val="00952FA8"/>
    <w:rsid w:val="00953C7E"/>
    <w:rsid w:val="00953E6D"/>
    <w:rsid w:val="0095578C"/>
    <w:rsid w:val="00955C38"/>
    <w:rsid w:val="00955E2C"/>
    <w:rsid w:val="00955F3D"/>
    <w:rsid w:val="00956C88"/>
    <w:rsid w:val="00957747"/>
    <w:rsid w:val="00960D36"/>
    <w:rsid w:val="00961CEE"/>
    <w:rsid w:val="00963B39"/>
    <w:rsid w:val="00963FE1"/>
    <w:rsid w:val="00964897"/>
    <w:rsid w:val="009663C3"/>
    <w:rsid w:val="00966485"/>
    <w:rsid w:val="00967AFE"/>
    <w:rsid w:val="00967D27"/>
    <w:rsid w:val="00970008"/>
    <w:rsid w:val="009702A7"/>
    <w:rsid w:val="009704E1"/>
    <w:rsid w:val="00972C13"/>
    <w:rsid w:val="00974AC4"/>
    <w:rsid w:val="00974E31"/>
    <w:rsid w:val="00975E2B"/>
    <w:rsid w:val="00977A20"/>
    <w:rsid w:val="00977ADE"/>
    <w:rsid w:val="00977C79"/>
    <w:rsid w:val="0098002A"/>
    <w:rsid w:val="0098029F"/>
    <w:rsid w:val="00982ED8"/>
    <w:rsid w:val="009836BE"/>
    <w:rsid w:val="00983C12"/>
    <w:rsid w:val="009848B9"/>
    <w:rsid w:val="0098774C"/>
    <w:rsid w:val="009878E4"/>
    <w:rsid w:val="00987913"/>
    <w:rsid w:val="00992758"/>
    <w:rsid w:val="0099299A"/>
    <w:rsid w:val="009935A1"/>
    <w:rsid w:val="00993674"/>
    <w:rsid w:val="00993814"/>
    <w:rsid w:val="00993BA3"/>
    <w:rsid w:val="00993F64"/>
    <w:rsid w:val="00994BCF"/>
    <w:rsid w:val="0099567D"/>
    <w:rsid w:val="0099585D"/>
    <w:rsid w:val="00995F03"/>
    <w:rsid w:val="009A7DD8"/>
    <w:rsid w:val="009A7ED4"/>
    <w:rsid w:val="009B06A1"/>
    <w:rsid w:val="009B0EB4"/>
    <w:rsid w:val="009B2114"/>
    <w:rsid w:val="009B2BC6"/>
    <w:rsid w:val="009B377C"/>
    <w:rsid w:val="009B3E6A"/>
    <w:rsid w:val="009B4664"/>
    <w:rsid w:val="009B4CF9"/>
    <w:rsid w:val="009B5A0C"/>
    <w:rsid w:val="009B6383"/>
    <w:rsid w:val="009B64E0"/>
    <w:rsid w:val="009B6FF0"/>
    <w:rsid w:val="009C3533"/>
    <w:rsid w:val="009C4CC4"/>
    <w:rsid w:val="009C5CDB"/>
    <w:rsid w:val="009C605A"/>
    <w:rsid w:val="009C736E"/>
    <w:rsid w:val="009D1767"/>
    <w:rsid w:val="009D1DDC"/>
    <w:rsid w:val="009D44B5"/>
    <w:rsid w:val="009D47E8"/>
    <w:rsid w:val="009D5DF3"/>
    <w:rsid w:val="009D600E"/>
    <w:rsid w:val="009D6323"/>
    <w:rsid w:val="009D7595"/>
    <w:rsid w:val="009D7922"/>
    <w:rsid w:val="009E0CFD"/>
    <w:rsid w:val="009E2501"/>
    <w:rsid w:val="009E2D77"/>
    <w:rsid w:val="009E37A6"/>
    <w:rsid w:val="009E4B08"/>
    <w:rsid w:val="009E540C"/>
    <w:rsid w:val="009E5A2B"/>
    <w:rsid w:val="009E6189"/>
    <w:rsid w:val="009E7AD5"/>
    <w:rsid w:val="009E7FA3"/>
    <w:rsid w:val="009F1170"/>
    <w:rsid w:val="009F3419"/>
    <w:rsid w:val="009F359F"/>
    <w:rsid w:val="009F5D2A"/>
    <w:rsid w:val="009F659F"/>
    <w:rsid w:val="009F7274"/>
    <w:rsid w:val="00A00A5E"/>
    <w:rsid w:val="00A01134"/>
    <w:rsid w:val="00A012B0"/>
    <w:rsid w:val="00A01322"/>
    <w:rsid w:val="00A01712"/>
    <w:rsid w:val="00A02754"/>
    <w:rsid w:val="00A02E5A"/>
    <w:rsid w:val="00A0318D"/>
    <w:rsid w:val="00A031F8"/>
    <w:rsid w:val="00A040B2"/>
    <w:rsid w:val="00A04543"/>
    <w:rsid w:val="00A058AC"/>
    <w:rsid w:val="00A05A72"/>
    <w:rsid w:val="00A0707D"/>
    <w:rsid w:val="00A072DE"/>
    <w:rsid w:val="00A10C3D"/>
    <w:rsid w:val="00A10E1A"/>
    <w:rsid w:val="00A114AD"/>
    <w:rsid w:val="00A12848"/>
    <w:rsid w:val="00A1349B"/>
    <w:rsid w:val="00A13569"/>
    <w:rsid w:val="00A1442A"/>
    <w:rsid w:val="00A14C07"/>
    <w:rsid w:val="00A15DE4"/>
    <w:rsid w:val="00A15F79"/>
    <w:rsid w:val="00A16463"/>
    <w:rsid w:val="00A17665"/>
    <w:rsid w:val="00A20B80"/>
    <w:rsid w:val="00A20BD7"/>
    <w:rsid w:val="00A20C76"/>
    <w:rsid w:val="00A21514"/>
    <w:rsid w:val="00A23506"/>
    <w:rsid w:val="00A23D0B"/>
    <w:rsid w:val="00A240C7"/>
    <w:rsid w:val="00A24E0E"/>
    <w:rsid w:val="00A262B4"/>
    <w:rsid w:val="00A26315"/>
    <w:rsid w:val="00A265C4"/>
    <w:rsid w:val="00A26D4A"/>
    <w:rsid w:val="00A3023A"/>
    <w:rsid w:val="00A30529"/>
    <w:rsid w:val="00A312FC"/>
    <w:rsid w:val="00A3172D"/>
    <w:rsid w:val="00A31B6E"/>
    <w:rsid w:val="00A32145"/>
    <w:rsid w:val="00A33293"/>
    <w:rsid w:val="00A33B46"/>
    <w:rsid w:val="00A33B8A"/>
    <w:rsid w:val="00A33D4F"/>
    <w:rsid w:val="00A33DBB"/>
    <w:rsid w:val="00A34092"/>
    <w:rsid w:val="00A35FAA"/>
    <w:rsid w:val="00A36EB7"/>
    <w:rsid w:val="00A41236"/>
    <w:rsid w:val="00A421D8"/>
    <w:rsid w:val="00A42C0A"/>
    <w:rsid w:val="00A44BB3"/>
    <w:rsid w:val="00A4584C"/>
    <w:rsid w:val="00A45DCD"/>
    <w:rsid w:val="00A518DB"/>
    <w:rsid w:val="00A519BF"/>
    <w:rsid w:val="00A51A22"/>
    <w:rsid w:val="00A523B9"/>
    <w:rsid w:val="00A52B84"/>
    <w:rsid w:val="00A52CE0"/>
    <w:rsid w:val="00A53B79"/>
    <w:rsid w:val="00A54C4C"/>
    <w:rsid w:val="00A561C2"/>
    <w:rsid w:val="00A575F8"/>
    <w:rsid w:val="00A57803"/>
    <w:rsid w:val="00A57E29"/>
    <w:rsid w:val="00A57E6B"/>
    <w:rsid w:val="00A613FB"/>
    <w:rsid w:val="00A61A6E"/>
    <w:rsid w:val="00A6234E"/>
    <w:rsid w:val="00A63031"/>
    <w:rsid w:val="00A652FC"/>
    <w:rsid w:val="00A65F3D"/>
    <w:rsid w:val="00A65F7C"/>
    <w:rsid w:val="00A74214"/>
    <w:rsid w:val="00A75723"/>
    <w:rsid w:val="00A76FA2"/>
    <w:rsid w:val="00A77911"/>
    <w:rsid w:val="00A805E6"/>
    <w:rsid w:val="00A82229"/>
    <w:rsid w:val="00A82531"/>
    <w:rsid w:val="00A82D7B"/>
    <w:rsid w:val="00A831AB"/>
    <w:rsid w:val="00A83381"/>
    <w:rsid w:val="00A83C58"/>
    <w:rsid w:val="00A84124"/>
    <w:rsid w:val="00A84823"/>
    <w:rsid w:val="00A85B2E"/>
    <w:rsid w:val="00A90131"/>
    <w:rsid w:val="00A9160C"/>
    <w:rsid w:val="00A9286C"/>
    <w:rsid w:val="00A9293C"/>
    <w:rsid w:val="00A929C3"/>
    <w:rsid w:val="00A92D3E"/>
    <w:rsid w:val="00A92D6F"/>
    <w:rsid w:val="00A939E7"/>
    <w:rsid w:val="00A93C44"/>
    <w:rsid w:val="00A94787"/>
    <w:rsid w:val="00A960EC"/>
    <w:rsid w:val="00A960F0"/>
    <w:rsid w:val="00A96BF3"/>
    <w:rsid w:val="00A9744A"/>
    <w:rsid w:val="00A97B18"/>
    <w:rsid w:val="00AA2AA3"/>
    <w:rsid w:val="00AA4454"/>
    <w:rsid w:val="00AA4590"/>
    <w:rsid w:val="00AA4821"/>
    <w:rsid w:val="00AA5221"/>
    <w:rsid w:val="00AA65E0"/>
    <w:rsid w:val="00AA709B"/>
    <w:rsid w:val="00AB0E12"/>
    <w:rsid w:val="00AB1BB4"/>
    <w:rsid w:val="00AB228C"/>
    <w:rsid w:val="00AB27B6"/>
    <w:rsid w:val="00AB2802"/>
    <w:rsid w:val="00AB3534"/>
    <w:rsid w:val="00AB44CE"/>
    <w:rsid w:val="00AB5090"/>
    <w:rsid w:val="00AB5F8A"/>
    <w:rsid w:val="00AB6727"/>
    <w:rsid w:val="00AB6F9E"/>
    <w:rsid w:val="00AB7000"/>
    <w:rsid w:val="00AB7774"/>
    <w:rsid w:val="00AC1784"/>
    <w:rsid w:val="00AC1956"/>
    <w:rsid w:val="00AC235F"/>
    <w:rsid w:val="00AC26B0"/>
    <w:rsid w:val="00AC2B1B"/>
    <w:rsid w:val="00AC2D43"/>
    <w:rsid w:val="00AC3D1E"/>
    <w:rsid w:val="00AC5A13"/>
    <w:rsid w:val="00AC5A28"/>
    <w:rsid w:val="00AC5C3E"/>
    <w:rsid w:val="00AC7CE6"/>
    <w:rsid w:val="00AD1C2C"/>
    <w:rsid w:val="00AD23DC"/>
    <w:rsid w:val="00AD4BD2"/>
    <w:rsid w:val="00AD62CA"/>
    <w:rsid w:val="00AD7248"/>
    <w:rsid w:val="00AD79AB"/>
    <w:rsid w:val="00AE02BA"/>
    <w:rsid w:val="00AE149A"/>
    <w:rsid w:val="00AE2A60"/>
    <w:rsid w:val="00AE2F0B"/>
    <w:rsid w:val="00AE3BED"/>
    <w:rsid w:val="00AE4F25"/>
    <w:rsid w:val="00AE77F1"/>
    <w:rsid w:val="00AE793E"/>
    <w:rsid w:val="00AE7D95"/>
    <w:rsid w:val="00AF07C3"/>
    <w:rsid w:val="00AF0B57"/>
    <w:rsid w:val="00AF0E44"/>
    <w:rsid w:val="00AF30CC"/>
    <w:rsid w:val="00AF4F5B"/>
    <w:rsid w:val="00AF618E"/>
    <w:rsid w:val="00AF6AFB"/>
    <w:rsid w:val="00B012ED"/>
    <w:rsid w:val="00B01D84"/>
    <w:rsid w:val="00B01FE6"/>
    <w:rsid w:val="00B03635"/>
    <w:rsid w:val="00B04A56"/>
    <w:rsid w:val="00B067D3"/>
    <w:rsid w:val="00B06E96"/>
    <w:rsid w:val="00B10F14"/>
    <w:rsid w:val="00B110F5"/>
    <w:rsid w:val="00B11A34"/>
    <w:rsid w:val="00B123FD"/>
    <w:rsid w:val="00B148E6"/>
    <w:rsid w:val="00B1596D"/>
    <w:rsid w:val="00B170ED"/>
    <w:rsid w:val="00B178E7"/>
    <w:rsid w:val="00B17EE1"/>
    <w:rsid w:val="00B21203"/>
    <w:rsid w:val="00B22116"/>
    <w:rsid w:val="00B23F1F"/>
    <w:rsid w:val="00B245BC"/>
    <w:rsid w:val="00B24638"/>
    <w:rsid w:val="00B24DD6"/>
    <w:rsid w:val="00B256B9"/>
    <w:rsid w:val="00B26D75"/>
    <w:rsid w:val="00B27254"/>
    <w:rsid w:val="00B30932"/>
    <w:rsid w:val="00B32226"/>
    <w:rsid w:val="00B32516"/>
    <w:rsid w:val="00B34603"/>
    <w:rsid w:val="00B346E1"/>
    <w:rsid w:val="00B379B8"/>
    <w:rsid w:val="00B37FAB"/>
    <w:rsid w:val="00B406AE"/>
    <w:rsid w:val="00B421DB"/>
    <w:rsid w:val="00B42AC0"/>
    <w:rsid w:val="00B44DB8"/>
    <w:rsid w:val="00B44FB0"/>
    <w:rsid w:val="00B45DAF"/>
    <w:rsid w:val="00B47301"/>
    <w:rsid w:val="00B47553"/>
    <w:rsid w:val="00B50833"/>
    <w:rsid w:val="00B5092F"/>
    <w:rsid w:val="00B51D6B"/>
    <w:rsid w:val="00B51E20"/>
    <w:rsid w:val="00B5319B"/>
    <w:rsid w:val="00B5440F"/>
    <w:rsid w:val="00B55F4C"/>
    <w:rsid w:val="00B5636D"/>
    <w:rsid w:val="00B5690B"/>
    <w:rsid w:val="00B56E0A"/>
    <w:rsid w:val="00B57485"/>
    <w:rsid w:val="00B57D76"/>
    <w:rsid w:val="00B610ED"/>
    <w:rsid w:val="00B61344"/>
    <w:rsid w:val="00B62D66"/>
    <w:rsid w:val="00B6526F"/>
    <w:rsid w:val="00B66199"/>
    <w:rsid w:val="00B663C7"/>
    <w:rsid w:val="00B66B47"/>
    <w:rsid w:val="00B66F92"/>
    <w:rsid w:val="00B6784E"/>
    <w:rsid w:val="00B70797"/>
    <w:rsid w:val="00B70943"/>
    <w:rsid w:val="00B70CF5"/>
    <w:rsid w:val="00B7180A"/>
    <w:rsid w:val="00B71A32"/>
    <w:rsid w:val="00B71D5F"/>
    <w:rsid w:val="00B741DB"/>
    <w:rsid w:val="00B74BFA"/>
    <w:rsid w:val="00B74C39"/>
    <w:rsid w:val="00B74E31"/>
    <w:rsid w:val="00B75CB8"/>
    <w:rsid w:val="00B760D0"/>
    <w:rsid w:val="00B7639B"/>
    <w:rsid w:val="00B76C06"/>
    <w:rsid w:val="00B80EAF"/>
    <w:rsid w:val="00B80FFD"/>
    <w:rsid w:val="00B814AD"/>
    <w:rsid w:val="00B82E7A"/>
    <w:rsid w:val="00B834ED"/>
    <w:rsid w:val="00B84354"/>
    <w:rsid w:val="00B84ACC"/>
    <w:rsid w:val="00B84BCA"/>
    <w:rsid w:val="00B85159"/>
    <w:rsid w:val="00B86C91"/>
    <w:rsid w:val="00B9031E"/>
    <w:rsid w:val="00B909B3"/>
    <w:rsid w:val="00B90EC0"/>
    <w:rsid w:val="00B918DD"/>
    <w:rsid w:val="00B93A07"/>
    <w:rsid w:val="00B93E80"/>
    <w:rsid w:val="00B93F42"/>
    <w:rsid w:val="00B94863"/>
    <w:rsid w:val="00B975B4"/>
    <w:rsid w:val="00B978D7"/>
    <w:rsid w:val="00B97BB2"/>
    <w:rsid w:val="00BA3C71"/>
    <w:rsid w:val="00BA5208"/>
    <w:rsid w:val="00BA6194"/>
    <w:rsid w:val="00BB0F1B"/>
    <w:rsid w:val="00BB12A7"/>
    <w:rsid w:val="00BB1E09"/>
    <w:rsid w:val="00BB275C"/>
    <w:rsid w:val="00BB2CC4"/>
    <w:rsid w:val="00BB321E"/>
    <w:rsid w:val="00BB3C42"/>
    <w:rsid w:val="00BB3ECF"/>
    <w:rsid w:val="00BB4CB7"/>
    <w:rsid w:val="00BB514F"/>
    <w:rsid w:val="00BB57D6"/>
    <w:rsid w:val="00BB5A42"/>
    <w:rsid w:val="00BB60FE"/>
    <w:rsid w:val="00BB68B5"/>
    <w:rsid w:val="00BB6972"/>
    <w:rsid w:val="00BB7A0C"/>
    <w:rsid w:val="00BC03DD"/>
    <w:rsid w:val="00BC06E6"/>
    <w:rsid w:val="00BC1E28"/>
    <w:rsid w:val="00BC1F13"/>
    <w:rsid w:val="00BC2370"/>
    <w:rsid w:val="00BC321D"/>
    <w:rsid w:val="00BC334D"/>
    <w:rsid w:val="00BC3552"/>
    <w:rsid w:val="00BC440B"/>
    <w:rsid w:val="00BC451B"/>
    <w:rsid w:val="00BC5CBB"/>
    <w:rsid w:val="00BC657F"/>
    <w:rsid w:val="00BC6703"/>
    <w:rsid w:val="00BC6BCE"/>
    <w:rsid w:val="00BD2776"/>
    <w:rsid w:val="00BD285C"/>
    <w:rsid w:val="00BD29A5"/>
    <w:rsid w:val="00BD2B97"/>
    <w:rsid w:val="00BD4A6B"/>
    <w:rsid w:val="00BD4A88"/>
    <w:rsid w:val="00BD654C"/>
    <w:rsid w:val="00BD7972"/>
    <w:rsid w:val="00BE04FE"/>
    <w:rsid w:val="00BE0FEE"/>
    <w:rsid w:val="00BE2C82"/>
    <w:rsid w:val="00BE39AA"/>
    <w:rsid w:val="00BE4181"/>
    <w:rsid w:val="00BE4CF4"/>
    <w:rsid w:val="00BE5678"/>
    <w:rsid w:val="00BE5944"/>
    <w:rsid w:val="00BE5A4F"/>
    <w:rsid w:val="00BE5B36"/>
    <w:rsid w:val="00BE696E"/>
    <w:rsid w:val="00BF38C9"/>
    <w:rsid w:val="00BF3C59"/>
    <w:rsid w:val="00BF449B"/>
    <w:rsid w:val="00BF4789"/>
    <w:rsid w:val="00BF4B21"/>
    <w:rsid w:val="00BF541D"/>
    <w:rsid w:val="00BF55DF"/>
    <w:rsid w:val="00BF5B95"/>
    <w:rsid w:val="00BF720F"/>
    <w:rsid w:val="00BF78B4"/>
    <w:rsid w:val="00BF7F96"/>
    <w:rsid w:val="00C004D2"/>
    <w:rsid w:val="00C03466"/>
    <w:rsid w:val="00C04315"/>
    <w:rsid w:val="00C045F1"/>
    <w:rsid w:val="00C04FB6"/>
    <w:rsid w:val="00C103B3"/>
    <w:rsid w:val="00C1049D"/>
    <w:rsid w:val="00C10B58"/>
    <w:rsid w:val="00C10E74"/>
    <w:rsid w:val="00C11DF4"/>
    <w:rsid w:val="00C11F4E"/>
    <w:rsid w:val="00C12B33"/>
    <w:rsid w:val="00C12D4C"/>
    <w:rsid w:val="00C143DA"/>
    <w:rsid w:val="00C15915"/>
    <w:rsid w:val="00C15AD2"/>
    <w:rsid w:val="00C15C72"/>
    <w:rsid w:val="00C15DF7"/>
    <w:rsid w:val="00C15E7E"/>
    <w:rsid w:val="00C16152"/>
    <w:rsid w:val="00C21BC1"/>
    <w:rsid w:val="00C242E5"/>
    <w:rsid w:val="00C252FA"/>
    <w:rsid w:val="00C2572E"/>
    <w:rsid w:val="00C26174"/>
    <w:rsid w:val="00C27EEA"/>
    <w:rsid w:val="00C303A1"/>
    <w:rsid w:val="00C31A1D"/>
    <w:rsid w:val="00C32B44"/>
    <w:rsid w:val="00C32D5E"/>
    <w:rsid w:val="00C341A9"/>
    <w:rsid w:val="00C345A0"/>
    <w:rsid w:val="00C35BA2"/>
    <w:rsid w:val="00C41F0D"/>
    <w:rsid w:val="00C43668"/>
    <w:rsid w:val="00C44F87"/>
    <w:rsid w:val="00C461F1"/>
    <w:rsid w:val="00C46743"/>
    <w:rsid w:val="00C46DD9"/>
    <w:rsid w:val="00C50628"/>
    <w:rsid w:val="00C5192F"/>
    <w:rsid w:val="00C5199B"/>
    <w:rsid w:val="00C52D50"/>
    <w:rsid w:val="00C53549"/>
    <w:rsid w:val="00C53A7C"/>
    <w:rsid w:val="00C5526C"/>
    <w:rsid w:val="00C556EE"/>
    <w:rsid w:val="00C56C28"/>
    <w:rsid w:val="00C57619"/>
    <w:rsid w:val="00C62719"/>
    <w:rsid w:val="00C631DB"/>
    <w:rsid w:val="00C63A26"/>
    <w:rsid w:val="00C64685"/>
    <w:rsid w:val="00C663F1"/>
    <w:rsid w:val="00C66557"/>
    <w:rsid w:val="00C67DF5"/>
    <w:rsid w:val="00C71B56"/>
    <w:rsid w:val="00C73984"/>
    <w:rsid w:val="00C80C60"/>
    <w:rsid w:val="00C8193C"/>
    <w:rsid w:val="00C82242"/>
    <w:rsid w:val="00C8281E"/>
    <w:rsid w:val="00C83E28"/>
    <w:rsid w:val="00C8538F"/>
    <w:rsid w:val="00C87839"/>
    <w:rsid w:val="00C90F63"/>
    <w:rsid w:val="00C93132"/>
    <w:rsid w:val="00C942A2"/>
    <w:rsid w:val="00C969DE"/>
    <w:rsid w:val="00CA02F3"/>
    <w:rsid w:val="00CA066A"/>
    <w:rsid w:val="00CA2583"/>
    <w:rsid w:val="00CA2C0C"/>
    <w:rsid w:val="00CA3403"/>
    <w:rsid w:val="00CA549E"/>
    <w:rsid w:val="00CA5E19"/>
    <w:rsid w:val="00CB1460"/>
    <w:rsid w:val="00CB19D5"/>
    <w:rsid w:val="00CB2C36"/>
    <w:rsid w:val="00CB3EE1"/>
    <w:rsid w:val="00CB7162"/>
    <w:rsid w:val="00CB75AA"/>
    <w:rsid w:val="00CB7F1B"/>
    <w:rsid w:val="00CC1523"/>
    <w:rsid w:val="00CC2F84"/>
    <w:rsid w:val="00CC3D73"/>
    <w:rsid w:val="00CC3FEA"/>
    <w:rsid w:val="00CC4681"/>
    <w:rsid w:val="00CC4D51"/>
    <w:rsid w:val="00CC58EA"/>
    <w:rsid w:val="00CC5D00"/>
    <w:rsid w:val="00CC7490"/>
    <w:rsid w:val="00CD0456"/>
    <w:rsid w:val="00CD1D65"/>
    <w:rsid w:val="00CD1FC7"/>
    <w:rsid w:val="00CD5C63"/>
    <w:rsid w:val="00CD7E15"/>
    <w:rsid w:val="00CE05A1"/>
    <w:rsid w:val="00CE2F7F"/>
    <w:rsid w:val="00CE37DD"/>
    <w:rsid w:val="00CE4CD6"/>
    <w:rsid w:val="00CE59F9"/>
    <w:rsid w:val="00CE64D6"/>
    <w:rsid w:val="00CE64E9"/>
    <w:rsid w:val="00CF05A2"/>
    <w:rsid w:val="00CF1248"/>
    <w:rsid w:val="00CF15F6"/>
    <w:rsid w:val="00CF1FBF"/>
    <w:rsid w:val="00CF2032"/>
    <w:rsid w:val="00CF24DC"/>
    <w:rsid w:val="00CF2E09"/>
    <w:rsid w:val="00CF2EC8"/>
    <w:rsid w:val="00CF353E"/>
    <w:rsid w:val="00CF3636"/>
    <w:rsid w:val="00CF39A7"/>
    <w:rsid w:val="00CF6217"/>
    <w:rsid w:val="00CF624C"/>
    <w:rsid w:val="00CF66FD"/>
    <w:rsid w:val="00CF7B8C"/>
    <w:rsid w:val="00D00AC8"/>
    <w:rsid w:val="00D00B6D"/>
    <w:rsid w:val="00D01B25"/>
    <w:rsid w:val="00D02A7C"/>
    <w:rsid w:val="00D0436B"/>
    <w:rsid w:val="00D047DC"/>
    <w:rsid w:val="00D05B6B"/>
    <w:rsid w:val="00D06F7B"/>
    <w:rsid w:val="00D07218"/>
    <w:rsid w:val="00D078AD"/>
    <w:rsid w:val="00D07BBD"/>
    <w:rsid w:val="00D07E14"/>
    <w:rsid w:val="00D10E4B"/>
    <w:rsid w:val="00D11648"/>
    <w:rsid w:val="00D118C9"/>
    <w:rsid w:val="00D1361E"/>
    <w:rsid w:val="00D13F79"/>
    <w:rsid w:val="00D144BD"/>
    <w:rsid w:val="00D1475B"/>
    <w:rsid w:val="00D1650F"/>
    <w:rsid w:val="00D16F59"/>
    <w:rsid w:val="00D17196"/>
    <w:rsid w:val="00D17319"/>
    <w:rsid w:val="00D17322"/>
    <w:rsid w:val="00D17E48"/>
    <w:rsid w:val="00D20088"/>
    <w:rsid w:val="00D20742"/>
    <w:rsid w:val="00D20925"/>
    <w:rsid w:val="00D20B72"/>
    <w:rsid w:val="00D20B7E"/>
    <w:rsid w:val="00D210B5"/>
    <w:rsid w:val="00D21691"/>
    <w:rsid w:val="00D225FE"/>
    <w:rsid w:val="00D22642"/>
    <w:rsid w:val="00D22762"/>
    <w:rsid w:val="00D23B04"/>
    <w:rsid w:val="00D24B5A"/>
    <w:rsid w:val="00D24E54"/>
    <w:rsid w:val="00D26C20"/>
    <w:rsid w:val="00D313CE"/>
    <w:rsid w:val="00D31DE5"/>
    <w:rsid w:val="00D32463"/>
    <w:rsid w:val="00D3369B"/>
    <w:rsid w:val="00D3385D"/>
    <w:rsid w:val="00D33D97"/>
    <w:rsid w:val="00D34094"/>
    <w:rsid w:val="00D3434F"/>
    <w:rsid w:val="00D3475A"/>
    <w:rsid w:val="00D3564A"/>
    <w:rsid w:val="00D367F1"/>
    <w:rsid w:val="00D36A7B"/>
    <w:rsid w:val="00D422BC"/>
    <w:rsid w:val="00D4279E"/>
    <w:rsid w:val="00D428A7"/>
    <w:rsid w:val="00D42BA5"/>
    <w:rsid w:val="00D42C14"/>
    <w:rsid w:val="00D42EEC"/>
    <w:rsid w:val="00D432C7"/>
    <w:rsid w:val="00D43A31"/>
    <w:rsid w:val="00D43FDA"/>
    <w:rsid w:val="00D45004"/>
    <w:rsid w:val="00D463AF"/>
    <w:rsid w:val="00D4655A"/>
    <w:rsid w:val="00D46672"/>
    <w:rsid w:val="00D46AA2"/>
    <w:rsid w:val="00D5079F"/>
    <w:rsid w:val="00D51398"/>
    <w:rsid w:val="00D5146C"/>
    <w:rsid w:val="00D51DEA"/>
    <w:rsid w:val="00D524EF"/>
    <w:rsid w:val="00D5393F"/>
    <w:rsid w:val="00D54AA4"/>
    <w:rsid w:val="00D54EBB"/>
    <w:rsid w:val="00D55252"/>
    <w:rsid w:val="00D5637F"/>
    <w:rsid w:val="00D56C56"/>
    <w:rsid w:val="00D57E6B"/>
    <w:rsid w:val="00D609DE"/>
    <w:rsid w:val="00D6403D"/>
    <w:rsid w:val="00D645E7"/>
    <w:rsid w:val="00D650B9"/>
    <w:rsid w:val="00D65219"/>
    <w:rsid w:val="00D65CEE"/>
    <w:rsid w:val="00D65EDD"/>
    <w:rsid w:val="00D67392"/>
    <w:rsid w:val="00D6794D"/>
    <w:rsid w:val="00D71065"/>
    <w:rsid w:val="00D71664"/>
    <w:rsid w:val="00D72277"/>
    <w:rsid w:val="00D7275C"/>
    <w:rsid w:val="00D72BFA"/>
    <w:rsid w:val="00D73C12"/>
    <w:rsid w:val="00D747E6"/>
    <w:rsid w:val="00D76104"/>
    <w:rsid w:val="00D801D0"/>
    <w:rsid w:val="00D802A9"/>
    <w:rsid w:val="00D82357"/>
    <w:rsid w:val="00D8245D"/>
    <w:rsid w:val="00D82667"/>
    <w:rsid w:val="00D826B6"/>
    <w:rsid w:val="00D834BB"/>
    <w:rsid w:val="00D83B6A"/>
    <w:rsid w:val="00D84F0D"/>
    <w:rsid w:val="00D859A6"/>
    <w:rsid w:val="00D859B1"/>
    <w:rsid w:val="00D860DE"/>
    <w:rsid w:val="00D86B82"/>
    <w:rsid w:val="00D86C3D"/>
    <w:rsid w:val="00D8736A"/>
    <w:rsid w:val="00D87EFA"/>
    <w:rsid w:val="00D87F6C"/>
    <w:rsid w:val="00D9005A"/>
    <w:rsid w:val="00D90A15"/>
    <w:rsid w:val="00D91B53"/>
    <w:rsid w:val="00D91F09"/>
    <w:rsid w:val="00D93912"/>
    <w:rsid w:val="00D94B5F"/>
    <w:rsid w:val="00D956AD"/>
    <w:rsid w:val="00D95B6E"/>
    <w:rsid w:val="00D96444"/>
    <w:rsid w:val="00D9695B"/>
    <w:rsid w:val="00D97CE4"/>
    <w:rsid w:val="00DA0293"/>
    <w:rsid w:val="00DA21D2"/>
    <w:rsid w:val="00DA2616"/>
    <w:rsid w:val="00DA2AC0"/>
    <w:rsid w:val="00DA3833"/>
    <w:rsid w:val="00DA625B"/>
    <w:rsid w:val="00DA6774"/>
    <w:rsid w:val="00DB0D24"/>
    <w:rsid w:val="00DB16DF"/>
    <w:rsid w:val="00DB5DA5"/>
    <w:rsid w:val="00DB5DAB"/>
    <w:rsid w:val="00DC04FC"/>
    <w:rsid w:val="00DC0AF7"/>
    <w:rsid w:val="00DC2445"/>
    <w:rsid w:val="00DC2D23"/>
    <w:rsid w:val="00DC400C"/>
    <w:rsid w:val="00DC5326"/>
    <w:rsid w:val="00DC5B3F"/>
    <w:rsid w:val="00DD00E7"/>
    <w:rsid w:val="00DD0959"/>
    <w:rsid w:val="00DD0CC2"/>
    <w:rsid w:val="00DD19DA"/>
    <w:rsid w:val="00DD3430"/>
    <w:rsid w:val="00DD51E7"/>
    <w:rsid w:val="00DD5A0A"/>
    <w:rsid w:val="00DD6128"/>
    <w:rsid w:val="00DE0BBD"/>
    <w:rsid w:val="00DE0FF4"/>
    <w:rsid w:val="00DE2E9A"/>
    <w:rsid w:val="00DE3746"/>
    <w:rsid w:val="00DE50EF"/>
    <w:rsid w:val="00DE6CFC"/>
    <w:rsid w:val="00DE6E69"/>
    <w:rsid w:val="00DE774F"/>
    <w:rsid w:val="00DF0FD9"/>
    <w:rsid w:val="00DF12C9"/>
    <w:rsid w:val="00DF196E"/>
    <w:rsid w:val="00DF3497"/>
    <w:rsid w:val="00DF5884"/>
    <w:rsid w:val="00DF5FCF"/>
    <w:rsid w:val="00DF7E22"/>
    <w:rsid w:val="00E00FAD"/>
    <w:rsid w:val="00E0152E"/>
    <w:rsid w:val="00E01D65"/>
    <w:rsid w:val="00E02007"/>
    <w:rsid w:val="00E02436"/>
    <w:rsid w:val="00E025DB"/>
    <w:rsid w:val="00E03268"/>
    <w:rsid w:val="00E039AF"/>
    <w:rsid w:val="00E03BC5"/>
    <w:rsid w:val="00E04293"/>
    <w:rsid w:val="00E057CD"/>
    <w:rsid w:val="00E06238"/>
    <w:rsid w:val="00E10346"/>
    <w:rsid w:val="00E104F8"/>
    <w:rsid w:val="00E118AA"/>
    <w:rsid w:val="00E11EBC"/>
    <w:rsid w:val="00E1277B"/>
    <w:rsid w:val="00E13734"/>
    <w:rsid w:val="00E13C81"/>
    <w:rsid w:val="00E1643F"/>
    <w:rsid w:val="00E1663B"/>
    <w:rsid w:val="00E166B7"/>
    <w:rsid w:val="00E16C01"/>
    <w:rsid w:val="00E20A8B"/>
    <w:rsid w:val="00E21D59"/>
    <w:rsid w:val="00E221E7"/>
    <w:rsid w:val="00E2260F"/>
    <w:rsid w:val="00E22A8C"/>
    <w:rsid w:val="00E23201"/>
    <w:rsid w:val="00E239E6"/>
    <w:rsid w:val="00E23BE1"/>
    <w:rsid w:val="00E24593"/>
    <w:rsid w:val="00E24A6A"/>
    <w:rsid w:val="00E26265"/>
    <w:rsid w:val="00E26558"/>
    <w:rsid w:val="00E265B7"/>
    <w:rsid w:val="00E2689E"/>
    <w:rsid w:val="00E269DA"/>
    <w:rsid w:val="00E273B2"/>
    <w:rsid w:val="00E301F2"/>
    <w:rsid w:val="00E30A53"/>
    <w:rsid w:val="00E31516"/>
    <w:rsid w:val="00E321D8"/>
    <w:rsid w:val="00E32A38"/>
    <w:rsid w:val="00E33A2A"/>
    <w:rsid w:val="00E33F18"/>
    <w:rsid w:val="00E34652"/>
    <w:rsid w:val="00E35EEF"/>
    <w:rsid w:val="00E367D8"/>
    <w:rsid w:val="00E37422"/>
    <w:rsid w:val="00E404DA"/>
    <w:rsid w:val="00E41923"/>
    <w:rsid w:val="00E4389D"/>
    <w:rsid w:val="00E44A74"/>
    <w:rsid w:val="00E50EBF"/>
    <w:rsid w:val="00E51A5A"/>
    <w:rsid w:val="00E52866"/>
    <w:rsid w:val="00E533CD"/>
    <w:rsid w:val="00E5375E"/>
    <w:rsid w:val="00E55E5E"/>
    <w:rsid w:val="00E61EA8"/>
    <w:rsid w:val="00E62CCC"/>
    <w:rsid w:val="00E62EA8"/>
    <w:rsid w:val="00E638FF"/>
    <w:rsid w:val="00E63918"/>
    <w:rsid w:val="00E640E7"/>
    <w:rsid w:val="00E64D23"/>
    <w:rsid w:val="00E659E1"/>
    <w:rsid w:val="00E663F8"/>
    <w:rsid w:val="00E66529"/>
    <w:rsid w:val="00E66DE7"/>
    <w:rsid w:val="00E672CD"/>
    <w:rsid w:val="00E701DF"/>
    <w:rsid w:val="00E70344"/>
    <w:rsid w:val="00E70D84"/>
    <w:rsid w:val="00E71BEF"/>
    <w:rsid w:val="00E73321"/>
    <w:rsid w:val="00E73D69"/>
    <w:rsid w:val="00E74572"/>
    <w:rsid w:val="00E77B6E"/>
    <w:rsid w:val="00E77FC8"/>
    <w:rsid w:val="00E80292"/>
    <w:rsid w:val="00E8110F"/>
    <w:rsid w:val="00E8265A"/>
    <w:rsid w:val="00E843AD"/>
    <w:rsid w:val="00E852E1"/>
    <w:rsid w:val="00E852FE"/>
    <w:rsid w:val="00E85B46"/>
    <w:rsid w:val="00E86950"/>
    <w:rsid w:val="00E87B00"/>
    <w:rsid w:val="00E93CCE"/>
    <w:rsid w:val="00E97877"/>
    <w:rsid w:val="00EA079C"/>
    <w:rsid w:val="00EA28FA"/>
    <w:rsid w:val="00EA36C0"/>
    <w:rsid w:val="00EA4BE8"/>
    <w:rsid w:val="00EA5A34"/>
    <w:rsid w:val="00EA5C32"/>
    <w:rsid w:val="00EA6172"/>
    <w:rsid w:val="00EB0CEF"/>
    <w:rsid w:val="00EB131A"/>
    <w:rsid w:val="00EB27D8"/>
    <w:rsid w:val="00EB3986"/>
    <w:rsid w:val="00EB5014"/>
    <w:rsid w:val="00EB6884"/>
    <w:rsid w:val="00EC03CB"/>
    <w:rsid w:val="00EC0556"/>
    <w:rsid w:val="00EC182A"/>
    <w:rsid w:val="00EC1995"/>
    <w:rsid w:val="00EC232A"/>
    <w:rsid w:val="00EC31B3"/>
    <w:rsid w:val="00EC4491"/>
    <w:rsid w:val="00EC49D8"/>
    <w:rsid w:val="00EC7447"/>
    <w:rsid w:val="00ED0ACE"/>
    <w:rsid w:val="00ED2ED3"/>
    <w:rsid w:val="00ED3D41"/>
    <w:rsid w:val="00ED4A22"/>
    <w:rsid w:val="00ED62BA"/>
    <w:rsid w:val="00ED62F7"/>
    <w:rsid w:val="00EE03C1"/>
    <w:rsid w:val="00EE053A"/>
    <w:rsid w:val="00EE07DD"/>
    <w:rsid w:val="00EE0E02"/>
    <w:rsid w:val="00EE0F6F"/>
    <w:rsid w:val="00EE1E78"/>
    <w:rsid w:val="00EE31FD"/>
    <w:rsid w:val="00EE3683"/>
    <w:rsid w:val="00EE3BC2"/>
    <w:rsid w:val="00EE440A"/>
    <w:rsid w:val="00EE47BA"/>
    <w:rsid w:val="00EE4F39"/>
    <w:rsid w:val="00EE5770"/>
    <w:rsid w:val="00EE5DDB"/>
    <w:rsid w:val="00EE73B3"/>
    <w:rsid w:val="00EE7538"/>
    <w:rsid w:val="00EF03F6"/>
    <w:rsid w:val="00EF21A2"/>
    <w:rsid w:val="00EF2636"/>
    <w:rsid w:val="00EF35E0"/>
    <w:rsid w:val="00EF3621"/>
    <w:rsid w:val="00EF37E8"/>
    <w:rsid w:val="00EF40AF"/>
    <w:rsid w:val="00EF4102"/>
    <w:rsid w:val="00EF427D"/>
    <w:rsid w:val="00EF4BDB"/>
    <w:rsid w:val="00EF4BF2"/>
    <w:rsid w:val="00EF5498"/>
    <w:rsid w:val="00EF648D"/>
    <w:rsid w:val="00EF6BCE"/>
    <w:rsid w:val="00EF7707"/>
    <w:rsid w:val="00EF7EF7"/>
    <w:rsid w:val="00F00378"/>
    <w:rsid w:val="00F00936"/>
    <w:rsid w:val="00F01748"/>
    <w:rsid w:val="00F020DA"/>
    <w:rsid w:val="00F0248F"/>
    <w:rsid w:val="00F026C4"/>
    <w:rsid w:val="00F02FCF"/>
    <w:rsid w:val="00F0310E"/>
    <w:rsid w:val="00F039D0"/>
    <w:rsid w:val="00F05374"/>
    <w:rsid w:val="00F05838"/>
    <w:rsid w:val="00F074D1"/>
    <w:rsid w:val="00F106B1"/>
    <w:rsid w:val="00F10AA7"/>
    <w:rsid w:val="00F10FCA"/>
    <w:rsid w:val="00F111C3"/>
    <w:rsid w:val="00F1124D"/>
    <w:rsid w:val="00F12250"/>
    <w:rsid w:val="00F1230A"/>
    <w:rsid w:val="00F13891"/>
    <w:rsid w:val="00F14ECC"/>
    <w:rsid w:val="00F175DC"/>
    <w:rsid w:val="00F17D12"/>
    <w:rsid w:val="00F2277D"/>
    <w:rsid w:val="00F231E0"/>
    <w:rsid w:val="00F2336E"/>
    <w:rsid w:val="00F23500"/>
    <w:rsid w:val="00F239AF"/>
    <w:rsid w:val="00F24E16"/>
    <w:rsid w:val="00F25CA0"/>
    <w:rsid w:val="00F25E80"/>
    <w:rsid w:val="00F26491"/>
    <w:rsid w:val="00F26BB9"/>
    <w:rsid w:val="00F26EDF"/>
    <w:rsid w:val="00F30D8F"/>
    <w:rsid w:val="00F332E8"/>
    <w:rsid w:val="00F337F3"/>
    <w:rsid w:val="00F342BD"/>
    <w:rsid w:val="00F34308"/>
    <w:rsid w:val="00F3448E"/>
    <w:rsid w:val="00F354AB"/>
    <w:rsid w:val="00F35DFF"/>
    <w:rsid w:val="00F37D67"/>
    <w:rsid w:val="00F40837"/>
    <w:rsid w:val="00F41038"/>
    <w:rsid w:val="00F417F3"/>
    <w:rsid w:val="00F41E0D"/>
    <w:rsid w:val="00F432CE"/>
    <w:rsid w:val="00F44010"/>
    <w:rsid w:val="00F44B6C"/>
    <w:rsid w:val="00F4575E"/>
    <w:rsid w:val="00F45E6D"/>
    <w:rsid w:val="00F46079"/>
    <w:rsid w:val="00F469BB"/>
    <w:rsid w:val="00F47B87"/>
    <w:rsid w:val="00F5003C"/>
    <w:rsid w:val="00F51BBF"/>
    <w:rsid w:val="00F52082"/>
    <w:rsid w:val="00F524AB"/>
    <w:rsid w:val="00F52C2E"/>
    <w:rsid w:val="00F54107"/>
    <w:rsid w:val="00F5446B"/>
    <w:rsid w:val="00F5531B"/>
    <w:rsid w:val="00F553B8"/>
    <w:rsid w:val="00F55A66"/>
    <w:rsid w:val="00F56339"/>
    <w:rsid w:val="00F569CD"/>
    <w:rsid w:val="00F56CA6"/>
    <w:rsid w:val="00F57B11"/>
    <w:rsid w:val="00F6058B"/>
    <w:rsid w:val="00F6077E"/>
    <w:rsid w:val="00F61A03"/>
    <w:rsid w:val="00F61EFA"/>
    <w:rsid w:val="00F62A4D"/>
    <w:rsid w:val="00F6339D"/>
    <w:rsid w:val="00F63B1B"/>
    <w:rsid w:val="00F656DC"/>
    <w:rsid w:val="00F660A8"/>
    <w:rsid w:val="00F66ED8"/>
    <w:rsid w:val="00F6702A"/>
    <w:rsid w:val="00F67446"/>
    <w:rsid w:val="00F67A87"/>
    <w:rsid w:val="00F70976"/>
    <w:rsid w:val="00F7110D"/>
    <w:rsid w:val="00F713F7"/>
    <w:rsid w:val="00F721D4"/>
    <w:rsid w:val="00F72E66"/>
    <w:rsid w:val="00F73E3B"/>
    <w:rsid w:val="00F73E8E"/>
    <w:rsid w:val="00F74375"/>
    <w:rsid w:val="00F7512A"/>
    <w:rsid w:val="00F7570E"/>
    <w:rsid w:val="00F7599B"/>
    <w:rsid w:val="00F75B30"/>
    <w:rsid w:val="00F7695B"/>
    <w:rsid w:val="00F76D22"/>
    <w:rsid w:val="00F76EB7"/>
    <w:rsid w:val="00F77E0A"/>
    <w:rsid w:val="00F77E32"/>
    <w:rsid w:val="00F8056E"/>
    <w:rsid w:val="00F812E8"/>
    <w:rsid w:val="00F8147B"/>
    <w:rsid w:val="00F83E44"/>
    <w:rsid w:val="00F857BC"/>
    <w:rsid w:val="00F85DC2"/>
    <w:rsid w:val="00F86921"/>
    <w:rsid w:val="00F8776C"/>
    <w:rsid w:val="00F87F31"/>
    <w:rsid w:val="00F90F57"/>
    <w:rsid w:val="00F91243"/>
    <w:rsid w:val="00F93240"/>
    <w:rsid w:val="00F95A9E"/>
    <w:rsid w:val="00F95C6F"/>
    <w:rsid w:val="00F9664C"/>
    <w:rsid w:val="00F97B26"/>
    <w:rsid w:val="00FA002B"/>
    <w:rsid w:val="00FA07BE"/>
    <w:rsid w:val="00FA1181"/>
    <w:rsid w:val="00FA11C0"/>
    <w:rsid w:val="00FA1B6B"/>
    <w:rsid w:val="00FA336A"/>
    <w:rsid w:val="00FA3A5E"/>
    <w:rsid w:val="00FA463A"/>
    <w:rsid w:val="00FA5A81"/>
    <w:rsid w:val="00FA615F"/>
    <w:rsid w:val="00FA725A"/>
    <w:rsid w:val="00FB082E"/>
    <w:rsid w:val="00FB0BE2"/>
    <w:rsid w:val="00FB15A1"/>
    <w:rsid w:val="00FB28E0"/>
    <w:rsid w:val="00FB30F5"/>
    <w:rsid w:val="00FB43AA"/>
    <w:rsid w:val="00FB5516"/>
    <w:rsid w:val="00FB55F2"/>
    <w:rsid w:val="00FB58E0"/>
    <w:rsid w:val="00FB67F6"/>
    <w:rsid w:val="00FB6BD2"/>
    <w:rsid w:val="00FC06D4"/>
    <w:rsid w:val="00FC0D90"/>
    <w:rsid w:val="00FC14BE"/>
    <w:rsid w:val="00FC1F4D"/>
    <w:rsid w:val="00FC1F9B"/>
    <w:rsid w:val="00FC2B88"/>
    <w:rsid w:val="00FC2EA5"/>
    <w:rsid w:val="00FC38CE"/>
    <w:rsid w:val="00FC4C05"/>
    <w:rsid w:val="00FC5FE1"/>
    <w:rsid w:val="00FC662D"/>
    <w:rsid w:val="00FC7B08"/>
    <w:rsid w:val="00FC7F70"/>
    <w:rsid w:val="00FD01AF"/>
    <w:rsid w:val="00FD2407"/>
    <w:rsid w:val="00FD2751"/>
    <w:rsid w:val="00FD289A"/>
    <w:rsid w:val="00FD34EC"/>
    <w:rsid w:val="00FD3612"/>
    <w:rsid w:val="00FD5349"/>
    <w:rsid w:val="00FD5E2F"/>
    <w:rsid w:val="00FD68B9"/>
    <w:rsid w:val="00FD7FCB"/>
    <w:rsid w:val="00FE00C9"/>
    <w:rsid w:val="00FE084A"/>
    <w:rsid w:val="00FE0E2E"/>
    <w:rsid w:val="00FE1D0B"/>
    <w:rsid w:val="00FE2182"/>
    <w:rsid w:val="00FE326A"/>
    <w:rsid w:val="00FE3499"/>
    <w:rsid w:val="00FE458D"/>
    <w:rsid w:val="00FE465C"/>
    <w:rsid w:val="00FE4ABC"/>
    <w:rsid w:val="00FE4EEF"/>
    <w:rsid w:val="00FE722C"/>
    <w:rsid w:val="00FE7CF2"/>
    <w:rsid w:val="00FE7D85"/>
    <w:rsid w:val="00FF0046"/>
    <w:rsid w:val="00FF01A8"/>
    <w:rsid w:val="00FF034A"/>
    <w:rsid w:val="00FF1366"/>
    <w:rsid w:val="00FF236F"/>
    <w:rsid w:val="00FF33E6"/>
    <w:rsid w:val="00FF4A79"/>
    <w:rsid w:val="00FF5F3E"/>
    <w:rsid w:val="00FF7992"/>
    <w:rsid w:val="00FF79BF"/>
    <w:rsid w:val="00FF7E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E456C4"/>
  <w15:chartTrackingRefBased/>
  <w15:docId w15:val="{B8703800-1619-4026-A926-FC4E9A9F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43613"/>
    <w:pPr>
      <w:widowControl w:val="0"/>
    </w:pPr>
  </w:style>
  <w:style w:type="paragraph" w:styleId="1">
    <w:name w:val="heading 1"/>
    <w:basedOn w:val="a0"/>
    <w:next w:val="a0"/>
    <w:link w:val="10"/>
    <w:uiPriority w:val="9"/>
    <w:qFormat/>
    <w:rsid w:val="008137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8137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81372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81372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813725"/>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813725"/>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81372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81372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813725"/>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813725"/>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813725"/>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rsid w:val="00813725"/>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813725"/>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813725"/>
    <w:rPr>
      <w:rFonts w:eastAsiaTheme="majorEastAsia" w:cstheme="majorBidi"/>
      <w:color w:val="0F4761" w:themeColor="accent1" w:themeShade="BF"/>
    </w:rPr>
  </w:style>
  <w:style w:type="character" w:customStyle="1" w:styleId="60">
    <w:name w:val="標題 6 字元"/>
    <w:basedOn w:val="a1"/>
    <w:link w:val="6"/>
    <w:uiPriority w:val="9"/>
    <w:semiHidden/>
    <w:rsid w:val="00813725"/>
    <w:rPr>
      <w:rFonts w:eastAsiaTheme="majorEastAsia" w:cstheme="majorBidi"/>
      <w:color w:val="595959" w:themeColor="text1" w:themeTint="A6"/>
    </w:rPr>
  </w:style>
  <w:style w:type="character" w:customStyle="1" w:styleId="70">
    <w:name w:val="標題 7 字元"/>
    <w:basedOn w:val="a1"/>
    <w:link w:val="7"/>
    <w:uiPriority w:val="9"/>
    <w:semiHidden/>
    <w:rsid w:val="00813725"/>
    <w:rPr>
      <w:rFonts w:eastAsiaTheme="majorEastAsia" w:cstheme="majorBidi"/>
      <w:color w:val="595959" w:themeColor="text1" w:themeTint="A6"/>
    </w:rPr>
  </w:style>
  <w:style w:type="character" w:customStyle="1" w:styleId="80">
    <w:name w:val="標題 8 字元"/>
    <w:basedOn w:val="a1"/>
    <w:link w:val="8"/>
    <w:uiPriority w:val="9"/>
    <w:semiHidden/>
    <w:rsid w:val="00813725"/>
    <w:rPr>
      <w:rFonts w:eastAsiaTheme="majorEastAsia" w:cstheme="majorBidi"/>
      <w:color w:val="272727" w:themeColor="text1" w:themeTint="D8"/>
    </w:rPr>
  </w:style>
  <w:style w:type="character" w:customStyle="1" w:styleId="90">
    <w:name w:val="標題 9 字元"/>
    <w:basedOn w:val="a1"/>
    <w:link w:val="9"/>
    <w:uiPriority w:val="9"/>
    <w:semiHidden/>
    <w:rsid w:val="00813725"/>
    <w:rPr>
      <w:rFonts w:eastAsiaTheme="majorEastAsia" w:cstheme="majorBidi"/>
      <w:color w:val="272727" w:themeColor="text1" w:themeTint="D8"/>
    </w:rPr>
  </w:style>
  <w:style w:type="paragraph" w:styleId="a4">
    <w:name w:val="Title"/>
    <w:basedOn w:val="a0"/>
    <w:next w:val="a0"/>
    <w:link w:val="a5"/>
    <w:uiPriority w:val="10"/>
    <w:qFormat/>
    <w:rsid w:val="008137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813725"/>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8137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813725"/>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813725"/>
    <w:pPr>
      <w:spacing w:before="160"/>
      <w:jc w:val="center"/>
    </w:pPr>
    <w:rPr>
      <w:i/>
      <w:iCs/>
      <w:color w:val="404040" w:themeColor="text1" w:themeTint="BF"/>
    </w:rPr>
  </w:style>
  <w:style w:type="character" w:customStyle="1" w:styleId="a9">
    <w:name w:val="引文 字元"/>
    <w:basedOn w:val="a1"/>
    <w:link w:val="a8"/>
    <w:uiPriority w:val="29"/>
    <w:rsid w:val="00813725"/>
    <w:rPr>
      <w:i/>
      <w:iCs/>
      <w:color w:val="404040" w:themeColor="text1" w:themeTint="BF"/>
    </w:rPr>
  </w:style>
  <w:style w:type="paragraph" w:styleId="aa">
    <w:name w:val="List Paragraph"/>
    <w:basedOn w:val="a0"/>
    <w:uiPriority w:val="34"/>
    <w:qFormat/>
    <w:rsid w:val="00813725"/>
    <w:pPr>
      <w:ind w:left="720"/>
      <w:contextualSpacing/>
    </w:pPr>
  </w:style>
  <w:style w:type="character" w:styleId="ab">
    <w:name w:val="Intense Emphasis"/>
    <w:basedOn w:val="a1"/>
    <w:uiPriority w:val="21"/>
    <w:qFormat/>
    <w:rsid w:val="00813725"/>
    <w:rPr>
      <w:i/>
      <w:iCs/>
      <w:color w:val="0F4761" w:themeColor="accent1" w:themeShade="BF"/>
    </w:rPr>
  </w:style>
  <w:style w:type="paragraph" w:styleId="ac">
    <w:name w:val="Intense Quote"/>
    <w:basedOn w:val="a0"/>
    <w:next w:val="a0"/>
    <w:link w:val="ad"/>
    <w:uiPriority w:val="30"/>
    <w:qFormat/>
    <w:rsid w:val="00813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813725"/>
    <w:rPr>
      <w:i/>
      <w:iCs/>
      <w:color w:val="0F4761" w:themeColor="accent1" w:themeShade="BF"/>
    </w:rPr>
  </w:style>
  <w:style w:type="character" w:styleId="ae">
    <w:name w:val="Intense Reference"/>
    <w:basedOn w:val="a1"/>
    <w:uiPriority w:val="32"/>
    <w:qFormat/>
    <w:rsid w:val="00813725"/>
    <w:rPr>
      <w:b/>
      <w:bCs/>
      <w:smallCaps/>
      <w:color w:val="0F4761" w:themeColor="accent1" w:themeShade="BF"/>
      <w:spacing w:val="5"/>
    </w:rPr>
  </w:style>
  <w:style w:type="paragraph" w:styleId="af">
    <w:name w:val="header"/>
    <w:basedOn w:val="a0"/>
    <w:link w:val="af0"/>
    <w:uiPriority w:val="99"/>
    <w:unhideWhenUsed/>
    <w:rsid w:val="00813725"/>
    <w:pPr>
      <w:tabs>
        <w:tab w:val="center" w:pos="4153"/>
        <w:tab w:val="right" w:pos="8306"/>
      </w:tabs>
      <w:snapToGrid w:val="0"/>
    </w:pPr>
    <w:rPr>
      <w:sz w:val="20"/>
      <w:szCs w:val="20"/>
    </w:rPr>
  </w:style>
  <w:style w:type="character" w:customStyle="1" w:styleId="af0">
    <w:name w:val="頁首 字元"/>
    <w:basedOn w:val="a1"/>
    <w:link w:val="af"/>
    <w:uiPriority w:val="99"/>
    <w:rsid w:val="00813725"/>
    <w:rPr>
      <w:sz w:val="20"/>
      <w:szCs w:val="20"/>
    </w:rPr>
  </w:style>
  <w:style w:type="paragraph" w:styleId="af1">
    <w:name w:val="footer"/>
    <w:basedOn w:val="a0"/>
    <w:link w:val="af2"/>
    <w:uiPriority w:val="99"/>
    <w:unhideWhenUsed/>
    <w:rsid w:val="00813725"/>
    <w:pPr>
      <w:tabs>
        <w:tab w:val="center" w:pos="4153"/>
        <w:tab w:val="right" w:pos="8306"/>
      </w:tabs>
      <w:snapToGrid w:val="0"/>
    </w:pPr>
    <w:rPr>
      <w:sz w:val="20"/>
      <w:szCs w:val="20"/>
    </w:rPr>
  </w:style>
  <w:style w:type="character" w:customStyle="1" w:styleId="af2">
    <w:name w:val="頁尾 字元"/>
    <w:basedOn w:val="a1"/>
    <w:link w:val="af1"/>
    <w:uiPriority w:val="99"/>
    <w:rsid w:val="00813725"/>
    <w:rPr>
      <w:sz w:val="20"/>
      <w:szCs w:val="20"/>
    </w:rPr>
  </w:style>
  <w:style w:type="paragraph" w:styleId="af3">
    <w:name w:val="footnote text"/>
    <w:basedOn w:val="a0"/>
    <w:link w:val="af4"/>
    <w:uiPriority w:val="99"/>
    <w:semiHidden/>
    <w:unhideWhenUsed/>
    <w:rsid w:val="004B4B9B"/>
    <w:pPr>
      <w:snapToGrid w:val="0"/>
    </w:pPr>
    <w:rPr>
      <w:sz w:val="20"/>
      <w:szCs w:val="20"/>
    </w:rPr>
  </w:style>
  <w:style w:type="character" w:customStyle="1" w:styleId="af4">
    <w:name w:val="註腳文字 字元"/>
    <w:basedOn w:val="a1"/>
    <w:link w:val="af3"/>
    <w:uiPriority w:val="99"/>
    <w:semiHidden/>
    <w:rsid w:val="004B4B9B"/>
    <w:rPr>
      <w:sz w:val="20"/>
      <w:szCs w:val="20"/>
    </w:rPr>
  </w:style>
  <w:style w:type="character" w:styleId="af5">
    <w:name w:val="footnote reference"/>
    <w:basedOn w:val="a1"/>
    <w:uiPriority w:val="99"/>
    <w:semiHidden/>
    <w:unhideWhenUsed/>
    <w:rsid w:val="004B4B9B"/>
    <w:rPr>
      <w:vertAlign w:val="superscript"/>
    </w:rPr>
  </w:style>
  <w:style w:type="character" w:styleId="af6">
    <w:name w:val="Placeholder Text"/>
    <w:basedOn w:val="a1"/>
    <w:uiPriority w:val="99"/>
    <w:semiHidden/>
    <w:rsid w:val="00F77E0A"/>
    <w:rPr>
      <w:color w:val="666666"/>
    </w:rPr>
  </w:style>
  <w:style w:type="character" w:styleId="af7">
    <w:name w:val="annotation reference"/>
    <w:basedOn w:val="a1"/>
    <w:uiPriority w:val="99"/>
    <w:semiHidden/>
    <w:unhideWhenUsed/>
    <w:rsid w:val="00CC4681"/>
    <w:rPr>
      <w:sz w:val="18"/>
      <w:szCs w:val="18"/>
    </w:rPr>
  </w:style>
  <w:style w:type="paragraph" w:styleId="af8">
    <w:name w:val="annotation text"/>
    <w:basedOn w:val="a0"/>
    <w:link w:val="af9"/>
    <w:uiPriority w:val="99"/>
    <w:unhideWhenUsed/>
    <w:rsid w:val="00CC4681"/>
    <w:rPr>
      <w:rFonts w:cs="Times New Roman"/>
      <w14:ligatures w14:val="none"/>
    </w:rPr>
  </w:style>
  <w:style w:type="character" w:customStyle="1" w:styleId="af9">
    <w:name w:val="註解文字 字元"/>
    <w:basedOn w:val="a1"/>
    <w:link w:val="af8"/>
    <w:uiPriority w:val="99"/>
    <w:rsid w:val="00CC4681"/>
    <w:rPr>
      <w:rFonts w:cs="Times New Roman"/>
      <w14:ligatures w14:val="none"/>
    </w:rPr>
  </w:style>
  <w:style w:type="paragraph" w:styleId="afa">
    <w:name w:val="TOC Heading"/>
    <w:basedOn w:val="1"/>
    <w:next w:val="a0"/>
    <w:uiPriority w:val="39"/>
    <w:unhideWhenUsed/>
    <w:qFormat/>
    <w:rsid w:val="00B909B3"/>
    <w:pPr>
      <w:widowControl/>
      <w:spacing w:before="240" w:after="0" w:line="259" w:lineRule="auto"/>
      <w:outlineLvl w:val="9"/>
    </w:pPr>
    <w:rPr>
      <w:kern w:val="0"/>
      <w:sz w:val="32"/>
      <w:szCs w:val="32"/>
      <w14:ligatures w14:val="none"/>
    </w:rPr>
  </w:style>
  <w:style w:type="paragraph" w:styleId="11">
    <w:name w:val="toc 1"/>
    <w:basedOn w:val="a0"/>
    <w:next w:val="a0"/>
    <w:autoRedefine/>
    <w:uiPriority w:val="39"/>
    <w:unhideWhenUsed/>
    <w:rsid w:val="00B909B3"/>
  </w:style>
  <w:style w:type="paragraph" w:styleId="21">
    <w:name w:val="toc 2"/>
    <w:basedOn w:val="a0"/>
    <w:next w:val="a0"/>
    <w:autoRedefine/>
    <w:uiPriority w:val="39"/>
    <w:unhideWhenUsed/>
    <w:rsid w:val="00B909B3"/>
    <w:pPr>
      <w:ind w:leftChars="200" w:left="480"/>
    </w:pPr>
  </w:style>
  <w:style w:type="paragraph" w:styleId="31">
    <w:name w:val="toc 3"/>
    <w:basedOn w:val="a0"/>
    <w:next w:val="a0"/>
    <w:autoRedefine/>
    <w:uiPriority w:val="39"/>
    <w:unhideWhenUsed/>
    <w:rsid w:val="00B909B3"/>
    <w:pPr>
      <w:ind w:leftChars="400" w:left="960"/>
    </w:pPr>
  </w:style>
  <w:style w:type="character" w:styleId="afb">
    <w:name w:val="Hyperlink"/>
    <w:basedOn w:val="a1"/>
    <w:uiPriority w:val="99"/>
    <w:unhideWhenUsed/>
    <w:rsid w:val="00B909B3"/>
    <w:rPr>
      <w:color w:val="467886" w:themeColor="hyperlink"/>
      <w:u w:val="single"/>
    </w:rPr>
  </w:style>
  <w:style w:type="paragraph" w:styleId="afc">
    <w:name w:val="annotation subject"/>
    <w:basedOn w:val="af8"/>
    <w:next w:val="af8"/>
    <w:link w:val="afd"/>
    <w:uiPriority w:val="99"/>
    <w:semiHidden/>
    <w:unhideWhenUsed/>
    <w:rsid w:val="0098774C"/>
    <w:rPr>
      <w:rFonts w:cstheme="minorBidi"/>
      <w:b/>
      <w:bCs/>
      <w14:ligatures w14:val="standardContextual"/>
    </w:rPr>
  </w:style>
  <w:style w:type="character" w:customStyle="1" w:styleId="afd">
    <w:name w:val="註解主旨 字元"/>
    <w:basedOn w:val="af9"/>
    <w:link w:val="afc"/>
    <w:uiPriority w:val="99"/>
    <w:semiHidden/>
    <w:rsid w:val="0098774C"/>
    <w:rPr>
      <w:rFonts w:cs="Times New Roman"/>
      <w:b/>
      <w:bCs/>
      <w14:ligatures w14:val="none"/>
    </w:rPr>
  </w:style>
  <w:style w:type="paragraph" w:customStyle="1" w:styleId="afe">
    <w:name w:val="表頭"/>
    <w:basedOn w:val="a0"/>
    <w:link w:val="aff"/>
    <w:qFormat/>
    <w:rsid w:val="006843A7"/>
    <w:pPr>
      <w:widowControl/>
      <w:spacing w:after="0" w:line="360" w:lineRule="auto"/>
    </w:pPr>
    <w:rPr>
      <w:rFonts w:ascii="Times New Roman" w:eastAsia="標楷體" w:hAnsi="Times New Roman" w:cs="新細明體"/>
      <w:color w:val="000000"/>
      <w:kern w:val="0"/>
    </w:rPr>
  </w:style>
  <w:style w:type="character" w:customStyle="1" w:styleId="aff">
    <w:name w:val="表頭 字元"/>
    <w:basedOn w:val="a1"/>
    <w:link w:val="afe"/>
    <w:rsid w:val="006843A7"/>
    <w:rPr>
      <w:rFonts w:ascii="Times New Roman" w:eastAsia="標楷體" w:hAnsi="Times New Roman" w:cs="新細明體"/>
      <w:color w:val="000000"/>
      <w:kern w:val="0"/>
    </w:rPr>
  </w:style>
  <w:style w:type="paragraph" w:styleId="aff0">
    <w:name w:val="caption"/>
    <w:basedOn w:val="a0"/>
    <w:next w:val="a0"/>
    <w:uiPriority w:val="35"/>
    <w:unhideWhenUsed/>
    <w:qFormat/>
    <w:rsid w:val="00712AD8"/>
    <w:rPr>
      <w:sz w:val="20"/>
      <w:szCs w:val="20"/>
    </w:rPr>
  </w:style>
  <w:style w:type="paragraph" w:styleId="aff1">
    <w:name w:val="table of figures"/>
    <w:basedOn w:val="a0"/>
    <w:next w:val="a0"/>
    <w:uiPriority w:val="99"/>
    <w:unhideWhenUsed/>
    <w:rsid w:val="006C063C"/>
    <w:pPr>
      <w:ind w:leftChars="400" w:left="400" w:hangingChars="200" w:hanging="200"/>
    </w:pPr>
  </w:style>
  <w:style w:type="paragraph" w:styleId="Web">
    <w:name w:val="Normal (Web)"/>
    <w:basedOn w:val="a0"/>
    <w:uiPriority w:val="99"/>
    <w:semiHidden/>
    <w:unhideWhenUsed/>
    <w:rsid w:val="00A04543"/>
    <w:rPr>
      <w:rFonts w:ascii="Times New Roman" w:hAnsi="Times New Roman" w:cs="Times New Roman"/>
    </w:rPr>
  </w:style>
  <w:style w:type="paragraph" w:customStyle="1" w:styleId="aff2">
    <w:name w:val="圖表"/>
    <w:basedOn w:val="afe"/>
    <w:link w:val="aff3"/>
    <w:qFormat/>
    <w:rsid w:val="000A66CC"/>
  </w:style>
  <w:style w:type="character" w:customStyle="1" w:styleId="aff3">
    <w:name w:val="圖表 字元"/>
    <w:basedOn w:val="aff"/>
    <w:link w:val="aff2"/>
    <w:rsid w:val="000A66CC"/>
    <w:rPr>
      <w:rFonts w:ascii="Times New Roman" w:eastAsia="標楷體" w:hAnsi="Times New Roman" w:cs="新細明體"/>
      <w:color w:val="000000"/>
      <w:kern w:val="0"/>
    </w:rPr>
  </w:style>
  <w:style w:type="paragraph" w:styleId="a">
    <w:name w:val="List Bullet"/>
    <w:basedOn w:val="a0"/>
    <w:uiPriority w:val="99"/>
    <w:unhideWhenUsed/>
    <w:rsid w:val="000001A0"/>
    <w:pPr>
      <w:numPr>
        <w:numId w:val="26"/>
      </w:numPr>
      <w:contextualSpacing/>
    </w:pPr>
  </w:style>
  <w:style w:type="table" w:styleId="22">
    <w:name w:val="Plain Table 2"/>
    <w:basedOn w:val="a2"/>
    <w:uiPriority w:val="42"/>
    <w:rsid w:val="004B1E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710990">
      <w:bodyDiv w:val="1"/>
      <w:marLeft w:val="0"/>
      <w:marRight w:val="0"/>
      <w:marTop w:val="0"/>
      <w:marBottom w:val="0"/>
      <w:divBdr>
        <w:top w:val="none" w:sz="0" w:space="0" w:color="auto"/>
        <w:left w:val="none" w:sz="0" w:space="0" w:color="auto"/>
        <w:bottom w:val="none" w:sz="0" w:space="0" w:color="auto"/>
        <w:right w:val="none" w:sz="0" w:space="0" w:color="auto"/>
      </w:divBdr>
    </w:div>
    <w:div w:id="998576835">
      <w:bodyDiv w:val="1"/>
      <w:marLeft w:val="0"/>
      <w:marRight w:val="0"/>
      <w:marTop w:val="0"/>
      <w:marBottom w:val="0"/>
      <w:divBdr>
        <w:top w:val="none" w:sz="0" w:space="0" w:color="auto"/>
        <w:left w:val="none" w:sz="0" w:space="0" w:color="auto"/>
        <w:bottom w:val="none" w:sz="0" w:space="0" w:color="auto"/>
        <w:right w:val="none" w:sz="0" w:space="0" w:color="auto"/>
      </w:divBdr>
    </w:div>
    <w:div w:id="1273246177">
      <w:bodyDiv w:val="1"/>
      <w:marLeft w:val="0"/>
      <w:marRight w:val="0"/>
      <w:marTop w:val="0"/>
      <w:marBottom w:val="0"/>
      <w:divBdr>
        <w:top w:val="none" w:sz="0" w:space="0" w:color="auto"/>
        <w:left w:val="none" w:sz="0" w:space="0" w:color="auto"/>
        <w:bottom w:val="none" w:sz="0" w:space="0" w:color="auto"/>
        <w:right w:val="none" w:sz="0" w:space="0" w:color="auto"/>
      </w:divBdr>
    </w:div>
    <w:div w:id="1438021085">
      <w:bodyDiv w:val="1"/>
      <w:marLeft w:val="0"/>
      <w:marRight w:val="0"/>
      <w:marTop w:val="0"/>
      <w:marBottom w:val="0"/>
      <w:divBdr>
        <w:top w:val="none" w:sz="0" w:space="0" w:color="auto"/>
        <w:left w:val="none" w:sz="0" w:space="0" w:color="auto"/>
        <w:bottom w:val="none" w:sz="0" w:space="0" w:color="auto"/>
        <w:right w:val="none" w:sz="0" w:space="0" w:color="auto"/>
      </w:divBdr>
    </w:div>
    <w:div w:id="1463843267">
      <w:bodyDiv w:val="1"/>
      <w:marLeft w:val="0"/>
      <w:marRight w:val="0"/>
      <w:marTop w:val="0"/>
      <w:marBottom w:val="0"/>
      <w:divBdr>
        <w:top w:val="none" w:sz="0" w:space="0" w:color="auto"/>
        <w:left w:val="none" w:sz="0" w:space="0" w:color="auto"/>
        <w:bottom w:val="none" w:sz="0" w:space="0" w:color="auto"/>
        <w:right w:val="none" w:sz="0" w:space="0" w:color="auto"/>
      </w:divBdr>
    </w:div>
    <w:div w:id="2142726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7CDD9-FE55-40C2-AF38-BBDC68C3C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44214</TotalTime>
  <Pages>64</Pages>
  <Words>8075</Words>
  <Characters>46028</Characters>
  <Application>Microsoft Office Word</Application>
  <DocSecurity>0</DocSecurity>
  <Lines>383</Lines>
  <Paragraphs>107</Paragraphs>
  <ScaleCrop>false</ScaleCrop>
  <Company/>
  <LinksUpToDate>false</LinksUpToDate>
  <CharactersWithSpaces>53996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Lin</dc:creator>
  <cp:keywords/>
  <dc:description/>
  <cp:lastModifiedBy>李政忠</cp:lastModifiedBy>
  <cp:revision>2380</cp:revision>
  <dcterms:created xsi:type="dcterms:W3CDTF">2026-03-12T12:52:00Z</dcterms:created>
  <dcterms:modified xsi:type="dcterms:W3CDTF">2026-10-26T14:35:00Z</dcterms:modified>
</cp:coreProperties>
</file>