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301 food trials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2022-04-21_10-33-37: rig 1, .5 cm away, 1030,-1440 (yes)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2022-04-21_11-03-04: rig 1, .5 cm away, 970,-1430 (yes)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2022-04-21_11-32-34: rig 1, .5 cm away, 1080,-1440 (yes)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2022-04-21_12-01-42: rig 1, .5 cm away, 1060,-1430 (yes)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2022-04-21_12-29-53: rig 1, .5 cm away, 1080,-1450 (no)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2022-04-21_13-01-29: rig 1, .5 cm away, 1050,-1440 (yes)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2022-04-21_14-16-53: rig 1, .5 cm away, 1080,-1320 (yes)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2022-04-21_14-45-06: rig 1, .5 cm away, 1060,-1340 (no)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2022-04-21_15-12-31: rig 1, .5 cm away, 1070,-1310 (no)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2022-04-21_18-05-05: rig 1, .5 cm away, 1070,-1330 (no)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