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2022-05-04_09-59-33: rig 1, .5 cm, 1000,-1310 (no)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2022-05-04_10-00-57: rig 2, .5 cm, 780,-950 (yes)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2022-05-04_10-27-16: rig 1, .5 cm, 1090,-1320 (yes)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2022-05-04_10-29-36: rig 2, .5 cm, 780,-900 (no)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2022-05-04_10-54-15: rig 1, .5 cm, 1200,-1310 (no)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2022-05-04_10-57-57: rig 2, .5 cm, 800,-890 (no)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2022-05-04_11-21-37: rig 1, .5 cm, 1230,-1340 (no)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2022-05-04_11-27-35: rig 2, .5 cm, 830,-860 (no)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2022-05-04_11-49-47: rig 1, .5 cm, 1200,-1300 (yes)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2022-05-04_11-55-26: rig 2, .5 cm, 780,-850 (no)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