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계약서</w:t>
      </w:r>
    </w:p>
    <w:p>
      <w:r>
        <w:t xml:space="preserve">본 계약은 갑과 을 사이에 체결된 전자 서명 계약입니다.</w:t>
      </w:r>
    </w:p>
    <w:p>
      <w:r>
        <w:t xml:space="preserve">제1조 (목적) 본 계약은 한글 문서의 PDF 변환 왕복을 검증하기 위한 것입니다.</w:t>
      </w:r>
    </w:p>
    <w:p>
      <w:r>
        <w:t xml:space="preserve">제2조 (효력) 서명이 완료되면 본 계약은 즉시 효력을 발생합니다.</w:t>
      </w:r>
    </w:p>
    <w:p>
      <w:r>
        <w:t xml:space="preserve">갑: 홍길동    을: 김철수</w:t>
      </w:r>
    </w:p>
    <w:sectPr>
      <w:pgSz w:w="11906" w:h="16838"/>
      <w:pgMar w:top="1440" w:right="1440" w:bottom="1440" w:left="1440"/>
    </w:sectPr>
  </w:body>
</w:document>
</file>