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77777777" w:rsidR="002723CF" w:rsidRDefault="0011772C">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b/>
          <w:noProof/>
        </w:rPr>
        <w:drawing>
          <wp:inline distT="114300" distB="114300" distL="114300" distR="114300" wp14:anchorId="473B230E" wp14:editId="42BC9851">
            <wp:extent cx="7743825" cy="9717879"/>
            <wp:effectExtent l="0" t="0" r="0" b="0"/>
            <wp:docPr id="2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1937" r="1094" b="2008"/>
                    <a:stretch>
                      <a:fillRect/>
                    </a:stretch>
                  </pic:blipFill>
                  <pic:spPr>
                    <a:xfrm>
                      <a:off x="0" y="0"/>
                      <a:ext cx="7743825" cy="9717879"/>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582C3929" wp14:editId="3399BCA7">
                <wp:simplePos x="0" y="0"/>
                <wp:positionH relativeFrom="column">
                  <wp:posOffset>-203199</wp:posOffset>
                </wp:positionH>
                <wp:positionV relativeFrom="paragraph">
                  <wp:posOffset>2324100</wp:posOffset>
                </wp:positionV>
                <wp:extent cx="2616971" cy="1853080"/>
                <wp:effectExtent l="0" t="0" r="0" b="0"/>
                <wp:wrapNone/>
                <wp:docPr id="17"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-203199</wp:posOffset>
                </wp:positionH>
                <wp:positionV relativeFrom="paragraph">
                  <wp:posOffset>2324100</wp:posOffset>
                </wp:positionV>
                <wp:extent cx="2616971" cy="1853080"/>
                <wp:effectExtent b="0" l="0" r="0" t="0"/>
                <wp:wrapNone/>
                <wp:docPr id="17"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616971" cy="185308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2BE71595" wp14:editId="5B33B079">
                <wp:simplePos x="0" y="0"/>
                <wp:positionH relativeFrom="column">
                  <wp:posOffset>-203199</wp:posOffset>
                </wp:positionH>
                <wp:positionV relativeFrom="paragraph">
                  <wp:posOffset>2209800</wp:posOffset>
                </wp:positionV>
                <wp:extent cx="5093970" cy="2214607"/>
                <wp:effectExtent l="0" t="0" r="0" b="0"/>
                <wp:wrapNone/>
                <wp:docPr id="15" name="Rectangle 15"/>
                <wp:cNvGraphicFramePr/>
                <a:graphic xmlns:a="http://schemas.openxmlformats.org/drawingml/2006/main">
                  <a:graphicData uri="http://schemas.microsoft.com/office/word/2010/wordprocessingShape">
                    <wps:wsp>
                      <wps:cNvSpPr/>
                      <wps:spPr>
                        <a:xfrm>
                          <a:off x="2696400" y="2637000"/>
                          <a:ext cx="5299200" cy="2286000"/>
                        </a:xfrm>
                        <a:prstGeom prst="rect">
                          <a:avLst/>
                        </a:prstGeom>
                        <a:noFill/>
                        <a:ln>
                          <a:noFill/>
                        </a:ln>
                        <a:effectLst>
                          <a:outerShdw blurRad="57150" algn="bl" rotWithShape="0">
                            <a:srgbClr val="000000">
                              <a:alpha val="13725"/>
                            </a:srgbClr>
                          </a:outerShdw>
                        </a:effectLst>
                      </wps:spPr>
                      <wps:txbx>
                        <w:txbxContent>
                          <w:p w14:paraId="6E876CBE" w14:textId="77777777" w:rsidR="002723CF" w:rsidRDefault="0011772C">
                            <w:pPr>
                              <w:spacing w:line="275" w:lineRule="auto"/>
                              <w:textDirection w:val="btLr"/>
                            </w:pPr>
                            <w:proofErr w:type="gramStart"/>
                            <w:r>
                              <w:rPr>
                                <w:b/>
                                <w:color w:val="92D050"/>
                                <w:sz w:val="22"/>
                              </w:rPr>
                              <w:t xml:space="preserve">{{ </w:t>
                            </w:r>
                            <w:proofErr w:type="spellStart"/>
                            <w:r>
                              <w:rPr>
                                <w:b/>
                                <w:color w:val="92D050"/>
                                <w:sz w:val="22"/>
                              </w:rPr>
                              <w:t>doc</w:t>
                            </w:r>
                            <w:proofErr w:type="gramEnd"/>
                            <w:r>
                              <w:rPr>
                                <w:b/>
                                <w:color w:val="92D050"/>
                                <w:sz w:val="22"/>
                              </w:rPr>
                              <w:t>_title</w:t>
                            </w:r>
                            <w:proofErr w:type="spellEnd"/>
                            <w:r>
                              <w:rPr>
                                <w:b/>
                                <w:color w:val="92D050"/>
                                <w:sz w:val="22"/>
                              </w:rPr>
                              <w:t xml:space="preserve"> }}</w:t>
                            </w:r>
                          </w:p>
                          <w:p w14:paraId="5C63B5D3" w14:textId="77777777" w:rsidR="002723CF" w:rsidRDefault="0011772C">
                            <w:pPr>
                              <w:spacing w:line="275" w:lineRule="auto"/>
                              <w:ind w:right="-86"/>
                              <w:textDirection w:val="btLr"/>
                            </w:pPr>
                            <w:proofErr w:type="gramStart"/>
                            <w:r>
                              <w:rPr>
                                <w:color w:val="FFFFFF"/>
                                <w:sz w:val="60"/>
                              </w:rPr>
                              <w:t>{{ customer</w:t>
                            </w:r>
                            <w:proofErr w:type="gramEnd"/>
                            <w:r>
                              <w:rPr>
                                <w:color w:val="FFFFFF"/>
                                <w:sz w:val="60"/>
                              </w:rPr>
                              <w:t xml:space="preserve"> }}</w:t>
                            </w:r>
                          </w:p>
                          <w:p w14:paraId="784342C8" w14:textId="77777777" w:rsidR="002723CF" w:rsidRDefault="0011772C">
                            <w:pPr>
                              <w:spacing w:line="275" w:lineRule="auto"/>
                              <w:ind w:right="-86"/>
                              <w:textDirection w:val="btLr"/>
                            </w:pPr>
                            <w:r>
                              <w:rPr>
                                <w:color w:val="FFFFFF"/>
                                <w:sz w:val="36"/>
                              </w:rPr>
                              <w:t>Version 1.0</w:t>
                            </w:r>
                          </w:p>
                        </w:txbxContent>
                      </wps:txbx>
                      <wps:bodyPr spcFirstLastPara="1" wrap="square" lIns="91425" tIns="45700" rIns="10300"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-203199</wp:posOffset>
                </wp:positionH>
                <wp:positionV relativeFrom="paragraph">
                  <wp:posOffset>2209800</wp:posOffset>
                </wp:positionV>
                <wp:extent cx="5093970" cy="2214607"/>
                <wp:effectExtent b="0" l="0" r="0" t="0"/>
                <wp:wrapNone/>
                <wp:docPr id="1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093970" cy="2214607"/>
                        </a:xfrm>
                        <a:prstGeom prst="rect"/>
                        <a:ln/>
                      </pic:spPr>
                    </pic:pic>
                  </a:graphicData>
                </a:graphic>
              </wp:anchor>
            </w:drawing>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EndPr/>
      <w:sdtContent>
        <w:p w14:paraId="1755CBF3" w14:textId="77777777" w:rsidR="002723CF" w:rsidRDefault="0011772C">
          <w:pPr>
            <w:tabs>
              <w:tab w:val="right" w:pos="9360"/>
            </w:tabs>
            <w:spacing w:before="80" w:line="240" w:lineRule="auto"/>
            <w:rPr>
              <w:b/>
            </w:rPr>
          </w:pPr>
          <w:r>
            <w:fldChar w:fldCharType="begin"/>
          </w:r>
          <w:r>
            <w:instrText xml:space="preserve"> TOC \h \u \z </w:instrText>
          </w:r>
          <w:r>
            <w:fldChar w:fldCharType="separate"/>
          </w:r>
          <w:hyperlink w:anchor="_heading=h.30j0zll">
            <w:r>
              <w:rPr>
                <w:b/>
              </w:rPr>
              <w:t>Customer Information</w:t>
            </w:r>
          </w:hyperlink>
          <w:r>
            <w:rPr>
              <w:b/>
            </w:rPr>
            <w:tab/>
          </w:r>
          <w:r>
            <w:fldChar w:fldCharType="begin"/>
          </w:r>
          <w:r>
            <w:instrText xml:space="preserve"> PAGEREF _heading=h.30j0zll \h </w:instrText>
          </w:r>
          <w:r>
            <w:fldChar w:fldCharType="separate"/>
          </w:r>
          <w:r>
            <w:rPr>
              <w:b/>
            </w:rPr>
            <w:t>2</w:t>
          </w:r>
          <w:r>
            <w:fldChar w:fldCharType="end"/>
          </w:r>
        </w:p>
        <w:p w14:paraId="517DEBAA" w14:textId="77777777" w:rsidR="002723CF" w:rsidRDefault="0011772C">
          <w:pPr>
            <w:tabs>
              <w:tab w:val="right" w:pos="9360"/>
            </w:tabs>
            <w:spacing w:before="60" w:line="240" w:lineRule="auto"/>
            <w:ind w:left="360"/>
          </w:pPr>
          <w:hyperlink w:anchor="_heading=h.1fob9te">
            <w:r>
              <w:t>Customer Contact Information</w:t>
            </w:r>
          </w:hyperlink>
          <w:r>
            <w:tab/>
          </w:r>
          <w:r>
            <w:fldChar w:fldCharType="begin"/>
          </w:r>
          <w:r>
            <w:instrText xml:space="preserve"> PAGEREF _heading=h.1fob9te \h </w:instrText>
          </w:r>
          <w:r>
            <w:fldChar w:fldCharType="separate"/>
          </w:r>
          <w:r>
            <w:t>2</w:t>
          </w:r>
          <w:r>
            <w:fldChar w:fldCharType="end"/>
          </w:r>
        </w:p>
        <w:p w14:paraId="66C6B00C" w14:textId="77777777" w:rsidR="002723CF" w:rsidRDefault="0011772C">
          <w:pPr>
            <w:tabs>
              <w:tab w:val="right" w:pos="9360"/>
            </w:tabs>
            <w:spacing w:before="200" w:line="240" w:lineRule="auto"/>
            <w:rPr>
              <w:b/>
            </w:rPr>
          </w:pPr>
          <w:hyperlink w:anchor="_heading=h.3znysh7">
            <w:r>
              <w:rPr>
                <w:b/>
              </w:rPr>
              <w:t>Executive Summary</w:t>
            </w:r>
          </w:hyperlink>
          <w:r>
            <w:rPr>
              <w:b/>
            </w:rPr>
            <w:tab/>
          </w:r>
          <w:r>
            <w:fldChar w:fldCharType="begin"/>
          </w:r>
          <w:r>
            <w:instrText xml:space="preserve"> PAGEREF _heading=h.3znysh7 \h </w:instrText>
          </w:r>
          <w:r>
            <w:fldChar w:fldCharType="separate"/>
          </w:r>
          <w:r>
            <w:rPr>
              <w:b/>
            </w:rPr>
            <w:t>2</w:t>
          </w:r>
          <w:r>
            <w:fldChar w:fldCharType="end"/>
          </w:r>
        </w:p>
        <w:p w14:paraId="6F5CADA6" w14:textId="77777777" w:rsidR="002723CF" w:rsidRDefault="0011772C">
          <w:pPr>
            <w:tabs>
              <w:tab w:val="right" w:pos="9360"/>
            </w:tabs>
            <w:spacing w:before="60" w:line="240" w:lineRule="auto"/>
            <w:ind w:left="720"/>
          </w:pPr>
          <w:hyperlink w:anchor="_heading=h.2et92p0">
            <w:r>
              <w:t xml:space="preserve">What type of DNS threats </w:t>
            </w:r>
            <w:r>
              <w:t>are in this summary and why?</w:t>
            </w:r>
          </w:hyperlink>
          <w:r>
            <w:tab/>
          </w:r>
          <w:r>
            <w:fldChar w:fldCharType="begin"/>
          </w:r>
          <w:r>
            <w:instrText xml:space="preserve"> PAGEREF _heading=h.2et92p0 \h </w:instrText>
          </w:r>
          <w:r>
            <w:fldChar w:fldCharType="separate"/>
          </w:r>
          <w:r>
            <w:t>2</w:t>
          </w:r>
          <w:r>
            <w:fldChar w:fldCharType="end"/>
          </w:r>
        </w:p>
        <w:p w14:paraId="517EABB8" w14:textId="77777777" w:rsidR="002723CF" w:rsidRDefault="0011772C">
          <w:pPr>
            <w:tabs>
              <w:tab w:val="right" w:pos="9360"/>
            </w:tabs>
            <w:spacing w:before="60" w:line="240" w:lineRule="auto"/>
            <w:ind w:left="360"/>
          </w:pPr>
          <w:hyperlink w:anchor="_heading=h.tyjcwt">
            <w:r>
              <w:t>Observed events</w:t>
            </w:r>
          </w:hyperlink>
          <w:r>
            <w:tab/>
          </w:r>
          <w:r>
            <w:fldChar w:fldCharType="begin"/>
          </w:r>
          <w:r>
            <w:instrText xml:space="preserve"> PAGEREF _heading=h.tyjcwt \h </w:instrText>
          </w:r>
          <w:r>
            <w:fldChar w:fldCharType="separate"/>
          </w:r>
          <w:r>
            <w:t>3</w:t>
          </w:r>
          <w:r>
            <w:fldChar w:fldCharType="end"/>
          </w:r>
        </w:p>
        <w:p w14:paraId="038E99C6" w14:textId="77777777" w:rsidR="002723CF" w:rsidRDefault="0011772C">
          <w:pPr>
            <w:tabs>
              <w:tab w:val="right" w:pos="9360"/>
            </w:tabs>
            <w:spacing w:before="60" w:line="240" w:lineRule="auto"/>
            <w:ind w:left="360"/>
          </w:pPr>
          <w:hyperlink w:anchor="_heading=h.3dy6vkm">
            <w:r>
              <w:t>Detailed information about the different categories</w:t>
            </w:r>
          </w:hyperlink>
          <w:r>
            <w:tab/>
          </w:r>
          <w:r>
            <w:fldChar w:fldCharType="begin"/>
          </w:r>
          <w:r>
            <w:instrText xml:space="preserve"> PAGEREF _heading=h.3dy6vkm \h </w:instrText>
          </w:r>
          <w:r>
            <w:fldChar w:fldCharType="separate"/>
          </w:r>
          <w:r>
            <w:t>3</w:t>
          </w:r>
          <w:r>
            <w:fldChar w:fldCharType="end"/>
          </w:r>
        </w:p>
        <w:p w14:paraId="10ADF1F0" w14:textId="77777777" w:rsidR="002723CF" w:rsidRDefault="0011772C">
          <w:pPr>
            <w:tabs>
              <w:tab w:val="right" w:pos="9360"/>
            </w:tabs>
            <w:spacing w:before="60" w:line="240" w:lineRule="auto"/>
            <w:ind w:left="720"/>
          </w:pPr>
          <w:hyperlink w:anchor="_heading=h.1t3h5sf">
            <w:r>
              <w:t>Data exfiltration details</w:t>
            </w:r>
          </w:hyperlink>
          <w:r>
            <w:tab/>
          </w:r>
          <w:r>
            <w:fldChar w:fldCharType="begin"/>
          </w:r>
          <w:r>
            <w:instrText xml:space="preserve"> PAGEREF _heading=h.1t3h5sf \h </w:instrText>
          </w:r>
          <w:r>
            <w:fldChar w:fldCharType="separate"/>
          </w:r>
          <w:r>
            <w:t>4</w:t>
          </w:r>
          <w:r>
            <w:fldChar w:fldCharType="end"/>
          </w:r>
        </w:p>
        <w:p w14:paraId="7C272FB8" w14:textId="77777777" w:rsidR="002723CF" w:rsidRDefault="0011772C">
          <w:pPr>
            <w:tabs>
              <w:tab w:val="right" w:pos="9360"/>
            </w:tabs>
            <w:spacing w:before="60" w:line="240" w:lineRule="auto"/>
            <w:ind w:left="720"/>
          </w:pPr>
          <w:hyperlink w:anchor="_heading=h.4d34og8">
            <w:r>
              <w:t>Categories</w:t>
            </w:r>
          </w:hyperlink>
          <w:r>
            <w:tab/>
          </w:r>
          <w:r>
            <w:fldChar w:fldCharType="begin"/>
          </w:r>
          <w:r>
            <w:instrText xml:space="preserve"> PAGEREF _heading=h.4d34og8 \h </w:instrText>
          </w:r>
          <w:r>
            <w:fldChar w:fldCharType="separate"/>
          </w:r>
          <w:r>
            <w:t>4</w:t>
          </w:r>
          <w:r>
            <w:fldChar w:fldCharType="end"/>
          </w:r>
        </w:p>
        <w:p w14:paraId="065E9424" w14:textId="77777777" w:rsidR="002723CF" w:rsidRDefault="0011772C">
          <w:pPr>
            <w:tabs>
              <w:tab w:val="right" w:pos="9360"/>
            </w:tabs>
            <w:spacing w:before="60" w:line="240" w:lineRule="auto"/>
            <w:ind w:left="720"/>
          </w:pPr>
          <w:hyperlink w:anchor="_heading=h.2s8eyo1">
            <w:r>
              <w:t>Malware &amp; Ransomware Details</w:t>
            </w:r>
          </w:hyperlink>
          <w:r>
            <w:tab/>
          </w:r>
          <w:r>
            <w:fldChar w:fldCharType="begin"/>
          </w:r>
          <w:r>
            <w:instrText xml:space="preserve"> PAGEREF _heading=h.2s8eyo1 \h </w:instrText>
          </w:r>
          <w:r>
            <w:fldChar w:fldCharType="separate"/>
          </w:r>
          <w:r>
            <w:t>4</w:t>
          </w:r>
          <w:r>
            <w:fldChar w:fldCharType="end"/>
          </w:r>
        </w:p>
        <w:p w14:paraId="7565EAF0" w14:textId="77777777" w:rsidR="002723CF" w:rsidRDefault="0011772C">
          <w:pPr>
            <w:tabs>
              <w:tab w:val="right" w:pos="9360"/>
            </w:tabs>
            <w:spacing w:before="60" w:line="240" w:lineRule="auto"/>
            <w:ind w:left="720"/>
          </w:pPr>
          <w:hyperlink w:anchor="_heading=h.17dp8vu">
            <w:r>
              <w:t>DoH events</w:t>
            </w:r>
          </w:hyperlink>
          <w:r>
            <w:tab/>
          </w:r>
          <w:r>
            <w:fldChar w:fldCharType="begin"/>
          </w:r>
          <w:r>
            <w:instrText xml:space="preserve"> PAGEREF _heading=h.17dp8vu \h </w:instrText>
          </w:r>
          <w:r>
            <w:fldChar w:fldCharType="separate"/>
          </w:r>
          <w:r>
            <w:t>5</w:t>
          </w:r>
          <w:r>
            <w:fldChar w:fldCharType="end"/>
          </w:r>
        </w:p>
        <w:p w14:paraId="61F2EC6D" w14:textId="77777777" w:rsidR="002723CF" w:rsidRDefault="0011772C">
          <w:pPr>
            <w:tabs>
              <w:tab w:val="right" w:pos="9360"/>
            </w:tabs>
            <w:spacing w:before="60" w:line="240" w:lineRule="auto"/>
            <w:ind w:left="360"/>
          </w:pPr>
          <w:hyperlink w:anchor="_heading=h.3rdcrjn">
            <w:r>
              <w:t>Recommended Actions</w:t>
            </w:r>
          </w:hyperlink>
          <w:r>
            <w:tab/>
          </w:r>
          <w:r>
            <w:fldChar w:fldCharType="begin"/>
          </w:r>
          <w:r>
            <w:instrText xml:space="preserve"> PAGEREF _heading=h.3rdcrjn \h </w:instrText>
          </w:r>
          <w:r>
            <w:fldChar w:fldCharType="separate"/>
          </w:r>
          <w:r>
            <w:t>5</w:t>
          </w:r>
          <w:r>
            <w:fldChar w:fldCharType="end"/>
          </w:r>
        </w:p>
        <w:p w14:paraId="3F64F986" w14:textId="77777777" w:rsidR="002723CF" w:rsidRDefault="0011772C">
          <w:pPr>
            <w:tabs>
              <w:tab w:val="right" w:pos="9360"/>
            </w:tabs>
            <w:spacing w:before="60" w:line="240" w:lineRule="auto"/>
            <w:ind w:left="360"/>
          </w:pPr>
          <w:hyperlink w:anchor="_heading=h.26in1rg">
            <w:r>
              <w:t>Addendum</w:t>
            </w:r>
          </w:hyperlink>
          <w:r>
            <w:tab/>
          </w:r>
          <w:r>
            <w:fldChar w:fldCharType="begin"/>
          </w:r>
          <w:r>
            <w:instrText xml:space="preserve"> PAGEREF _heading=h.26in1rg \h </w:instrText>
          </w:r>
          <w:r>
            <w:fldChar w:fldCharType="separate"/>
          </w:r>
          <w:r>
            <w:t>6</w:t>
          </w:r>
          <w:r>
            <w:fldChar w:fldCharType="end"/>
          </w:r>
        </w:p>
        <w:p w14:paraId="1FC5610C" w14:textId="77777777" w:rsidR="002723CF" w:rsidRDefault="0011772C">
          <w:pPr>
            <w:tabs>
              <w:tab w:val="right" w:pos="9360"/>
            </w:tabs>
            <w:spacing w:before="60" w:line="240" w:lineRule="auto"/>
            <w:ind w:left="720"/>
          </w:pPr>
          <w:hyperlink w:anchor="_heading=h.lnxbz9">
            <w:r>
              <w:t>DNS Reconnaissance</w:t>
            </w:r>
          </w:hyperlink>
          <w:r>
            <w:tab/>
          </w:r>
          <w:r>
            <w:fldChar w:fldCharType="begin"/>
          </w:r>
          <w:r>
            <w:instrText xml:space="preserve"> PAGEREF _heading=h.lnxbz9 \h </w:instrText>
          </w:r>
          <w:r>
            <w:fldChar w:fldCharType="separate"/>
          </w:r>
          <w:r>
            <w:t>6</w:t>
          </w:r>
          <w:r>
            <w:fldChar w:fldCharType="end"/>
          </w:r>
        </w:p>
        <w:p w14:paraId="7228DB41" w14:textId="77777777" w:rsidR="002723CF" w:rsidRDefault="0011772C">
          <w:pPr>
            <w:tabs>
              <w:tab w:val="right" w:pos="9360"/>
            </w:tabs>
            <w:spacing w:before="60" w:line="240" w:lineRule="auto"/>
            <w:ind w:left="720"/>
          </w:pPr>
          <w:hyperlink w:anchor="_heading=h.35nkun2">
            <w:r>
              <w:t>Cache Poisoning</w:t>
            </w:r>
          </w:hyperlink>
          <w:r>
            <w:tab/>
          </w:r>
          <w:r>
            <w:fldChar w:fldCharType="begin"/>
          </w:r>
          <w:r>
            <w:instrText xml:space="preserve"> PAGEREF _heading=h.35nkun2 \h </w:instrText>
          </w:r>
          <w:r>
            <w:fldChar w:fldCharType="separate"/>
          </w:r>
          <w:r>
            <w:t>6</w:t>
          </w:r>
          <w:r>
            <w:fldChar w:fldCharType="end"/>
          </w:r>
        </w:p>
        <w:p w14:paraId="24703AE9" w14:textId="77777777" w:rsidR="002723CF" w:rsidRDefault="0011772C">
          <w:pPr>
            <w:tabs>
              <w:tab w:val="right" w:pos="9360"/>
            </w:tabs>
            <w:spacing w:before="60" w:line="240" w:lineRule="auto"/>
            <w:ind w:left="720"/>
          </w:pPr>
          <w:hyperlink w:anchor="_heading=h.1ksv4uv">
            <w:r>
              <w:t>Data Exfiltration</w:t>
            </w:r>
          </w:hyperlink>
          <w:r>
            <w:tab/>
          </w:r>
          <w:r>
            <w:fldChar w:fldCharType="begin"/>
          </w:r>
          <w:r>
            <w:instrText xml:space="preserve"> PAGEREF _heading=h.1ksv4uv \h </w:instrText>
          </w:r>
          <w:r>
            <w:fldChar w:fldCharType="separate"/>
          </w:r>
          <w:r>
            <w:t>6</w:t>
          </w:r>
          <w:r>
            <w:fldChar w:fldCharType="end"/>
          </w:r>
        </w:p>
        <w:p w14:paraId="0090BE83" w14:textId="77777777" w:rsidR="002723CF" w:rsidRDefault="0011772C">
          <w:pPr>
            <w:tabs>
              <w:tab w:val="right" w:pos="9360"/>
            </w:tabs>
            <w:spacing w:before="60" w:line="240" w:lineRule="auto"/>
            <w:ind w:left="720"/>
          </w:pPr>
          <w:hyperlink w:anchor="_heading=h.44sinio">
            <w:r>
              <w:t>DNS Tunneling</w:t>
            </w:r>
          </w:hyperlink>
          <w:r>
            <w:tab/>
          </w:r>
          <w:r>
            <w:fldChar w:fldCharType="begin"/>
          </w:r>
          <w:r>
            <w:instrText xml:space="preserve"> PAGEREF _heading=h.44sinio \h </w:instrText>
          </w:r>
          <w:r>
            <w:fldChar w:fldCharType="separate"/>
          </w:r>
          <w:r>
            <w:t>6</w:t>
          </w:r>
          <w:r>
            <w:fldChar w:fldCharType="end"/>
          </w:r>
        </w:p>
        <w:p w14:paraId="4BE94E1A" w14:textId="77777777" w:rsidR="002723CF" w:rsidRDefault="0011772C">
          <w:pPr>
            <w:tabs>
              <w:tab w:val="right" w:pos="9360"/>
            </w:tabs>
            <w:spacing w:before="60" w:line="240" w:lineRule="auto"/>
            <w:ind w:left="720"/>
          </w:pPr>
          <w:hyperlink w:anchor="_heading=h.2jxsxqh">
            <w:r>
              <w:t>Volumetric Attacks (DDoS, Amplification)</w:t>
            </w:r>
          </w:hyperlink>
          <w:r>
            <w:tab/>
          </w:r>
          <w:r>
            <w:fldChar w:fldCharType="begin"/>
          </w:r>
          <w:r>
            <w:instrText xml:space="preserve"> PAGEREF _headin</w:instrText>
          </w:r>
          <w:r>
            <w:instrText xml:space="preserve">g=h.2jxsxqh \h </w:instrText>
          </w:r>
          <w:r>
            <w:fldChar w:fldCharType="separate"/>
          </w:r>
          <w:r>
            <w:t>6</w:t>
          </w:r>
          <w:r>
            <w:fldChar w:fldCharType="end"/>
          </w:r>
        </w:p>
        <w:p w14:paraId="50662339" w14:textId="77777777" w:rsidR="002723CF" w:rsidRDefault="0011772C">
          <w:pPr>
            <w:tabs>
              <w:tab w:val="right" w:pos="9360"/>
            </w:tabs>
            <w:spacing w:before="60" w:after="80" w:line="240" w:lineRule="auto"/>
            <w:ind w:left="720"/>
          </w:pPr>
          <w:hyperlink w:anchor="_heading=h.z337ya">
            <w:r>
              <w:t>Malware Command and Control</w:t>
            </w:r>
          </w:hyperlink>
          <w:r>
            <w:tab/>
          </w:r>
          <w:r>
            <w:fldChar w:fldCharType="begin"/>
          </w:r>
          <w:r>
            <w:instrText xml:space="preserve"> PAGEREF _heading=h.z337ya \h </w:instrText>
          </w:r>
          <w:r>
            <w:fldChar w:fldCharType="separate"/>
          </w:r>
          <w:r>
            <w:t>7</w:t>
          </w:r>
          <w:r>
            <w:fldChar w:fldCharType="end"/>
          </w:r>
          <w:r>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7777777" w:rsidR="002723CF" w:rsidRDefault="0011772C">
      <w:pPr>
        <w:pStyle w:val="Heading1"/>
      </w:pPr>
      <w:bookmarkStart w:id="1" w:name="_heading=h.30j0zll" w:colFirst="0" w:colLast="0"/>
      <w:bookmarkEnd w:id="1"/>
      <w:r>
        <w:lastRenderedPageBreak/>
        <w:t>Customer Information</w:t>
      </w:r>
    </w:p>
    <w:p w14:paraId="6D7F3D02" w14:textId="77777777" w:rsidR="002723CF" w:rsidRDefault="0011772C">
      <w:pPr>
        <w:pStyle w:val="Heading2"/>
      </w:pPr>
      <w:bookmarkStart w:id="2" w:name="_heading=h.1fob9te" w:colFirst="0" w:colLast="0"/>
      <w:bookmarkEnd w:id="2"/>
      <w:r>
        <w:t>Customer Contact Information</w:t>
      </w: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77777777" w:rsidR="002723CF" w:rsidRDefault="0011772C">
            <w:pPr>
              <w:spacing w:after="0" w:line="240" w:lineRule="auto"/>
              <w:rPr>
                <w:b/>
              </w:rPr>
            </w:pPr>
            <w:r>
              <w:rPr>
                <w:b/>
              </w:rPr>
              <w:t>Customer Name</w:t>
            </w:r>
          </w:p>
        </w:tc>
        <w:tc>
          <w:tcPr>
            <w:tcW w:w="7043" w:type="dxa"/>
            <w:shd w:val="clear" w:color="auto" w:fill="auto"/>
            <w:vAlign w:val="center"/>
          </w:tcPr>
          <w:p w14:paraId="548A99CA" w14:textId="77777777" w:rsidR="002723CF" w:rsidRDefault="0011772C">
            <w:pPr>
              <w:spacing w:after="0" w:line="240" w:lineRule="auto"/>
            </w:pPr>
            <w:proofErr w:type="gramStart"/>
            <w:r>
              <w:t>{{ customer</w:t>
            </w:r>
            <w:proofErr w:type="gramEnd"/>
            <w:r>
              <w:t xml:space="preserve"> }}</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 </w:t>
            </w:r>
            <w:r w:rsidR="00CC2A94">
              <w:t>contact</w:t>
            </w:r>
            <w:proofErr w:type="gramEnd"/>
            <w:r w:rsidR="00CC2A94">
              <w:t xml:space="preserve"> </w:t>
            </w:r>
            <w:r>
              <w:t>}}</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 </w:t>
            </w:r>
            <w:proofErr w:type="spellStart"/>
            <w:r w:rsidR="00CC2A94">
              <w:t>contact</w:t>
            </w:r>
            <w:proofErr w:type="gramEnd"/>
            <w:r>
              <w:t>_phone</w:t>
            </w:r>
            <w:proofErr w:type="spellEnd"/>
            <w:r>
              <w:t xml:space="preserve"> }}</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 </w:t>
            </w:r>
            <w:proofErr w:type="spellStart"/>
            <w:r w:rsidR="00CC2A94">
              <w:t>contact</w:t>
            </w:r>
            <w:proofErr w:type="gramEnd"/>
            <w:r>
              <w:t>_email</w:t>
            </w:r>
            <w:proofErr w:type="spellEnd"/>
            <w:r>
              <w:t xml:space="preserve"> }}</w:t>
            </w:r>
          </w:p>
        </w:tc>
      </w:tr>
    </w:tbl>
    <w:p w14:paraId="4D0B61CA" w14:textId="77777777" w:rsidR="002723CF" w:rsidRDefault="002723CF"/>
    <w:p w14:paraId="48B357CD" w14:textId="77777777" w:rsidR="002723CF" w:rsidRDefault="0011772C">
      <w:pPr>
        <w:pStyle w:val="Heading1"/>
      </w:pPr>
      <w:bookmarkStart w:id="3" w:name="_heading=h.3znysh7" w:colFirst="0" w:colLast="0"/>
      <w:bookmarkEnd w:id="3"/>
      <w:r>
        <w:t>Executive Summary</w:t>
      </w:r>
    </w:p>
    <w:p w14:paraId="233C3003" w14:textId="77777777" w:rsidR="002723CF" w:rsidRDefault="0011772C">
      <w:r>
        <w:t>This document provides a summary for your review. It calls out specific events that have been observed in your environment during the evaluation period and should serve as a launchpad to investigate gaps and a potential solution. This is not a complete ass</w:t>
      </w:r>
      <w:r>
        <w:t>essment of your security posture. It focuses on the DNS specific vulnerabilities and gaps that may exist.</w:t>
      </w:r>
    </w:p>
    <w:p w14:paraId="570AA314" w14:textId="77777777" w:rsidR="002723CF" w:rsidRDefault="0011772C">
      <w:r>
        <w:t>Graph</w:t>
      </w:r>
    </w:p>
    <w:p w14:paraId="4E1F14C0" w14:textId="77777777" w:rsidR="002723CF" w:rsidRDefault="0011772C">
      <w:proofErr w:type="gramStart"/>
      <w:r>
        <w:t xml:space="preserve">{{ </w:t>
      </w:r>
      <w:proofErr w:type="spellStart"/>
      <w:r>
        <w:t>myimage</w:t>
      </w:r>
      <w:proofErr w:type="spellEnd"/>
      <w:proofErr w:type="gramEnd"/>
      <w:r>
        <w:t xml:space="preserve"> }}</w:t>
      </w:r>
    </w:p>
    <w:p w14:paraId="196BE577" w14:textId="77777777" w:rsidR="002723CF" w:rsidRDefault="0011772C">
      <w:r>
        <w:t>Why the focus on DNS you may ask? A recent Forrester paper [reference – bibliography] highlights the fact that 91% of malware uses</w:t>
      </w:r>
      <w:r>
        <w:t xml:space="preserve"> DNS in various phases/stages of the attack.</w:t>
      </w:r>
    </w:p>
    <w:p w14:paraId="5B4EC64B" w14:textId="77777777" w:rsidR="002723CF" w:rsidRDefault="0011772C">
      <w:r>
        <w:t xml:space="preserve">With recent </w:t>
      </w:r>
      <w:proofErr w:type="gramStart"/>
      <w:r>
        <w:t>high profile</w:t>
      </w:r>
      <w:proofErr w:type="gramEnd"/>
      <w:r>
        <w:t xml:space="preserve"> attacks on the rise (Colonial, JBS </w:t>
      </w:r>
      <w:proofErr w:type="spellStart"/>
      <w:r>
        <w:t>etc</w:t>
      </w:r>
      <w:proofErr w:type="spellEnd"/>
      <w:r>
        <w:t>) it has become clear that DNS is not just a simple name resolution protocol, but rather a critical choke point to interrupt/disrupt the attack.</w:t>
      </w:r>
    </w:p>
    <w:p w14:paraId="781A10B2" w14:textId="77777777" w:rsidR="002723CF" w:rsidRDefault="0011772C">
      <w:pPr>
        <w:rPr>
          <w:rFonts w:ascii="Calibri" w:eastAsia="Calibri" w:hAnsi="Calibri" w:cs="Calibri"/>
          <w:color w:val="000000"/>
          <w:sz w:val="21"/>
          <w:szCs w:val="21"/>
        </w:rPr>
      </w:pPr>
      <w:r>
        <w:t>Thi</w:t>
      </w:r>
      <w:r>
        <w:t>s has become a big enough problem that the NSA &amp; CISA issued a stark warning [reference – bibliography], that DNS requires a strategic approach, labeled PDNS or Protective DNS. In their estimation, 90% of breaches could have been prevented by disrupting th</w:t>
      </w:r>
      <w:r>
        <w:t>e attack at the DNS level.</w:t>
      </w:r>
    </w:p>
    <w:p w14:paraId="1AFF7A9F" w14:textId="77777777" w:rsidR="002723CF" w:rsidRDefault="0011772C">
      <w:pPr>
        <w:pStyle w:val="Heading3"/>
        <w:spacing w:before="120" w:after="0" w:line="240" w:lineRule="auto"/>
      </w:pPr>
      <w:bookmarkStart w:id="4" w:name="_heading=h.2et92p0" w:colFirst="0" w:colLast="0"/>
      <w:bookmarkEnd w:id="4"/>
      <w:r>
        <w:t>What type of DNS threats are in this summary and why?</w:t>
      </w:r>
    </w:p>
    <w:p w14:paraId="560FE646" w14:textId="77777777" w:rsidR="002723CF" w:rsidRDefault="0011772C">
      <w:r>
        <w:t>For the purpose of this document, we limit the scope to Command &amp; Control, Data Exfiltration, Ransomware and DNS over HTTP. These constitute the most serious threats to a cust</w:t>
      </w:r>
      <w:r>
        <w:t>omer:</w:t>
      </w:r>
    </w:p>
    <w:p w14:paraId="3B01F454" w14:textId="77777777" w:rsidR="002723CF" w:rsidRDefault="0011772C">
      <w:r>
        <w:rPr>
          <w:b/>
        </w:rPr>
        <w:t>Data Exfiltration</w:t>
      </w:r>
      <w:r>
        <w:t>: Used to steal data or other IP from you. The ability to detect and block a data exfiltration attempt in progress is critical.</w:t>
      </w:r>
    </w:p>
    <w:p w14:paraId="55071FBE" w14:textId="77777777" w:rsidR="002723CF" w:rsidRDefault="0011772C">
      <w:r>
        <w:rPr>
          <w:b/>
        </w:rPr>
        <w:t>Ransomware</w:t>
      </w:r>
      <w:r>
        <w:t>: This has become the method of choice (so it seems) to attack organizations and extract ransom</w:t>
      </w:r>
      <w:r>
        <w:t xml:space="preserve"> from them. As of late, it is not just encrypting machines anymore (demanding a ransom to unlock), but also threatening organizations with the release of confidential data (obtained via data exfiltration).</w:t>
      </w:r>
    </w:p>
    <w:p w14:paraId="0D59A514" w14:textId="77777777" w:rsidR="002723CF" w:rsidRDefault="0011772C">
      <w:r>
        <w:rPr>
          <w:b/>
        </w:rPr>
        <w:t>Command &amp; Control</w:t>
      </w:r>
      <w:r>
        <w:t>: Used in both ransomware and dat</w:t>
      </w:r>
      <w:r>
        <w:t>a exfiltration attacks. It’s a critical piece to the attacker’s infrastructure. If communication with Command &amp; Control can be interrupted at the DNS level (when an infected host tries to establish communication) would be the best time to disrupt the attac</w:t>
      </w:r>
      <w:r>
        <w:t>k.</w:t>
      </w:r>
    </w:p>
    <w:p w14:paraId="431E96B4" w14:textId="77777777" w:rsidR="002723CF" w:rsidRDefault="0011772C">
      <w:r>
        <w:rPr>
          <w:b/>
        </w:rPr>
        <w:t>DNS over HTTP (</w:t>
      </w:r>
      <w:proofErr w:type="spellStart"/>
      <w:r>
        <w:rPr>
          <w:b/>
        </w:rPr>
        <w:t>DoH</w:t>
      </w:r>
      <w:proofErr w:type="spellEnd"/>
      <w:r>
        <w:rPr>
          <w:b/>
        </w:rPr>
        <w:t>)</w:t>
      </w:r>
      <w:r>
        <w:t xml:space="preserve">: Whilst not an </w:t>
      </w:r>
      <w:proofErr w:type="gramStart"/>
      <w:r>
        <w:t>attack in itself, there</w:t>
      </w:r>
      <w:proofErr w:type="gramEnd"/>
      <w:r>
        <w:t xml:space="preserve"> are 2 major problems </w:t>
      </w:r>
      <w:proofErr w:type="spellStart"/>
      <w:r>
        <w:t>DoH</w:t>
      </w:r>
      <w:proofErr w:type="spellEnd"/>
      <w:r>
        <w:t xml:space="preserve"> presents to IT organizations:</w:t>
      </w:r>
    </w:p>
    <w:p w14:paraId="07885834" w14:textId="77777777" w:rsidR="002723CF" w:rsidRDefault="0011772C">
      <w:pPr>
        <w:numPr>
          <w:ilvl w:val="0"/>
          <w:numId w:val="1"/>
        </w:numPr>
      </w:pPr>
      <w:r>
        <w:lastRenderedPageBreak/>
        <w:t xml:space="preserve">Loss of visibility: Since </w:t>
      </w:r>
      <w:proofErr w:type="spellStart"/>
      <w:r>
        <w:t>DoH</w:t>
      </w:r>
      <w:proofErr w:type="spellEnd"/>
      <w:r>
        <w:t xml:space="preserve"> uses public </w:t>
      </w:r>
      <w:proofErr w:type="spellStart"/>
      <w:r>
        <w:t>DoH</w:t>
      </w:r>
      <w:proofErr w:type="spellEnd"/>
      <w:r>
        <w:t xml:space="preserve"> servers, there is no record of the request.</w:t>
      </w:r>
    </w:p>
    <w:p w14:paraId="14AC6A15" w14:textId="77777777" w:rsidR="002723CF" w:rsidRDefault="0011772C">
      <w:pPr>
        <w:numPr>
          <w:ilvl w:val="0"/>
          <w:numId w:val="1"/>
        </w:numPr>
      </w:pPr>
      <w:r>
        <w:t xml:space="preserve">Workflow disruption: Public </w:t>
      </w:r>
      <w:proofErr w:type="spellStart"/>
      <w:r>
        <w:t>DoH</w:t>
      </w:r>
      <w:proofErr w:type="spellEnd"/>
      <w:r>
        <w:t xml:space="preserve"> servers cannot resolve internal domain names (for us in internal applications)</w:t>
      </w:r>
    </w:p>
    <w:p w14:paraId="356E5B08" w14:textId="77777777" w:rsidR="002723CF" w:rsidRDefault="0011772C">
      <w:pPr>
        <w:numPr>
          <w:ilvl w:val="0"/>
          <w:numId w:val="1"/>
        </w:numPr>
      </w:pPr>
      <w:r>
        <w:t xml:space="preserve">Encryption: </w:t>
      </w:r>
      <w:proofErr w:type="spellStart"/>
      <w:r>
        <w:t>DoH</w:t>
      </w:r>
      <w:proofErr w:type="spellEnd"/>
      <w:r>
        <w:t xml:space="preserve"> uses TLS. Decryption is expensive and m</w:t>
      </w:r>
      <w:r>
        <w:t>ost traditional network perimeter solutions struggle with.</w:t>
      </w:r>
    </w:p>
    <w:p w14:paraId="65A70C9C" w14:textId="77777777" w:rsidR="002723CF" w:rsidRDefault="0011772C">
      <w:pPr>
        <w:rPr>
          <w:rFonts w:ascii="Trebuchet MS" w:eastAsia="Trebuchet MS" w:hAnsi="Trebuchet MS" w:cs="Trebuchet MS"/>
          <w:color w:val="000000"/>
          <w:sz w:val="21"/>
          <w:szCs w:val="21"/>
        </w:rPr>
      </w:pPr>
      <w:r>
        <w:t>There are many more types of DNS attacks. These are listed in the addendum for your reference.</w:t>
      </w:r>
    </w:p>
    <w:p w14:paraId="549B9A2E" w14:textId="77777777" w:rsidR="002723CF" w:rsidRDefault="0011772C">
      <w:pPr>
        <w:pStyle w:val="Heading2"/>
        <w:keepNext/>
        <w:keepLines/>
        <w:spacing w:before="120" w:after="0" w:line="240" w:lineRule="auto"/>
      </w:pPr>
      <w:bookmarkStart w:id="5" w:name="_heading=h.tyjcwt" w:colFirst="0" w:colLast="0"/>
      <w:bookmarkEnd w:id="5"/>
      <w:r>
        <w:t xml:space="preserve">Observed events </w:t>
      </w:r>
    </w:p>
    <w:p w14:paraId="7076CAEC" w14:textId="77777777" w:rsidR="002723CF" w:rsidRDefault="0011772C">
      <w:r>
        <w:t xml:space="preserve">In total </w:t>
      </w:r>
      <w:proofErr w:type="gramStart"/>
      <w:r>
        <w:rPr>
          <w:b/>
        </w:rPr>
        <w:t xml:space="preserve">{{ </w:t>
      </w:r>
      <w:proofErr w:type="spellStart"/>
      <w:r>
        <w:rPr>
          <w:b/>
        </w:rPr>
        <w:t>total</w:t>
      </w:r>
      <w:proofErr w:type="gramEnd"/>
      <w:r>
        <w:rPr>
          <w:b/>
        </w:rPr>
        <w:t>_events</w:t>
      </w:r>
      <w:proofErr w:type="spellEnd"/>
      <w:r>
        <w:rPr>
          <w:b/>
        </w:rPr>
        <w:t xml:space="preserve"> }}</w:t>
      </w:r>
      <w:r>
        <w:t xml:space="preserve"> events with a HIGH threat - and HIGH confidence level wer</w:t>
      </w:r>
      <w:r>
        <w:t>e recorded during the evaluation period.</w:t>
      </w:r>
    </w:p>
    <w:p w14:paraId="1853B560" w14:textId="77777777" w:rsidR="002723CF" w:rsidRDefault="0011772C">
      <w:r>
        <w:t>The following table breaks down the events by category:</w:t>
      </w:r>
    </w:p>
    <w:tbl>
      <w:tblPr>
        <w:tblStyle w:val="a4"/>
        <w:tblW w:w="539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97"/>
        <w:gridCol w:w="2697"/>
      </w:tblGrid>
      <w:tr w:rsidR="002723CF" w14:paraId="3C18227B" w14:textId="77777777">
        <w:tc>
          <w:tcPr>
            <w:tcW w:w="2697" w:type="dxa"/>
          </w:tcPr>
          <w:p w14:paraId="5E61DE3E" w14:textId="77777777" w:rsidR="002723CF" w:rsidRDefault="0011772C">
            <w:pPr>
              <w:spacing w:after="0" w:line="240" w:lineRule="auto"/>
            </w:pPr>
            <w:r>
              <w:t>Category</w:t>
            </w:r>
          </w:p>
        </w:tc>
        <w:tc>
          <w:tcPr>
            <w:tcW w:w="2697" w:type="dxa"/>
          </w:tcPr>
          <w:p w14:paraId="6B97DD78" w14:textId="77777777" w:rsidR="002723CF" w:rsidRDefault="0011772C">
            <w:pPr>
              <w:spacing w:after="0" w:line="240" w:lineRule="auto"/>
            </w:pPr>
            <w:r>
              <w:t>Count</w:t>
            </w:r>
          </w:p>
        </w:tc>
      </w:tr>
      <w:tr w:rsidR="002723CF" w14:paraId="13A0663A" w14:textId="77777777">
        <w:tc>
          <w:tcPr>
            <w:tcW w:w="2697" w:type="dxa"/>
          </w:tcPr>
          <w:p w14:paraId="04EF9317" w14:textId="77777777" w:rsidR="002723CF" w:rsidRDefault="0011772C">
            <w:pPr>
              <w:spacing w:after="0" w:line="240" w:lineRule="auto"/>
            </w:pPr>
            <w:r>
              <w:t>Data Exfiltration</w:t>
            </w:r>
          </w:p>
        </w:tc>
        <w:tc>
          <w:tcPr>
            <w:tcW w:w="2697" w:type="dxa"/>
          </w:tcPr>
          <w:p w14:paraId="75EA9AFD"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if </w:t>
            </w:r>
            <w:proofErr w:type="spellStart"/>
            <w:r>
              <w:t>total_dex_count</w:t>
            </w:r>
            <w:proofErr w:type="spellEnd"/>
            <w:r>
              <w:t xml:space="preserve"> is not none </w:t>
            </w:r>
            <w:proofErr w:type="gramStart"/>
            <w:r>
              <w:t>%}{</w:t>
            </w:r>
            <w:proofErr w:type="gramEnd"/>
            <w:r>
              <w:t xml:space="preserve">{ </w:t>
            </w:r>
            <w:proofErr w:type="spellStart"/>
            <w:r>
              <w:t>total_dex_count</w:t>
            </w:r>
            <w:proofErr w:type="spellEnd"/>
            <w:r>
              <w:t xml:space="preserve"> }}</w:t>
            </w:r>
          </w:p>
          <w:p w14:paraId="4448E09C"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else %}</w:t>
            </w:r>
          </w:p>
          <w:p w14:paraId="3ADD8E86"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NONE</w:t>
            </w:r>
          </w:p>
          <w:p w14:paraId="60B179F4"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endif %}</w:t>
            </w:r>
          </w:p>
        </w:tc>
      </w:tr>
      <w:tr w:rsidR="002723CF" w14:paraId="4842D929" w14:textId="77777777">
        <w:tc>
          <w:tcPr>
            <w:tcW w:w="2697" w:type="dxa"/>
          </w:tcPr>
          <w:p w14:paraId="0B7E77B8" w14:textId="77777777" w:rsidR="002723CF" w:rsidRDefault="0011772C">
            <w:pPr>
              <w:spacing w:after="0" w:line="240" w:lineRule="auto"/>
            </w:pPr>
            <w:r>
              <w:t>Malware/Ransomware</w:t>
            </w:r>
          </w:p>
        </w:tc>
        <w:tc>
          <w:tcPr>
            <w:tcW w:w="2697" w:type="dxa"/>
          </w:tcPr>
          <w:p w14:paraId="0DC38D9C"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if </w:t>
            </w:r>
            <w:proofErr w:type="spellStart"/>
            <w:r>
              <w:t>total_mal_count</w:t>
            </w:r>
            <w:proofErr w:type="spellEnd"/>
            <w:r>
              <w:t xml:space="preserve"> is not none </w:t>
            </w:r>
            <w:proofErr w:type="gramStart"/>
            <w:r>
              <w:t>%}{</w:t>
            </w:r>
            <w:proofErr w:type="gramEnd"/>
            <w:r>
              <w:t xml:space="preserve">{ </w:t>
            </w:r>
            <w:proofErr w:type="spellStart"/>
            <w:r>
              <w:t>total_mal_count</w:t>
            </w:r>
            <w:proofErr w:type="spellEnd"/>
            <w:r>
              <w:t xml:space="preserve"> }}</w:t>
            </w:r>
          </w:p>
          <w:p w14:paraId="221C6341"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else %}</w:t>
            </w:r>
          </w:p>
          <w:p w14:paraId="36187654"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NONE</w:t>
            </w:r>
          </w:p>
          <w:p w14:paraId="63803374" w14:textId="77777777" w:rsidR="002723CF" w:rsidRDefault="0011772C">
            <w:pPr>
              <w:spacing w:after="0" w:line="240" w:lineRule="auto"/>
            </w:pPr>
            <w:r>
              <w:t>{% endif %}</w:t>
            </w:r>
          </w:p>
        </w:tc>
      </w:tr>
    </w:tbl>
    <w:p w14:paraId="4791C293" w14:textId="77777777" w:rsidR="002723CF" w:rsidRDefault="0011772C">
      <w:pPr>
        <w:pStyle w:val="Heading2"/>
      </w:pPr>
      <w:bookmarkStart w:id="6" w:name="_heading=h.3dy6vkm" w:colFirst="0" w:colLast="0"/>
      <w:bookmarkEnd w:id="6"/>
      <w:r>
        <w:t>Detailed information about the different categories</w:t>
      </w:r>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w:t>
      </w:r>
      <w:r>
        <w:rPr>
          <w:rFonts w:ascii="Calibri" w:eastAsia="Calibri" w:hAnsi="Calibri" w:cs="Calibri"/>
          <w:i/>
          <w:color w:val="000000"/>
          <w:sz w:val="21"/>
          <w:szCs w:val="21"/>
        </w:rPr>
        <w:t>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xml:space="preserve">). </w:t>
      </w:r>
      <w:r>
        <w:rPr>
          <w:rFonts w:ascii="Calibri" w:eastAsia="Calibri" w:hAnsi="Calibri" w:cs="Calibri"/>
          <w:i/>
          <w:color w:val="000000"/>
          <w:sz w:val="21"/>
          <w:szCs w:val="21"/>
        </w:rPr>
        <w:t>However, that level of integration typically exceeds the scope of an eval.</w:t>
      </w:r>
    </w:p>
    <w:p w14:paraId="5C35923C" w14:textId="77777777" w:rsidR="002723CF" w:rsidRDefault="0011772C">
      <w:pPr>
        <w:pStyle w:val="Heading3"/>
        <w:keepNext/>
        <w:keepLines/>
        <w:spacing w:before="200" w:after="0" w:line="240" w:lineRule="auto"/>
      </w:pPr>
      <w:bookmarkStart w:id="7" w:name="_heading=h.1t3h5sf" w:colFirst="0" w:colLast="0"/>
      <w:bookmarkEnd w:id="7"/>
      <w:r>
        <w:t>Data exfiltration details</w:t>
      </w:r>
    </w:p>
    <w:p w14:paraId="0E37E071" w14:textId="77777777" w:rsidR="002723CF" w:rsidRDefault="0011772C">
      <w:pPr>
        <w:rPr>
          <w:rFonts w:ascii="Calibri" w:eastAsia="Calibri" w:hAnsi="Calibri" w:cs="Calibri"/>
          <w:i/>
          <w:color w:val="000000"/>
          <w:sz w:val="21"/>
          <w:szCs w:val="21"/>
        </w:rPr>
      </w:pPr>
      <w:r>
        <w:t>The following tables lists all the recorded data exfiltration events aggregated by IP address. We chose to aggregate the events by source IP address, becau</w:t>
      </w:r>
      <w:r>
        <w:t xml:space="preserve">se data exfiltration is never a single DNS query. Rather it is a series of events all originating from an infected host(s). It is useful to know the number of events per source </w:t>
      </w:r>
      <w:r>
        <w:lastRenderedPageBreak/>
        <w:t>IP address, as it may be an indication of the amount of data being exfiltrated.</w:t>
      </w:r>
      <w:r>
        <w:t xml:space="preserve"> The information is being sorted by </w:t>
      </w:r>
    </w:p>
    <w:tbl>
      <w:tblPr>
        <w:tblStyle w:val="a5"/>
        <w:tblW w:w="4017"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322"/>
      </w:tblGrid>
      <w:tr w:rsidR="002723CF" w14:paraId="64806E9A" w14:textId="77777777">
        <w:trPr>
          <w:trHeight w:val="288"/>
        </w:trPr>
        <w:tc>
          <w:tcPr>
            <w:tcW w:w="4017" w:type="dxa"/>
            <w:gridSpan w:val="2"/>
            <w:shd w:val="clear" w:color="auto" w:fill="4F81BD"/>
            <w:tcMar>
              <w:left w:w="33" w:type="dxa"/>
            </w:tcMar>
          </w:tcPr>
          <w:p w14:paraId="10A9FDF6" w14:textId="2CF24033" w:rsidR="002723CF" w:rsidRDefault="0011772C">
            <w:pPr>
              <w:spacing w:after="0" w:line="240" w:lineRule="auto"/>
            </w:pPr>
            <w:r>
              <w:t>Data Exfil</w:t>
            </w:r>
            <w:r w:rsidR="00EE08CD">
              <w:t>tration</w:t>
            </w:r>
          </w:p>
        </w:tc>
      </w:tr>
      <w:tr w:rsidR="002723CF" w14:paraId="4A315E67" w14:textId="77777777">
        <w:trPr>
          <w:trHeight w:val="288"/>
        </w:trPr>
        <w:tc>
          <w:tcPr>
            <w:tcW w:w="2695" w:type="dxa"/>
            <w:tcBorders>
              <w:top w:val="single" w:sz="4" w:space="0" w:color="FFFFFF"/>
            </w:tcBorders>
            <w:shd w:val="clear" w:color="auto" w:fill="auto"/>
            <w:tcMar>
              <w:left w:w="33" w:type="dxa"/>
            </w:tcMar>
          </w:tcPr>
          <w:p w14:paraId="2E1FF88A" w14:textId="72184DC0" w:rsidR="002723CF" w:rsidRDefault="0011772C">
            <w:pPr>
              <w:spacing w:after="0" w:line="240" w:lineRule="auto"/>
            </w:pPr>
            <w:r>
              <w:t xml:space="preserve"> {%tr for data in </w:t>
            </w:r>
            <w:proofErr w:type="spellStart"/>
            <w:r>
              <w:t>data_</w:t>
            </w:r>
            <w:r w:rsidR="00E55D90">
              <w:t>dex</w:t>
            </w:r>
            <w:proofErr w:type="spellEnd"/>
            <w:r>
              <w:t>[‘results</w:t>
            </w:r>
            <w:proofErr w:type="gramStart"/>
            <w:r>
              <w:t>’]%</w:t>
            </w:r>
            <w:proofErr w:type="gramEnd"/>
            <w:r>
              <w:t>}</w:t>
            </w:r>
          </w:p>
        </w:tc>
        <w:tc>
          <w:tcPr>
            <w:tcW w:w="1322" w:type="dxa"/>
            <w:tcBorders>
              <w:top w:val="single" w:sz="4" w:space="0" w:color="FFFFFF"/>
            </w:tcBorders>
          </w:tcPr>
          <w:p w14:paraId="1B8EA3DF" w14:textId="77777777" w:rsidR="002723CF" w:rsidRDefault="002723CF">
            <w:pPr>
              <w:spacing w:after="0" w:line="240" w:lineRule="auto"/>
            </w:pPr>
          </w:p>
        </w:tc>
      </w:tr>
      <w:tr w:rsidR="002723CF" w14:paraId="2E6DD72C" w14:textId="77777777">
        <w:trPr>
          <w:trHeight w:val="20"/>
        </w:trPr>
        <w:tc>
          <w:tcPr>
            <w:tcW w:w="2695" w:type="dxa"/>
            <w:shd w:val="clear" w:color="auto" w:fill="auto"/>
            <w:tcMar>
              <w:left w:w="33" w:type="dxa"/>
            </w:tcMar>
            <w:vAlign w:val="center"/>
          </w:tcPr>
          <w:p w14:paraId="62FF7EB1" w14:textId="77777777" w:rsidR="002723CF" w:rsidRDefault="0011772C">
            <w:pPr>
              <w:spacing w:after="0" w:line="240" w:lineRule="auto"/>
            </w:pPr>
            <w:r>
              <w:t>{{data[‘key’]}}</w:t>
            </w:r>
          </w:p>
        </w:tc>
        <w:tc>
          <w:tcPr>
            <w:tcW w:w="1322" w:type="dxa"/>
            <w:vAlign w:val="center"/>
          </w:tcPr>
          <w:p w14:paraId="7EAC2E01" w14:textId="77777777" w:rsidR="002723CF" w:rsidRDefault="0011772C">
            <w:pPr>
              <w:spacing w:after="0" w:line="240" w:lineRule="auto"/>
            </w:pPr>
            <w:r>
              <w:t>{{data[‘count’]}}</w:t>
            </w:r>
          </w:p>
        </w:tc>
      </w:tr>
      <w:tr w:rsidR="002723CF" w14:paraId="2AF6ADBA" w14:textId="77777777">
        <w:trPr>
          <w:trHeight w:val="288"/>
        </w:trPr>
        <w:tc>
          <w:tcPr>
            <w:tcW w:w="2695" w:type="dxa"/>
            <w:shd w:val="clear" w:color="auto" w:fill="auto"/>
            <w:tcMar>
              <w:left w:w="33" w:type="dxa"/>
            </w:tcMar>
            <w:vAlign w:val="center"/>
          </w:tcPr>
          <w:p w14:paraId="46E481BC" w14:textId="77777777" w:rsidR="002723CF" w:rsidRDefault="0011772C">
            <w:pPr>
              <w:spacing w:after="0" w:line="240" w:lineRule="auto"/>
            </w:pPr>
            <w:r>
              <w:t xml:space="preserve">{%tr </w:t>
            </w:r>
            <w:proofErr w:type="spellStart"/>
            <w:r>
              <w:t>endfor</w:t>
            </w:r>
            <w:proofErr w:type="spellEnd"/>
            <w:r>
              <w:t xml:space="preserve"> %}</w:t>
            </w:r>
          </w:p>
        </w:tc>
        <w:tc>
          <w:tcPr>
            <w:tcW w:w="1322" w:type="dxa"/>
          </w:tcPr>
          <w:p w14:paraId="4751DF77" w14:textId="77777777" w:rsidR="002723CF" w:rsidRDefault="002723CF">
            <w:pPr>
              <w:spacing w:after="0" w:line="240" w:lineRule="auto"/>
            </w:pPr>
          </w:p>
        </w:tc>
      </w:tr>
    </w:tbl>
    <w:p w14:paraId="547375B6" w14:textId="77777777" w:rsidR="002723CF" w:rsidRDefault="002723CF">
      <w:pPr>
        <w:spacing w:before="120" w:after="0" w:line="240" w:lineRule="auto"/>
        <w:rPr>
          <w:rFonts w:ascii="Calibri" w:eastAsia="Calibri" w:hAnsi="Calibri" w:cs="Calibri"/>
          <w:color w:val="000000"/>
          <w:sz w:val="21"/>
          <w:szCs w:val="21"/>
        </w:rPr>
      </w:pPr>
    </w:p>
    <w:p w14:paraId="6C77A959" w14:textId="77777777" w:rsidR="002723CF" w:rsidRDefault="0011772C">
      <w:pPr>
        <w:pStyle w:val="Heading3"/>
      </w:pPr>
      <w:bookmarkStart w:id="8" w:name="_heading=h.4d34og8" w:colFirst="0" w:colLast="0"/>
      <w:bookmarkEnd w:id="8"/>
      <w:r>
        <w:t>Categories</w:t>
      </w:r>
    </w:p>
    <w:p w14:paraId="45A89A31" w14:textId="382054BC" w:rsidR="002723CF" w:rsidRDefault="0011772C">
      <w:r>
        <w:t>The following table lists all recorded Malware &amp; Ransomware events:</w:t>
      </w:r>
    </w:p>
    <w:p w14:paraId="5A39FEA8" w14:textId="77777777" w:rsidR="005C2125" w:rsidRDefault="005C2125"/>
    <w:p w14:paraId="70302223" w14:textId="1AA7118E" w:rsidR="002723CF" w:rsidRDefault="0011772C">
      <w:r>
        <w:t xml:space="preserve">{% for data in </w:t>
      </w:r>
      <w:proofErr w:type="spellStart"/>
      <w:r>
        <w:t>data_cat</w:t>
      </w:r>
      <w:r w:rsidR="00B00F03">
        <w:t>egory</w:t>
      </w:r>
      <w:proofErr w:type="spellEnd"/>
      <w:r>
        <w:t>[‘results’][</w:t>
      </w:r>
      <w:proofErr w:type="gramStart"/>
      <w:r>
        <w:t>0][</w:t>
      </w:r>
      <w:proofErr w:type="gramEnd"/>
      <w:r>
        <w:t>'</w:t>
      </w:r>
      <w:proofErr w:type="spellStart"/>
      <w:r>
        <w:t>sub_bucket</w:t>
      </w:r>
      <w:proofErr w:type="spellEnd"/>
      <w:r>
        <w:t>'] %}</w:t>
      </w:r>
    </w:p>
    <w:p w14:paraId="019A9ED7" w14:textId="77777777" w:rsidR="002723CF" w:rsidRDefault="0011772C">
      <w:r>
        <w:t>{{data[‘key’]}} - {{data[‘count’]}}</w:t>
      </w:r>
    </w:p>
    <w:p w14:paraId="23CC56FA" w14:textId="77777777" w:rsidR="002723CF" w:rsidRDefault="0011772C">
      <w:r>
        <w:t xml:space="preserve">    {% for da in data[‘</w:t>
      </w:r>
      <w:proofErr w:type="spellStart"/>
      <w:r>
        <w:t>sub_bucket</w:t>
      </w:r>
      <w:proofErr w:type="spellEnd"/>
      <w:r>
        <w:t xml:space="preserve">’]: </w:t>
      </w:r>
      <w:proofErr w:type="gramStart"/>
      <w:r>
        <w:t>%}{</w:t>
      </w:r>
      <w:proofErr w:type="gramEnd"/>
      <w:r>
        <w:t>{ da[‘key’]}} - {{da[‘count’]}}</w:t>
      </w:r>
    </w:p>
    <w:p w14:paraId="7131897D" w14:textId="77777777" w:rsidR="002723CF" w:rsidRDefault="0011772C">
      <w:r>
        <w:t xml:space="preserve">        {% for d in da[‘</w:t>
      </w:r>
      <w:proofErr w:type="spellStart"/>
      <w:r>
        <w:t>s</w:t>
      </w:r>
      <w:r>
        <w:t>ub_bucket</w:t>
      </w:r>
      <w:proofErr w:type="spellEnd"/>
      <w:r>
        <w:t xml:space="preserve">’]: </w:t>
      </w:r>
      <w:proofErr w:type="gramStart"/>
      <w:r>
        <w:t>%}{</w:t>
      </w:r>
      <w:proofErr w:type="gramEnd"/>
      <w:r>
        <w:t>% if da[‘key’] != ‘</w:t>
      </w:r>
      <w:proofErr w:type="spellStart"/>
      <w:r>
        <w:t>feed_name</w:t>
      </w:r>
      <w:proofErr w:type="spellEnd"/>
      <w:r>
        <w:t>’: %}{{ d[‘key’] }} - {{d[‘count’]}}{% endif %}</w:t>
      </w:r>
    </w:p>
    <w:p w14:paraId="14746F7F" w14:textId="77777777" w:rsidR="002723CF" w:rsidRDefault="0011772C">
      <w:r>
        <w:t xml:space="preserve">        {% </w:t>
      </w:r>
      <w:proofErr w:type="spellStart"/>
      <w:r>
        <w:t>endfor</w:t>
      </w:r>
      <w:proofErr w:type="spellEnd"/>
      <w:r>
        <w:t xml:space="preserve"> %}</w:t>
      </w:r>
    </w:p>
    <w:p w14:paraId="51E6065F" w14:textId="77777777" w:rsidR="002723CF" w:rsidRDefault="0011772C">
      <w:r>
        <w:t xml:space="preserve">    {% </w:t>
      </w:r>
      <w:proofErr w:type="spellStart"/>
      <w:r>
        <w:t>endfor</w:t>
      </w:r>
      <w:proofErr w:type="spellEnd"/>
      <w:r>
        <w:t xml:space="preserve"> %}</w:t>
      </w:r>
    </w:p>
    <w:p w14:paraId="008F3CF0" w14:textId="77777777" w:rsidR="002723CF" w:rsidRDefault="0011772C">
      <w:r>
        <w:t xml:space="preserve">{% </w:t>
      </w:r>
      <w:proofErr w:type="spellStart"/>
      <w:r>
        <w:t>endfor</w:t>
      </w:r>
      <w:proofErr w:type="spellEnd"/>
      <w:r>
        <w:t xml:space="preserve"> %}</w:t>
      </w:r>
    </w:p>
    <w:p w14:paraId="12216F2C" w14:textId="77777777" w:rsidR="002723CF" w:rsidRDefault="0011772C">
      <w:pPr>
        <w:pStyle w:val="Heading3"/>
        <w:rPr>
          <w:color w:val="000000"/>
        </w:rPr>
      </w:pPr>
      <w:bookmarkStart w:id="9" w:name="_heading=h.2s8eyo1" w:colFirst="0" w:colLast="0"/>
      <w:bookmarkEnd w:id="9"/>
      <w:r>
        <w:rPr>
          <w:color w:val="000000"/>
        </w:rPr>
        <w:t>Malware &amp; Ransomware Details</w:t>
      </w:r>
    </w:p>
    <w:p w14:paraId="27B2B65D" w14:textId="77777777" w:rsidR="002723CF" w:rsidRDefault="0011772C">
      <w:r>
        <w:t>The following table lists all recorded Malware &amp; Ransomware events:</w:t>
      </w:r>
    </w:p>
    <w:p w14:paraId="0E0AE8CA" w14:textId="2D57205E" w:rsidR="002723CF" w:rsidRDefault="0011772C">
      <w:r>
        <w:t xml:space="preserve">{% for data in </w:t>
      </w:r>
      <w:proofErr w:type="spellStart"/>
      <w:r>
        <w:t>d</w:t>
      </w:r>
      <w:r>
        <w:t>ata_mal</w:t>
      </w:r>
      <w:r w:rsidR="000C0114">
        <w:t>ware</w:t>
      </w:r>
      <w:proofErr w:type="spellEnd"/>
      <w:r>
        <w:t>[‘results’][</w:t>
      </w:r>
      <w:proofErr w:type="gramStart"/>
      <w:r>
        <w:t>0][</w:t>
      </w:r>
      <w:proofErr w:type="gramEnd"/>
      <w:r>
        <w:t>'</w:t>
      </w:r>
      <w:proofErr w:type="spellStart"/>
      <w:r>
        <w:t>sub_bucket</w:t>
      </w:r>
      <w:proofErr w:type="spellEnd"/>
      <w:r>
        <w:t>'] %}</w:t>
      </w:r>
    </w:p>
    <w:p w14:paraId="539144CB" w14:textId="77777777" w:rsidR="002723CF" w:rsidRDefault="0011772C">
      <w:r>
        <w:t>{{data[‘key’]}} - {{data[‘count’]}}</w:t>
      </w:r>
    </w:p>
    <w:p w14:paraId="0708F2CF" w14:textId="77777777" w:rsidR="002723CF" w:rsidRDefault="0011772C">
      <w:r>
        <w:t xml:space="preserve">    {% for da in data[‘</w:t>
      </w:r>
      <w:proofErr w:type="spellStart"/>
      <w:r>
        <w:t>sub_bucket</w:t>
      </w:r>
      <w:proofErr w:type="spellEnd"/>
      <w:r>
        <w:t xml:space="preserve">’]: </w:t>
      </w:r>
      <w:proofErr w:type="gramStart"/>
      <w:r>
        <w:t>%}{</w:t>
      </w:r>
      <w:proofErr w:type="gramEnd"/>
      <w:r>
        <w:t>{ da[‘key’]}} - {{da[‘count’]}}</w:t>
      </w:r>
    </w:p>
    <w:p w14:paraId="7D579CE7" w14:textId="77777777" w:rsidR="002723CF" w:rsidRDefault="0011772C">
      <w:r>
        <w:t xml:space="preserve">        {% for d in da[‘</w:t>
      </w:r>
      <w:proofErr w:type="spellStart"/>
      <w:r>
        <w:t>sub_bucket</w:t>
      </w:r>
      <w:proofErr w:type="spellEnd"/>
      <w:r>
        <w:t xml:space="preserve">’]: </w:t>
      </w:r>
      <w:proofErr w:type="gramStart"/>
      <w:r>
        <w:t>%}{</w:t>
      </w:r>
      <w:proofErr w:type="gramEnd"/>
      <w:r>
        <w:t>% if da[‘key’] != ‘</w:t>
      </w:r>
      <w:proofErr w:type="spellStart"/>
      <w:r>
        <w:t>feed_name</w:t>
      </w:r>
      <w:proofErr w:type="spellEnd"/>
      <w:r>
        <w:t>’: %}{{ d[‘key’] }} - {{d[‘count’]}}{% endif %}</w:t>
      </w:r>
    </w:p>
    <w:p w14:paraId="252B427B" w14:textId="77777777" w:rsidR="002723CF" w:rsidRDefault="0011772C">
      <w:r>
        <w:t xml:space="preserve">        {% </w:t>
      </w:r>
      <w:proofErr w:type="spellStart"/>
      <w:r>
        <w:t>endfor</w:t>
      </w:r>
      <w:proofErr w:type="spellEnd"/>
      <w:r>
        <w:t xml:space="preserve"> %}</w:t>
      </w:r>
    </w:p>
    <w:p w14:paraId="07A22634" w14:textId="77777777" w:rsidR="002723CF" w:rsidRDefault="0011772C">
      <w:r>
        <w:t xml:space="preserve">    {% </w:t>
      </w:r>
      <w:proofErr w:type="spellStart"/>
      <w:r>
        <w:t>endfor</w:t>
      </w:r>
      <w:proofErr w:type="spellEnd"/>
      <w:r>
        <w:t xml:space="preserve"> %}</w:t>
      </w:r>
    </w:p>
    <w:p w14:paraId="72A0513C" w14:textId="77777777" w:rsidR="002723CF" w:rsidRDefault="0011772C">
      <w:r>
        <w:t xml:space="preserve">{% </w:t>
      </w:r>
      <w:proofErr w:type="spellStart"/>
      <w:r>
        <w:t>endfor</w:t>
      </w:r>
      <w:proofErr w:type="spellEnd"/>
      <w:r>
        <w:t xml:space="preserve"> %}</w:t>
      </w:r>
    </w:p>
    <w:p w14:paraId="0B595B6B" w14:textId="77777777" w:rsidR="002723CF" w:rsidRDefault="0011772C">
      <w:pPr>
        <w:pStyle w:val="Heading3"/>
      </w:pPr>
      <w:bookmarkStart w:id="10" w:name="_heading=h.17dp8vu" w:colFirst="0" w:colLast="0"/>
      <w:bookmarkEnd w:id="10"/>
      <w:proofErr w:type="spellStart"/>
      <w:r>
        <w:t>DoH</w:t>
      </w:r>
      <w:proofErr w:type="spellEnd"/>
      <w:r>
        <w:t xml:space="preserve"> events</w:t>
      </w:r>
    </w:p>
    <w:p w14:paraId="7E14CBA5" w14:textId="77777777" w:rsidR="002723CF" w:rsidRDefault="0011772C">
      <w:pPr>
        <w:rPr>
          <w:rFonts w:ascii="Calibri" w:eastAsia="Calibri" w:hAnsi="Calibri" w:cs="Calibri"/>
          <w:color w:val="000000"/>
          <w:sz w:val="21"/>
          <w:szCs w:val="21"/>
        </w:rPr>
      </w:pPr>
      <w:r>
        <w:lastRenderedPageBreak/>
        <w:t xml:space="preserve">The following table lists all recorded </w:t>
      </w:r>
      <w:proofErr w:type="spellStart"/>
      <w:r>
        <w:t>DoH</w:t>
      </w:r>
      <w:proofErr w:type="spellEnd"/>
      <w:r>
        <w:t xml:space="preserve"> events. As stated earlier, </w:t>
      </w:r>
      <w:proofErr w:type="spellStart"/>
      <w:proofErr w:type="gramStart"/>
      <w:r>
        <w:t>DoH</w:t>
      </w:r>
      <w:proofErr w:type="spellEnd"/>
      <w:proofErr w:type="gramEnd"/>
      <w:r>
        <w:t xml:space="preserve"> by itself is not a threat. We opted to include this information into the report to make customers aware of </w:t>
      </w:r>
      <w:proofErr w:type="spellStart"/>
      <w:r>
        <w:t>DoH</w:t>
      </w:r>
      <w:proofErr w:type="spellEnd"/>
      <w:r>
        <w:t xml:space="preserve">. Oftentimes, </w:t>
      </w:r>
      <w:proofErr w:type="spellStart"/>
      <w:proofErr w:type="gramStart"/>
      <w:r>
        <w:t>DoH</w:t>
      </w:r>
      <w:proofErr w:type="spellEnd"/>
      <w:proofErr w:type="gramEnd"/>
      <w:r>
        <w:t xml:space="preserve"> is entered into the mix unbeknownst to the client. As </w:t>
      </w:r>
      <w:r>
        <w:t xml:space="preserve">of late Apple products started using </w:t>
      </w:r>
      <w:proofErr w:type="spellStart"/>
      <w:r>
        <w:t>DoH</w:t>
      </w:r>
      <w:proofErr w:type="spellEnd"/>
      <w:r>
        <w:t xml:space="preserve">, and Firefox browsers use </w:t>
      </w:r>
      <w:proofErr w:type="spellStart"/>
      <w:r>
        <w:t>DoH</w:t>
      </w:r>
      <w:proofErr w:type="spellEnd"/>
      <w:r>
        <w:t xml:space="preserve"> by default.</w:t>
      </w:r>
    </w:p>
    <w:tbl>
      <w:tblPr>
        <w:tblStyle w:val="a6"/>
        <w:tblW w:w="5133"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1"/>
        <w:gridCol w:w="1322"/>
      </w:tblGrid>
      <w:tr w:rsidR="002723CF" w14:paraId="5BC99277" w14:textId="77777777">
        <w:trPr>
          <w:trHeight w:val="288"/>
        </w:trPr>
        <w:tc>
          <w:tcPr>
            <w:tcW w:w="5133" w:type="dxa"/>
            <w:gridSpan w:val="2"/>
            <w:shd w:val="clear" w:color="auto" w:fill="4F81BD"/>
            <w:tcMar>
              <w:left w:w="33" w:type="dxa"/>
            </w:tcMar>
          </w:tcPr>
          <w:p w14:paraId="7ED5667C" w14:textId="77777777" w:rsidR="002723CF" w:rsidRDefault="0011772C">
            <w:pPr>
              <w:spacing w:after="0" w:line="240" w:lineRule="auto"/>
            </w:pPr>
            <w:proofErr w:type="spellStart"/>
            <w:r>
              <w:t>DoH</w:t>
            </w:r>
            <w:proofErr w:type="spellEnd"/>
          </w:p>
        </w:tc>
      </w:tr>
      <w:tr w:rsidR="002723CF" w14:paraId="41E7A852" w14:textId="77777777">
        <w:trPr>
          <w:trHeight w:val="288"/>
        </w:trPr>
        <w:tc>
          <w:tcPr>
            <w:tcW w:w="3811" w:type="dxa"/>
            <w:tcBorders>
              <w:top w:val="single" w:sz="4" w:space="0" w:color="FFFFFF"/>
            </w:tcBorders>
            <w:shd w:val="clear" w:color="auto" w:fill="auto"/>
            <w:tcMar>
              <w:left w:w="33" w:type="dxa"/>
            </w:tcMar>
          </w:tcPr>
          <w:p w14:paraId="5F04BCF7" w14:textId="77777777" w:rsidR="002723CF" w:rsidRDefault="0011772C">
            <w:pPr>
              <w:spacing w:after="0" w:line="240" w:lineRule="auto"/>
            </w:pPr>
            <w:r>
              <w:t xml:space="preserve"> {%tr for data in </w:t>
            </w:r>
            <w:proofErr w:type="spellStart"/>
            <w:r>
              <w:t>data_doh</w:t>
            </w:r>
            <w:proofErr w:type="spellEnd"/>
            <w:r>
              <w:t>[‘results’][</w:t>
            </w:r>
            <w:proofErr w:type="gramStart"/>
            <w:r>
              <w:t>0][</w:t>
            </w:r>
            <w:proofErr w:type="gramEnd"/>
            <w:r>
              <w:t>'</w:t>
            </w:r>
            <w:proofErr w:type="spellStart"/>
            <w:r>
              <w:t>sub_bucket</w:t>
            </w:r>
            <w:proofErr w:type="spellEnd"/>
            <w:r>
              <w:t>'] %}</w:t>
            </w:r>
          </w:p>
        </w:tc>
        <w:tc>
          <w:tcPr>
            <w:tcW w:w="1322" w:type="dxa"/>
            <w:tcBorders>
              <w:top w:val="single" w:sz="4" w:space="0" w:color="FFFFFF"/>
            </w:tcBorders>
          </w:tcPr>
          <w:p w14:paraId="53D2327C" w14:textId="77777777" w:rsidR="002723CF" w:rsidRDefault="002723CF">
            <w:pPr>
              <w:spacing w:after="0" w:line="240" w:lineRule="auto"/>
            </w:pPr>
          </w:p>
        </w:tc>
      </w:tr>
      <w:tr w:rsidR="002723CF" w14:paraId="5DA619E1" w14:textId="77777777">
        <w:trPr>
          <w:trHeight w:val="22"/>
        </w:trPr>
        <w:tc>
          <w:tcPr>
            <w:tcW w:w="3811" w:type="dxa"/>
            <w:shd w:val="clear" w:color="auto" w:fill="auto"/>
            <w:tcMar>
              <w:left w:w="33" w:type="dxa"/>
            </w:tcMar>
            <w:vAlign w:val="center"/>
          </w:tcPr>
          <w:p w14:paraId="6F31337E" w14:textId="77777777" w:rsidR="002723CF" w:rsidRDefault="0011772C">
            <w:pPr>
              <w:spacing w:after="0" w:line="240" w:lineRule="auto"/>
            </w:pPr>
            <w:r>
              <w:t>{{data[‘key’]}}</w:t>
            </w:r>
          </w:p>
        </w:tc>
        <w:tc>
          <w:tcPr>
            <w:tcW w:w="1322" w:type="dxa"/>
            <w:vAlign w:val="center"/>
          </w:tcPr>
          <w:p w14:paraId="4D916395" w14:textId="77777777" w:rsidR="002723CF" w:rsidRDefault="0011772C">
            <w:pPr>
              <w:spacing w:after="0" w:line="240" w:lineRule="auto"/>
            </w:pPr>
            <w:r>
              <w:t>{{data[‘count’]}}</w:t>
            </w:r>
          </w:p>
        </w:tc>
      </w:tr>
      <w:tr w:rsidR="002723CF" w14:paraId="27975670" w14:textId="77777777">
        <w:trPr>
          <w:trHeight w:val="288"/>
        </w:trPr>
        <w:tc>
          <w:tcPr>
            <w:tcW w:w="3811" w:type="dxa"/>
            <w:shd w:val="clear" w:color="auto" w:fill="auto"/>
            <w:tcMar>
              <w:left w:w="33" w:type="dxa"/>
            </w:tcMar>
            <w:vAlign w:val="center"/>
          </w:tcPr>
          <w:p w14:paraId="483BA2E8" w14:textId="77777777" w:rsidR="002723CF" w:rsidRDefault="0011772C">
            <w:pPr>
              <w:spacing w:after="0" w:line="240" w:lineRule="auto"/>
            </w:pPr>
            <w:r>
              <w:t xml:space="preserve">{%tr </w:t>
            </w:r>
            <w:proofErr w:type="spellStart"/>
            <w:r>
              <w:t>endfor</w:t>
            </w:r>
            <w:proofErr w:type="spellEnd"/>
            <w:r>
              <w:t xml:space="preserve"> %}</w:t>
            </w:r>
          </w:p>
        </w:tc>
        <w:tc>
          <w:tcPr>
            <w:tcW w:w="1322" w:type="dxa"/>
          </w:tcPr>
          <w:p w14:paraId="32E573C7" w14:textId="77777777" w:rsidR="002723CF" w:rsidRDefault="002723CF">
            <w:pPr>
              <w:spacing w:after="0" w:line="240" w:lineRule="auto"/>
            </w:pPr>
          </w:p>
        </w:tc>
      </w:tr>
    </w:tbl>
    <w:p w14:paraId="73DBC28D" w14:textId="77777777" w:rsidR="002723CF" w:rsidRDefault="0011772C">
      <w:pPr>
        <w:pStyle w:val="Heading2"/>
      </w:pPr>
      <w:bookmarkStart w:id="11" w:name="_heading=h.3rdcrjn" w:colFirst="0" w:colLast="0"/>
      <w:bookmarkEnd w:id="11"/>
      <w:r>
        <w:t>Recommended Actions</w:t>
      </w:r>
    </w:p>
    <w:p w14:paraId="50C3A072" w14:textId="77777777" w:rsidR="002723CF" w:rsidRDefault="0011772C">
      <w:r>
        <w:t xml:space="preserve">We recommend consulting with your solutions partner. There are however some best practices we recommend </w:t>
      </w:r>
      <w:proofErr w:type="gramStart"/>
      <w:r>
        <w:t>to look</w:t>
      </w:r>
      <w:proofErr w:type="gramEnd"/>
      <w:r>
        <w:t xml:space="preserve"> into (if not already in place).</w:t>
      </w:r>
    </w:p>
    <w:p w14:paraId="7BEF0DC0" w14:textId="77777777" w:rsidR="002723CF" w:rsidRDefault="0011772C">
      <w:r>
        <w:t xml:space="preserve">Detection is a good </w:t>
      </w:r>
      <w:proofErr w:type="gramStart"/>
      <w:r>
        <w:t>start, but</w:t>
      </w:r>
      <w:proofErr w:type="gramEnd"/>
      <w:r>
        <w:t xml:space="preserve"> using the information to help security operations to be more efficient is the key</w:t>
      </w:r>
      <w:r>
        <w:t xml:space="preserve"> to deriving value. Following the NIST framework, there are 4 areas, this type of information can be used.</w:t>
      </w:r>
      <w:r>
        <w:br/>
      </w:r>
      <w:r>
        <w:rPr>
          <w:noProof/>
        </w:rPr>
        <mc:AlternateContent>
          <mc:Choice Requires="wpg">
            <w:drawing>
              <wp:inline distT="0" distB="0" distL="0" distR="0" wp14:anchorId="6905E666" wp14:editId="2264CC18">
                <wp:extent cx="5943600" cy="1981200"/>
                <wp:effectExtent l="0" t="0" r="0" b="0"/>
                <wp:docPr id="16" name="Group 16"/>
                <wp:cNvGraphicFramePr/>
                <a:graphic xmlns:a="http://schemas.openxmlformats.org/drawingml/2006/main">
                  <a:graphicData uri="http://schemas.microsoft.com/office/word/2010/wordprocessingGroup">
                    <wpg:wgp>
                      <wpg:cNvGrpSpPr/>
                      <wpg:grpSpPr>
                        <a:xfrm>
                          <a:off x="0" y="0"/>
                          <a:ext cx="5943600" cy="1981200"/>
                          <a:chOff x="2374200" y="2789400"/>
                          <a:chExt cx="5943600" cy="1981200"/>
                        </a:xfrm>
                      </wpg:grpSpPr>
                      <wpg:grpSp>
                        <wpg:cNvPr id="1" name="Group 1"/>
                        <wpg:cNvGrpSpPr/>
                        <wpg:grpSpPr>
                          <a:xfrm>
                            <a:off x="2374200" y="2789400"/>
                            <a:ext cx="5943600" cy="1981200"/>
                            <a:chOff x="0" y="0"/>
                            <a:chExt cx="6019034" cy="2011950"/>
                          </a:xfrm>
                        </wpg:grpSpPr>
                        <wps:wsp>
                          <wps:cNvPr id="2" name="Rectangle 2"/>
                          <wps:cNvSpPr/>
                          <wps:spPr>
                            <a:xfrm>
                              <a:off x="0" y="0"/>
                              <a:ext cx="6019025" cy="2011950"/>
                            </a:xfrm>
                            <a:prstGeom prst="rect">
                              <a:avLst/>
                            </a:prstGeom>
                            <a:noFill/>
                            <a:ln>
                              <a:noFill/>
                            </a:ln>
                          </wps:spPr>
                          <wps:txbx>
                            <w:txbxContent>
                              <w:p w14:paraId="292C016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019034" cy="2011950"/>
                              <a:chOff x="0" y="0"/>
                              <a:chExt cx="6019034" cy="2011950"/>
                            </a:xfrm>
                          </wpg:grpSpPr>
                          <wps:wsp>
                            <wps:cNvPr id="4" name="Rectangle 4"/>
                            <wps:cNvSpPr/>
                            <wps:spPr>
                              <a:xfrm>
                                <a:off x="0" y="0"/>
                                <a:ext cx="6019025" cy="2011950"/>
                              </a:xfrm>
                              <a:prstGeom prst="rect">
                                <a:avLst/>
                              </a:prstGeom>
                              <a:noFill/>
                              <a:ln>
                                <a:noFill/>
                              </a:ln>
                            </wps:spPr>
                            <wps:txbx>
                              <w:txbxContent>
                                <w:p w14:paraId="2C8D161A"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5" name="Round Same-side Corner of Rectangle 5"/>
                            <wps:cNvSpPr/>
                            <wps:spPr>
                              <a:xfrm rot="5400000">
                                <a:off x="3938313" y="-1731919"/>
                                <a:ext cx="309259" cy="3852182"/>
                              </a:xfrm>
                              <a:prstGeom prst="round2SameRect">
                                <a:avLst>
                                  <a:gd name="adj1" fmla="val 16667"/>
                                  <a:gd name="adj2" fmla="val 0"/>
                                </a:avLst>
                              </a:prstGeom>
                              <a:solidFill>
                                <a:srgbClr val="E5DFEC">
                                  <a:alpha val="89411"/>
                                </a:srgbClr>
                              </a:solidFill>
                              <a:ln w="25400" cap="flat" cmpd="sng">
                                <a:solidFill>
                                  <a:srgbClr val="CFD7E7">
                                    <a:alpha val="89411"/>
                                  </a:srgbClr>
                                </a:solidFill>
                                <a:prstDash val="solid"/>
                                <a:round/>
                                <a:headEnd type="none" w="sm" len="sm"/>
                                <a:tailEnd type="none" w="sm" len="sm"/>
                              </a:ln>
                            </wps:spPr>
                            <wps:txbx>
                              <w:txbxContent>
                                <w:p w14:paraId="7ADEC77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2166852" y="54639"/>
                                <a:ext cx="3837085" cy="279065"/>
                              </a:xfrm>
                              <a:prstGeom prst="rect">
                                <a:avLst/>
                              </a:prstGeom>
                              <a:noFill/>
                              <a:ln>
                                <a:noFill/>
                              </a:ln>
                            </wps:spPr>
                            <wps:txbx>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wps:txbx>
                            <wps:bodyPr spcFirstLastPara="1" wrap="square" lIns="247650" tIns="123825" rIns="247650" bIns="123825" anchor="ctr" anchorCtr="0">
                              <a:noAutofit/>
                            </wps:bodyPr>
                          </wps:wsp>
                          <wps:wsp>
                            <wps:cNvPr id="7" name="Rounded Rectangle 7"/>
                            <wps:cNvSpPr/>
                            <wps:spPr>
                              <a:xfrm>
                                <a:off x="0" y="884"/>
                                <a:ext cx="2166852" cy="386574"/>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3EBE35A8"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8871" y="19755"/>
                                <a:ext cx="2129110" cy="348832"/>
                              </a:xfrm>
                              <a:prstGeom prst="rect">
                                <a:avLst/>
                              </a:prstGeom>
                              <a:noFill/>
                              <a:ln>
                                <a:noFill/>
                              </a:ln>
                            </wps:spPr>
                            <wps:txbx>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wps:txbx>
                            <wps:bodyPr spcFirstLastPara="1" wrap="square" lIns="72375" tIns="36175" rIns="72375" bIns="36175" anchor="ctr" anchorCtr="0">
                              <a:noAutofit/>
                            </wps:bodyPr>
                          </wps:wsp>
                          <wps:wsp>
                            <wps:cNvPr id="9" name="Round Same-side Corner of Rectangle 9"/>
                            <wps:cNvSpPr/>
                            <wps:spPr>
                              <a:xfrm rot="5400000">
                                <a:off x="3938313" y="-1311465"/>
                                <a:ext cx="309259" cy="3852182"/>
                              </a:xfrm>
                              <a:prstGeom prst="round2SameRect">
                                <a:avLst>
                                  <a:gd name="adj1" fmla="val 16667"/>
                                  <a:gd name="adj2" fmla="val 0"/>
                                </a:avLst>
                              </a:prstGeom>
                              <a:solidFill>
                                <a:srgbClr val="DAEEF3">
                                  <a:alpha val="89411"/>
                                </a:srgbClr>
                              </a:solidFill>
                              <a:ln w="25400" cap="flat" cmpd="sng">
                                <a:solidFill>
                                  <a:srgbClr val="CFD7E7">
                                    <a:alpha val="89411"/>
                                  </a:srgbClr>
                                </a:solidFill>
                                <a:prstDash val="solid"/>
                                <a:round/>
                                <a:headEnd type="none" w="sm" len="sm"/>
                                <a:tailEnd type="none" w="sm" len="sm"/>
                              </a:ln>
                            </wps:spPr>
                            <wps:txbx>
                              <w:txbxContent>
                                <w:p w14:paraId="0E91C36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166852" y="475093"/>
                                <a:ext cx="3837085" cy="279065"/>
                              </a:xfrm>
                              <a:prstGeom prst="rect">
                                <a:avLst/>
                              </a:prstGeom>
                              <a:noFill/>
                              <a:ln>
                                <a:noFill/>
                              </a:ln>
                            </wps:spPr>
                            <wps:txbx>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wps:txbx>
                            <wps:bodyPr spcFirstLastPara="1" wrap="square" lIns="247650" tIns="123825" rIns="247650" bIns="123825" anchor="ctr" anchorCtr="0">
                              <a:noAutofit/>
                            </wps:bodyPr>
                          </wps:wsp>
                          <wps:wsp>
                            <wps:cNvPr id="11" name="Rounded Rectangle 11"/>
                            <wps:cNvSpPr/>
                            <wps:spPr>
                              <a:xfrm>
                                <a:off x="0" y="406787"/>
                                <a:ext cx="2166852" cy="386574"/>
                              </a:xfrm>
                              <a:prstGeom prst="roundRect">
                                <a:avLst>
                                  <a:gd name="adj" fmla="val 16667"/>
                                </a:avLst>
                              </a:prstGeom>
                              <a:solidFill>
                                <a:srgbClr val="76923C"/>
                              </a:solidFill>
                              <a:ln w="25400" cap="flat" cmpd="sng">
                                <a:solidFill>
                                  <a:schemeClr val="lt1"/>
                                </a:solidFill>
                                <a:prstDash val="solid"/>
                                <a:round/>
                                <a:headEnd type="none" w="sm" len="sm"/>
                                <a:tailEnd type="none" w="sm" len="sm"/>
                              </a:ln>
                            </wps:spPr>
                            <wps:txbx>
                              <w:txbxContent>
                                <w:p w14:paraId="29142BB2"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18871" y="425658"/>
                                <a:ext cx="2129110" cy="348832"/>
                              </a:xfrm>
                              <a:prstGeom prst="rect">
                                <a:avLst/>
                              </a:prstGeom>
                              <a:noFill/>
                              <a:ln>
                                <a:noFill/>
                              </a:ln>
                            </wps:spPr>
                            <wps:txbx>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wps:txbx>
                            <wps:bodyPr spcFirstLastPara="1" wrap="square" lIns="72375" tIns="36175" rIns="72375" bIns="36175" anchor="ctr" anchorCtr="0">
                              <a:noAutofit/>
                            </wps:bodyPr>
                          </wps:wsp>
                          <wps:wsp>
                            <wps:cNvPr id="13" name="Round Same-side Corner of Rectangle 13"/>
                            <wps:cNvSpPr/>
                            <wps:spPr>
                              <a:xfrm rot="5400000">
                                <a:off x="3938313" y="-920113"/>
                                <a:ext cx="309259" cy="3852182"/>
                              </a:xfrm>
                              <a:prstGeom prst="round2SameRect">
                                <a:avLst>
                                  <a:gd name="adj1" fmla="val 16667"/>
                                  <a:gd name="adj2" fmla="val 0"/>
                                </a:avLst>
                              </a:prstGeom>
                              <a:solidFill>
                                <a:srgbClr val="F2DADA">
                                  <a:alpha val="89411"/>
                                </a:srgbClr>
                              </a:solidFill>
                              <a:ln w="25400" cap="flat" cmpd="sng">
                                <a:solidFill>
                                  <a:srgbClr val="CFD7E7">
                                    <a:alpha val="89411"/>
                                  </a:srgbClr>
                                </a:solidFill>
                                <a:prstDash val="solid"/>
                                <a:round/>
                                <a:headEnd type="none" w="sm" len="sm"/>
                                <a:tailEnd type="none" w="sm" len="sm"/>
                              </a:ln>
                            </wps:spPr>
                            <wps:txbx>
                              <w:txbxContent>
                                <w:p w14:paraId="5BD622B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166852" y="866445"/>
                                <a:ext cx="3837085" cy="279065"/>
                              </a:xfrm>
                              <a:prstGeom prst="rect">
                                <a:avLst/>
                              </a:prstGeom>
                              <a:noFill/>
                              <a:ln>
                                <a:noFill/>
                              </a:ln>
                            </wps:spPr>
                            <wps:txbx>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wps:txbx>
                            <wps:bodyPr spcFirstLastPara="1" wrap="square" lIns="247650" tIns="123825" rIns="247650" bIns="123825" anchor="ctr" anchorCtr="0">
                              <a:noAutofit/>
                            </wps:bodyPr>
                          </wps:wsp>
                          <wps:wsp>
                            <wps:cNvPr id="18" name="Rounded Rectangle 18"/>
                            <wps:cNvSpPr/>
                            <wps:spPr>
                              <a:xfrm>
                                <a:off x="0" y="812690"/>
                                <a:ext cx="2166852" cy="386574"/>
                              </a:xfrm>
                              <a:prstGeom prst="roundRect">
                                <a:avLst>
                                  <a:gd name="adj" fmla="val 16667"/>
                                </a:avLst>
                              </a:prstGeom>
                              <a:solidFill>
                                <a:schemeClr val="accent2"/>
                              </a:solidFill>
                              <a:ln w="25400" cap="flat" cmpd="sng">
                                <a:solidFill>
                                  <a:schemeClr val="lt1"/>
                                </a:solidFill>
                                <a:prstDash val="solid"/>
                                <a:round/>
                                <a:headEnd type="none" w="sm" len="sm"/>
                                <a:tailEnd type="none" w="sm" len="sm"/>
                              </a:ln>
                            </wps:spPr>
                            <wps:txbx>
                              <w:txbxContent>
                                <w:p w14:paraId="46BE21D5"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8871" y="831561"/>
                                <a:ext cx="2129110" cy="348832"/>
                              </a:xfrm>
                              <a:prstGeom prst="rect">
                                <a:avLst/>
                              </a:prstGeom>
                              <a:noFill/>
                              <a:ln>
                                <a:noFill/>
                              </a:ln>
                            </wps:spPr>
                            <wps:txbx>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wps:txbx>
                            <wps:bodyPr spcFirstLastPara="1" wrap="square" lIns="72375" tIns="36175" rIns="72375" bIns="36175" anchor="ctr" anchorCtr="0">
                              <a:noAutofit/>
                            </wps:bodyPr>
                          </wps:wsp>
                          <wps:wsp>
                            <wps:cNvPr id="20" name="Round Same-side Corner of Rectangle 20"/>
                            <wps:cNvSpPr/>
                            <wps:spPr>
                              <a:xfrm rot="5400000">
                                <a:off x="3938313" y="-541650"/>
                                <a:ext cx="309259" cy="3852182"/>
                              </a:xfrm>
                              <a:prstGeom prst="round2SameRect">
                                <a:avLst>
                                  <a:gd name="adj1" fmla="val 16667"/>
                                  <a:gd name="adj2" fmla="val 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8C9FC3"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2166852" y="1244908"/>
                                <a:ext cx="3837085" cy="279065"/>
                              </a:xfrm>
                              <a:prstGeom prst="rect">
                                <a:avLst/>
                              </a:prstGeom>
                              <a:noFill/>
                              <a:ln>
                                <a:noFill/>
                              </a:ln>
                            </wps:spPr>
                            <wps:txbx>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wps:txbx>
                            <wps:bodyPr spcFirstLastPara="1" wrap="square" lIns="247650" tIns="123825" rIns="247650" bIns="123825" anchor="ctr" anchorCtr="0">
                              <a:noAutofit/>
                            </wps:bodyPr>
                          </wps:wsp>
                          <wps:wsp>
                            <wps:cNvPr id="22" name="Rounded Rectangle 22"/>
                            <wps:cNvSpPr/>
                            <wps:spPr>
                              <a:xfrm>
                                <a:off x="7126" y="1200019"/>
                                <a:ext cx="2166852" cy="386574"/>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681CA7"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5997" y="1218890"/>
                                <a:ext cx="2129110" cy="348832"/>
                              </a:xfrm>
                              <a:prstGeom prst="rect">
                                <a:avLst/>
                              </a:prstGeom>
                              <a:noFill/>
                              <a:ln>
                                <a:noFill/>
                              </a:ln>
                            </wps:spPr>
                            <wps:txbx>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wps:txbx>
                            <wps:bodyPr spcFirstLastPara="1" wrap="square" lIns="72375" tIns="36175" rIns="72375" bIns="36175" anchor="ctr" anchorCtr="0">
                              <a:noAutofit/>
                            </wps:bodyPr>
                          </wps:wsp>
                          <wps:wsp>
                            <wps:cNvPr id="25" name="Rounded Rectangle 25"/>
                            <wps:cNvSpPr/>
                            <wps:spPr>
                              <a:xfrm>
                                <a:off x="0" y="1624497"/>
                                <a:ext cx="6013161" cy="386574"/>
                              </a:xfrm>
                              <a:prstGeom prst="roundRect">
                                <a:avLst>
                                  <a:gd name="adj" fmla="val 16667"/>
                                </a:avLst>
                              </a:prstGeom>
                              <a:solidFill>
                                <a:schemeClr val="accent6"/>
                              </a:solidFill>
                              <a:ln w="25400" cap="flat" cmpd="sng">
                                <a:solidFill>
                                  <a:schemeClr val="lt1"/>
                                </a:solidFill>
                                <a:prstDash val="solid"/>
                                <a:round/>
                                <a:headEnd type="none" w="sm" len="sm"/>
                                <a:tailEnd type="none" w="sm" len="sm"/>
                              </a:ln>
                            </wps:spPr>
                            <wps:txbx>
                              <w:txbxContent>
                                <w:p w14:paraId="177EEAA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8871" y="1643368"/>
                                <a:ext cx="5975419" cy="348832"/>
                              </a:xfrm>
                              <a:prstGeom prst="rect">
                                <a:avLst/>
                              </a:prstGeom>
                              <a:noFill/>
                              <a:ln>
                                <a:noFill/>
                              </a:ln>
                            </wps:spPr>
                            <wps:txbx>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wps:txbx>
                            <wps:bodyPr spcFirstLastPara="1" wrap="square" lIns="45700" tIns="22850" rIns="45700" bIns="22850"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1981200"/>
                <wp:effectExtent b="0" l="0" r="0" t="0"/>
                <wp:docPr id="1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943600" cy="1981200"/>
                        </a:xfrm>
                        <a:prstGeom prst="rect"/>
                        <a:ln/>
                      </pic:spPr>
                    </pic:pic>
                  </a:graphicData>
                </a:graphic>
              </wp:inline>
            </w:drawing>
          </mc:Fallback>
        </mc:AlternateContent>
      </w:r>
    </w:p>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5"/>
          <w:footerReference w:type="default" r:id="rId16"/>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77777777" w:rsidR="002723CF" w:rsidRDefault="0011772C">
      <w:pPr>
        <w:pStyle w:val="Heading2"/>
        <w:keepNext/>
        <w:keepLines/>
        <w:spacing w:before="120" w:after="0" w:line="240" w:lineRule="auto"/>
        <w:ind w:left="720"/>
      </w:pPr>
      <w:bookmarkStart w:id="12" w:name="_heading=h.26in1rg" w:colFirst="0" w:colLast="0"/>
      <w:bookmarkEnd w:id="12"/>
      <w:r>
        <w:lastRenderedPageBreak/>
        <w:t>Addendum</w:t>
      </w:r>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w:t>
      </w:r>
      <w:r>
        <w:rPr>
          <w:color w:val="000000"/>
        </w:rPr>
        <w:t>ut a network infrastructure for a later attack; to disrupt, overwhelm, and shut down network services and accessibility; to exfiltrate sensitive data; or even utilize DNS infrastructure from one organization to launch an attack against a third-party entity</w:t>
      </w:r>
      <w:r>
        <w:rPr>
          <w:color w:val="000000"/>
        </w:rPr>
        <w:t>.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3" w:name="_heading=h.lnxbz9" w:colFirst="0" w:colLast="0"/>
      <w:bookmarkEnd w:id="13"/>
      <w:r>
        <w:t>DNS Reconnaissance</w:t>
      </w:r>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w:t>
      </w:r>
      <w:r>
        <w:rPr>
          <w:color w:val="000000"/>
        </w:rPr>
        <w:t>ing that a malicious actor will engage in, to obtain information regarding the DNS servers and the DNS records. This information is often publicly accessible and provides better understanding about an organization's network infrastructure. Typically, unrec</w:t>
      </w:r>
      <w:r>
        <w:rPr>
          <w:color w:val="000000"/>
        </w:rPr>
        <w:t>ognized and unmonitored, there are multiple methods of DNS reconnaissance that are attempted with varying degrees of success, including zone transfers, brute force record resolution, reverse lookup of PTR records, DNS record cache snooping, and zone walkin</w:t>
      </w:r>
      <w:r>
        <w:rPr>
          <w:color w:val="000000"/>
        </w:rPr>
        <w:t>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4" w:name="_heading=h.35nkun2" w:colFirst="0" w:colLast="0"/>
      <w:bookmarkEnd w:id="14"/>
      <w:r>
        <w:t>Cache Poisoning</w:t>
      </w:r>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w:t>
      </w:r>
      <w:r>
        <w:rPr>
          <w:color w:val="000000"/>
        </w:rPr>
        <w:t xml:space="preserve">away from legitimate servers and towards fake or spoofed ones. DNS cache poisoning, as the name implies, introduces an invalid or compromised IP address as part of the local cache table of a device and reroutes traffic away from authoritative DNS servers. </w:t>
      </w:r>
      <w:r>
        <w:rPr>
          <w:color w:val="000000"/>
        </w:rPr>
        <w:t xml:space="preserve">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w:t>
      </w:r>
      <w:r>
        <w:rPr>
          <w:color w:val="000000"/>
        </w:rPr>
        <w:t>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5" w:name="_heading=h.1ksv4uv" w:colFirst="0" w:colLast="0"/>
      <w:bookmarkEnd w:id="15"/>
      <w:r>
        <w:t>Data Exfiltration</w:t>
      </w:r>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w:t>
      </w:r>
      <w:r>
        <w:rPr>
          <w:color w:val="000000"/>
        </w:rPr>
        <w:t>ompromise or infect an endpoint to encode any sensitive data the client has access to, break it into chunks, and send it out masked as legitimate DNS queries, and reassemble this data offsite away from security controls. This method of data exfiltration th</w:t>
      </w:r>
      <w:r>
        <w:rPr>
          <w:color w:val="000000"/>
        </w:rPr>
        <w:t>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6" w:name="_heading=h.44sinio" w:colFirst="0" w:colLast="0"/>
      <w:bookmarkEnd w:id="16"/>
      <w:r>
        <w:t>DNS Tunneling</w:t>
      </w:r>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w:t>
      </w:r>
      <w:r>
        <w:rPr>
          <w:color w:val="000000"/>
        </w:rPr>
        <w:t xml:space="preserve">es. DNS tunneling often includes data payloads that can be added to an attacked DNS server and used to control a remote server and applications. DNS tunneling requires the compromised system to have external network connectivity, as DNS tunneling requires </w:t>
      </w:r>
      <w:r>
        <w:rPr>
          <w:color w:val="000000"/>
        </w:rPr>
        <w:t>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7" w:name="_heading=h.2jxsxqh" w:colFirst="0" w:colLast="0"/>
      <w:bookmarkEnd w:id="17"/>
      <w:r>
        <w:t>Volumetric Attacks (DDoS</w:t>
      </w:r>
      <w:r>
        <w:t>, Amplification)</w:t>
      </w:r>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w:t>
      </w:r>
      <w:r>
        <w:rPr>
          <w:color w:val="000000"/>
        </w:rPr>
        <w:t>mate traffic. These types of attacks can be difficult to distinguish from normal heavy traffic because the large volume of traffic often is generated from botnets and is geographically dispersed, to mimic legitimate DNS traffic while overwhelming infrastru</w:t>
      </w:r>
      <w:r>
        <w:rPr>
          <w:color w:val="000000"/>
        </w:rPr>
        <w:t>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w:t>
      </w:r>
      <w:r>
        <w:rPr>
          <w:color w:val="000000"/>
        </w:rPr>
        <w:t>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DNS Amplification attacks exploit an imbalance in bandwidth consumption between an attacker and the targeted resource (querying TXT records or unsecured zone transfers). By</w:t>
      </w:r>
      <w:r>
        <w:rPr>
          <w:color w:val="000000"/>
        </w:rPr>
        <w:t xml:space="preserve">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w:t>
      </w:r>
      <w:r>
        <w:rPr>
          <w:color w:val="000000"/>
        </w:rPr>
        <w:t>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8" w:name="_heading=h.z337ya" w:colFirst="0" w:colLast="0"/>
      <w:bookmarkEnd w:id="18"/>
      <w:r>
        <w:t>Malware Command and Control</w:t>
      </w:r>
    </w:p>
    <w:p w14:paraId="6AAF90DC" w14:textId="77777777" w:rsidR="002723CF" w:rsidRDefault="002723CF">
      <w:pPr>
        <w:spacing w:after="0" w:line="240" w:lineRule="auto"/>
        <w:ind w:firstLine="720"/>
        <w:rPr>
          <w:color w:val="000000"/>
        </w:rPr>
      </w:pPr>
    </w:p>
    <w:p w14:paraId="6C553DDB" w14:textId="77777777"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w:t>
      </w:r>
      <w:r>
        <w:rPr>
          <w:color w:val="000000"/>
        </w:rPr>
        <w:t>y hijacking DNS queries and responding with malicious IP addresses or domains. By using spear phishing attacks to convince users to click on infected links by using typo squatting, look alike domains, domain generating algorithms, dictionary domain generat</w:t>
      </w:r>
      <w:r>
        <w:rPr>
          <w:color w:val="000000"/>
        </w:rPr>
        <w:t xml:space="preserve">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w:t>
      </w:r>
      <w:r>
        <w:rPr>
          <w:color w:val="000000"/>
        </w:rPr>
        <w:t>ver is maintained through DNS to perpetuate an attack against an organization.</w:t>
      </w:r>
    </w:p>
    <w:p w14:paraId="1D32F704" w14:textId="77777777" w:rsidR="002723CF" w:rsidRDefault="002723CF">
      <w:bookmarkStart w:id="19" w:name="_heading=h.3j2qqm3" w:colFirst="0" w:colLast="0"/>
      <w:bookmarkEnd w:id="19"/>
    </w:p>
    <w:sectPr w:rsidR="002723CF">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CDBED" w14:textId="77777777" w:rsidR="0011772C" w:rsidRDefault="0011772C">
      <w:pPr>
        <w:spacing w:after="0" w:line="240" w:lineRule="auto"/>
      </w:pPr>
      <w:r>
        <w:separator/>
      </w:r>
    </w:p>
  </w:endnote>
  <w:endnote w:type="continuationSeparator" w:id="0">
    <w:p w14:paraId="7150C1F4" w14:textId="77777777" w:rsidR="0011772C" w:rsidRDefault="00117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77777777"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11772C">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51.3pt;height:.05pt;mso-width-percent:0;mso-height-percent:0;mso-width-percent:0;mso-height-percent:0" o:hralign="center" o:hrstd="t" o:hr="t" fillcolor="#a0a0a0" stroked="f"/>
      </w:pict>
    </w:r>
  </w:p>
  <w:p w14:paraId="7A0D714A" w14:textId="77777777"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 </w:t>
    </w:r>
    <w:proofErr w:type="spellStart"/>
    <w:r>
      <w:rPr>
        <w:color w:val="999999"/>
        <w:sz w:val="15"/>
        <w:szCs w:val="15"/>
      </w:rPr>
      <w:t>doc</w:t>
    </w:r>
    <w:proofErr w:type="gramEnd"/>
    <w:r>
      <w:rPr>
        <w:color w:val="999999"/>
        <w:sz w:val="15"/>
        <w:szCs w:val="15"/>
      </w:rPr>
      <w:t>_title</w:t>
    </w:r>
    <w:proofErr w:type="spellEnd"/>
    <w:r>
      <w:rPr>
        <w:color w:val="999999"/>
        <w:sz w:val="15"/>
        <w:szCs w:val="15"/>
      </w:rPr>
      <w:t xml:space="preserve"> }}</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4F324A00"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g">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E58722D" wp14:editId="1220EF3C">
              <wp:simplePos x="0" y="0"/>
              <wp:positionH relativeFrom="column">
                <wp:posOffset>1028700</wp:posOffset>
              </wp:positionH>
              <wp:positionV relativeFrom="paragraph">
                <wp:posOffset>-761999</wp:posOffset>
              </wp:positionV>
              <wp:extent cx="5513868" cy="1264401"/>
              <wp:effectExtent l="0" t="0" r="0" b="0"/>
              <wp:wrapNone/>
              <wp:docPr id="19" name="Rectangle 19"/>
              <wp:cNvGraphicFramePr/>
              <a:graphic xmlns:a="http://schemas.openxmlformats.org/drawingml/2006/main">
                <a:graphicData uri="http://schemas.microsoft.com/office/word/2010/wordprocessingShape">
                  <wps:wsp>
                    <wps:cNvSpPr/>
                    <wps:spPr>
                      <a:xfrm>
                        <a:off x="2598591" y="3213336"/>
                        <a:ext cx="5494818" cy="1133329"/>
                      </a:xfrm>
                      <a:prstGeom prst="rect">
                        <a:avLst/>
                      </a:prstGeom>
                      <a:solidFill>
                        <a:schemeClr val="lt1"/>
                      </a:solidFill>
                      <a:ln>
                        <a:noFill/>
                      </a:ln>
                    </wps:spPr>
                    <wps:txbx>
                      <w:txbxContent>
                        <w:p w14:paraId="2206E69C" w14:textId="77777777" w:rsidR="002723CF" w:rsidRDefault="0011772C">
                          <w:pPr>
                            <w:spacing w:after="140" w:line="275" w:lineRule="auto"/>
                            <w:textDirection w:val="btLr"/>
                          </w:pPr>
                          <w:r>
                            <w:rPr>
                              <w:color w:val="A6A6A6"/>
                              <w:sz w:val="14"/>
                            </w:rPr>
                            <w:t>Infoblox is the leader in modern, cloud-first networking and security services. Through extensive integrations, its solutions empower organizations to realize the full advantages of cloud networking today, while maximizing their existing infrastructure inv</w:t>
                          </w:r>
                          <w:r>
                            <w:rPr>
                              <w:color w:val="A6A6A6"/>
                              <w:sz w:val="14"/>
                            </w:rPr>
                            <w:t>estments. Infoblox has over 12,000 customers, including 70 percent of the Fortune 500.</w:t>
                          </w:r>
                        </w:p>
                        <w:p w14:paraId="7DC9B793" w14:textId="77777777" w:rsidR="002723CF" w:rsidRDefault="0011772C">
                          <w:pPr>
                            <w:spacing w:after="140" w:line="275" w:lineRule="auto"/>
                            <w:textDirection w:val="btLr"/>
                          </w:pPr>
                          <w:r>
                            <w:rPr>
                              <w:color w:val="A6A6A6"/>
                              <w:sz w:val="14"/>
                            </w:rPr>
                            <w:t xml:space="preserve">Corporate Headquarters | 2390 Mission College Boulevard, Ste. 501 | Santa Clara, CA | 95054 </w:t>
                          </w:r>
                          <w:r>
                            <w:rPr>
                              <w:color w:val="A6A6A6"/>
                              <w:sz w:val="14"/>
                            </w:rPr>
                            <w:br/>
                            <w:t xml:space="preserve">+1.408.986.4000 |  </w:t>
                          </w:r>
                          <w:r>
                            <w:rPr>
                              <w:color w:val="03407D"/>
                              <w:sz w:val="14"/>
                              <w:u w:val="single"/>
                            </w:rPr>
                            <w:t>info@infoblox.com</w:t>
                          </w:r>
                          <w:r>
                            <w:rPr>
                              <w:color w:val="A6A6A6"/>
                              <w:sz w:val="14"/>
                            </w:rPr>
                            <w:t xml:space="preserve"> | </w:t>
                          </w:r>
                          <w:r>
                            <w:rPr>
                              <w:color w:val="002060"/>
                              <w:sz w:val="14"/>
                              <w:u w:val="single"/>
                            </w:rPr>
                            <w:t>www.infoblox.com</w:t>
                          </w:r>
                        </w:p>
                        <w:p w14:paraId="3E94787D" w14:textId="77777777" w:rsidR="002723CF" w:rsidRDefault="0011772C">
                          <w:pPr>
                            <w:spacing w:line="275" w:lineRule="auto"/>
                            <w:textDirection w:val="btLr"/>
                          </w:pPr>
                          <w:r>
                            <w:rPr>
                              <w:color w:val="A6A6A6"/>
                              <w:sz w:val="14"/>
                            </w:rPr>
                            <w:t xml:space="preserve">© 2021 Infoblox, Inc. All rights reserved. Infoblox logo, and other marks appearing herein are property of </w:t>
                          </w:r>
                          <w:r>
                            <w:rPr>
                              <w:color w:val="A6A6A6"/>
                              <w:sz w:val="14"/>
                            </w:rPr>
                            <w:t>Infoblox, Inc. All other marks are the property of their respective owner(s).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67DD5" wp14:editId="06960E3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5AC833D" wp14:editId="06338F89">
          <wp:simplePos x="0" y="0"/>
          <wp:positionH relativeFrom="column">
            <wp:posOffset>476894</wp:posOffset>
          </wp:positionH>
          <wp:positionV relativeFrom="paragraph">
            <wp:posOffset>50507</wp:posOffset>
          </wp:positionV>
          <wp:extent cx="263525" cy="240030"/>
          <wp:effectExtent l="0" t="0" r="0" b="0"/>
          <wp:wrapNone/>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3525" cy="2400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161C1E" wp14:editId="024157DC">
          <wp:simplePos x="0" y="0"/>
          <wp:positionH relativeFrom="column">
            <wp:posOffset>-402334</wp:posOffset>
          </wp:positionH>
          <wp:positionV relativeFrom="paragraph">
            <wp:posOffset>68091</wp:posOffset>
          </wp:positionV>
          <wp:extent cx="229870" cy="209550"/>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9870" cy="20955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FD445CE" wp14:editId="2D86A0C3">
          <wp:simplePos x="0" y="0"/>
          <wp:positionH relativeFrom="column">
            <wp:posOffset>169164</wp:posOffset>
          </wp:positionH>
          <wp:positionV relativeFrom="paragraph">
            <wp:posOffset>50507</wp:posOffset>
          </wp:positionV>
          <wp:extent cx="246380" cy="22479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380" cy="22479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0D21C21" wp14:editId="378DD5D0">
          <wp:simplePos x="0" y="0"/>
          <wp:positionH relativeFrom="column">
            <wp:posOffset>-129773</wp:posOffset>
          </wp:positionH>
          <wp:positionV relativeFrom="paragraph">
            <wp:posOffset>41715</wp:posOffset>
          </wp:positionV>
          <wp:extent cx="252730" cy="230505"/>
          <wp:effectExtent l="0" t="0" r="0" b="0"/>
          <wp:wrapNone/>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2730" cy="23050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504C66" wp14:editId="3E8FDBF7">
          <wp:simplePos x="0" y="0"/>
          <wp:positionH relativeFrom="column">
            <wp:posOffset>-383538</wp:posOffset>
          </wp:positionH>
          <wp:positionV relativeFrom="paragraph">
            <wp:posOffset>-721993</wp:posOffset>
          </wp:positionV>
          <wp:extent cx="1212596" cy="334630"/>
          <wp:effectExtent l="0" t="0" r="0" b="0"/>
          <wp:wrapNone/>
          <wp:docPr id="2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212596" cy="334630"/>
                  </a:xfrm>
                  <a:prstGeom prst="rect">
                    <a:avLst/>
                  </a:prstGeom>
                  <a:ln/>
                </pic:spPr>
              </pic:pic>
            </a:graphicData>
          </a:graphic>
        </wp:anchor>
      </w:drawing>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AA33" w14:textId="77777777" w:rsidR="0011772C" w:rsidRDefault="0011772C">
      <w:pPr>
        <w:spacing w:after="0" w:line="240" w:lineRule="auto"/>
      </w:pPr>
      <w:r>
        <w:separator/>
      </w:r>
    </w:p>
  </w:footnote>
  <w:footnote w:type="continuationSeparator" w:id="0">
    <w:p w14:paraId="3A16AAD0" w14:textId="77777777" w:rsidR="0011772C" w:rsidRDefault="00117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77777777" w:rsidR="002723CF" w:rsidRDefault="0011772C">
    <w:pPr>
      <w:pBdr>
        <w:top w:val="nil"/>
        <w:left w:val="nil"/>
        <w:bottom w:val="nil"/>
        <w:right w:val="nil"/>
        <w:between w:val="nil"/>
      </w:pBdr>
      <w:tabs>
        <w:tab w:val="center" w:pos="4680"/>
        <w:tab w:val="right" w:pos="9360"/>
      </w:tabs>
      <w:spacing w:after="0" w:line="240" w:lineRule="auto"/>
    </w:pPr>
    <w:r>
      <w:rPr>
        <w:noProof/>
      </w:rPr>
      <w:drawing>
        <wp:anchor distT="0" distB="0" distL="0" distR="0" simplePos="0" relativeHeight="251658240" behindDoc="0" locked="0" layoutInCell="1" hidden="0" allowOverlap="1" wp14:anchorId="6D2602A2" wp14:editId="663FE63A">
          <wp:simplePos x="0" y="0"/>
          <wp:positionH relativeFrom="column">
            <wp:posOffset>-954008</wp:posOffset>
          </wp:positionH>
          <wp:positionV relativeFrom="paragraph">
            <wp:posOffset>-477262</wp:posOffset>
          </wp:positionV>
          <wp:extent cx="7803305" cy="2052536"/>
          <wp:effectExtent l="0" t="0" r="0" b="0"/>
          <wp:wrapSquare wrapText="bothSides" distT="0" distB="0" distL="0" distR="0"/>
          <wp:docPr id="22" name="image1.jp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Icon&#10;&#10;Description automatically generated with medium confidence"/>
                  <pic:cNvPicPr preferRelativeResize="0"/>
                </pic:nvPicPr>
                <pic:blipFill>
                  <a:blip r:embed="rId1"/>
                  <a:srcRect/>
                  <a:stretch>
                    <a:fillRect/>
                  </a:stretch>
                </pic:blipFill>
                <pic:spPr>
                  <a:xfrm>
                    <a:off x="0" y="0"/>
                    <a:ext cx="7803305" cy="2052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C0114"/>
    <w:rsid w:val="0011772C"/>
    <w:rsid w:val="002723CF"/>
    <w:rsid w:val="005C2125"/>
    <w:rsid w:val="00B00F03"/>
    <w:rsid w:val="00CC2A94"/>
    <w:rsid w:val="00CF4306"/>
    <w:rsid w:val="00D90EB2"/>
    <w:rsid w:val="00E55D90"/>
    <w:rsid w:val="00EE08CD"/>
    <w:rsid w:val="00F50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9.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0.png"/></Relationships>
</file>

<file path=word/_rels/footer4.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12.png"/><Relationship Id="rId7" Type="http://schemas.openxmlformats.org/officeDocument/2006/relationships/image" Target="media/image6.png"/><Relationship Id="rId2" Type="http://schemas.openxmlformats.org/officeDocument/2006/relationships/image" Target="media/image13.png"/><Relationship Id="rId1"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Marrison</cp:lastModifiedBy>
  <cp:revision>6</cp:revision>
  <dcterms:created xsi:type="dcterms:W3CDTF">2021-11-17T16:50:00Z</dcterms:created>
  <dcterms:modified xsi:type="dcterms:W3CDTF">2021-11-23T16:27:00Z</dcterms:modified>
</cp:coreProperties>
</file>