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Report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Mothes</w:t>
      </w:r>
    </w:p>
    <w:p>
      <w:pPr>
        <w:pStyle w:val="Date"/>
      </w:pPr>
      <w:r>
        <w:t xml:space="preserve">2023-03-22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is my abstract…..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Enter intro text here</w:t>
      </w:r>
    </w:p>
    <w:bookmarkEnd w:id="21"/>
    <w:bookmarkStart w:id="22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used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 to test for equal variances.</w:t>
      </w:r>
    </w:p>
    <w:bookmarkEnd w:id="22"/>
    <w:bookmarkStart w:id="29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"penguins"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State some results (P = 0.12, Figure 1).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conduct appropriate t-test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demo_report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388092" cy="2338938"/>
            <wp:effectExtent b="0" l="0" r="0" t="0"/>
            <wp:docPr descr="Figure 1. Histogram of bill length for Palmer Penguins" title="" id="27" name="Picture"/>
            <a:graphic>
              <a:graphicData uri="http://schemas.openxmlformats.org/drawingml/2006/picture">
                <pic:pic>
                  <pic:nvPicPr>
                    <pic:cNvPr descr="demo_fig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Histogram of bill length for Palmer Penguins</w:t>
      </w:r>
    </w:p>
    <w:p>
      <w:pPr>
        <w:pStyle w:val="BodyText"/>
      </w:pPr>
      <w:r>
        <w:rPr>
          <w:bCs/>
          <w:b/>
        </w:rPr>
        <w:t xml:space="preserve">Figure 1.</w:t>
      </w:r>
      <w:r>
        <w:t xml:space="preserve"> </w:t>
      </w:r>
      <w:r>
        <w:t xml:space="preserve">Histogram of bill length</w:t>
      </w:r>
    </w:p>
    <w:bookmarkEnd w:id="29"/>
    <w:bookmarkStart w:id="31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r>
        <w:t xml:space="preserve">Albert, C. H., Rayfield, B., Dumitru, M., &amp; Gonzalez, A. (2017). Applying network theory to prioritize multispecies habitat networks that are robust to climate and land-use change: Prioritizing a network for biodiversity.</w:t>
      </w:r>
      <w:r>
        <w:t xml:space="preserve"> </w:t>
      </w:r>
      <w:r>
        <w:rPr>
          <w:iCs/>
          <w:i/>
        </w:rPr>
        <w:t xml:space="preserve">Conservation Biology</w:t>
      </w:r>
      <w:r>
        <w:t xml:space="preserve">,</w:t>
      </w:r>
      <w:r>
        <w:t xml:space="preserve"> </w:t>
      </w:r>
      <w:r>
        <w:rPr>
          <w:iCs/>
          <w:i/>
        </w:rPr>
        <w:t xml:space="preserve">31</w:t>
      </w:r>
      <w:r>
        <w:t xml:space="preserve">(6), 1383–1396.</w:t>
      </w:r>
      <w:r>
        <w:t xml:space="preserve"> </w:t>
      </w:r>
      <w:hyperlink r:id="rId30">
        <w:r>
          <w:rPr>
            <w:rStyle w:val="Hyperlink"/>
          </w:rPr>
          <w:t xml:space="preserve">https://doi.org/10.1111/cobi.12943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0" Target="https://doi.org/10.1111/cobi.1294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111/cobi.129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Demo</dc:title>
  <dc:creator>Caitlin Mothes</dc:creator>
  <cp:keywords/>
  <dcterms:created xsi:type="dcterms:W3CDTF">2023-03-22T16:45:15Z</dcterms:created>
  <dcterms:modified xsi:type="dcterms:W3CDTF">2023-03-22T16:45:15Z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2023-03-22</vt:lpwstr>
  </property>
  <property fmtid="{D5CDD505-2E9C-101B-9397-08002B2CF9AE}" pid="3" name="output">
    <vt:lpwstr>word_document</vt:lpwstr>
  </property>
</Properties>
</file>