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56B2" w14:textId="17F554DE" w:rsidR="007F0D55" w:rsidRPr="007F0D55" w:rsidRDefault="007F0D55" w:rsidP="007F0D55">
      <w:pPr>
        <w:spacing w:line="360" w:lineRule="auto"/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 xml:space="preserve">Informativa sul </w:t>
      </w:r>
      <w:r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t</w:t>
      </w: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rattamento dei Dati Personali (Privacy Policy)</w:t>
      </w:r>
    </w:p>
    <w:p w14:paraId="47EAD739" w14:textId="77777777" w:rsidR="009A58D5" w:rsidRDefault="007F0D55" w:rsidP="009A58D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i/>
          <w:iCs/>
          <w:color w:val="000000"/>
          <w:kern w:val="0"/>
          <w:lang w:eastAsia="it-IT"/>
          <w14:ligatures w14:val="none"/>
        </w:rPr>
        <w:t>Ai sensi dell'art. 13 del Regolamento UE 2016/679 (GDPR)</w:t>
      </w:r>
    </w:p>
    <w:p w14:paraId="568CD047" w14:textId="0BF77F0D" w:rsidR="009A58D5" w:rsidRPr="005C5C6C" w:rsidRDefault="009A58D5" w:rsidP="009A58D5">
      <w:pPr>
        <w:spacing w:line="360" w:lineRule="auto"/>
        <w:rPr>
          <w:rFonts w:ascii="Garamond" w:eastAsia="Times New Roman" w:hAnsi="Garamond" w:cs="Times New Roman"/>
          <w:color w:val="000000" w:themeColor="text1"/>
          <w:kern w:val="0"/>
          <w:lang w:eastAsia="it-IT"/>
          <w14:ligatures w14:val="none"/>
        </w:rPr>
      </w:pPr>
      <w:r w:rsidRPr="005C5C6C">
        <w:rPr>
          <w:rFonts w:ascii="Garamond" w:eastAsia="Times New Roman" w:hAnsi="Garamond" w:cs="Times New Roman"/>
          <w:b/>
          <w:bCs/>
          <w:color w:val="000000" w:themeColor="text1"/>
          <w:kern w:val="0"/>
          <w:lang w:eastAsia="it-IT"/>
          <w14:ligatures w14:val="none"/>
        </w:rPr>
        <w:t xml:space="preserve">1. </w:t>
      </w:r>
      <w:r w:rsidR="007F0D55" w:rsidRPr="005C5C6C">
        <w:rPr>
          <w:rFonts w:ascii="Garamond" w:eastAsia="Times New Roman" w:hAnsi="Garamond" w:cs="Times New Roman"/>
          <w:b/>
          <w:bCs/>
          <w:color w:val="000000" w:themeColor="text1"/>
          <w:kern w:val="0"/>
          <w:lang w:eastAsia="it-IT"/>
          <w14:ligatures w14:val="none"/>
        </w:rPr>
        <w:t>Titolare del Trattamento</w:t>
      </w:r>
      <w:r w:rsidR="007F0D55" w:rsidRPr="005C5C6C">
        <w:rPr>
          <w:rFonts w:ascii="Garamond" w:eastAsia="Times New Roman" w:hAnsi="Garamond" w:cs="Times New Roman"/>
          <w:color w:val="000000" w:themeColor="text1"/>
          <w:kern w:val="0"/>
          <w:lang w:eastAsia="it-IT"/>
          <w14:ligatures w14:val="none"/>
        </w:rPr>
        <w:t> </w:t>
      </w:r>
    </w:p>
    <w:p w14:paraId="4FD7CC91" w14:textId="55D7BE33" w:rsidR="007F0D55" w:rsidRPr="005C5C6C" w:rsidRDefault="007F0D55" w:rsidP="009A58D5">
      <w:pPr>
        <w:spacing w:line="360" w:lineRule="auto"/>
        <w:rPr>
          <w:rFonts w:ascii="Garamond" w:eastAsia="Times New Roman" w:hAnsi="Garamond" w:cs="Times New Roman"/>
          <w:color w:val="000000" w:themeColor="text1"/>
          <w:kern w:val="0"/>
          <w:lang w:eastAsia="it-IT"/>
          <w14:ligatures w14:val="none"/>
        </w:rPr>
      </w:pPr>
      <w:r w:rsidRPr="005C5C6C">
        <w:rPr>
          <w:rFonts w:ascii="Garamond" w:eastAsia="Times New Roman" w:hAnsi="Garamond" w:cs="Times New Roman"/>
          <w:color w:val="000000" w:themeColor="text1"/>
          <w:kern w:val="0"/>
          <w:lang w:eastAsia="it-IT"/>
          <w14:ligatures w14:val="none"/>
        </w:rPr>
        <w:t>Il Titolare del trattamento dei dati è </w:t>
      </w:r>
      <w:r w:rsidR="005C5C6C" w:rsidRPr="005C5C6C">
        <w:rPr>
          <w:rFonts w:ascii="Garamond" w:eastAsia="Times New Roman" w:hAnsi="Garamond" w:cs="Times New Roman"/>
          <w:color w:val="000000" w:themeColor="text1"/>
          <w:kern w:val="0"/>
          <w:lang w:eastAsia="it-IT"/>
          <w14:ligatures w14:val="none"/>
        </w:rPr>
        <w:t xml:space="preserve">l’Avv. Silvia Casali per </w:t>
      </w:r>
      <w:r w:rsidRPr="005C5C6C">
        <w:rPr>
          <w:rFonts w:ascii="Garamond" w:eastAsia="Times New Roman" w:hAnsi="Garamond" w:cs="Times New Roman"/>
          <w:color w:val="000000" w:themeColor="text1"/>
          <w:kern w:val="0"/>
          <w:lang w:eastAsia="it-IT"/>
          <w14:ligatures w14:val="none"/>
        </w:rPr>
        <w:t xml:space="preserve">CCM Studio Legale Associato, con sede in </w:t>
      </w:r>
      <w:r w:rsidR="005C5C6C" w:rsidRPr="005C5C6C">
        <w:rPr>
          <w:rFonts w:ascii="Garamond" w:eastAsia="Times New Roman" w:hAnsi="Garamond" w:cs="Times New Roman"/>
          <w:color w:val="000000" w:themeColor="text1"/>
          <w:kern w:val="0"/>
          <w:lang w:eastAsia="it-IT"/>
          <w14:ligatures w14:val="none"/>
        </w:rPr>
        <w:t>Bologna,</w:t>
      </w:r>
      <w:r w:rsidRPr="005C5C6C">
        <w:rPr>
          <w:rFonts w:ascii="Garamond" w:eastAsia="Times New Roman" w:hAnsi="Garamond" w:cs="Times New Roman"/>
          <w:color w:val="000000" w:themeColor="text1"/>
          <w:kern w:val="0"/>
          <w:lang w:eastAsia="it-IT"/>
          <w14:ligatures w14:val="none"/>
        </w:rPr>
        <w:t xml:space="preserve"> P.IVA </w:t>
      </w:r>
      <w:r w:rsidR="005C5C6C" w:rsidRPr="005C5C6C">
        <w:rPr>
          <w:rFonts w:ascii="Garamond" w:eastAsia="Times New Roman" w:hAnsi="Garamond" w:cs="Times New Roman"/>
          <w:color w:val="000000" w:themeColor="text1"/>
          <w:kern w:val="0"/>
          <w:lang w:eastAsia="it-IT"/>
          <w14:ligatures w14:val="none"/>
        </w:rPr>
        <w:t>04277020402</w:t>
      </w:r>
      <w:r w:rsidR="005C5C6C" w:rsidRPr="005C5C6C">
        <w:rPr>
          <w:rFonts w:ascii="Garamond" w:eastAsia="Times New Roman" w:hAnsi="Garamond" w:cs="Times New Roman"/>
          <w:color w:val="000000" w:themeColor="text1"/>
          <w:kern w:val="0"/>
          <w:lang w:eastAsia="it-IT"/>
          <w14:ligatures w14:val="none"/>
        </w:rPr>
        <w:t xml:space="preserve">, </w:t>
      </w:r>
      <w:r w:rsidRPr="005C5C6C">
        <w:rPr>
          <w:rFonts w:ascii="Garamond" w:eastAsia="Times New Roman" w:hAnsi="Garamond" w:cs="Times New Roman"/>
          <w:color w:val="000000" w:themeColor="text1"/>
          <w:kern w:val="0"/>
          <w:lang w:eastAsia="it-IT"/>
          <w14:ligatures w14:val="none"/>
        </w:rPr>
        <w:t xml:space="preserve">contattabile all'indirizzo e-mail: info@ccmstudiolegale.it o PEC: </w:t>
      </w:r>
      <w:r w:rsidR="005C5C6C" w:rsidRPr="005C5C6C">
        <w:rPr>
          <w:rFonts w:ascii="Garamond" w:eastAsia="Times New Roman" w:hAnsi="Garamond" w:cs="Times New Roman"/>
          <w:color w:val="000000" w:themeColor="text1"/>
          <w:kern w:val="0"/>
          <w:lang w:eastAsia="it-IT"/>
          <w14:ligatures w14:val="none"/>
        </w:rPr>
        <w:t>silvia.casali@ordineavvocatibopec.it</w:t>
      </w:r>
      <w:r w:rsidR="005C5C6C" w:rsidRPr="005C5C6C">
        <w:rPr>
          <w:rFonts w:ascii="Garamond" w:eastAsia="Times New Roman" w:hAnsi="Garamond" w:cs="Times New Roman"/>
          <w:color w:val="000000" w:themeColor="text1"/>
          <w:kern w:val="0"/>
          <w:lang w:eastAsia="it-IT"/>
          <w14:ligatures w14:val="none"/>
        </w:rPr>
        <w:t>.</w:t>
      </w:r>
    </w:p>
    <w:p w14:paraId="56E40187" w14:textId="77777777" w:rsidR="007F0D55" w:rsidRDefault="007F0D55" w:rsidP="007F0D55">
      <w:pPr>
        <w:spacing w:line="360" w:lineRule="auto"/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</w:pPr>
    </w:p>
    <w:p w14:paraId="608DE168" w14:textId="3270F715" w:rsid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 xml:space="preserve">2. Tipologia di </w:t>
      </w:r>
      <w:r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d</w:t>
      </w: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 xml:space="preserve">ati </w:t>
      </w:r>
      <w:r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t</w:t>
      </w: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 xml:space="preserve">rattati e </w:t>
      </w:r>
      <w:r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f</w:t>
      </w: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inalità</w:t>
      </w: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 </w:t>
      </w:r>
    </w:p>
    <w:p w14:paraId="71C43343" w14:textId="77777777" w:rsid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Attraverso la navigazione di questo sito, lo Studio può trattare</w:t>
      </w: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:</w:t>
      </w:r>
    </w:p>
    <w:p w14:paraId="7C2BFFDE" w14:textId="77777777" w:rsidR="007F0D55" w:rsidRDefault="007F0D55" w:rsidP="007F0D55">
      <w:pPr>
        <w:pStyle w:val="Paragrafoelenco"/>
        <w:numPr>
          <w:ilvl w:val="0"/>
          <w:numId w:val="4"/>
        </w:num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d</w:t>
      </w: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ati di navigazione, tra cui </w:t>
      </w: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i</w:t>
      </w: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ndirizzi IP, browser utilizzati, orari di connessione</w:t>
      </w: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, al fine di g</w:t>
      </w: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arantire il corretto funzionamento tecnico del sito e analisi statistiche anonime.</w:t>
      </w:r>
    </w:p>
    <w:p w14:paraId="23297EDE" w14:textId="30CDC741" w:rsidR="007F0D55" w:rsidRPr="007F0D55" w:rsidRDefault="007F0D55" w:rsidP="007F0D55">
      <w:pPr>
        <w:pStyle w:val="Paragrafoelenco"/>
        <w:numPr>
          <w:ilvl w:val="0"/>
          <w:numId w:val="4"/>
        </w:num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dati forniti volontariamente dall</w:t>
      </w: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’</w:t>
      </w: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utente</w:t>
      </w: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. Q</w:t>
      </w: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ualora l</w:t>
      </w: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’</w:t>
      </w: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utente invii e-mail agli indirizzi indicati sul sito o utilizzi moduli di contatto, lo Studio tratterà i dati identificativi e di contatto per dare riscontro alle richieste formulate.</w:t>
      </w:r>
    </w:p>
    <w:p w14:paraId="2CA7945E" w14:textId="77777777" w:rsidR="007F0D55" w:rsidRDefault="007F0D55" w:rsidP="007F0D55">
      <w:pPr>
        <w:spacing w:line="360" w:lineRule="auto"/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</w:pPr>
    </w:p>
    <w:p w14:paraId="5025AB50" w14:textId="699D6DFE" w:rsid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 xml:space="preserve">3. Base </w:t>
      </w:r>
      <w:r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g</w:t>
      </w: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 xml:space="preserve">iuridica del </w:t>
      </w:r>
      <w:r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t</w:t>
      </w: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rattamento</w:t>
      </w:r>
    </w:p>
    <w:p w14:paraId="053AC1F7" w14:textId="77777777" w:rsidR="007F0D55" w:rsidRP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Per i dati di navigazione il legittimo interesse del Titolare alla sicurezza e ottimizzazione del sito (secondo quanto prescritto dall’art. 6, par. 1, lett. f, GDPR).</w:t>
      </w:r>
    </w:p>
    <w:p w14:paraId="74130EAE" w14:textId="4B10ED39" w:rsidR="007F0D55" w:rsidRP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Per i dati forniti volontariamente, l’esecuzione di misure precontrattuali o contrattuali adottate su richiesta dell'interessato (secondo quanto prescritto sempre dall’art. 6, par. 1, lett. b, GDPR).</w:t>
      </w:r>
    </w:p>
    <w:p w14:paraId="5F5BA88A" w14:textId="77777777" w:rsidR="007F0D55" w:rsidRP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</w:p>
    <w:p w14:paraId="27556232" w14:textId="593E3FC7" w:rsid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 xml:space="preserve">4. Modalità di </w:t>
      </w:r>
      <w:r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t</w:t>
      </w: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 xml:space="preserve">rattamento e </w:t>
      </w:r>
      <w:r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c</w:t>
      </w: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onservazione</w:t>
      </w: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 </w:t>
      </w:r>
    </w:p>
    <w:p w14:paraId="1A2723B9" w14:textId="33F3B437" w:rsidR="007F0D55" w:rsidRP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Il trattamento è improntato ai principi di correttezza, liceità e trasparenza, eseguito con strumenti informatici protetti da adeguate misure di sicurezza.</w:t>
      </w:r>
    </w:p>
    <w:p w14:paraId="6A922315" w14:textId="5D9D76BA" w:rsidR="007F0D55" w:rsidRP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I dati di navigazione vengono cancellati immediatamente dopo l</w:t>
      </w: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’</w:t>
      </w: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elaborazione</w:t>
      </w: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.</w:t>
      </w:r>
    </w:p>
    <w:p w14:paraId="0358C349" w14:textId="77777777" w:rsidR="007F0D55" w:rsidRP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I dati forniti volontariamente saranno conservati per il tempo strettamente necessario a evadere la richiesta e, in caso di successivo conferimento di incarico professionale, per i tempi previsti dagli obblighi di legge e deontologici.</w:t>
      </w:r>
    </w:p>
    <w:p w14:paraId="5079392B" w14:textId="77777777" w:rsidR="007F0D55" w:rsidRDefault="007F0D55" w:rsidP="007F0D55">
      <w:pPr>
        <w:spacing w:line="360" w:lineRule="auto"/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</w:pPr>
    </w:p>
    <w:p w14:paraId="037A010F" w14:textId="2E08E874" w:rsid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 xml:space="preserve">5. Destinatari dei </w:t>
      </w:r>
      <w:r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d</w:t>
      </w: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ati</w:t>
      </w: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 </w:t>
      </w:r>
    </w:p>
    <w:p w14:paraId="7F487526" w14:textId="36792D18" w:rsid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I dati non saranno diffusi. Potranno essere comunicati esclusivamente a soggetti terzi nominati Responsabili del Trattamento o a soggetti a cui la comunicazione sia imposta da obblighi di legge.</w:t>
      </w:r>
    </w:p>
    <w:p w14:paraId="2F64FE9F" w14:textId="77777777" w:rsidR="007F0D55" w:rsidRP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</w:p>
    <w:p w14:paraId="30E4ED65" w14:textId="6CFAB880" w:rsid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6. Diritti dell</w:t>
      </w:r>
      <w:r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’i</w:t>
      </w:r>
      <w:r w:rsidRPr="007F0D55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nteressato</w:t>
      </w: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 </w:t>
      </w:r>
    </w:p>
    <w:p w14:paraId="19C32466" w14:textId="5088F327" w:rsidR="007F0D55" w:rsidRPr="007F0D55" w:rsidRDefault="007F0D55" w:rsidP="007F0D55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7F0D55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lastRenderedPageBreak/>
        <w:t>Gli utenti possono esercitare in ogni momento i diritti previsti dagli artt. 15 e ss. del GDPR (accesso, rettifica, cancellazione, limitazione, opposizione e portabilità dei dati) inviando una comunicazione scritta ai recapiti del Titolare. Gli interessati hanno altresì il diritto di proporre reclamo al Garante per la protezione dei dati personali.</w:t>
      </w:r>
    </w:p>
    <w:p w14:paraId="564C1AE5" w14:textId="77777777" w:rsidR="00BB0E90" w:rsidRDefault="00BB0E90"/>
    <w:sectPr w:rsidR="00BB0E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C751A"/>
    <w:multiLevelType w:val="multilevel"/>
    <w:tmpl w:val="5500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86AB8"/>
    <w:multiLevelType w:val="hybridMultilevel"/>
    <w:tmpl w:val="DB1AFC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51FB4"/>
    <w:multiLevelType w:val="hybridMultilevel"/>
    <w:tmpl w:val="E8E2D8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E3352"/>
    <w:multiLevelType w:val="multilevel"/>
    <w:tmpl w:val="2A6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93273"/>
    <w:multiLevelType w:val="hybridMultilevel"/>
    <w:tmpl w:val="FEC0C0CE"/>
    <w:lvl w:ilvl="0" w:tplc="BB786CE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9D2CD5"/>
    <w:multiLevelType w:val="hybridMultilevel"/>
    <w:tmpl w:val="3ADC7C2A"/>
    <w:lvl w:ilvl="0" w:tplc="E41A6B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774900"/>
    <w:multiLevelType w:val="multilevel"/>
    <w:tmpl w:val="883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846741">
    <w:abstractNumId w:val="0"/>
  </w:num>
  <w:num w:numId="2" w16cid:durableId="1563785730">
    <w:abstractNumId w:val="3"/>
  </w:num>
  <w:num w:numId="3" w16cid:durableId="174341944">
    <w:abstractNumId w:val="6"/>
  </w:num>
  <w:num w:numId="4" w16cid:durableId="361174989">
    <w:abstractNumId w:val="2"/>
  </w:num>
  <w:num w:numId="5" w16cid:durableId="486476346">
    <w:abstractNumId w:val="5"/>
  </w:num>
  <w:num w:numId="6" w16cid:durableId="760490639">
    <w:abstractNumId w:val="4"/>
  </w:num>
  <w:num w:numId="7" w16cid:durableId="1114254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55"/>
    <w:rsid w:val="00524FCA"/>
    <w:rsid w:val="005C5C6C"/>
    <w:rsid w:val="00751B6D"/>
    <w:rsid w:val="007F0D55"/>
    <w:rsid w:val="00865D65"/>
    <w:rsid w:val="009A58D5"/>
    <w:rsid w:val="00BB0E90"/>
    <w:rsid w:val="00CC4444"/>
    <w:rsid w:val="00EE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9688C2"/>
  <w15:chartTrackingRefBased/>
  <w15:docId w15:val="{E9F4FDF0-CFFA-9F46-925D-8B662FB27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F0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F0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F0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0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F0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F0D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F0D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F0D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F0D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F0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F0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F0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0D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F0D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F0D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F0D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F0D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F0D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F0D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F0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F0D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F0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F0D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F0D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F0D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F0D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F0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F0D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F0D55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7F0D5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7F0D55"/>
  </w:style>
  <w:style w:type="character" w:styleId="Collegamentoipertestuale">
    <w:name w:val="Hyperlink"/>
    <w:basedOn w:val="Carpredefinitoparagrafo"/>
    <w:uiPriority w:val="99"/>
    <w:unhideWhenUsed/>
    <w:rsid w:val="005C5C6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C5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Martire</dc:creator>
  <cp:keywords/>
  <dc:description/>
  <cp:lastModifiedBy>Dario Martire</cp:lastModifiedBy>
  <cp:revision>3</cp:revision>
  <dcterms:created xsi:type="dcterms:W3CDTF">2026-05-27T10:05:00Z</dcterms:created>
  <dcterms:modified xsi:type="dcterms:W3CDTF">2026-06-03T10:15:00Z</dcterms:modified>
</cp:coreProperties>
</file>