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F4AAD" w14:textId="2B3B3F49" w:rsidR="00774DAB" w:rsidRDefault="00774DAB">
      <w:pPr>
        <w:rPr>
          <w:rFonts w:ascii="Aptos" w:hAnsi="Aptos"/>
          <w:color w:val="212121"/>
          <w:sz w:val="22"/>
          <w:szCs w:val="22"/>
        </w:rPr>
      </w:pPr>
      <w:r>
        <w:rPr>
          <w:rFonts w:ascii="Aptos" w:hAnsi="Aptos"/>
          <w:color w:val="212121"/>
          <w:sz w:val="22"/>
          <w:szCs w:val="22"/>
        </w:rPr>
        <w:t>Meanwhile,</w:t>
      </w:r>
      <w:r>
        <w:rPr>
          <w:rStyle w:val="apple-converted-space"/>
          <w:rFonts w:ascii="Aptos" w:hAnsi="Aptos"/>
          <w:color w:val="212121"/>
          <w:sz w:val="22"/>
          <w:szCs w:val="22"/>
        </w:rPr>
        <w:t> </w:t>
      </w:r>
      <w:r>
        <w:rPr>
          <w:rStyle w:val="mentionstylementiondq5xl"/>
          <w:rFonts w:ascii="Aptos" w:hAnsi="Aptos"/>
          <w:color w:val="2D5799"/>
          <w:sz w:val="22"/>
          <w:szCs w:val="22"/>
          <w:shd w:val="clear" w:color="auto" w:fill="E1DEDC"/>
        </w:rPr>
        <w:t>@Nawrocki, Cole C.</w:t>
      </w:r>
      <w:r>
        <w:rPr>
          <w:rStyle w:val="apple-converted-space"/>
          <w:rFonts w:ascii="Aptos" w:hAnsi="Aptos"/>
          <w:color w:val="212121"/>
          <w:sz w:val="22"/>
          <w:szCs w:val="22"/>
        </w:rPr>
        <w:t> </w:t>
      </w:r>
      <w:r>
        <w:rPr>
          <w:rFonts w:ascii="Aptos" w:hAnsi="Aptos"/>
          <w:color w:val="212121"/>
          <w:sz w:val="22"/>
          <w:szCs w:val="22"/>
        </w:rPr>
        <w:t xml:space="preserve">could you please send me one or two paragraphs for the description of the bioinformatic analyses for the RNA-seq data handling, cold/hot tumor DEGs &amp; pathway, fibroblast </w:t>
      </w:r>
      <w:proofErr w:type="spellStart"/>
      <w:r>
        <w:rPr>
          <w:rFonts w:ascii="Aptos" w:hAnsi="Aptos"/>
          <w:color w:val="212121"/>
          <w:sz w:val="22"/>
          <w:szCs w:val="22"/>
        </w:rPr>
        <w:t>Deconv</w:t>
      </w:r>
      <w:proofErr w:type="spellEnd"/>
      <w:r>
        <w:rPr>
          <w:rFonts w:ascii="Aptos" w:hAnsi="Aptos"/>
          <w:color w:val="212121"/>
          <w:sz w:val="22"/>
          <w:szCs w:val="22"/>
        </w:rPr>
        <w:t xml:space="preserve"> &amp; pathway? I will make sure to include them in the updated manuscript text.</w:t>
      </w:r>
    </w:p>
    <w:p w14:paraId="2F6D80EA" w14:textId="77777777" w:rsidR="00774DAB" w:rsidRDefault="00774DAB">
      <w:pPr>
        <w:rPr>
          <w:rFonts w:ascii="Aptos" w:hAnsi="Aptos"/>
          <w:color w:val="212121"/>
          <w:sz w:val="22"/>
          <w:szCs w:val="22"/>
        </w:rPr>
      </w:pPr>
    </w:p>
    <w:p w14:paraId="58BBE5A9" w14:textId="52D3489F" w:rsidR="00BD0055" w:rsidRPr="00EB4AC9" w:rsidRDefault="00BD0055">
      <w:pPr>
        <w:rPr>
          <w:rFonts w:ascii="Times New Roman" w:hAnsi="Times New Roman" w:cs="Times New Roman"/>
          <w:b/>
          <w:bCs/>
          <w:color w:val="212121"/>
        </w:rPr>
      </w:pPr>
      <w:r w:rsidRPr="00EB4AC9">
        <w:rPr>
          <w:rFonts w:ascii="Times New Roman" w:hAnsi="Times New Roman" w:cs="Times New Roman"/>
          <w:b/>
          <w:bCs/>
          <w:color w:val="212121"/>
        </w:rPr>
        <w:t xml:space="preserve">Processing </w:t>
      </w:r>
      <w:proofErr w:type="spellStart"/>
      <w:r w:rsidRPr="00EB4AC9">
        <w:rPr>
          <w:rFonts w:ascii="Times New Roman" w:hAnsi="Times New Roman" w:cs="Times New Roman"/>
          <w:b/>
          <w:bCs/>
          <w:color w:val="212121"/>
        </w:rPr>
        <w:t>NanoString</w:t>
      </w:r>
      <w:proofErr w:type="spellEnd"/>
      <w:r w:rsidRPr="00EB4AC9">
        <w:rPr>
          <w:rFonts w:ascii="Times New Roman" w:hAnsi="Times New Roman" w:cs="Times New Roman"/>
          <w:b/>
          <w:bCs/>
          <w:color w:val="212121"/>
        </w:rPr>
        <w:t xml:space="preserve"> </w:t>
      </w:r>
      <w:proofErr w:type="spellStart"/>
      <w:r w:rsidRPr="00EB4AC9">
        <w:rPr>
          <w:rFonts w:ascii="Times New Roman" w:hAnsi="Times New Roman" w:cs="Times New Roman"/>
          <w:b/>
          <w:bCs/>
          <w:color w:val="212121"/>
        </w:rPr>
        <w:t>GeoMx</w:t>
      </w:r>
      <w:proofErr w:type="spellEnd"/>
      <w:r w:rsidRPr="00EB4AC9">
        <w:rPr>
          <w:rFonts w:ascii="Times New Roman" w:hAnsi="Times New Roman" w:cs="Times New Roman"/>
          <w:b/>
          <w:bCs/>
          <w:color w:val="212121"/>
        </w:rPr>
        <w:t xml:space="preserve"> NGS</w:t>
      </w:r>
      <w:r w:rsidR="00EB4AC9" w:rsidRPr="00EB4AC9">
        <w:rPr>
          <w:rFonts w:ascii="Times New Roman" w:hAnsi="Times New Roman" w:cs="Times New Roman"/>
          <w:b/>
          <w:bCs/>
          <w:color w:val="212121"/>
        </w:rPr>
        <w:t xml:space="preserve"> Data</w:t>
      </w:r>
    </w:p>
    <w:p w14:paraId="6276683C" w14:textId="144D9C63" w:rsidR="00243290" w:rsidRDefault="006C3975" w:rsidP="000B3D51">
      <w:pPr>
        <w:rPr>
          <w:rFonts w:ascii="Times New Roman" w:hAnsi="Times New Roman" w:cs="Times New Roman"/>
          <w:color w:val="212121"/>
        </w:rPr>
      </w:pPr>
      <w:proofErr w:type="spellStart"/>
      <w:r w:rsidRPr="00EB4AC9">
        <w:rPr>
          <w:rFonts w:ascii="Times New Roman" w:hAnsi="Times New Roman" w:cs="Times New Roman"/>
          <w:color w:val="212121"/>
        </w:rPr>
        <w:t>NanoString</w:t>
      </w:r>
      <w:proofErr w:type="spellEnd"/>
      <w:r w:rsidRPr="00EB4AC9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B4AC9">
        <w:rPr>
          <w:rFonts w:ascii="Times New Roman" w:hAnsi="Times New Roman" w:cs="Times New Roman"/>
          <w:color w:val="212121"/>
        </w:rPr>
        <w:t>GeoMx</w:t>
      </w:r>
      <w:proofErr w:type="spellEnd"/>
      <w:r w:rsidRPr="00EB4AC9">
        <w:rPr>
          <w:rFonts w:ascii="Times New Roman" w:hAnsi="Times New Roman" w:cs="Times New Roman"/>
          <w:color w:val="212121"/>
        </w:rPr>
        <w:t xml:space="preserve"> NGS </w:t>
      </w:r>
      <w:r w:rsidR="00E31774" w:rsidRPr="00EB4AC9">
        <w:rPr>
          <w:rFonts w:ascii="Times New Roman" w:hAnsi="Times New Roman" w:cs="Times New Roman"/>
          <w:color w:val="212121"/>
        </w:rPr>
        <w:t xml:space="preserve">data </w:t>
      </w:r>
      <w:r w:rsidRPr="00EB4AC9">
        <w:rPr>
          <w:rFonts w:ascii="Times New Roman" w:hAnsi="Times New Roman" w:cs="Times New Roman"/>
          <w:color w:val="212121"/>
        </w:rPr>
        <w:t xml:space="preserve">was processed </w:t>
      </w:r>
      <w:r w:rsidR="00DA3635" w:rsidRPr="00EB4AC9">
        <w:rPr>
          <w:rFonts w:ascii="Times New Roman" w:hAnsi="Times New Roman" w:cs="Times New Roman"/>
          <w:color w:val="212121"/>
        </w:rPr>
        <w:t xml:space="preserve">using the same strategies </w:t>
      </w:r>
      <w:r w:rsidR="00E31774" w:rsidRPr="00EB4AC9">
        <w:rPr>
          <w:rFonts w:ascii="Times New Roman" w:hAnsi="Times New Roman" w:cs="Times New Roman"/>
          <w:color w:val="212121"/>
        </w:rPr>
        <w:t xml:space="preserve">as those </w:t>
      </w:r>
      <w:r w:rsidR="0081325F">
        <w:rPr>
          <w:rFonts w:ascii="Times New Roman" w:hAnsi="Times New Roman" w:cs="Times New Roman"/>
          <w:color w:val="212121"/>
        </w:rPr>
        <w:t>used</w:t>
      </w:r>
      <w:r w:rsidR="00DA3635" w:rsidRPr="00EB4AC9">
        <w:rPr>
          <w:rFonts w:ascii="Times New Roman" w:hAnsi="Times New Roman" w:cs="Times New Roman"/>
          <w:color w:val="212121"/>
        </w:rPr>
        <w:t xml:space="preserve"> in the corresponding vignette</w:t>
      </w:r>
      <w:r w:rsidR="001F4514" w:rsidRPr="00EB4AC9">
        <w:rPr>
          <w:rStyle w:val="FootnoteReference"/>
          <w:rFonts w:ascii="Times New Roman" w:hAnsi="Times New Roman" w:cs="Times New Roman"/>
          <w:color w:val="212121"/>
        </w:rPr>
        <w:footnoteReference w:id="1"/>
      </w:r>
      <w:r w:rsidR="00DA3635" w:rsidRPr="00EB4AC9">
        <w:rPr>
          <w:rFonts w:ascii="Times New Roman" w:hAnsi="Times New Roman" w:cs="Times New Roman"/>
          <w:color w:val="212121"/>
        </w:rPr>
        <w:t xml:space="preserve"> </w:t>
      </w:r>
      <w:r w:rsidR="005037C9" w:rsidRPr="00EB4AC9">
        <w:rPr>
          <w:rFonts w:ascii="Times New Roman" w:hAnsi="Times New Roman" w:cs="Times New Roman"/>
          <w:color w:val="212121"/>
        </w:rPr>
        <w:t xml:space="preserve">released by </w:t>
      </w:r>
      <w:proofErr w:type="spellStart"/>
      <w:r w:rsidR="005037C9" w:rsidRPr="00EB4AC9">
        <w:rPr>
          <w:rFonts w:ascii="Times New Roman" w:hAnsi="Times New Roman" w:cs="Times New Roman"/>
          <w:color w:val="212121"/>
        </w:rPr>
        <w:t>NanoString</w:t>
      </w:r>
      <w:proofErr w:type="spellEnd"/>
      <w:r w:rsidR="005037C9" w:rsidRPr="00EB4AC9">
        <w:rPr>
          <w:rFonts w:ascii="Times New Roman" w:hAnsi="Times New Roman" w:cs="Times New Roman"/>
          <w:color w:val="212121"/>
        </w:rPr>
        <w:t xml:space="preserve">. </w:t>
      </w:r>
      <w:r w:rsidR="00810E92" w:rsidRPr="00EB4AC9">
        <w:rPr>
          <w:rFonts w:ascii="Times New Roman" w:hAnsi="Times New Roman" w:cs="Times New Roman"/>
          <w:color w:val="212121"/>
        </w:rPr>
        <w:t>T</w:t>
      </w:r>
      <w:r w:rsidR="001F4514" w:rsidRPr="00EB4AC9">
        <w:rPr>
          <w:rFonts w:ascii="Times New Roman" w:hAnsi="Times New Roman" w:cs="Times New Roman"/>
          <w:color w:val="212121"/>
        </w:rPr>
        <w:t>he Geo</w:t>
      </w:r>
      <w:proofErr w:type="spellStart"/>
      <w:r w:rsidR="00D95315" w:rsidRPr="00EB4AC9">
        <w:rPr>
          <w:rFonts w:ascii="Times New Roman" w:hAnsi="Times New Roman" w:cs="Times New Roman"/>
          <w:color w:val="212121"/>
        </w:rPr>
        <w:t>mxTools</w:t>
      </w:r>
      <w:proofErr w:type="spellEnd"/>
      <w:r w:rsidR="00D95315" w:rsidRPr="00EB4AC9">
        <w:rPr>
          <w:rStyle w:val="FootnoteReference"/>
          <w:rFonts w:ascii="Times New Roman" w:hAnsi="Times New Roman" w:cs="Times New Roman"/>
          <w:color w:val="212121"/>
        </w:rPr>
        <w:footnoteReference w:id="2"/>
      </w:r>
      <w:r w:rsidR="00D95315" w:rsidRPr="00EB4AC9">
        <w:rPr>
          <w:rFonts w:ascii="Times New Roman" w:hAnsi="Times New Roman" w:cs="Times New Roman"/>
          <w:color w:val="212121"/>
        </w:rPr>
        <w:t xml:space="preserve"> R package was </w:t>
      </w:r>
      <w:r w:rsidR="009609CF" w:rsidRPr="00EB4AC9">
        <w:rPr>
          <w:rFonts w:ascii="Times New Roman" w:hAnsi="Times New Roman" w:cs="Times New Roman"/>
          <w:color w:val="212121"/>
        </w:rPr>
        <w:t>used to convert DCC files to counts data and to perform quality control</w:t>
      </w:r>
      <w:r w:rsidR="00900F93" w:rsidRPr="00EB4AC9">
        <w:rPr>
          <w:rFonts w:ascii="Times New Roman" w:hAnsi="Times New Roman" w:cs="Times New Roman"/>
          <w:color w:val="212121"/>
        </w:rPr>
        <w:t xml:space="preserve"> (QC)</w:t>
      </w:r>
      <w:r w:rsidR="00F06728" w:rsidRPr="00EB4AC9">
        <w:rPr>
          <w:rFonts w:ascii="Times New Roman" w:hAnsi="Times New Roman" w:cs="Times New Roman"/>
          <w:color w:val="212121"/>
        </w:rPr>
        <w:t xml:space="preserve">. Specifically, the following </w:t>
      </w:r>
      <w:r w:rsidR="00900F93" w:rsidRPr="00EB4AC9">
        <w:rPr>
          <w:rFonts w:ascii="Times New Roman" w:hAnsi="Times New Roman" w:cs="Times New Roman"/>
          <w:color w:val="212121"/>
        </w:rPr>
        <w:t xml:space="preserve">QC flags were passed to the </w:t>
      </w:r>
      <w:proofErr w:type="spellStart"/>
      <w:r w:rsidR="000B3D51" w:rsidRPr="00EB4AC9">
        <w:rPr>
          <w:rFonts w:ascii="Times New Roman" w:hAnsi="Times New Roman" w:cs="Times New Roman"/>
          <w:color w:val="212121"/>
        </w:rPr>
        <w:t>setSegmentQCFlags</w:t>
      </w:r>
      <w:proofErr w:type="spellEnd"/>
      <w:r w:rsidR="000B3D51" w:rsidRPr="00EB4AC9">
        <w:rPr>
          <w:rFonts w:ascii="Times New Roman" w:hAnsi="Times New Roman" w:cs="Times New Roman"/>
          <w:color w:val="212121"/>
        </w:rPr>
        <w:t xml:space="preserve"> function: </w:t>
      </w:r>
      <w:proofErr w:type="spellStart"/>
      <w:r w:rsidR="000B3D51" w:rsidRPr="00EB4AC9">
        <w:rPr>
          <w:rFonts w:ascii="Times New Roman" w:hAnsi="Times New Roman" w:cs="Times New Roman"/>
          <w:color w:val="212121"/>
        </w:rPr>
        <w:t>minSegmentReads</w:t>
      </w:r>
      <w:proofErr w:type="spellEnd"/>
      <w:r w:rsidR="000B3D51" w:rsidRPr="00EB4AC9">
        <w:rPr>
          <w:rFonts w:ascii="Times New Roman" w:hAnsi="Times New Roman" w:cs="Times New Roman"/>
          <w:color w:val="212121"/>
        </w:rPr>
        <w:t xml:space="preserve"> = 5000, </w:t>
      </w:r>
      <w:proofErr w:type="spellStart"/>
      <w:r w:rsidR="000B3D51" w:rsidRPr="00EB4AC9">
        <w:rPr>
          <w:rFonts w:ascii="Times New Roman" w:hAnsi="Times New Roman" w:cs="Times New Roman"/>
          <w:color w:val="212121"/>
        </w:rPr>
        <w:t>percentTrimmed</w:t>
      </w:r>
      <w:proofErr w:type="spellEnd"/>
      <w:r w:rsidR="000B3D51" w:rsidRPr="00EB4AC9">
        <w:rPr>
          <w:rFonts w:ascii="Times New Roman" w:hAnsi="Times New Roman" w:cs="Times New Roman"/>
          <w:color w:val="212121"/>
        </w:rPr>
        <w:t xml:space="preserve"> = 90</w:t>
      </w:r>
      <w:r w:rsidR="000B3D51" w:rsidRPr="00EB4AC9">
        <w:rPr>
          <w:rFonts w:ascii="Times New Roman" w:hAnsi="Times New Roman" w:cs="Times New Roman"/>
          <w:color w:val="212121"/>
        </w:rPr>
        <w:t>,</w:t>
      </w:r>
      <w:r w:rsidR="000B3D51" w:rsidRPr="00EB4AC9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0B3D51" w:rsidRPr="00EB4AC9">
        <w:rPr>
          <w:rFonts w:ascii="Times New Roman" w:hAnsi="Times New Roman" w:cs="Times New Roman"/>
          <w:color w:val="212121"/>
        </w:rPr>
        <w:t>percentStitched</w:t>
      </w:r>
      <w:proofErr w:type="spellEnd"/>
      <w:r w:rsidR="000B3D51" w:rsidRPr="00EB4AC9">
        <w:rPr>
          <w:rFonts w:ascii="Times New Roman" w:hAnsi="Times New Roman" w:cs="Times New Roman"/>
          <w:color w:val="212121"/>
        </w:rPr>
        <w:t xml:space="preserve"> = 90,</w:t>
      </w:r>
      <w:r w:rsidR="000B3D51" w:rsidRPr="00EB4AC9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0B3D51" w:rsidRPr="00EB4AC9">
        <w:rPr>
          <w:rFonts w:ascii="Times New Roman" w:hAnsi="Times New Roman" w:cs="Times New Roman"/>
          <w:color w:val="212121"/>
        </w:rPr>
        <w:t>percentAligned</w:t>
      </w:r>
      <w:proofErr w:type="spellEnd"/>
      <w:r w:rsidR="000B3D51" w:rsidRPr="00EB4AC9">
        <w:rPr>
          <w:rFonts w:ascii="Times New Roman" w:hAnsi="Times New Roman" w:cs="Times New Roman"/>
          <w:color w:val="212121"/>
        </w:rPr>
        <w:t xml:space="preserve"> = 90, </w:t>
      </w:r>
      <w:proofErr w:type="spellStart"/>
      <w:r w:rsidR="000B3D51" w:rsidRPr="00EB4AC9">
        <w:rPr>
          <w:rFonts w:ascii="Times New Roman" w:hAnsi="Times New Roman" w:cs="Times New Roman"/>
          <w:color w:val="212121"/>
        </w:rPr>
        <w:t>percentSaturation</w:t>
      </w:r>
      <w:proofErr w:type="spellEnd"/>
      <w:r w:rsidR="000B3D51" w:rsidRPr="00EB4AC9">
        <w:rPr>
          <w:rFonts w:ascii="Times New Roman" w:hAnsi="Times New Roman" w:cs="Times New Roman"/>
          <w:color w:val="212121"/>
        </w:rPr>
        <w:t xml:space="preserve"> = 90, </w:t>
      </w:r>
      <w:proofErr w:type="spellStart"/>
      <w:r w:rsidR="000B3D51" w:rsidRPr="00EB4AC9">
        <w:rPr>
          <w:rFonts w:ascii="Times New Roman" w:hAnsi="Times New Roman" w:cs="Times New Roman"/>
          <w:color w:val="212121"/>
        </w:rPr>
        <w:t>minNegativeCount</w:t>
      </w:r>
      <w:proofErr w:type="spellEnd"/>
      <w:r w:rsidR="000B3D51" w:rsidRPr="00EB4AC9">
        <w:rPr>
          <w:rFonts w:ascii="Times New Roman" w:hAnsi="Times New Roman" w:cs="Times New Roman"/>
          <w:color w:val="212121"/>
        </w:rPr>
        <w:t xml:space="preserve"> = 0</w:t>
      </w:r>
      <w:r w:rsidR="000B3D51" w:rsidRPr="00EB4AC9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="000B3D51" w:rsidRPr="00EB4AC9">
        <w:rPr>
          <w:rFonts w:ascii="Times New Roman" w:hAnsi="Times New Roman" w:cs="Times New Roman"/>
          <w:color w:val="212121"/>
        </w:rPr>
        <w:t>maxNTCCount</w:t>
      </w:r>
      <w:proofErr w:type="spellEnd"/>
      <w:r w:rsidR="000B3D51" w:rsidRPr="00EB4AC9">
        <w:rPr>
          <w:rFonts w:ascii="Times New Roman" w:hAnsi="Times New Roman" w:cs="Times New Roman"/>
          <w:color w:val="212121"/>
        </w:rPr>
        <w:t xml:space="preserve"> = 10000</w:t>
      </w:r>
      <w:r w:rsidR="000B3D51" w:rsidRPr="00EB4AC9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="000B3D51" w:rsidRPr="00EB4AC9">
        <w:rPr>
          <w:rFonts w:ascii="Times New Roman" w:hAnsi="Times New Roman" w:cs="Times New Roman"/>
          <w:color w:val="212121"/>
        </w:rPr>
        <w:t>minNuclei</w:t>
      </w:r>
      <w:proofErr w:type="spellEnd"/>
      <w:r w:rsidR="000B3D51" w:rsidRPr="00EB4AC9">
        <w:rPr>
          <w:rFonts w:ascii="Times New Roman" w:hAnsi="Times New Roman" w:cs="Times New Roman"/>
          <w:color w:val="212121"/>
        </w:rPr>
        <w:t xml:space="preserve"> = 10</w:t>
      </w:r>
      <w:r w:rsidR="000B3D51" w:rsidRPr="00EB4AC9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="000B3D51" w:rsidRPr="00EB4AC9">
        <w:rPr>
          <w:rFonts w:ascii="Times New Roman" w:hAnsi="Times New Roman" w:cs="Times New Roman"/>
          <w:color w:val="212121"/>
        </w:rPr>
        <w:t>minArea</w:t>
      </w:r>
      <w:proofErr w:type="spellEnd"/>
      <w:r w:rsidR="000B3D51" w:rsidRPr="00EB4AC9">
        <w:rPr>
          <w:rFonts w:ascii="Times New Roman" w:hAnsi="Times New Roman" w:cs="Times New Roman"/>
          <w:color w:val="212121"/>
        </w:rPr>
        <w:t xml:space="preserve"> = 500</w:t>
      </w:r>
      <w:r w:rsidR="000B3D51" w:rsidRPr="00EB4AC9">
        <w:rPr>
          <w:rFonts w:ascii="Times New Roman" w:hAnsi="Times New Roman" w:cs="Times New Roman"/>
          <w:color w:val="212121"/>
        </w:rPr>
        <w:t xml:space="preserve">. </w:t>
      </w:r>
      <w:r w:rsidR="00724427">
        <w:rPr>
          <w:rFonts w:ascii="Times New Roman" w:hAnsi="Times New Roman" w:cs="Times New Roman"/>
          <w:color w:val="212121"/>
        </w:rPr>
        <w:t xml:space="preserve">Furthermore, any </w:t>
      </w:r>
      <w:r w:rsidR="009229DD">
        <w:rPr>
          <w:rFonts w:ascii="Times New Roman" w:hAnsi="Times New Roman" w:cs="Times New Roman"/>
          <w:color w:val="212121"/>
        </w:rPr>
        <w:t xml:space="preserve">area of interest (AOI) that did not detect </w:t>
      </w:r>
      <w:r w:rsidR="00044D40">
        <w:rPr>
          <w:rFonts w:ascii="Times New Roman" w:hAnsi="Times New Roman" w:cs="Times New Roman"/>
          <w:color w:val="212121"/>
        </w:rPr>
        <w:t xml:space="preserve">≥10% of </w:t>
      </w:r>
      <w:proofErr w:type="spellStart"/>
      <w:r w:rsidR="00724427">
        <w:rPr>
          <w:rFonts w:ascii="Times New Roman" w:hAnsi="Times New Roman" w:cs="Times New Roman"/>
          <w:color w:val="212121"/>
        </w:rPr>
        <w:t>gene</w:t>
      </w:r>
      <w:r w:rsidR="00044D40">
        <w:rPr>
          <w:rFonts w:ascii="Times New Roman" w:hAnsi="Times New Roman" w:cs="Times New Roman"/>
          <w:color w:val="212121"/>
        </w:rPr>
        <w:t>s</w:t>
      </w:r>
      <w:r w:rsidR="00724427">
        <w:rPr>
          <w:rFonts w:ascii="Times New Roman" w:hAnsi="Times New Roman" w:cs="Times New Roman"/>
          <w:color w:val="212121"/>
        </w:rPr>
        <w:t xml:space="preserve"> </w:t>
      </w:r>
      <w:proofErr w:type="spellEnd"/>
      <w:r w:rsidR="00724427">
        <w:rPr>
          <w:rFonts w:ascii="Times New Roman" w:hAnsi="Times New Roman" w:cs="Times New Roman"/>
          <w:color w:val="212121"/>
        </w:rPr>
        <w:t>in the</w:t>
      </w:r>
      <w:r w:rsidR="00C843A1">
        <w:rPr>
          <w:rFonts w:ascii="Times New Roman" w:hAnsi="Times New Roman" w:cs="Times New Roman"/>
          <w:color w:val="212121"/>
        </w:rPr>
        <w:t xml:space="preserve"> panel </w:t>
      </w:r>
      <w:r w:rsidR="00044D40">
        <w:rPr>
          <w:rFonts w:ascii="Times New Roman" w:hAnsi="Times New Roman" w:cs="Times New Roman"/>
          <w:color w:val="212121"/>
        </w:rPr>
        <w:t xml:space="preserve">was excluded. Lastly, </w:t>
      </w:r>
      <w:r w:rsidR="00712C20">
        <w:rPr>
          <w:rFonts w:ascii="Times New Roman" w:hAnsi="Times New Roman" w:cs="Times New Roman"/>
          <w:color w:val="212121"/>
        </w:rPr>
        <w:t xml:space="preserve">any gene </w:t>
      </w:r>
      <w:r w:rsidR="00C843A1">
        <w:rPr>
          <w:rFonts w:ascii="Times New Roman" w:hAnsi="Times New Roman" w:cs="Times New Roman"/>
          <w:color w:val="212121"/>
        </w:rPr>
        <w:t xml:space="preserve">that was not detected in at least 10% of </w:t>
      </w:r>
      <w:r w:rsidR="00E50E16">
        <w:rPr>
          <w:rFonts w:ascii="Times New Roman" w:hAnsi="Times New Roman" w:cs="Times New Roman"/>
          <w:color w:val="212121"/>
        </w:rPr>
        <w:t xml:space="preserve">AOIs </w:t>
      </w:r>
      <w:r w:rsidR="00C843A1">
        <w:rPr>
          <w:rFonts w:ascii="Times New Roman" w:hAnsi="Times New Roman" w:cs="Times New Roman"/>
          <w:color w:val="212121"/>
        </w:rPr>
        <w:t>wa</w:t>
      </w:r>
      <w:r w:rsidR="00290154">
        <w:rPr>
          <w:rFonts w:ascii="Times New Roman" w:hAnsi="Times New Roman" w:cs="Times New Roman"/>
          <w:color w:val="212121"/>
        </w:rPr>
        <w:t xml:space="preserve">s excluded. </w:t>
      </w:r>
      <w:r w:rsidR="00CE507F">
        <w:rPr>
          <w:rFonts w:ascii="Times New Roman" w:hAnsi="Times New Roman" w:cs="Times New Roman"/>
          <w:color w:val="212121"/>
        </w:rPr>
        <w:t xml:space="preserve">After </w:t>
      </w:r>
      <w:r w:rsidR="009673D0">
        <w:rPr>
          <w:rFonts w:ascii="Times New Roman" w:hAnsi="Times New Roman" w:cs="Times New Roman"/>
          <w:color w:val="212121"/>
        </w:rPr>
        <w:t>QC, 155 of 1</w:t>
      </w:r>
      <w:r w:rsidR="00C216CA">
        <w:rPr>
          <w:rFonts w:ascii="Times New Roman" w:hAnsi="Times New Roman" w:cs="Times New Roman"/>
          <w:color w:val="212121"/>
        </w:rPr>
        <w:t>90</w:t>
      </w:r>
      <w:r w:rsidR="009673D0">
        <w:rPr>
          <w:rFonts w:ascii="Times New Roman" w:hAnsi="Times New Roman" w:cs="Times New Roman"/>
          <w:color w:val="212121"/>
        </w:rPr>
        <w:t xml:space="preserve"> </w:t>
      </w:r>
      <w:r w:rsidR="00F50DF7">
        <w:rPr>
          <w:rFonts w:ascii="Times New Roman" w:hAnsi="Times New Roman" w:cs="Times New Roman"/>
          <w:color w:val="212121"/>
        </w:rPr>
        <w:t xml:space="preserve">AOIs and </w:t>
      </w:r>
      <w:r w:rsidR="00F64C0D">
        <w:rPr>
          <w:rFonts w:ascii="Times New Roman" w:hAnsi="Times New Roman" w:cs="Times New Roman"/>
          <w:color w:val="212121"/>
        </w:rPr>
        <w:t>14</w:t>
      </w:r>
      <w:r w:rsidR="00F63854">
        <w:rPr>
          <w:rFonts w:ascii="Times New Roman" w:hAnsi="Times New Roman" w:cs="Times New Roman"/>
          <w:color w:val="212121"/>
        </w:rPr>
        <w:t>,83</w:t>
      </w:r>
      <w:r w:rsidR="00B323C6">
        <w:rPr>
          <w:rFonts w:ascii="Times New Roman" w:hAnsi="Times New Roman" w:cs="Times New Roman"/>
          <w:color w:val="212121"/>
        </w:rPr>
        <w:t>3</w:t>
      </w:r>
      <w:r w:rsidR="00F63854">
        <w:rPr>
          <w:rFonts w:ascii="Times New Roman" w:hAnsi="Times New Roman" w:cs="Times New Roman"/>
          <w:color w:val="212121"/>
        </w:rPr>
        <w:t xml:space="preserve"> of 18,</w:t>
      </w:r>
      <w:r w:rsidR="00C216CA">
        <w:rPr>
          <w:rFonts w:ascii="Times New Roman" w:hAnsi="Times New Roman" w:cs="Times New Roman"/>
          <w:color w:val="212121"/>
        </w:rPr>
        <w:t>67</w:t>
      </w:r>
      <w:r w:rsidR="00B323C6">
        <w:rPr>
          <w:rFonts w:ascii="Times New Roman" w:hAnsi="Times New Roman" w:cs="Times New Roman"/>
          <w:color w:val="212121"/>
        </w:rPr>
        <w:t>6</w:t>
      </w:r>
      <w:r w:rsidR="00C216CA">
        <w:rPr>
          <w:rFonts w:ascii="Times New Roman" w:hAnsi="Times New Roman" w:cs="Times New Roman"/>
          <w:color w:val="212121"/>
        </w:rPr>
        <w:t xml:space="preserve"> genes remained for </w:t>
      </w:r>
      <w:r w:rsidR="00B323C6">
        <w:rPr>
          <w:rFonts w:ascii="Times New Roman" w:hAnsi="Times New Roman" w:cs="Times New Roman"/>
          <w:color w:val="212121"/>
        </w:rPr>
        <w:t xml:space="preserve">downstream </w:t>
      </w:r>
      <w:r w:rsidR="00C216CA">
        <w:rPr>
          <w:rFonts w:ascii="Times New Roman" w:hAnsi="Times New Roman" w:cs="Times New Roman"/>
          <w:color w:val="212121"/>
        </w:rPr>
        <w:t>analysis.</w:t>
      </w:r>
      <w:r w:rsidR="00A414BC">
        <w:rPr>
          <w:rFonts w:ascii="Times New Roman" w:hAnsi="Times New Roman" w:cs="Times New Roman"/>
          <w:color w:val="212121"/>
        </w:rPr>
        <w:t xml:space="preserve"> </w:t>
      </w:r>
      <w:r w:rsidR="00915543">
        <w:rPr>
          <w:rFonts w:ascii="Times New Roman" w:hAnsi="Times New Roman" w:cs="Times New Roman"/>
          <w:color w:val="212121"/>
        </w:rPr>
        <w:t>P</w:t>
      </w:r>
      <w:r w:rsidR="00BA18AB">
        <w:rPr>
          <w:rFonts w:ascii="Times New Roman" w:hAnsi="Times New Roman" w:cs="Times New Roman"/>
          <w:color w:val="212121"/>
        </w:rPr>
        <w:t xml:space="preserve">rocessing and analysis </w:t>
      </w:r>
      <w:r w:rsidR="00915543">
        <w:rPr>
          <w:rFonts w:ascii="Times New Roman" w:hAnsi="Times New Roman" w:cs="Times New Roman"/>
          <w:color w:val="212121"/>
        </w:rPr>
        <w:t xml:space="preserve">code </w:t>
      </w:r>
      <w:r w:rsidR="00BA18AB">
        <w:rPr>
          <w:rFonts w:ascii="Times New Roman" w:hAnsi="Times New Roman" w:cs="Times New Roman"/>
          <w:color w:val="212121"/>
        </w:rPr>
        <w:t xml:space="preserve">is available in the following GitHub repository: </w:t>
      </w:r>
      <w:proofErr w:type="spellStart"/>
      <w:r w:rsidR="00EF5D30" w:rsidRPr="00EF5D30">
        <w:rPr>
          <w:rFonts w:ascii="Times New Roman" w:hAnsi="Times New Roman" w:cs="Times New Roman"/>
          <w:color w:val="212121"/>
        </w:rPr>
        <w:t>ccnawrocki</w:t>
      </w:r>
      <w:proofErr w:type="spellEnd"/>
      <w:r w:rsidR="00EF5D30" w:rsidRPr="00EF5D30">
        <w:rPr>
          <w:rFonts w:ascii="Times New Roman" w:hAnsi="Times New Roman" w:cs="Times New Roman"/>
          <w:color w:val="212121"/>
        </w:rPr>
        <w:t>/</w:t>
      </w:r>
      <w:proofErr w:type="spellStart"/>
      <w:r w:rsidR="00EF5D30" w:rsidRPr="00EF5D30">
        <w:rPr>
          <w:rFonts w:ascii="Times New Roman" w:hAnsi="Times New Roman" w:cs="Times New Roman"/>
          <w:color w:val="212121"/>
        </w:rPr>
        <w:t>ellisen</w:t>
      </w:r>
      <w:proofErr w:type="spellEnd"/>
      <w:r w:rsidR="00EF5D30" w:rsidRPr="00EF5D30">
        <w:rPr>
          <w:rFonts w:ascii="Times New Roman" w:hAnsi="Times New Roman" w:cs="Times New Roman"/>
          <w:color w:val="212121"/>
        </w:rPr>
        <w:t>-breast-</w:t>
      </w:r>
      <w:proofErr w:type="spellStart"/>
      <w:r w:rsidR="00EF5D30" w:rsidRPr="00EF5D30">
        <w:rPr>
          <w:rFonts w:ascii="Times New Roman" w:hAnsi="Times New Roman" w:cs="Times New Roman"/>
          <w:color w:val="212121"/>
        </w:rPr>
        <w:t>geomx</w:t>
      </w:r>
      <w:proofErr w:type="spellEnd"/>
      <w:r w:rsidR="00EF5D30" w:rsidRPr="00EF5D30">
        <w:rPr>
          <w:rFonts w:ascii="Times New Roman" w:hAnsi="Times New Roman" w:cs="Times New Roman"/>
          <w:color w:val="212121"/>
        </w:rPr>
        <w:t>-project</w:t>
      </w:r>
      <w:r w:rsidR="00EF5D30">
        <w:rPr>
          <w:rFonts w:ascii="Times New Roman" w:hAnsi="Times New Roman" w:cs="Times New Roman"/>
          <w:color w:val="212121"/>
        </w:rPr>
        <w:t xml:space="preserve">. </w:t>
      </w:r>
    </w:p>
    <w:p w14:paraId="23B4FE11" w14:textId="77777777" w:rsidR="002E4E3D" w:rsidRPr="00EB4AC9" w:rsidRDefault="002E4E3D" w:rsidP="000B3D51">
      <w:pPr>
        <w:rPr>
          <w:rFonts w:ascii="Times New Roman" w:hAnsi="Times New Roman" w:cs="Times New Roman"/>
          <w:color w:val="212121"/>
        </w:rPr>
      </w:pPr>
    </w:p>
    <w:p w14:paraId="5A58EDC3" w14:textId="77777777" w:rsidR="000D1214" w:rsidRPr="008F37C4" w:rsidRDefault="000D1214" w:rsidP="000D12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Deconvolution and Abundance Analysis</w:t>
      </w:r>
    </w:p>
    <w:p w14:paraId="28E28583" w14:textId="32EA68EA" w:rsidR="00774DAB" w:rsidRPr="004248D3" w:rsidRDefault="000D1214">
      <w:pPr>
        <w:rPr>
          <w:rFonts w:ascii="Times New Roman" w:hAnsi="Times New Roman" w:cs="Times New Roman"/>
          <w:color w:val="212121"/>
        </w:rPr>
      </w:pPr>
      <w:r>
        <w:rPr>
          <w:rFonts w:ascii="Times New Roman" w:hAnsi="Times New Roman" w:cs="Times New Roman"/>
          <w:color w:val="212121"/>
        </w:rPr>
        <w:t xml:space="preserve">The processed counts data was third quantile (Q3) normalized, and this Q3 normalized data was used for deconvolution with the </w:t>
      </w:r>
      <w:proofErr w:type="spellStart"/>
      <w:r>
        <w:rPr>
          <w:rFonts w:ascii="Times New Roman" w:hAnsi="Times New Roman" w:cs="Times New Roman"/>
          <w:color w:val="212121"/>
        </w:rPr>
        <w:t>SpatialDecon</w:t>
      </w:r>
      <w:proofErr w:type="spellEnd"/>
      <w:r>
        <w:rPr>
          <w:rStyle w:val="FootnoteReference"/>
          <w:rFonts w:ascii="Times New Roman" w:hAnsi="Times New Roman" w:cs="Times New Roman"/>
          <w:color w:val="212121"/>
        </w:rPr>
        <w:footnoteReference w:id="3"/>
      </w:r>
      <w:r>
        <w:rPr>
          <w:rFonts w:ascii="Times New Roman" w:hAnsi="Times New Roman" w:cs="Times New Roman"/>
          <w:color w:val="212121"/>
        </w:rPr>
        <w:t xml:space="preserve"> R package. First, a custom reference profile was derived from breast cancer </w:t>
      </w:r>
      <w:proofErr w:type="spellStart"/>
      <w:r>
        <w:rPr>
          <w:rFonts w:ascii="Times New Roman" w:hAnsi="Times New Roman" w:cs="Times New Roman"/>
          <w:color w:val="212121"/>
        </w:rPr>
        <w:t>scRNA</w:t>
      </w:r>
      <w:proofErr w:type="spellEnd"/>
      <w:r>
        <w:rPr>
          <w:rFonts w:ascii="Times New Roman" w:hAnsi="Times New Roman" w:cs="Times New Roman"/>
          <w:color w:val="212121"/>
        </w:rPr>
        <w:t>-seq data</w:t>
      </w:r>
      <w:r>
        <w:rPr>
          <w:rStyle w:val="FootnoteReference"/>
          <w:rFonts w:ascii="Times New Roman" w:hAnsi="Times New Roman" w:cs="Times New Roman"/>
          <w:color w:val="212121"/>
        </w:rPr>
        <w:footnoteReference w:id="4"/>
      </w:r>
      <w:r>
        <w:rPr>
          <w:rFonts w:ascii="Times New Roman" w:hAnsi="Times New Roman" w:cs="Times New Roman"/>
          <w:color w:val="212121"/>
        </w:rPr>
        <w:t xml:space="preserve">, using the </w:t>
      </w:r>
      <w:proofErr w:type="spellStart"/>
      <w:r w:rsidRPr="00627A85">
        <w:rPr>
          <w:rFonts w:ascii="Times New Roman" w:hAnsi="Times New Roman" w:cs="Times New Roman"/>
          <w:color w:val="212121"/>
        </w:rPr>
        <w:t>create_profile_matrix</w:t>
      </w:r>
      <w:proofErr w:type="spellEnd"/>
      <w:r>
        <w:rPr>
          <w:rFonts w:ascii="Times New Roman" w:hAnsi="Times New Roman" w:cs="Times New Roman"/>
          <w:color w:val="212121"/>
        </w:rPr>
        <w:t xml:space="preserve"> function. Differentially expressed marker genes had previously been defined for each fibroblast sub-type in the </w:t>
      </w:r>
      <w:proofErr w:type="spellStart"/>
      <w:r>
        <w:rPr>
          <w:rFonts w:ascii="Times New Roman" w:hAnsi="Times New Roman" w:cs="Times New Roman"/>
          <w:color w:val="212121"/>
        </w:rPr>
        <w:t>scRNA</w:t>
      </w:r>
      <w:proofErr w:type="spellEnd"/>
      <w:r>
        <w:rPr>
          <w:rFonts w:ascii="Times New Roman" w:hAnsi="Times New Roman" w:cs="Times New Roman"/>
          <w:color w:val="212121"/>
        </w:rPr>
        <w:t xml:space="preserve">-seq data. From this list of marker genes, </w:t>
      </w:r>
      <w:r w:rsidR="006B23AB">
        <w:rPr>
          <w:rFonts w:ascii="Times New Roman" w:hAnsi="Times New Roman" w:cs="Times New Roman"/>
          <w:color w:val="212121"/>
        </w:rPr>
        <w:t xml:space="preserve">only </w:t>
      </w:r>
      <w:r>
        <w:rPr>
          <w:rFonts w:ascii="Times New Roman" w:hAnsi="Times New Roman" w:cs="Times New Roman"/>
          <w:color w:val="212121"/>
        </w:rPr>
        <w:t xml:space="preserve">the significant (FDR &lt; 0.05) genes with the </w:t>
      </w:r>
      <w:r w:rsidR="00E029CA">
        <w:rPr>
          <w:rFonts w:ascii="Times New Roman" w:hAnsi="Times New Roman" w:cs="Times New Roman"/>
          <w:color w:val="212121"/>
        </w:rPr>
        <w:t xml:space="preserve">50 </w:t>
      </w:r>
      <w:r>
        <w:rPr>
          <w:rFonts w:ascii="Times New Roman" w:hAnsi="Times New Roman" w:cs="Times New Roman"/>
          <w:color w:val="212121"/>
        </w:rPr>
        <w:t xml:space="preserve">largest log fold-change </w:t>
      </w:r>
      <w:r w:rsidR="00E029CA">
        <w:rPr>
          <w:rFonts w:ascii="Times New Roman" w:hAnsi="Times New Roman" w:cs="Times New Roman"/>
          <w:color w:val="212121"/>
        </w:rPr>
        <w:t xml:space="preserve">values </w:t>
      </w:r>
      <w:r>
        <w:rPr>
          <w:rFonts w:ascii="Times New Roman" w:hAnsi="Times New Roman" w:cs="Times New Roman"/>
          <w:color w:val="212121"/>
        </w:rPr>
        <w:t xml:space="preserve">for each sub-type were included for reference derivation. Next, the </w:t>
      </w:r>
      <w:proofErr w:type="spellStart"/>
      <w:r>
        <w:rPr>
          <w:rFonts w:ascii="Times New Roman" w:hAnsi="Times New Roman" w:cs="Times New Roman"/>
          <w:color w:val="212121"/>
        </w:rPr>
        <w:t>spatialdecon</w:t>
      </w:r>
      <w:proofErr w:type="spellEnd"/>
      <w:r>
        <w:rPr>
          <w:rFonts w:ascii="Times New Roman" w:hAnsi="Times New Roman" w:cs="Times New Roman"/>
          <w:color w:val="212121"/>
        </w:rPr>
        <w:t xml:space="preserve"> function was used to estimate the proportion of each fibroblast AOI that aligned with each fibroblast sub-type in the reference data. Using these results and the number of total cells present in each AOI, the number of cells corresponding with each sub-type was estimated. The cell counts were modeled</w:t>
      </w:r>
      <w:r w:rsidR="00293DFA">
        <w:rPr>
          <w:rFonts w:ascii="Times New Roman" w:hAnsi="Times New Roman" w:cs="Times New Roman"/>
          <w:color w:val="212121"/>
        </w:rPr>
        <w:t xml:space="preserve"> for each sub-type</w:t>
      </w:r>
      <w:r>
        <w:rPr>
          <w:rFonts w:ascii="Times New Roman" w:hAnsi="Times New Roman" w:cs="Times New Roman"/>
          <w:color w:val="212121"/>
        </w:rPr>
        <w:t xml:space="preserve">, using </w:t>
      </w:r>
      <w:r w:rsidR="00DE30CA">
        <w:rPr>
          <w:rFonts w:ascii="Times New Roman" w:hAnsi="Times New Roman" w:cs="Times New Roman"/>
          <w:color w:val="212121"/>
        </w:rPr>
        <w:t>infiltration</w:t>
      </w:r>
      <w:r>
        <w:rPr>
          <w:rFonts w:ascii="Times New Roman" w:hAnsi="Times New Roman" w:cs="Times New Roman"/>
          <w:color w:val="212121"/>
        </w:rPr>
        <w:t xml:space="preserve"> identity (</w:t>
      </w:r>
      <w:r w:rsidR="00E65000">
        <w:rPr>
          <w:rFonts w:ascii="Times New Roman" w:hAnsi="Times New Roman" w:cs="Times New Roman"/>
          <w:color w:val="212121"/>
        </w:rPr>
        <w:t xml:space="preserve">cold </w:t>
      </w:r>
      <w:r>
        <w:rPr>
          <w:rFonts w:ascii="Times New Roman" w:hAnsi="Times New Roman" w:cs="Times New Roman"/>
          <w:color w:val="212121"/>
        </w:rPr>
        <w:t xml:space="preserve">versus </w:t>
      </w:r>
      <w:r w:rsidR="00E65000">
        <w:rPr>
          <w:rFonts w:ascii="Times New Roman" w:hAnsi="Times New Roman" w:cs="Times New Roman"/>
          <w:color w:val="212121"/>
        </w:rPr>
        <w:t>hot</w:t>
      </w:r>
      <w:r>
        <w:rPr>
          <w:rFonts w:ascii="Times New Roman" w:hAnsi="Times New Roman" w:cs="Times New Roman"/>
          <w:color w:val="212121"/>
        </w:rPr>
        <w:t xml:space="preserve">) as a predictor variable, in a Poisson regression via the </w:t>
      </w:r>
      <w:proofErr w:type="spellStart"/>
      <w:r>
        <w:rPr>
          <w:rFonts w:ascii="Times New Roman" w:hAnsi="Times New Roman" w:cs="Times New Roman"/>
          <w:color w:val="212121"/>
        </w:rPr>
        <w:t>glm</w:t>
      </w:r>
      <w:proofErr w:type="spellEnd"/>
      <w:r>
        <w:rPr>
          <w:rFonts w:ascii="Times New Roman" w:hAnsi="Times New Roman" w:cs="Times New Roman"/>
          <w:color w:val="212121"/>
        </w:rPr>
        <w:t xml:space="preserve"> function (R stats package). For clarity, the model formula used was as follows: count ~ </w:t>
      </w:r>
      <w:r w:rsidRPr="00121D5C">
        <w:rPr>
          <w:rFonts w:ascii="Times New Roman" w:hAnsi="Times New Roman" w:cs="Times New Roman"/>
          <w:color w:val="212121"/>
        </w:rPr>
        <w:t>1+group+offset(log(</w:t>
      </w:r>
      <w:proofErr w:type="spellStart"/>
      <w:r w:rsidRPr="00121D5C">
        <w:rPr>
          <w:rFonts w:ascii="Times New Roman" w:hAnsi="Times New Roman" w:cs="Times New Roman"/>
          <w:color w:val="212121"/>
        </w:rPr>
        <w:t>ncells</w:t>
      </w:r>
      <w:proofErr w:type="spellEnd"/>
      <w:r w:rsidRPr="00121D5C">
        <w:rPr>
          <w:rFonts w:ascii="Times New Roman" w:hAnsi="Times New Roman" w:cs="Times New Roman"/>
          <w:color w:val="212121"/>
        </w:rPr>
        <w:t>))</w:t>
      </w:r>
      <w:r>
        <w:rPr>
          <w:rFonts w:ascii="Times New Roman" w:hAnsi="Times New Roman" w:cs="Times New Roman"/>
          <w:color w:val="212121"/>
        </w:rPr>
        <w:t xml:space="preserve">, where group is a binary categorical variable defining an AOI’s </w:t>
      </w:r>
      <w:r w:rsidR="00316B83">
        <w:rPr>
          <w:rFonts w:ascii="Times New Roman" w:hAnsi="Times New Roman" w:cs="Times New Roman"/>
          <w:color w:val="212121"/>
        </w:rPr>
        <w:t xml:space="preserve">infiltration </w:t>
      </w:r>
      <w:r>
        <w:rPr>
          <w:rFonts w:ascii="Times New Roman" w:hAnsi="Times New Roman" w:cs="Times New Roman"/>
          <w:color w:val="212121"/>
        </w:rPr>
        <w:t xml:space="preserve">identity, and </w:t>
      </w:r>
      <w:proofErr w:type="spellStart"/>
      <w:r>
        <w:rPr>
          <w:rFonts w:ascii="Times New Roman" w:hAnsi="Times New Roman" w:cs="Times New Roman"/>
          <w:color w:val="212121"/>
        </w:rPr>
        <w:t>ncells</w:t>
      </w:r>
      <w:proofErr w:type="spellEnd"/>
      <w:r>
        <w:rPr>
          <w:rFonts w:ascii="Times New Roman" w:hAnsi="Times New Roman" w:cs="Times New Roman"/>
          <w:color w:val="212121"/>
        </w:rPr>
        <w:t xml:space="preserve"> is the total number of cells in an AOI. The </w:t>
      </w:r>
      <w:r w:rsidR="00D6335C">
        <w:rPr>
          <w:rFonts w:ascii="Times New Roman" w:hAnsi="Times New Roman" w:cs="Times New Roman"/>
          <w:color w:val="212121"/>
        </w:rPr>
        <w:t xml:space="preserve">average </w:t>
      </w:r>
      <w:r>
        <w:rPr>
          <w:rFonts w:ascii="Times New Roman" w:hAnsi="Times New Roman" w:cs="Times New Roman"/>
          <w:color w:val="212121"/>
        </w:rPr>
        <w:t xml:space="preserve">cell count difference </w:t>
      </w:r>
      <w:r w:rsidR="008823EF">
        <w:rPr>
          <w:rFonts w:ascii="Times New Roman" w:hAnsi="Times New Roman" w:cs="Times New Roman"/>
          <w:color w:val="212121"/>
        </w:rPr>
        <w:t>across</w:t>
      </w:r>
      <w:r>
        <w:rPr>
          <w:rFonts w:ascii="Times New Roman" w:hAnsi="Times New Roman" w:cs="Times New Roman"/>
          <w:color w:val="212121"/>
        </w:rPr>
        <w:t xml:space="preserve"> level</w:t>
      </w:r>
      <w:r w:rsidR="008823EF">
        <w:rPr>
          <w:rFonts w:ascii="Times New Roman" w:hAnsi="Times New Roman" w:cs="Times New Roman"/>
          <w:color w:val="212121"/>
        </w:rPr>
        <w:t>s</w:t>
      </w:r>
      <w:r>
        <w:rPr>
          <w:rFonts w:ascii="Times New Roman" w:hAnsi="Times New Roman" w:cs="Times New Roman"/>
          <w:color w:val="212121"/>
        </w:rPr>
        <w:t xml:space="preserve"> of the group variable </w:t>
      </w:r>
      <w:r>
        <w:rPr>
          <w:rFonts w:ascii="Times New Roman" w:hAnsi="Times New Roman" w:cs="Times New Roman"/>
          <w:color w:val="212121"/>
        </w:rPr>
        <w:lastRenderedPageBreak/>
        <w:t xml:space="preserve">was then tested with a two-sided Local Wald Test, implemented with the </w:t>
      </w:r>
      <w:proofErr w:type="spellStart"/>
      <w:r>
        <w:rPr>
          <w:rFonts w:ascii="Times New Roman" w:hAnsi="Times New Roman" w:cs="Times New Roman"/>
          <w:color w:val="212121"/>
        </w:rPr>
        <w:t>multcomp</w:t>
      </w:r>
      <w:proofErr w:type="spellEnd"/>
      <w:r w:rsidR="00936BF3">
        <w:rPr>
          <w:rStyle w:val="FootnoteReference"/>
          <w:rFonts w:ascii="Times New Roman" w:hAnsi="Times New Roman" w:cs="Times New Roman"/>
          <w:color w:val="212121"/>
        </w:rPr>
        <w:footnoteReference w:id="5"/>
      </w:r>
      <w:r>
        <w:rPr>
          <w:rFonts w:ascii="Times New Roman" w:hAnsi="Times New Roman" w:cs="Times New Roman"/>
          <w:color w:val="212121"/>
        </w:rPr>
        <w:t xml:space="preserve"> R package. Significance was assessed after all p-values were corrected with Bonferroni adjustment.</w:t>
      </w:r>
    </w:p>
    <w:p w14:paraId="03B88F2A" w14:textId="77777777" w:rsidR="000D1214" w:rsidRDefault="000D1214">
      <w:pPr>
        <w:rPr>
          <w:rFonts w:ascii="Times New Roman" w:hAnsi="Times New Roman" w:cs="Times New Roman"/>
        </w:rPr>
      </w:pPr>
    </w:p>
    <w:p w14:paraId="40126F48" w14:textId="77777777" w:rsidR="00AC0656" w:rsidRDefault="00EB4AC9">
      <w:pPr>
        <w:rPr>
          <w:rFonts w:ascii="Times New Roman" w:hAnsi="Times New Roman" w:cs="Times New Roman"/>
          <w:b/>
          <w:bCs/>
        </w:rPr>
      </w:pPr>
      <w:r w:rsidRPr="00EB4AC9">
        <w:rPr>
          <w:rFonts w:ascii="Times New Roman" w:hAnsi="Times New Roman" w:cs="Times New Roman"/>
          <w:b/>
          <w:bCs/>
        </w:rPr>
        <w:t xml:space="preserve">Differential Expression Analysis </w:t>
      </w:r>
    </w:p>
    <w:p w14:paraId="2EB839B5" w14:textId="65A778C0" w:rsidR="00AC0656" w:rsidRPr="00EC3BAA" w:rsidRDefault="00EC3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Differential expression analysis was performed using the </w:t>
      </w:r>
      <w:proofErr w:type="spellStart"/>
      <w:r>
        <w:rPr>
          <w:rFonts w:ascii="Times New Roman" w:hAnsi="Times New Roman" w:cs="Times New Roman"/>
        </w:rPr>
        <w:t>limma</w:t>
      </w:r>
      <w:proofErr w:type="spellEnd"/>
      <w:r>
        <w:rPr>
          <w:rStyle w:val="FootnoteReference"/>
          <w:rFonts w:ascii="Times New Roman" w:hAnsi="Times New Roman" w:cs="Times New Roman"/>
        </w:rPr>
        <w:footnoteReference w:id="6"/>
      </w:r>
      <w:r>
        <w:rPr>
          <w:rFonts w:ascii="Times New Roman" w:hAnsi="Times New Roman" w:cs="Times New Roman"/>
        </w:rPr>
        <w:t xml:space="preserve"> R package. </w:t>
      </w:r>
      <w:r w:rsidR="009446B3">
        <w:rPr>
          <w:rFonts w:ascii="Times New Roman" w:hAnsi="Times New Roman" w:cs="Times New Roman"/>
        </w:rPr>
        <w:t>First,</w:t>
      </w:r>
      <w:r w:rsidR="009446B3">
        <w:rPr>
          <w:rFonts w:ascii="Times New Roman" w:hAnsi="Times New Roman" w:cs="Times New Roman"/>
        </w:rPr>
        <w:t xml:space="preserve"> </w:t>
      </w:r>
      <w:r w:rsidR="00AA0B2F">
        <w:rPr>
          <w:rFonts w:ascii="Times New Roman" w:hAnsi="Times New Roman" w:cs="Times New Roman"/>
        </w:rPr>
        <w:t xml:space="preserve">using the </w:t>
      </w:r>
      <w:r w:rsidR="00B3532B">
        <w:rPr>
          <w:rFonts w:ascii="Times New Roman" w:hAnsi="Times New Roman" w:cs="Times New Roman"/>
        </w:rPr>
        <w:t>trimmed mean of M-values (</w:t>
      </w:r>
      <w:r w:rsidR="00AA0B2F">
        <w:rPr>
          <w:rFonts w:ascii="Times New Roman" w:hAnsi="Times New Roman" w:cs="Times New Roman"/>
        </w:rPr>
        <w:t>TMM</w:t>
      </w:r>
      <w:r w:rsidR="00B3532B">
        <w:rPr>
          <w:rFonts w:ascii="Times New Roman" w:hAnsi="Times New Roman" w:cs="Times New Roman"/>
        </w:rPr>
        <w:t>)</w:t>
      </w:r>
      <w:r w:rsidR="00AA0B2F">
        <w:rPr>
          <w:rFonts w:ascii="Times New Roman" w:hAnsi="Times New Roman" w:cs="Times New Roman"/>
        </w:rPr>
        <w:t xml:space="preserve"> method</w:t>
      </w:r>
      <w:r w:rsidR="00830245">
        <w:rPr>
          <w:rStyle w:val="FootnoteReference"/>
          <w:rFonts w:ascii="Times New Roman" w:hAnsi="Times New Roman" w:cs="Times New Roman"/>
        </w:rPr>
        <w:footnoteReference w:id="7"/>
      </w:r>
      <w:r w:rsidR="00AA0B2F">
        <w:rPr>
          <w:rFonts w:ascii="Times New Roman" w:hAnsi="Times New Roman" w:cs="Times New Roman"/>
        </w:rPr>
        <w:t xml:space="preserve">, </w:t>
      </w:r>
      <w:r w:rsidR="009446B3">
        <w:rPr>
          <w:rFonts w:ascii="Times New Roman" w:hAnsi="Times New Roman" w:cs="Times New Roman"/>
        </w:rPr>
        <w:t xml:space="preserve">effective library sizes for each AOI </w:t>
      </w:r>
      <w:r w:rsidR="00777C8A">
        <w:rPr>
          <w:rFonts w:ascii="Times New Roman" w:hAnsi="Times New Roman" w:cs="Times New Roman"/>
        </w:rPr>
        <w:t xml:space="preserve">were </w:t>
      </w:r>
      <w:r w:rsidR="00F123C3">
        <w:rPr>
          <w:rFonts w:ascii="Times New Roman" w:hAnsi="Times New Roman" w:cs="Times New Roman"/>
        </w:rPr>
        <w:t>obtained</w:t>
      </w:r>
      <w:r w:rsidR="00777C8A">
        <w:rPr>
          <w:rFonts w:ascii="Times New Roman" w:hAnsi="Times New Roman" w:cs="Times New Roman"/>
        </w:rPr>
        <w:t xml:space="preserve"> </w:t>
      </w:r>
      <w:r w:rsidR="009446B3">
        <w:rPr>
          <w:rFonts w:ascii="Times New Roman" w:hAnsi="Times New Roman" w:cs="Times New Roman"/>
        </w:rPr>
        <w:t xml:space="preserve">with </w:t>
      </w:r>
      <w:r w:rsidR="00741751">
        <w:rPr>
          <w:rFonts w:ascii="Times New Roman" w:hAnsi="Times New Roman" w:cs="Times New Roman"/>
        </w:rPr>
        <w:t xml:space="preserve">the </w:t>
      </w:r>
      <w:proofErr w:type="spellStart"/>
      <w:r w:rsidR="009446B3">
        <w:rPr>
          <w:rFonts w:ascii="Times New Roman" w:hAnsi="Times New Roman" w:cs="Times New Roman"/>
        </w:rPr>
        <w:t>calcNormFactors</w:t>
      </w:r>
      <w:proofErr w:type="spellEnd"/>
      <w:r w:rsidR="009446B3">
        <w:rPr>
          <w:rFonts w:ascii="Times New Roman" w:hAnsi="Times New Roman" w:cs="Times New Roman"/>
        </w:rPr>
        <w:t xml:space="preserve"> function</w:t>
      </w:r>
      <w:r w:rsidR="005C1B62">
        <w:rPr>
          <w:rFonts w:ascii="Times New Roman" w:hAnsi="Times New Roman" w:cs="Times New Roman"/>
        </w:rPr>
        <w:t xml:space="preserve"> from </w:t>
      </w:r>
      <w:proofErr w:type="spellStart"/>
      <w:r w:rsidR="005C1B62">
        <w:rPr>
          <w:rFonts w:ascii="Times New Roman" w:hAnsi="Times New Roman" w:cs="Times New Roman"/>
        </w:rPr>
        <w:t>edgeR</w:t>
      </w:r>
      <w:proofErr w:type="spellEnd"/>
      <w:r w:rsidR="007806FE">
        <w:rPr>
          <w:rStyle w:val="FootnoteReference"/>
          <w:rFonts w:ascii="Times New Roman" w:hAnsi="Times New Roman" w:cs="Times New Roman"/>
        </w:rPr>
        <w:footnoteReference w:id="8"/>
      </w:r>
      <w:r w:rsidR="00AA0B2F">
        <w:rPr>
          <w:rFonts w:ascii="Times New Roman" w:hAnsi="Times New Roman" w:cs="Times New Roman"/>
        </w:rPr>
        <w:t xml:space="preserve">. </w:t>
      </w:r>
      <w:r w:rsidR="00741751">
        <w:rPr>
          <w:rFonts w:ascii="Times New Roman" w:hAnsi="Times New Roman" w:cs="Times New Roman"/>
        </w:rPr>
        <w:t xml:space="preserve">Using these </w:t>
      </w:r>
      <w:r w:rsidR="003861FC">
        <w:rPr>
          <w:rFonts w:ascii="Times New Roman" w:hAnsi="Times New Roman" w:cs="Times New Roman"/>
        </w:rPr>
        <w:t>library sizes, t</w:t>
      </w:r>
      <w:r w:rsidR="00B3532B">
        <w:rPr>
          <w:rFonts w:ascii="Times New Roman" w:hAnsi="Times New Roman" w:cs="Times New Roman"/>
        </w:rPr>
        <w:t>he c</w:t>
      </w:r>
      <w:r w:rsidR="00C16DB2">
        <w:rPr>
          <w:rFonts w:ascii="Times New Roman" w:hAnsi="Times New Roman" w:cs="Times New Roman"/>
        </w:rPr>
        <w:t>ounts d</w:t>
      </w:r>
      <w:r w:rsidR="00941492">
        <w:rPr>
          <w:rFonts w:ascii="Times New Roman" w:hAnsi="Times New Roman" w:cs="Times New Roman"/>
        </w:rPr>
        <w:t>ata was</w:t>
      </w:r>
      <w:r w:rsidR="003861FC">
        <w:rPr>
          <w:rFonts w:ascii="Times New Roman" w:hAnsi="Times New Roman" w:cs="Times New Roman"/>
        </w:rPr>
        <w:t xml:space="preserve"> </w:t>
      </w:r>
      <w:r w:rsidR="00941492">
        <w:rPr>
          <w:rFonts w:ascii="Times New Roman" w:hAnsi="Times New Roman" w:cs="Times New Roman"/>
        </w:rPr>
        <w:t xml:space="preserve">normalized </w:t>
      </w:r>
      <w:r w:rsidR="004A5447">
        <w:rPr>
          <w:rFonts w:ascii="Times New Roman" w:hAnsi="Times New Roman" w:cs="Times New Roman"/>
        </w:rPr>
        <w:t xml:space="preserve">with </w:t>
      </w:r>
      <w:proofErr w:type="spellStart"/>
      <w:r w:rsidR="00FA496E">
        <w:rPr>
          <w:rFonts w:ascii="Times New Roman" w:hAnsi="Times New Roman" w:cs="Times New Roman"/>
        </w:rPr>
        <w:t>limma’s</w:t>
      </w:r>
      <w:proofErr w:type="spellEnd"/>
      <w:r w:rsidR="00FA496E">
        <w:rPr>
          <w:rFonts w:ascii="Times New Roman" w:hAnsi="Times New Roman" w:cs="Times New Roman"/>
        </w:rPr>
        <w:t xml:space="preserve"> </w:t>
      </w:r>
      <w:proofErr w:type="spellStart"/>
      <w:r w:rsidR="004A5447">
        <w:rPr>
          <w:rFonts w:ascii="Times New Roman" w:hAnsi="Times New Roman" w:cs="Times New Roman"/>
        </w:rPr>
        <w:t>voom</w:t>
      </w:r>
      <w:proofErr w:type="spellEnd"/>
      <w:r w:rsidR="004A5447">
        <w:rPr>
          <w:rFonts w:ascii="Times New Roman" w:hAnsi="Times New Roman" w:cs="Times New Roman"/>
        </w:rPr>
        <w:t xml:space="preserve"> function</w:t>
      </w:r>
      <w:r w:rsidR="00B3532B">
        <w:rPr>
          <w:rFonts w:ascii="Times New Roman" w:hAnsi="Times New Roman" w:cs="Times New Roman"/>
        </w:rPr>
        <w:t xml:space="preserve">. </w:t>
      </w:r>
      <w:r w:rsidR="003C4B37">
        <w:rPr>
          <w:rFonts w:ascii="Times New Roman" w:hAnsi="Times New Roman" w:cs="Times New Roman"/>
        </w:rPr>
        <w:t>Normalized e</w:t>
      </w:r>
      <w:r w:rsidR="00606E4B">
        <w:rPr>
          <w:rFonts w:ascii="Times New Roman" w:hAnsi="Times New Roman" w:cs="Times New Roman"/>
        </w:rPr>
        <w:t xml:space="preserve">xpression of each gene </w:t>
      </w:r>
      <w:r w:rsidR="0046562B">
        <w:rPr>
          <w:rFonts w:ascii="Times New Roman" w:hAnsi="Times New Roman" w:cs="Times New Roman"/>
        </w:rPr>
        <w:t>was then modeled</w:t>
      </w:r>
      <w:r w:rsidR="00CA7ABC">
        <w:rPr>
          <w:rFonts w:ascii="Times New Roman" w:hAnsi="Times New Roman" w:cs="Times New Roman"/>
        </w:rPr>
        <w:t xml:space="preserve">, using </w:t>
      </w:r>
      <w:r w:rsidR="00B46101">
        <w:rPr>
          <w:rFonts w:ascii="Times New Roman" w:hAnsi="Times New Roman" w:cs="Times New Roman"/>
        </w:rPr>
        <w:t xml:space="preserve">infiltration identity </w:t>
      </w:r>
      <w:r w:rsidR="00FE289F">
        <w:rPr>
          <w:rFonts w:ascii="Times New Roman" w:hAnsi="Times New Roman" w:cs="Times New Roman"/>
        </w:rPr>
        <w:t>(</w:t>
      </w:r>
      <w:r w:rsidR="00FA35E5">
        <w:rPr>
          <w:rFonts w:ascii="Times New Roman" w:hAnsi="Times New Roman" w:cs="Times New Roman"/>
        </w:rPr>
        <w:t xml:space="preserve">cold </w:t>
      </w:r>
      <w:r w:rsidR="00FE289F">
        <w:rPr>
          <w:rFonts w:ascii="Times New Roman" w:hAnsi="Times New Roman" w:cs="Times New Roman"/>
        </w:rPr>
        <w:t xml:space="preserve">versus </w:t>
      </w:r>
      <w:r w:rsidR="00FA35E5">
        <w:rPr>
          <w:rFonts w:ascii="Times New Roman" w:hAnsi="Times New Roman" w:cs="Times New Roman"/>
        </w:rPr>
        <w:t>hot</w:t>
      </w:r>
      <w:r w:rsidR="00FE289F">
        <w:rPr>
          <w:rFonts w:ascii="Times New Roman" w:hAnsi="Times New Roman" w:cs="Times New Roman"/>
        </w:rPr>
        <w:t xml:space="preserve">) </w:t>
      </w:r>
      <w:r w:rsidR="00B46101">
        <w:rPr>
          <w:rFonts w:ascii="Times New Roman" w:hAnsi="Times New Roman" w:cs="Times New Roman"/>
        </w:rPr>
        <w:t>and patient identity</w:t>
      </w:r>
      <w:r w:rsidR="00FE289F">
        <w:rPr>
          <w:rFonts w:ascii="Times New Roman" w:hAnsi="Times New Roman" w:cs="Times New Roman"/>
        </w:rPr>
        <w:t xml:space="preserve"> as fixed predictor variables. </w:t>
      </w:r>
      <w:r w:rsidR="007C4608">
        <w:rPr>
          <w:rFonts w:ascii="Times New Roman" w:hAnsi="Times New Roman" w:cs="Times New Roman"/>
        </w:rPr>
        <w:t>S</w:t>
      </w:r>
      <w:r w:rsidR="00705E48">
        <w:rPr>
          <w:rFonts w:ascii="Times New Roman" w:hAnsi="Times New Roman" w:cs="Times New Roman"/>
        </w:rPr>
        <w:t xml:space="preserve">etting patient identity as a random </w:t>
      </w:r>
      <w:r w:rsidR="0013176D">
        <w:rPr>
          <w:rFonts w:ascii="Times New Roman" w:hAnsi="Times New Roman" w:cs="Times New Roman"/>
        </w:rPr>
        <w:t xml:space="preserve">effect </w:t>
      </w:r>
      <w:r w:rsidR="007C4608">
        <w:rPr>
          <w:rFonts w:ascii="Times New Roman" w:hAnsi="Times New Roman" w:cs="Times New Roman"/>
        </w:rPr>
        <w:t xml:space="preserve">in expression models </w:t>
      </w:r>
      <w:r w:rsidR="0013176D">
        <w:rPr>
          <w:rFonts w:ascii="Times New Roman" w:hAnsi="Times New Roman" w:cs="Times New Roman"/>
        </w:rPr>
        <w:t xml:space="preserve">was explored, </w:t>
      </w:r>
      <w:r w:rsidR="007C4608">
        <w:rPr>
          <w:rFonts w:ascii="Times New Roman" w:hAnsi="Times New Roman" w:cs="Times New Roman"/>
        </w:rPr>
        <w:t xml:space="preserve">although </w:t>
      </w:r>
      <w:r w:rsidR="0013176D">
        <w:rPr>
          <w:rFonts w:ascii="Times New Roman" w:hAnsi="Times New Roman" w:cs="Times New Roman"/>
        </w:rPr>
        <w:t>model fitting with this</w:t>
      </w:r>
      <w:r w:rsidR="007C4608">
        <w:rPr>
          <w:rFonts w:ascii="Times New Roman" w:hAnsi="Times New Roman" w:cs="Times New Roman"/>
        </w:rPr>
        <w:t xml:space="preserve"> </w:t>
      </w:r>
      <w:r w:rsidR="007A4628">
        <w:rPr>
          <w:rFonts w:ascii="Times New Roman" w:hAnsi="Times New Roman" w:cs="Times New Roman"/>
        </w:rPr>
        <w:t xml:space="preserve">approach led to </w:t>
      </w:r>
      <w:r w:rsidR="00742082">
        <w:rPr>
          <w:rFonts w:ascii="Times New Roman" w:hAnsi="Times New Roman" w:cs="Times New Roman"/>
        </w:rPr>
        <w:t>unreliable</w:t>
      </w:r>
      <w:r w:rsidR="007A4628">
        <w:rPr>
          <w:rFonts w:ascii="Times New Roman" w:hAnsi="Times New Roman" w:cs="Times New Roman"/>
        </w:rPr>
        <w:t xml:space="preserve"> fits.</w:t>
      </w:r>
      <w:r w:rsidR="00AD43C7">
        <w:rPr>
          <w:rFonts w:ascii="Times New Roman" w:hAnsi="Times New Roman" w:cs="Times New Roman"/>
        </w:rPr>
        <w:t xml:space="preserve"> Thus, </w:t>
      </w:r>
      <w:r w:rsidR="00C53B18">
        <w:rPr>
          <w:rFonts w:ascii="Times New Roman" w:hAnsi="Times New Roman" w:cs="Times New Roman"/>
        </w:rPr>
        <w:t xml:space="preserve">the simpler modeling scheme was </w:t>
      </w:r>
      <w:r w:rsidR="006953BB">
        <w:rPr>
          <w:rFonts w:ascii="Times New Roman" w:hAnsi="Times New Roman" w:cs="Times New Roman"/>
        </w:rPr>
        <w:t>chosen for downstream analy</w:t>
      </w:r>
      <w:r w:rsidR="00E607D3">
        <w:rPr>
          <w:rFonts w:ascii="Times New Roman" w:hAnsi="Times New Roman" w:cs="Times New Roman"/>
        </w:rPr>
        <w:t>sis</w:t>
      </w:r>
      <w:r w:rsidR="006953BB">
        <w:rPr>
          <w:rFonts w:ascii="Times New Roman" w:hAnsi="Times New Roman" w:cs="Times New Roman"/>
        </w:rPr>
        <w:t xml:space="preserve">. </w:t>
      </w:r>
      <w:r w:rsidR="00407816">
        <w:rPr>
          <w:rFonts w:ascii="Times New Roman" w:hAnsi="Times New Roman" w:cs="Times New Roman"/>
        </w:rPr>
        <w:t xml:space="preserve">Using </w:t>
      </w:r>
      <w:r w:rsidR="00294D67">
        <w:rPr>
          <w:rFonts w:ascii="Times New Roman" w:hAnsi="Times New Roman" w:cs="Times New Roman"/>
        </w:rPr>
        <w:t xml:space="preserve">results from the </w:t>
      </w:r>
      <w:proofErr w:type="spellStart"/>
      <w:r w:rsidR="00294D67">
        <w:rPr>
          <w:rFonts w:ascii="Times New Roman" w:hAnsi="Times New Roman" w:cs="Times New Roman"/>
        </w:rPr>
        <w:t>limma</w:t>
      </w:r>
      <w:proofErr w:type="spellEnd"/>
      <w:r w:rsidR="00294D67">
        <w:rPr>
          <w:rFonts w:ascii="Times New Roman" w:hAnsi="Times New Roman" w:cs="Times New Roman"/>
        </w:rPr>
        <w:t xml:space="preserve"> modeling pipeline, </w:t>
      </w:r>
      <w:r w:rsidR="00967154">
        <w:rPr>
          <w:rFonts w:ascii="Times New Roman" w:hAnsi="Times New Roman" w:cs="Times New Roman"/>
        </w:rPr>
        <w:t xml:space="preserve">the following linear </w:t>
      </w:r>
      <w:r w:rsidR="00DE427B">
        <w:rPr>
          <w:rFonts w:ascii="Times New Roman" w:hAnsi="Times New Roman" w:cs="Times New Roman"/>
        </w:rPr>
        <w:t>contrasts</w:t>
      </w:r>
      <w:r w:rsidR="00967154">
        <w:rPr>
          <w:rFonts w:ascii="Times New Roman" w:hAnsi="Times New Roman" w:cs="Times New Roman"/>
        </w:rPr>
        <w:t xml:space="preserve"> were tested for all genes</w:t>
      </w:r>
      <w:r w:rsidR="001B4EFD">
        <w:rPr>
          <w:rFonts w:ascii="Times New Roman" w:hAnsi="Times New Roman" w:cs="Times New Roman"/>
        </w:rPr>
        <w:t xml:space="preserve">: cold tumor AOIs versus hot tumor AOIs and cold fibroblast AOIs versus hot fibroblast AOIs. </w:t>
      </w:r>
      <w:r w:rsidR="00EB3360">
        <w:rPr>
          <w:rFonts w:ascii="Times New Roman" w:hAnsi="Times New Roman" w:cs="Times New Roman"/>
        </w:rPr>
        <w:t>For</w:t>
      </w:r>
      <w:r w:rsidR="00F16514">
        <w:rPr>
          <w:rFonts w:ascii="Times New Roman" w:hAnsi="Times New Roman" w:cs="Times New Roman"/>
        </w:rPr>
        <w:t xml:space="preserve"> each comparison, </w:t>
      </w:r>
      <w:r w:rsidR="00EB3360">
        <w:rPr>
          <w:rFonts w:ascii="Times New Roman" w:hAnsi="Times New Roman" w:cs="Times New Roman"/>
        </w:rPr>
        <w:t xml:space="preserve">each gene’s differential expression </w:t>
      </w:r>
      <w:r w:rsidR="00F16514">
        <w:rPr>
          <w:rFonts w:ascii="Times New Roman" w:hAnsi="Times New Roman" w:cs="Times New Roman"/>
        </w:rPr>
        <w:t>s</w:t>
      </w:r>
      <w:r w:rsidR="00E919F9">
        <w:rPr>
          <w:rFonts w:ascii="Times New Roman" w:hAnsi="Times New Roman" w:cs="Times New Roman"/>
        </w:rPr>
        <w:t xml:space="preserve">ignificance was assessed after all p-values were corrected </w:t>
      </w:r>
      <w:r w:rsidR="00B531F8">
        <w:rPr>
          <w:rFonts w:ascii="Times New Roman" w:hAnsi="Times New Roman" w:cs="Times New Roman"/>
        </w:rPr>
        <w:t xml:space="preserve">with </w:t>
      </w:r>
      <w:proofErr w:type="spellStart"/>
      <w:r w:rsidR="00B531F8">
        <w:rPr>
          <w:rFonts w:ascii="Times New Roman" w:hAnsi="Times New Roman" w:cs="Times New Roman"/>
        </w:rPr>
        <w:t>Benjamini</w:t>
      </w:r>
      <w:proofErr w:type="spellEnd"/>
      <w:r w:rsidR="00B531F8">
        <w:rPr>
          <w:rFonts w:ascii="Times New Roman" w:hAnsi="Times New Roman" w:cs="Times New Roman"/>
        </w:rPr>
        <w:t>-Hochberg</w:t>
      </w:r>
      <w:r w:rsidR="002D19A5">
        <w:rPr>
          <w:rFonts w:ascii="Times New Roman" w:hAnsi="Times New Roman" w:cs="Times New Roman"/>
        </w:rPr>
        <w:t xml:space="preserve"> adjustment, the default for </w:t>
      </w:r>
      <w:proofErr w:type="spellStart"/>
      <w:r w:rsidR="002D19A5">
        <w:rPr>
          <w:rFonts w:ascii="Times New Roman" w:hAnsi="Times New Roman" w:cs="Times New Roman"/>
        </w:rPr>
        <w:t>limma</w:t>
      </w:r>
      <w:proofErr w:type="spellEnd"/>
      <w:r w:rsidR="002D19A5">
        <w:rPr>
          <w:rFonts w:ascii="Times New Roman" w:hAnsi="Times New Roman" w:cs="Times New Roman"/>
        </w:rPr>
        <w:t>.</w:t>
      </w:r>
      <w:r w:rsidR="00EB3360">
        <w:rPr>
          <w:rFonts w:ascii="Times New Roman" w:hAnsi="Times New Roman" w:cs="Times New Roman"/>
        </w:rPr>
        <w:t xml:space="preserve"> </w:t>
      </w:r>
    </w:p>
    <w:p w14:paraId="4868AAC2" w14:textId="77777777" w:rsidR="00AC0656" w:rsidRDefault="00AC0656">
      <w:pPr>
        <w:rPr>
          <w:rFonts w:ascii="Times New Roman" w:hAnsi="Times New Roman" w:cs="Times New Roman"/>
          <w:b/>
          <w:bCs/>
        </w:rPr>
      </w:pPr>
    </w:p>
    <w:p w14:paraId="4F39E9B4" w14:textId="54AB7307" w:rsidR="00EB4AC9" w:rsidRDefault="00EB4AC9">
      <w:pPr>
        <w:rPr>
          <w:rFonts w:ascii="Times New Roman" w:hAnsi="Times New Roman" w:cs="Times New Roman"/>
          <w:b/>
          <w:bCs/>
        </w:rPr>
      </w:pPr>
      <w:r w:rsidRPr="00EB4AC9">
        <w:rPr>
          <w:rFonts w:ascii="Times New Roman" w:hAnsi="Times New Roman" w:cs="Times New Roman"/>
          <w:b/>
          <w:bCs/>
        </w:rPr>
        <w:t>G</w:t>
      </w:r>
      <w:r w:rsidR="00A477A4">
        <w:rPr>
          <w:rFonts w:ascii="Times New Roman" w:hAnsi="Times New Roman" w:cs="Times New Roman"/>
          <w:b/>
          <w:bCs/>
        </w:rPr>
        <w:t>ene Set Enrichment Analysis</w:t>
      </w:r>
    </w:p>
    <w:p w14:paraId="4177BFFB" w14:textId="519CB766" w:rsidR="00AC0656" w:rsidRPr="004C5662" w:rsidRDefault="004C56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 set enrichment analysis (GSEA) was performed using the </w:t>
      </w:r>
      <w:proofErr w:type="spellStart"/>
      <w:r w:rsidR="00C62F81">
        <w:rPr>
          <w:rFonts w:ascii="Times New Roman" w:hAnsi="Times New Roman" w:cs="Times New Roman"/>
        </w:rPr>
        <w:t>clusterProfiler</w:t>
      </w:r>
      <w:proofErr w:type="spellEnd"/>
      <w:r w:rsidR="00A164EA">
        <w:rPr>
          <w:rStyle w:val="FootnoteReference"/>
          <w:rFonts w:ascii="Times New Roman" w:hAnsi="Times New Roman" w:cs="Times New Roman"/>
        </w:rPr>
        <w:footnoteReference w:id="9"/>
      </w:r>
      <w:r w:rsidR="00C62F81">
        <w:rPr>
          <w:rFonts w:ascii="Times New Roman" w:hAnsi="Times New Roman" w:cs="Times New Roman"/>
        </w:rPr>
        <w:t xml:space="preserve"> R package</w:t>
      </w:r>
      <w:r w:rsidR="00A164EA">
        <w:rPr>
          <w:rFonts w:ascii="Times New Roman" w:hAnsi="Times New Roman" w:cs="Times New Roman"/>
        </w:rPr>
        <w:t xml:space="preserve">. </w:t>
      </w:r>
      <w:r w:rsidR="00CC114E">
        <w:rPr>
          <w:rFonts w:ascii="Times New Roman" w:hAnsi="Times New Roman" w:cs="Times New Roman"/>
        </w:rPr>
        <w:t xml:space="preserve">For each of the two </w:t>
      </w:r>
      <w:r w:rsidR="002F0D46">
        <w:rPr>
          <w:rFonts w:ascii="Times New Roman" w:hAnsi="Times New Roman" w:cs="Times New Roman"/>
        </w:rPr>
        <w:t>linear contrast</w:t>
      </w:r>
      <w:r w:rsidR="00CC114E">
        <w:rPr>
          <w:rFonts w:ascii="Times New Roman" w:hAnsi="Times New Roman" w:cs="Times New Roman"/>
        </w:rPr>
        <w:t xml:space="preserve">s tested </w:t>
      </w:r>
      <w:r w:rsidR="002F0D46">
        <w:rPr>
          <w:rFonts w:ascii="Times New Roman" w:hAnsi="Times New Roman" w:cs="Times New Roman"/>
        </w:rPr>
        <w:t xml:space="preserve">during </w:t>
      </w:r>
      <w:r w:rsidR="003B0192">
        <w:rPr>
          <w:rFonts w:ascii="Times New Roman" w:hAnsi="Times New Roman" w:cs="Times New Roman"/>
        </w:rPr>
        <w:t>differential expression analysis</w:t>
      </w:r>
      <w:r w:rsidR="00CC114E">
        <w:rPr>
          <w:rFonts w:ascii="Times New Roman" w:hAnsi="Times New Roman" w:cs="Times New Roman"/>
        </w:rPr>
        <w:t xml:space="preserve">, </w:t>
      </w:r>
      <w:r w:rsidR="005341D9">
        <w:rPr>
          <w:rFonts w:ascii="Times New Roman" w:hAnsi="Times New Roman" w:cs="Times New Roman"/>
        </w:rPr>
        <w:t xml:space="preserve">the obtained </w:t>
      </w:r>
      <w:r w:rsidR="00CC114E">
        <w:rPr>
          <w:rFonts w:ascii="Times New Roman" w:hAnsi="Times New Roman" w:cs="Times New Roman"/>
        </w:rPr>
        <w:t xml:space="preserve">results were pre-sorted by </w:t>
      </w:r>
      <w:r w:rsidR="008607DC">
        <w:rPr>
          <w:rFonts w:ascii="Times New Roman" w:hAnsi="Times New Roman" w:cs="Times New Roman"/>
        </w:rPr>
        <w:t>t statistic</w:t>
      </w:r>
      <w:r w:rsidR="006420E6">
        <w:rPr>
          <w:rFonts w:ascii="Times New Roman" w:hAnsi="Times New Roman" w:cs="Times New Roman"/>
        </w:rPr>
        <w:t xml:space="preserve"> value</w:t>
      </w:r>
      <w:r w:rsidR="008607DC">
        <w:rPr>
          <w:rFonts w:ascii="Times New Roman" w:hAnsi="Times New Roman" w:cs="Times New Roman"/>
        </w:rPr>
        <w:t xml:space="preserve">. </w:t>
      </w:r>
      <w:r w:rsidR="009B7234">
        <w:rPr>
          <w:rFonts w:ascii="Times New Roman" w:hAnsi="Times New Roman" w:cs="Times New Roman"/>
        </w:rPr>
        <w:t xml:space="preserve">GSEA was then </w:t>
      </w:r>
      <w:r w:rsidR="00724FDC">
        <w:rPr>
          <w:rFonts w:ascii="Times New Roman" w:hAnsi="Times New Roman" w:cs="Times New Roman"/>
        </w:rPr>
        <w:t xml:space="preserve">implemented with the </w:t>
      </w:r>
      <w:proofErr w:type="spellStart"/>
      <w:r w:rsidR="00724FDC">
        <w:rPr>
          <w:rFonts w:ascii="Times New Roman" w:hAnsi="Times New Roman" w:cs="Times New Roman"/>
        </w:rPr>
        <w:t>fgsea</w:t>
      </w:r>
      <w:proofErr w:type="spellEnd"/>
      <w:r w:rsidR="00D351B8">
        <w:rPr>
          <w:rStyle w:val="FootnoteReference"/>
          <w:rFonts w:ascii="Times New Roman" w:hAnsi="Times New Roman" w:cs="Times New Roman"/>
        </w:rPr>
        <w:footnoteReference w:id="10"/>
      </w:r>
      <w:r w:rsidR="00724FDC">
        <w:rPr>
          <w:rFonts w:ascii="Times New Roman" w:hAnsi="Times New Roman" w:cs="Times New Roman"/>
        </w:rPr>
        <w:t xml:space="preserve"> algorithm</w:t>
      </w:r>
      <w:r w:rsidR="008607DC">
        <w:rPr>
          <w:rFonts w:ascii="Times New Roman" w:hAnsi="Times New Roman" w:cs="Times New Roman"/>
        </w:rPr>
        <w:t xml:space="preserve"> </w:t>
      </w:r>
      <w:r w:rsidR="00724FDC">
        <w:rPr>
          <w:rFonts w:ascii="Times New Roman" w:hAnsi="Times New Roman" w:cs="Times New Roman"/>
        </w:rPr>
        <w:t xml:space="preserve">on this </w:t>
      </w:r>
      <w:r w:rsidR="008607DC">
        <w:rPr>
          <w:rFonts w:ascii="Times New Roman" w:hAnsi="Times New Roman" w:cs="Times New Roman"/>
        </w:rPr>
        <w:t xml:space="preserve">pre-sorted </w:t>
      </w:r>
      <w:r w:rsidR="00724FDC">
        <w:rPr>
          <w:rFonts w:ascii="Times New Roman" w:hAnsi="Times New Roman" w:cs="Times New Roman"/>
        </w:rPr>
        <w:t xml:space="preserve">gene </w:t>
      </w:r>
      <w:r w:rsidR="008607DC">
        <w:rPr>
          <w:rFonts w:ascii="Times New Roman" w:hAnsi="Times New Roman" w:cs="Times New Roman"/>
        </w:rPr>
        <w:t>list</w:t>
      </w:r>
      <w:r w:rsidR="000E62D6">
        <w:rPr>
          <w:rFonts w:ascii="Times New Roman" w:hAnsi="Times New Roman" w:cs="Times New Roman"/>
        </w:rPr>
        <w:t xml:space="preserve"> for the following gene set</w:t>
      </w:r>
      <w:r w:rsidR="0015244B">
        <w:rPr>
          <w:rFonts w:ascii="Times New Roman" w:hAnsi="Times New Roman" w:cs="Times New Roman"/>
        </w:rPr>
        <w:t xml:space="preserve"> collections</w:t>
      </w:r>
      <w:r w:rsidR="000E62D6">
        <w:rPr>
          <w:rFonts w:ascii="Times New Roman" w:hAnsi="Times New Roman" w:cs="Times New Roman"/>
        </w:rPr>
        <w:t>: H</w:t>
      </w:r>
      <w:r w:rsidR="00F77B59">
        <w:rPr>
          <w:rFonts w:ascii="Times New Roman" w:hAnsi="Times New Roman" w:cs="Times New Roman"/>
        </w:rPr>
        <w:t>allmark</w:t>
      </w:r>
      <w:r w:rsidR="00D53321">
        <w:rPr>
          <w:rFonts w:ascii="Times New Roman" w:hAnsi="Times New Roman" w:cs="Times New Roman"/>
        </w:rPr>
        <w:t xml:space="preserve"> </w:t>
      </w:r>
      <w:r w:rsidR="0015244B">
        <w:rPr>
          <w:rFonts w:ascii="Times New Roman" w:hAnsi="Times New Roman" w:cs="Times New Roman"/>
        </w:rPr>
        <w:t xml:space="preserve">gene sets </w:t>
      </w:r>
      <w:r w:rsidR="00D53321">
        <w:rPr>
          <w:rFonts w:ascii="Times New Roman" w:hAnsi="Times New Roman" w:cs="Times New Roman"/>
        </w:rPr>
        <w:t xml:space="preserve">from </w:t>
      </w:r>
      <w:proofErr w:type="spellStart"/>
      <w:r w:rsidR="00DC587F">
        <w:rPr>
          <w:rFonts w:ascii="Times New Roman" w:hAnsi="Times New Roman" w:cs="Times New Roman"/>
        </w:rPr>
        <w:t>MS</w:t>
      </w:r>
      <w:r w:rsidR="00D53321">
        <w:rPr>
          <w:rFonts w:ascii="Times New Roman" w:hAnsi="Times New Roman" w:cs="Times New Roman"/>
        </w:rPr>
        <w:t>ig</w:t>
      </w:r>
      <w:r w:rsidR="00DC587F">
        <w:rPr>
          <w:rFonts w:ascii="Times New Roman" w:hAnsi="Times New Roman" w:cs="Times New Roman"/>
        </w:rPr>
        <w:t>DB</w:t>
      </w:r>
      <w:proofErr w:type="spellEnd"/>
      <w:r w:rsidR="00DC587F">
        <w:rPr>
          <w:rStyle w:val="FootnoteReference"/>
          <w:rFonts w:ascii="Times New Roman" w:hAnsi="Times New Roman" w:cs="Times New Roman"/>
        </w:rPr>
        <w:footnoteReference w:id="11"/>
      </w:r>
      <w:r w:rsidR="00DC587F">
        <w:rPr>
          <w:rFonts w:ascii="Times New Roman" w:hAnsi="Times New Roman" w:cs="Times New Roman"/>
        </w:rPr>
        <w:t xml:space="preserve"> and </w:t>
      </w:r>
      <w:r w:rsidR="009E7BF7">
        <w:rPr>
          <w:rFonts w:ascii="Times New Roman" w:hAnsi="Times New Roman" w:cs="Times New Roman"/>
        </w:rPr>
        <w:t>B</w:t>
      </w:r>
      <w:r w:rsidR="00F77B59">
        <w:rPr>
          <w:rFonts w:ascii="Times New Roman" w:hAnsi="Times New Roman" w:cs="Times New Roman"/>
        </w:rPr>
        <w:t xml:space="preserve">iological </w:t>
      </w:r>
      <w:r w:rsidR="009E7BF7">
        <w:rPr>
          <w:rFonts w:ascii="Times New Roman" w:hAnsi="Times New Roman" w:cs="Times New Roman"/>
        </w:rPr>
        <w:t>P</w:t>
      </w:r>
      <w:r w:rsidR="00F77B59">
        <w:rPr>
          <w:rFonts w:ascii="Times New Roman" w:hAnsi="Times New Roman" w:cs="Times New Roman"/>
        </w:rPr>
        <w:t>rocesses</w:t>
      </w:r>
      <w:r w:rsidR="009E7BF7">
        <w:rPr>
          <w:rFonts w:ascii="Times New Roman" w:hAnsi="Times New Roman" w:cs="Times New Roman"/>
        </w:rPr>
        <w:t xml:space="preserve"> </w:t>
      </w:r>
      <w:r w:rsidR="0015244B">
        <w:rPr>
          <w:rFonts w:ascii="Times New Roman" w:hAnsi="Times New Roman" w:cs="Times New Roman"/>
        </w:rPr>
        <w:t xml:space="preserve">gene sets </w:t>
      </w:r>
      <w:r w:rsidR="009E7BF7">
        <w:rPr>
          <w:rFonts w:ascii="Times New Roman" w:hAnsi="Times New Roman" w:cs="Times New Roman"/>
        </w:rPr>
        <w:t>from Gene Ontology</w:t>
      </w:r>
      <w:r w:rsidR="00F77B59">
        <w:rPr>
          <w:rStyle w:val="FootnoteReference"/>
          <w:rFonts w:ascii="Times New Roman" w:hAnsi="Times New Roman" w:cs="Times New Roman"/>
        </w:rPr>
        <w:footnoteReference w:id="12"/>
      </w:r>
      <w:r w:rsidR="00F77B59">
        <w:rPr>
          <w:rFonts w:ascii="Times New Roman" w:hAnsi="Times New Roman" w:cs="Times New Roman"/>
        </w:rPr>
        <w:t>. Sign</w:t>
      </w:r>
      <w:r w:rsidR="0015244B">
        <w:rPr>
          <w:rFonts w:ascii="Times New Roman" w:hAnsi="Times New Roman" w:cs="Times New Roman"/>
        </w:rPr>
        <w:t xml:space="preserve">ificance was assessed after all p-values were corrected with </w:t>
      </w:r>
      <w:proofErr w:type="spellStart"/>
      <w:r w:rsidR="0015244B">
        <w:rPr>
          <w:rFonts w:ascii="Times New Roman" w:hAnsi="Times New Roman" w:cs="Times New Roman"/>
        </w:rPr>
        <w:t>Benjamini</w:t>
      </w:r>
      <w:proofErr w:type="spellEnd"/>
      <w:r w:rsidR="0015244B">
        <w:rPr>
          <w:rFonts w:ascii="Times New Roman" w:hAnsi="Times New Roman" w:cs="Times New Roman"/>
        </w:rPr>
        <w:t xml:space="preserve">-Hochberg adjustment. </w:t>
      </w:r>
    </w:p>
    <w:p w14:paraId="3590C5C8" w14:textId="77777777" w:rsidR="008F37C4" w:rsidRDefault="008F37C4">
      <w:pPr>
        <w:rPr>
          <w:rFonts w:ascii="Times New Roman" w:hAnsi="Times New Roman" w:cs="Times New Roman"/>
        </w:rPr>
      </w:pPr>
    </w:p>
    <w:p w14:paraId="306A4971" w14:textId="77777777" w:rsidR="00EB4AC9" w:rsidRPr="00EB4AC9" w:rsidRDefault="00EB4AC9">
      <w:pPr>
        <w:rPr>
          <w:rFonts w:ascii="Times New Roman" w:hAnsi="Times New Roman" w:cs="Times New Roman"/>
          <w:b/>
          <w:bCs/>
        </w:rPr>
      </w:pPr>
    </w:p>
    <w:sectPr w:rsidR="00EB4AC9" w:rsidRPr="00EB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57910" w14:textId="77777777" w:rsidR="00A97062" w:rsidRDefault="00A97062" w:rsidP="00E31774">
      <w:pPr>
        <w:spacing w:after="0" w:line="240" w:lineRule="auto"/>
      </w:pPr>
      <w:r>
        <w:separator/>
      </w:r>
    </w:p>
  </w:endnote>
  <w:endnote w:type="continuationSeparator" w:id="0">
    <w:p w14:paraId="462376E8" w14:textId="77777777" w:rsidR="00A97062" w:rsidRDefault="00A97062" w:rsidP="00E3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A814C" w14:textId="77777777" w:rsidR="00A97062" w:rsidRDefault="00A97062" w:rsidP="00E31774">
      <w:pPr>
        <w:spacing w:after="0" w:line="240" w:lineRule="auto"/>
      </w:pPr>
      <w:r>
        <w:separator/>
      </w:r>
    </w:p>
  </w:footnote>
  <w:footnote w:type="continuationSeparator" w:id="0">
    <w:p w14:paraId="4957BEAC" w14:textId="77777777" w:rsidR="00A97062" w:rsidRDefault="00A97062" w:rsidP="00E31774">
      <w:pPr>
        <w:spacing w:after="0" w:line="240" w:lineRule="auto"/>
      </w:pPr>
      <w:r>
        <w:continuationSeparator/>
      </w:r>
    </w:p>
  </w:footnote>
  <w:footnote w:id="1">
    <w:p w14:paraId="665E5FB7" w14:textId="56ACF50E" w:rsidR="001F4514" w:rsidRDefault="001F4514">
      <w:pPr>
        <w:pStyle w:val="FootnoteText"/>
      </w:pPr>
      <w:r>
        <w:rPr>
          <w:rStyle w:val="FootnoteReference"/>
        </w:rPr>
        <w:footnoteRef/>
      </w:r>
      <w:r w:rsidR="00810E92">
        <w:t xml:space="preserve"> </w:t>
      </w:r>
      <w:r w:rsidRPr="001F4514">
        <w:t>https://bioconductor.org/packages/release/workflows/vignettes/GeoMxWorkflows/inst/doc/GeomxTools_RNA-NGS_Analysis.html</w:t>
      </w:r>
    </w:p>
  </w:footnote>
  <w:footnote w:id="2">
    <w:p w14:paraId="640811D8" w14:textId="2BD48FDE" w:rsidR="00D95315" w:rsidRDefault="00D953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10E92" w:rsidRPr="00810E92">
        <w:t>https://bioconductor.org/packages/release/bioc/html/GeomxTools.html</w:t>
      </w:r>
    </w:p>
  </w:footnote>
  <w:footnote w:id="3">
    <w:p w14:paraId="22D23948" w14:textId="77777777" w:rsidR="000D1214" w:rsidRDefault="000D1214" w:rsidP="000D12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11798">
        <w:t>https://bioconductor.org/packages/release/bioc/html/SpatialDecon.html</w:t>
      </w:r>
    </w:p>
  </w:footnote>
  <w:footnote w:id="4">
    <w:p w14:paraId="75EC3986" w14:textId="77777777" w:rsidR="000D1214" w:rsidRDefault="000D1214" w:rsidP="000D12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F6DA8">
        <w:t>https://www.nature.com/articles/s41467-023-39762-1</w:t>
      </w:r>
    </w:p>
  </w:footnote>
  <w:footnote w:id="5">
    <w:p w14:paraId="24221F7B" w14:textId="0AB8BFDB" w:rsidR="00936BF3" w:rsidRDefault="00936B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36BF3">
        <w:t>https://cran.r-project.org/web/packages/multcomp/index.html</w:t>
      </w:r>
    </w:p>
  </w:footnote>
  <w:footnote w:id="6">
    <w:p w14:paraId="1CC46DD4" w14:textId="5319AE18" w:rsidR="00EC3BAA" w:rsidRDefault="00EC3B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C4817" w:rsidRPr="006C4817">
        <w:t>https://bioconductor.org/packages/release/bioc/html/limma.html</w:t>
      </w:r>
    </w:p>
  </w:footnote>
  <w:footnote w:id="7">
    <w:p w14:paraId="2CE3C26D" w14:textId="35588D43" w:rsidR="00830245" w:rsidRDefault="008302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0245">
        <w:t>https://genomebiology.biomedcentral.com/articles/10.1186/gb-2010-11-3-r25</w:t>
      </w:r>
    </w:p>
  </w:footnote>
  <w:footnote w:id="8">
    <w:p w14:paraId="4956B67B" w14:textId="42874C26" w:rsidR="007806FE" w:rsidRDefault="007806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A496E" w:rsidRPr="00FA496E">
        <w:t>https://bioconductor.org/packages/release/bioc/html/edgeR.html</w:t>
      </w:r>
    </w:p>
  </w:footnote>
  <w:footnote w:id="9">
    <w:p w14:paraId="20A91310" w14:textId="0E4935C3" w:rsidR="00A164EA" w:rsidRDefault="00A164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164EA">
        <w:t>https://bioconductor.org/packages/release/bioc/html/clusterProfiler.html</w:t>
      </w:r>
    </w:p>
  </w:footnote>
  <w:footnote w:id="10">
    <w:p w14:paraId="1EB560F0" w14:textId="5383023C" w:rsidR="00D351B8" w:rsidRDefault="00D351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351B8">
        <w:t>https://bioconductor.org/packages/release/bioc/html/fgsea.html</w:t>
      </w:r>
    </w:p>
  </w:footnote>
  <w:footnote w:id="11">
    <w:p w14:paraId="3A499121" w14:textId="6C5296FE" w:rsidR="00DC587F" w:rsidRDefault="00DC58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587F">
        <w:t>https://www.gsea-msigdb.org/gsea/msigdb</w:t>
      </w:r>
    </w:p>
  </w:footnote>
  <w:footnote w:id="12">
    <w:p w14:paraId="505E33DF" w14:textId="28384124" w:rsidR="00F77B59" w:rsidRDefault="00F77B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77B59">
        <w:t>https://geneontology.org/docs/introduction-to-go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AB"/>
    <w:rsid w:val="00011798"/>
    <w:rsid w:val="00016461"/>
    <w:rsid w:val="00022669"/>
    <w:rsid w:val="0004161B"/>
    <w:rsid w:val="00043BF1"/>
    <w:rsid w:val="00044D40"/>
    <w:rsid w:val="000B3D51"/>
    <w:rsid w:val="000D1214"/>
    <w:rsid w:val="000E62D6"/>
    <w:rsid w:val="00115C47"/>
    <w:rsid w:val="00121D5C"/>
    <w:rsid w:val="0013176D"/>
    <w:rsid w:val="0015244B"/>
    <w:rsid w:val="001B4EFD"/>
    <w:rsid w:val="001C7A9D"/>
    <w:rsid w:val="001F4514"/>
    <w:rsid w:val="00206A0C"/>
    <w:rsid w:val="00243290"/>
    <w:rsid w:val="00271C38"/>
    <w:rsid w:val="00290154"/>
    <w:rsid w:val="00293DFA"/>
    <w:rsid w:val="00294D67"/>
    <w:rsid w:val="002A0F96"/>
    <w:rsid w:val="002A344F"/>
    <w:rsid w:val="002A35E1"/>
    <w:rsid w:val="002D19A5"/>
    <w:rsid w:val="002D3C15"/>
    <w:rsid w:val="002E4E3D"/>
    <w:rsid w:val="002F0D46"/>
    <w:rsid w:val="00316B83"/>
    <w:rsid w:val="00345DAD"/>
    <w:rsid w:val="0036227F"/>
    <w:rsid w:val="00383883"/>
    <w:rsid w:val="003861FC"/>
    <w:rsid w:val="00392E75"/>
    <w:rsid w:val="003A447F"/>
    <w:rsid w:val="003B0192"/>
    <w:rsid w:val="003B1C16"/>
    <w:rsid w:val="003C18B2"/>
    <w:rsid w:val="003C4B37"/>
    <w:rsid w:val="003E3D81"/>
    <w:rsid w:val="003F6753"/>
    <w:rsid w:val="003F6845"/>
    <w:rsid w:val="003F7F65"/>
    <w:rsid w:val="00407816"/>
    <w:rsid w:val="004248D3"/>
    <w:rsid w:val="00461CF9"/>
    <w:rsid w:val="0046562B"/>
    <w:rsid w:val="004A5447"/>
    <w:rsid w:val="004C1EC8"/>
    <w:rsid w:val="004C5662"/>
    <w:rsid w:val="005037C9"/>
    <w:rsid w:val="005341D9"/>
    <w:rsid w:val="005C0F54"/>
    <w:rsid w:val="005C1B62"/>
    <w:rsid w:val="005D4130"/>
    <w:rsid w:val="005F3220"/>
    <w:rsid w:val="00606E4B"/>
    <w:rsid w:val="00614594"/>
    <w:rsid w:val="00627A85"/>
    <w:rsid w:val="006420E6"/>
    <w:rsid w:val="006953BB"/>
    <w:rsid w:val="006A4141"/>
    <w:rsid w:val="006B23AB"/>
    <w:rsid w:val="006C3975"/>
    <w:rsid w:val="006C4817"/>
    <w:rsid w:val="00705E48"/>
    <w:rsid w:val="00712C20"/>
    <w:rsid w:val="00724427"/>
    <w:rsid w:val="00724FDC"/>
    <w:rsid w:val="00741751"/>
    <w:rsid w:val="00742082"/>
    <w:rsid w:val="00771834"/>
    <w:rsid w:val="00774DAB"/>
    <w:rsid w:val="00777C8A"/>
    <w:rsid w:val="007806FE"/>
    <w:rsid w:val="007A4628"/>
    <w:rsid w:val="007C4608"/>
    <w:rsid w:val="007D22AD"/>
    <w:rsid w:val="007F7706"/>
    <w:rsid w:val="00810E92"/>
    <w:rsid w:val="0081325F"/>
    <w:rsid w:val="00830245"/>
    <w:rsid w:val="0084500C"/>
    <w:rsid w:val="008607DC"/>
    <w:rsid w:val="008823EF"/>
    <w:rsid w:val="008840A4"/>
    <w:rsid w:val="008D66AE"/>
    <w:rsid w:val="008F37C4"/>
    <w:rsid w:val="00900F93"/>
    <w:rsid w:val="00915543"/>
    <w:rsid w:val="00922949"/>
    <w:rsid w:val="009229DD"/>
    <w:rsid w:val="00936BF3"/>
    <w:rsid w:val="00941492"/>
    <w:rsid w:val="009446B3"/>
    <w:rsid w:val="009522E8"/>
    <w:rsid w:val="009609CF"/>
    <w:rsid w:val="00967154"/>
    <w:rsid w:val="009673D0"/>
    <w:rsid w:val="009A117D"/>
    <w:rsid w:val="009A3A29"/>
    <w:rsid w:val="009B7234"/>
    <w:rsid w:val="009E0320"/>
    <w:rsid w:val="009E7BF7"/>
    <w:rsid w:val="00A164EA"/>
    <w:rsid w:val="00A414BC"/>
    <w:rsid w:val="00A477A4"/>
    <w:rsid w:val="00A97062"/>
    <w:rsid w:val="00AA0B2F"/>
    <w:rsid w:val="00AA3443"/>
    <w:rsid w:val="00AC0656"/>
    <w:rsid w:val="00AD43C7"/>
    <w:rsid w:val="00B20089"/>
    <w:rsid w:val="00B217BB"/>
    <w:rsid w:val="00B323C6"/>
    <w:rsid w:val="00B3532B"/>
    <w:rsid w:val="00B46101"/>
    <w:rsid w:val="00B531F8"/>
    <w:rsid w:val="00B54902"/>
    <w:rsid w:val="00B553B6"/>
    <w:rsid w:val="00BA18AB"/>
    <w:rsid w:val="00BD0055"/>
    <w:rsid w:val="00BF7499"/>
    <w:rsid w:val="00C167B5"/>
    <w:rsid w:val="00C16DB2"/>
    <w:rsid w:val="00C216CA"/>
    <w:rsid w:val="00C53B18"/>
    <w:rsid w:val="00C62F81"/>
    <w:rsid w:val="00C843A1"/>
    <w:rsid w:val="00CA7ABC"/>
    <w:rsid w:val="00CB23DC"/>
    <w:rsid w:val="00CC114E"/>
    <w:rsid w:val="00CC6300"/>
    <w:rsid w:val="00CE507F"/>
    <w:rsid w:val="00CF0C08"/>
    <w:rsid w:val="00CF6DA8"/>
    <w:rsid w:val="00D23523"/>
    <w:rsid w:val="00D26F72"/>
    <w:rsid w:val="00D351B8"/>
    <w:rsid w:val="00D53321"/>
    <w:rsid w:val="00D6335C"/>
    <w:rsid w:val="00D655E6"/>
    <w:rsid w:val="00D95315"/>
    <w:rsid w:val="00DA3635"/>
    <w:rsid w:val="00DC587F"/>
    <w:rsid w:val="00DE2B89"/>
    <w:rsid w:val="00DE30CA"/>
    <w:rsid w:val="00DE427B"/>
    <w:rsid w:val="00DF4FDD"/>
    <w:rsid w:val="00E029CA"/>
    <w:rsid w:val="00E27B68"/>
    <w:rsid w:val="00E31774"/>
    <w:rsid w:val="00E40C23"/>
    <w:rsid w:val="00E50E16"/>
    <w:rsid w:val="00E607D3"/>
    <w:rsid w:val="00E632A6"/>
    <w:rsid w:val="00E65000"/>
    <w:rsid w:val="00E919F9"/>
    <w:rsid w:val="00E94529"/>
    <w:rsid w:val="00EB3360"/>
    <w:rsid w:val="00EB4AC9"/>
    <w:rsid w:val="00EC3BAA"/>
    <w:rsid w:val="00EF1502"/>
    <w:rsid w:val="00EF5D30"/>
    <w:rsid w:val="00F06728"/>
    <w:rsid w:val="00F123C3"/>
    <w:rsid w:val="00F16514"/>
    <w:rsid w:val="00F20F29"/>
    <w:rsid w:val="00F21272"/>
    <w:rsid w:val="00F50DF7"/>
    <w:rsid w:val="00F63854"/>
    <w:rsid w:val="00F64C0D"/>
    <w:rsid w:val="00F75AEE"/>
    <w:rsid w:val="00F77B59"/>
    <w:rsid w:val="00FA35E5"/>
    <w:rsid w:val="00FA496E"/>
    <w:rsid w:val="00FE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0AF2D"/>
  <w15:chartTrackingRefBased/>
  <w15:docId w15:val="{00D591BF-80FC-8A4D-B3D7-C2EF2A80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DA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74DAB"/>
  </w:style>
  <w:style w:type="character" w:customStyle="1" w:styleId="mentionstylementiondq5xl">
    <w:name w:val="mentionstyle_mention__dq5xl"/>
    <w:basedOn w:val="DefaultParagraphFont"/>
    <w:rsid w:val="00774DAB"/>
  </w:style>
  <w:style w:type="paragraph" w:styleId="FootnoteText">
    <w:name w:val="footnote text"/>
    <w:basedOn w:val="Normal"/>
    <w:link w:val="FootnoteTextChar"/>
    <w:uiPriority w:val="99"/>
    <w:semiHidden/>
    <w:unhideWhenUsed/>
    <w:rsid w:val="00E317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17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17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F5D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B06FAE-9C33-3049-B1EB-612A96B7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Nawrocki, Cole Charles (ccn7wn)</dc:creator>
  <cp:keywords/>
  <dc:description/>
  <cp:lastModifiedBy>Nawrocki, Cole Charles (ccn7wn)</cp:lastModifiedBy>
  <cp:revision>176</cp:revision>
  <dcterms:created xsi:type="dcterms:W3CDTF">2025-03-10T12:57:00Z</dcterms:created>
  <dcterms:modified xsi:type="dcterms:W3CDTF">2025-03-10T18:28:00Z</dcterms:modified>
</cp:coreProperties>
</file>