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8714E" w14:textId="73576E10" w:rsidR="00D8259C" w:rsidRPr="00D4031C" w:rsidRDefault="00D8259C" w:rsidP="00DF4ED1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D4031C">
        <w:rPr>
          <w:rFonts w:ascii="Arial" w:hAnsi="Arial" w:cs="Arial"/>
          <w:b/>
          <w:bCs/>
          <w:sz w:val="22"/>
          <w:szCs w:val="22"/>
        </w:rPr>
        <w:t>Figure 1</w:t>
      </w:r>
      <w:r w:rsidR="00F7032A" w:rsidRPr="00D4031C">
        <w:rPr>
          <w:rFonts w:ascii="Arial" w:hAnsi="Arial" w:cs="Arial"/>
          <w:b/>
          <w:bCs/>
          <w:sz w:val="22"/>
          <w:szCs w:val="22"/>
        </w:rPr>
        <w:t xml:space="preserve">. </w:t>
      </w:r>
      <w:r w:rsidR="00B53390" w:rsidRPr="00D4031C">
        <w:rPr>
          <w:rFonts w:ascii="Arial" w:hAnsi="Arial" w:cs="Arial"/>
          <w:b/>
          <w:bCs/>
          <w:sz w:val="22"/>
          <w:szCs w:val="22"/>
        </w:rPr>
        <w:t xml:space="preserve">Overview of spatial molecular imaging (SMI) experiment utilizing HCC FFPE sections. </w:t>
      </w:r>
      <w:r w:rsidR="002B45AC" w:rsidRPr="00D4031C">
        <w:rPr>
          <w:rFonts w:ascii="Arial" w:hAnsi="Arial" w:cs="Arial"/>
          <w:sz w:val="22"/>
          <w:szCs w:val="22"/>
        </w:rPr>
        <w:t>(</w:t>
      </w:r>
      <w:r w:rsidR="00CD7915" w:rsidRPr="00D4031C">
        <w:rPr>
          <w:rFonts w:ascii="Arial" w:hAnsi="Arial" w:cs="Arial"/>
          <w:b/>
          <w:bCs/>
          <w:sz w:val="22"/>
          <w:szCs w:val="22"/>
        </w:rPr>
        <w:t>A</w:t>
      </w:r>
      <w:r w:rsidR="002B45AC" w:rsidRPr="00D4031C">
        <w:rPr>
          <w:rFonts w:ascii="Arial" w:hAnsi="Arial" w:cs="Arial"/>
          <w:sz w:val="22"/>
          <w:szCs w:val="22"/>
        </w:rPr>
        <w:t xml:space="preserve">) </w:t>
      </w:r>
      <w:r w:rsidR="0097004D" w:rsidRPr="00D4031C">
        <w:rPr>
          <w:rFonts w:ascii="Arial" w:hAnsi="Arial" w:cs="Arial"/>
          <w:sz w:val="22"/>
          <w:szCs w:val="22"/>
        </w:rPr>
        <w:t>Experimental workflow of spatial transcriptomic profiling experiment. (</w:t>
      </w:r>
      <w:r w:rsidR="00CD7915" w:rsidRPr="00D4031C">
        <w:rPr>
          <w:rFonts w:ascii="Arial" w:hAnsi="Arial" w:cs="Arial"/>
          <w:b/>
          <w:bCs/>
          <w:sz w:val="22"/>
          <w:szCs w:val="22"/>
        </w:rPr>
        <w:t>B</w:t>
      </w:r>
      <w:r w:rsidR="0097004D" w:rsidRPr="00D4031C">
        <w:rPr>
          <w:rFonts w:ascii="Arial" w:hAnsi="Arial" w:cs="Arial"/>
          <w:sz w:val="22"/>
          <w:szCs w:val="22"/>
        </w:rPr>
        <w:t>)</w:t>
      </w:r>
      <w:r w:rsidR="001C062B" w:rsidRPr="00D4031C">
        <w:rPr>
          <w:rFonts w:ascii="Arial" w:hAnsi="Arial" w:cs="Arial"/>
          <w:sz w:val="22"/>
          <w:szCs w:val="22"/>
        </w:rPr>
        <w:t xml:space="preserve"> </w:t>
      </w:r>
      <w:r w:rsidR="00244B1C" w:rsidRPr="00D4031C">
        <w:rPr>
          <w:rFonts w:ascii="Arial" w:hAnsi="Arial" w:cs="Arial"/>
          <w:sz w:val="22"/>
          <w:szCs w:val="22"/>
        </w:rPr>
        <w:t xml:space="preserve">Serial section </w:t>
      </w:r>
      <w:r w:rsidR="00765911" w:rsidRPr="00D4031C">
        <w:rPr>
          <w:rFonts w:ascii="Arial" w:hAnsi="Arial" w:cs="Arial"/>
          <w:sz w:val="22"/>
          <w:szCs w:val="22"/>
        </w:rPr>
        <w:t xml:space="preserve">H&amp;E </w:t>
      </w:r>
      <w:r w:rsidR="00F55262" w:rsidRPr="00D4031C">
        <w:rPr>
          <w:rFonts w:ascii="Arial" w:hAnsi="Arial" w:cs="Arial"/>
          <w:sz w:val="22"/>
          <w:szCs w:val="22"/>
        </w:rPr>
        <w:t xml:space="preserve">staining </w:t>
      </w:r>
      <w:r w:rsidR="00805C9D" w:rsidRPr="00D4031C">
        <w:rPr>
          <w:rFonts w:ascii="Arial" w:hAnsi="Arial" w:cs="Arial"/>
          <w:sz w:val="22"/>
          <w:szCs w:val="22"/>
        </w:rPr>
        <w:t xml:space="preserve">(left) </w:t>
      </w:r>
      <w:r w:rsidR="00765911" w:rsidRPr="00D4031C">
        <w:rPr>
          <w:rFonts w:ascii="Arial" w:hAnsi="Arial" w:cs="Arial"/>
          <w:sz w:val="22"/>
          <w:szCs w:val="22"/>
        </w:rPr>
        <w:t>and</w:t>
      </w:r>
      <w:r w:rsidR="00376235" w:rsidRPr="00D4031C">
        <w:rPr>
          <w:rFonts w:ascii="Arial" w:hAnsi="Arial" w:cs="Arial"/>
          <w:sz w:val="22"/>
          <w:szCs w:val="22"/>
        </w:rPr>
        <w:t xml:space="preserve"> corresponding</w:t>
      </w:r>
      <w:r w:rsidR="00765911" w:rsidRPr="00D4031C">
        <w:rPr>
          <w:rFonts w:ascii="Arial" w:hAnsi="Arial" w:cs="Arial"/>
          <w:sz w:val="22"/>
          <w:szCs w:val="22"/>
        </w:rPr>
        <w:t xml:space="preserve"> </w:t>
      </w:r>
      <w:r w:rsidR="004471C4" w:rsidRPr="00D4031C">
        <w:rPr>
          <w:rFonts w:ascii="Arial" w:hAnsi="Arial" w:cs="Arial"/>
          <w:sz w:val="22"/>
          <w:szCs w:val="22"/>
        </w:rPr>
        <w:t xml:space="preserve">original </w:t>
      </w:r>
      <w:r w:rsidR="00F55262" w:rsidRPr="00D4031C">
        <w:rPr>
          <w:rFonts w:ascii="Arial" w:hAnsi="Arial" w:cs="Arial"/>
          <w:sz w:val="22"/>
          <w:szCs w:val="22"/>
        </w:rPr>
        <w:t>immunofluorescen</w:t>
      </w:r>
      <w:r w:rsidR="00E90A8A" w:rsidRPr="00D4031C">
        <w:rPr>
          <w:rFonts w:ascii="Arial" w:hAnsi="Arial" w:cs="Arial"/>
          <w:sz w:val="22"/>
          <w:szCs w:val="22"/>
        </w:rPr>
        <w:t>ce</w:t>
      </w:r>
      <w:r w:rsidR="00765911" w:rsidRPr="00D4031C">
        <w:rPr>
          <w:rFonts w:ascii="Arial" w:hAnsi="Arial" w:cs="Arial"/>
          <w:sz w:val="22"/>
          <w:szCs w:val="22"/>
        </w:rPr>
        <w:t xml:space="preserve"> </w:t>
      </w:r>
      <w:r w:rsidR="00F55262" w:rsidRPr="00D4031C">
        <w:rPr>
          <w:rFonts w:ascii="Arial" w:hAnsi="Arial" w:cs="Arial"/>
          <w:sz w:val="22"/>
          <w:szCs w:val="22"/>
        </w:rPr>
        <w:t>staining</w:t>
      </w:r>
      <w:r w:rsidR="00765911" w:rsidRPr="00D4031C">
        <w:rPr>
          <w:rFonts w:ascii="Arial" w:hAnsi="Arial" w:cs="Arial"/>
          <w:sz w:val="22"/>
          <w:szCs w:val="22"/>
        </w:rPr>
        <w:t xml:space="preserve"> </w:t>
      </w:r>
      <w:r w:rsidR="00376235" w:rsidRPr="00D4031C">
        <w:rPr>
          <w:rFonts w:ascii="Arial" w:hAnsi="Arial" w:cs="Arial"/>
          <w:sz w:val="22"/>
          <w:szCs w:val="22"/>
        </w:rPr>
        <w:t xml:space="preserve">(right) </w:t>
      </w:r>
      <w:r w:rsidR="00765911" w:rsidRPr="00D4031C">
        <w:rPr>
          <w:rFonts w:ascii="Arial" w:hAnsi="Arial" w:cs="Arial"/>
          <w:sz w:val="22"/>
          <w:szCs w:val="22"/>
        </w:rPr>
        <w:t>for</w:t>
      </w:r>
      <w:r w:rsidR="00376235" w:rsidRPr="00D4031C">
        <w:rPr>
          <w:rFonts w:ascii="Arial" w:hAnsi="Arial" w:cs="Arial"/>
          <w:sz w:val="22"/>
          <w:szCs w:val="22"/>
        </w:rPr>
        <w:t xml:space="preserve"> core tissue samples </w:t>
      </w:r>
      <w:r w:rsidR="005457B7" w:rsidRPr="00D4031C">
        <w:rPr>
          <w:rFonts w:ascii="Arial" w:hAnsi="Arial" w:cs="Arial"/>
          <w:sz w:val="22"/>
          <w:szCs w:val="22"/>
        </w:rPr>
        <w:t>u</w:t>
      </w:r>
      <w:r w:rsidR="00EA31E7" w:rsidRPr="00D4031C">
        <w:rPr>
          <w:rFonts w:ascii="Arial" w:hAnsi="Arial" w:cs="Arial"/>
          <w:sz w:val="22"/>
          <w:szCs w:val="22"/>
        </w:rPr>
        <w:t>sed</w:t>
      </w:r>
      <w:r w:rsidR="005457B7" w:rsidRPr="00D4031C">
        <w:rPr>
          <w:rFonts w:ascii="Arial" w:hAnsi="Arial" w:cs="Arial"/>
          <w:sz w:val="22"/>
          <w:szCs w:val="22"/>
        </w:rPr>
        <w:t xml:space="preserve"> in the SMI experiment from TMA2. </w:t>
      </w:r>
      <w:r w:rsidR="008D53A0" w:rsidRPr="00D4031C">
        <w:rPr>
          <w:rFonts w:ascii="Arial" w:hAnsi="Arial" w:cs="Arial"/>
          <w:sz w:val="22"/>
          <w:szCs w:val="22"/>
        </w:rPr>
        <w:t>For TMA1</w:t>
      </w:r>
      <w:r w:rsidR="00881F41" w:rsidRPr="00D4031C">
        <w:rPr>
          <w:rFonts w:ascii="Arial" w:hAnsi="Arial" w:cs="Arial"/>
          <w:sz w:val="22"/>
          <w:szCs w:val="22"/>
        </w:rPr>
        <w:t>,</w:t>
      </w:r>
      <w:r w:rsidR="008D53A0" w:rsidRPr="00D4031C">
        <w:rPr>
          <w:rFonts w:ascii="Arial" w:hAnsi="Arial" w:cs="Arial"/>
          <w:sz w:val="22"/>
          <w:szCs w:val="22"/>
        </w:rPr>
        <w:t xml:space="preserve"> see Fi</w:t>
      </w:r>
      <w:r w:rsidR="00513F1C" w:rsidRPr="00D4031C">
        <w:rPr>
          <w:rFonts w:ascii="Arial" w:hAnsi="Arial" w:cs="Arial"/>
          <w:sz w:val="22"/>
          <w:szCs w:val="22"/>
        </w:rPr>
        <w:t>g</w:t>
      </w:r>
      <w:r w:rsidR="008D53A0" w:rsidRPr="00D4031C">
        <w:rPr>
          <w:rFonts w:ascii="Arial" w:hAnsi="Arial" w:cs="Arial"/>
          <w:sz w:val="22"/>
          <w:szCs w:val="22"/>
        </w:rPr>
        <w:t>ure S</w:t>
      </w:r>
      <w:r w:rsidR="00513F1C" w:rsidRPr="00D4031C">
        <w:rPr>
          <w:rFonts w:ascii="Arial" w:hAnsi="Arial" w:cs="Arial"/>
          <w:sz w:val="22"/>
          <w:szCs w:val="22"/>
        </w:rPr>
        <w:t xml:space="preserve">3. </w:t>
      </w:r>
      <w:r w:rsidR="00EF11B0" w:rsidRPr="00D4031C">
        <w:rPr>
          <w:rFonts w:ascii="Arial" w:hAnsi="Arial" w:cs="Arial"/>
          <w:sz w:val="22"/>
          <w:szCs w:val="22"/>
        </w:rPr>
        <w:t xml:space="preserve">White rectangles </w:t>
      </w:r>
      <w:r w:rsidR="00207DBB" w:rsidRPr="00D4031C">
        <w:rPr>
          <w:rFonts w:ascii="Arial" w:hAnsi="Arial" w:cs="Arial"/>
          <w:sz w:val="22"/>
          <w:szCs w:val="22"/>
        </w:rPr>
        <w:t>depict</w:t>
      </w:r>
      <w:r w:rsidR="00EF11B0" w:rsidRPr="00D4031C">
        <w:rPr>
          <w:rFonts w:ascii="Arial" w:hAnsi="Arial" w:cs="Arial"/>
          <w:sz w:val="22"/>
          <w:szCs w:val="22"/>
        </w:rPr>
        <w:t xml:space="preserve"> fields of view (FOV</w:t>
      </w:r>
      <w:r w:rsidR="00207DBB" w:rsidRPr="00D4031C">
        <w:rPr>
          <w:rFonts w:ascii="Arial" w:hAnsi="Arial" w:cs="Arial"/>
          <w:sz w:val="22"/>
          <w:szCs w:val="22"/>
        </w:rPr>
        <w:t>s), within which SMI was conducted.</w:t>
      </w:r>
      <w:r w:rsidR="00657B7C" w:rsidRPr="00D4031C">
        <w:rPr>
          <w:rFonts w:ascii="Arial" w:hAnsi="Arial" w:cs="Arial"/>
          <w:sz w:val="22"/>
          <w:szCs w:val="22"/>
        </w:rPr>
        <w:t xml:space="preserve"> </w:t>
      </w:r>
      <w:r w:rsidR="00657B7C" w:rsidRPr="00D4031C">
        <w:rPr>
          <w:rStyle w:val="s5"/>
          <w:rFonts w:ascii="Arial" w:hAnsi="Arial" w:cs="Arial"/>
          <w:color w:val="000000"/>
          <w:sz w:val="22"/>
          <w:szCs w:val="22"/>
        </w:rPr>
        <w:t>G</w:t>
      </w:r>
      <w:r w:rsidR="00657B7C" w:rsidRPr="00D4031C">
        <w:rPr>
          <w:rStyle w:val="s5"/>
          <w:rFonts w:ascii="Arial" w:hAnsi="Arial" w:cs="Arial"/>
          <w:color w:val="000000"/>
          <w:sz w:val="22"/>
          <w:szCs w:val="22"/>
        </w:rPr>
        <w:t>reen:</w:t>
      </w:r>
      <w:r w:rsidR="00657B7C" w:rsidRPr="00D4031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657B7C" w:rsidRPr="00D4031C">
        <w:rPr>
          <w:rStyle w:val="s5"/>
          <w:rFonts w:ascii="Arial" w:hAnsi="Arial" w:cs="Arial"/>
          <w:color w:val="000000"/>
          <w:sz w:val="22"/>
          <w:szCs w:val="22"/>
        </w:rPr>
        <w:t>pan-cytokeratin, red: CD45, yellow: C</w:t>
      </w:r>
      <w:r w:rsidR="00657B7C" w:rsidRPr="00D4031C">
        <w:rPr>
          <w:rStyle w:val="s5"/>
          <w:rFonts w:ascii="Arial" w:hAnsi="Arial" w:cs="Arial"/>
          <w:color w:val="000000"/>
          <w:sz w:val="22"/>
          <w:szCs w:val="22"/>
        </w:rPr>
        <w:t>K8/18</w:t>
      </w:r>
      <w:r w:rsidR="00657B7C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, cyan: </w:t>
      </w:r>
      <w:r w:rsidR="000E706E" w:rsidRPr="00D4031C">
        <w:rPr>
          <w:rStyle w:val="s5"/>
          <w:rFonts w:ascii="Arial" w:hAnsi="Arial" w:cs="Arial"/>
          <w:color w:val="000000"/>
          <w:sz w:val="22"/>
          <w:szCs w:val="22"/>
        </w:rPr>
        <w:t>CD298/B2M.</w:t>
      </w:r>
      <w:r w:rsidR="00657B7C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</w:t>
      </w:r>
      <w:r w:rsidR="00CD7915" w:rsidRPr="00D4031C">
        <w:rPr>
          <w:rFonts w:ascii="Arial" w:hAnsi="Arial" w:cs="Arial"/>
          <w:sz w:val="22"/>
          <w:szCs w:val="22"/>
        </w:rPr>
        <w:t>(</w:t>
      </w:r>
      <w:r w:rsidR="00CD7915" w:rsidRPr="00D4031C">
        <w:rPr>
          <w:rFonts w:ascii="Arial" w:hAnsi="Arial" w:cs="Arial"/>
          <w:b/>
          <w:bCs/>
          <w:sz w:val="22"/>
          <w:szCs w:val="22"/>
        </w:rPr>
        <w:t>C</w:t>
      </w:r>
      <w:r w:rsidR="00CD7915" w:rsidRPr="00D4031C">
        <w:rPr>
          <w:rFonts w:ascii="Arial" w:hAnsi="Arial" w:cs="Arial"/>
          <w:sz w:val="22"/>
          <w:szCs w:val="22"/>
        </w:rPr>
        <w:t xml:space="preserve">) </w:t>
      </w:r>
      <w:r w:rsidR="00D321D3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Immunofluorescent staining </w:t>
      </w:r>
      <w:r w:rsidR="00853D36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used for cell segmentation </w:t>
      </w:r>
      <w:r w:rsidR="00EC40B4" w:rsidRPr="00D4031C">
        <w:rPr>
          <w:rStyle w:val="s5"/>
          <w:rFonts w:ascii="Arial" w:hAnsi="Arial" w:cs="Arial"/>
          <w:color w:val="000000"/>
          <w:sz w:val="22"/>
          <w:szCs w:val="22"/>
        </w:rPr>
        <w:t>i</w:t>
      </w:r>
      <w:r w:rsidR="00957E94" w:rsidRPr="00D4031C">
        <w:rPr>
          <w:rStyle w:val="s5"/>
          <w:rFonts w:ascii="Arial" w:hAnsi="Arial" w:cs="Arial"/>
          <w:color w:val="000000"/>
          <w:sz w:val="22"/>
          <w:szCs w:val="22"/>
        </w:rPr>
        <w:t>n</w:t>
      </w:r>
      <w:r w:rsidR="00D321D3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a representative</w:t>
      </w:r>
      <w:r w:rsidR="00657DFA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FOV: TMA2, FOV60</w:t>
      </w:r>
      <w:r w:rsidR="00D321D3" w:rsidRPr="00D4031C">
        <w:rPr>
          <w:rStyle w:val="s5"/>
          <w:rFonts w:ascii="Arial" w:hAnsi="Arial" w:cs="Arial"/>
          <w:color w:val="000000"/>
          <w:sz w:val="22"/>
          <w:szCs w:val="22"/>
        </w:rPr>
        <w:t>.</w:t>
      </w:r>
      <w:r w:rsidR="00773C57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(</w:t>
      </w:r>
      <w:r w:rsidR="00773C57" w:rsidRPr="00D4031C">
        <w:rPr>
          <w:rStyle w:val="s5"/>
          <w:rFonts w:ascii="Arial" w:hAnsi="Arial" w:cs="Arial"/>
          <w:b/>
          <w:bCs/>
          <w:color w:val="000000"/>
          <w:sz w:val="22"/>
          <w:szCs w:val="22"/>
        </w:rPr>
        <w:t>D</w:t>
      </w:r>
      <w:r w:rsidR="00773C57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) </w:t>
      </w:r>
      <w:r w:rsidR="00FE514E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Cellpose cell segmentation results </w:t>
      </w:r>
      <w:r w:rsidR="00FC5EE5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(left) and </w:t>
      </w:r>
      <w:r w:rsidR="00DF54CF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representation of </w:t>
      </w:r>
      <w:r w:rsidR="008E2E46" w:rsidRPr="00D4031C">
        <w:rPr>
          <w:rStyle w:val="s5"/>
          <w:rFonts w:ascii="Arial" w:hAnsi="Arial" w:cs="Arial"/>
          <w:color w:val="000000"/>
          <w:sz w:val="22"/>
          <w:szCs w:val="22"/>
        </w:rPr>
        <w:t>SMI transcript detection (right)</w:t>
      </w:r>
      <w:r w:rsidR="00DF54CF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used to identify tumor and immune cells in the same FOV as in </w:t>
      </w:r>
      <w:r w:rsidR="009A0737" w:rsidRPr="00D4031C">
        <w:rPr>
          <w:rStyle w:val="s5"/>
          <w:rFonts w:ascii="Arial" w:hAnsi="Arial" w:cs="Arial"/>
          <w:color w:val="000000"/>
          <w:sz w:val="22"/>
          <w:szCs w:val="22"/>
        </w:rPr>
        <w:t>1</w:t>
      </w:r>
      <w:r w:rsidR="00EC40B4" w:rsidRPr="00D4031C">
        <w:rPr>
          <w:rStyle w:val="s5"/>
          <w:rFonts w:ascii="Arial" w:hAnsi="Arial" w:cs="Arial"/>
          <w:color w:val="000000"/>
          <w:sz w:val="22"/>
          <w:szCs w:val="22"/>
        </w:rPr>
        <w:t>C</w:t>
      </w:r>
      <w:r w:rsidR="008E2E46" w:rsidRPr="00D4031C">
        <w:rPr>
          <w:rStyle w:val="s5"/>
          <w:rFonts w:ascii="Arial" w:hAnsi="Arial" w:cs="Arial"/>
          <w:color w:val="000000"/>
          <w:sz w:val="22"/>
          <w:szCs w:val="22"/>
        </w:rPr>
        <w:t>.</w:t>
      </w:r>
    </w:p>
    <w:p w14:paraId="22E907EB" w14:textId="77777777" w:rsidR="00074798" w:rsidRPr="00D4031C" w:rsidRDefault="00074798">
      <w:pPr>
        <w:rPr>
          <w:rFonts w:ascii="Arial" w:hAnsi="Arial" w:cs="Arial"/>
          <w:sz w:val="22"/>
          <w:szCs w:val="22"/>
        </w:rPr>
      </w:pPr>
    </w:p>
    <w:p w14:paraId="6307B535" w14:textId="67172C19" w:rsidR="003C171B" w:rsidRPr="00D4031C" w:rsidRDefault="00D8259C" w:rsidP="0097530A">
      <w:pPr>
        <w:pStyle w:val="s14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D4031C">
        <w:rPr>
          <w:rFonts w:ascii="Arial" w:hAnsi="Arial" w:cs="Arial"/>
          <w:b/>
          <w:bCs/>
          <w:sz w:val="22"/>
          <w:szCs w:val="22"/>
        </w:rPr>
        <w:t>Figure 2</w:t>
      </w:r>
      <w:r w:rsidR="008B4C8D" w:rsidRPr="00D4031C">
        <w:rPr>
          <w:rFonts w:ascii="Arial" w:hAnsi="Arial" w:cs="Arial"/>
          <w:b/>
          <w:bCs/>
          <w:sz w:val="22"/>
          <w:szCs w:val="22"/>
        </w:rPr>
        <w:t xml:space="preserve">. </w:t>
      </w:r>
      <w:r w:rsidR="00D21169" w:rsidRPr="00D4031C">
        <w:rPr>
          <w:rStyle w:val="s2"/>
          <w:rFonts w:ascii="Arial" w:eastAsiaTheme="majorEastAsia" w:hAnsi="Arial" w:cs="Arial"/>
          <w:b/>
          <w:bCs/>
          <w:color w:val="000000"/>
          <w:sz w:val="22"/>
          <w:szCs w:val="22"/>
        </w:rPr>
        <w:t>Subcellular spatial molecular imaging (SMI) accurately</w:t>
      </w:r>
      <w:r w:rsidR="00D21169" w:rsidRPr="00D4031C">
        <w:rPr>
          <w:rStyle w:val="apple-converted-space"/>
          <w:rFonts w:ascii="Arial" w:eastAsiaTheme="majorEastAsia" w:hAnsi="Arial" w:cs="Arial"/>
          <w:b/>
          <w:bCs/>
          <w:color w:val="000000"/>
          <w:sz w:val="22"/>
          <w:szCs w:val="22"/>
        </w:rPr>
        <w:t> </w:t>
      </w:r>
      <w:r w:rsidR="00D21169" w:rsidRPr="00D4031C">
        <w:rPr>
          <w:rStyle w:val="s2"/>
          <w:rFonts w:ascii="Arial" w:eastAsiaTheme="majorEastAsia" w:hAnsi="Arial" w:cs="Arial"/>
          <w:b/>
          <w:bCs/>
          <w:color w:val="000000"/>
          <w:sz w:val="22"/>
          <w:szCs w:val="22"/>
        </w:rPr>
        <w:t>identifies ce</w:t>
      </w:r>
      <w:r w:rsidR="00752B0F" w:rsidRPr="00D4031C">
        <w:rPr>
          <w:rStyle w:val="s2"/>
          <w:rFonts w:ascii="Arial" w:eastAsiaTheme="majorEastAsia" w:hAnsi="Arial" w:cs="Arial"/>
          <w:b/>
          <w:bCs/>
          <w:color w:val="000000"/>
          <w:sz w:val="22"/>
          <w:szCs w:val="22"/>
        </w:rPr>
        <w:t xml:space="preserve">ll </w:t>
      </w:r>
      <w:r w:rsidR="00D21169" w:rsidRPr="00D4031C">
        <w:rPr>
          <w:rStyle w:val="s2"/>
          <w:rFonts w:ascii="Arial" w:eastAsiaTheme="majorEastAsia" w:hAnsi="Arial" w:cs="Arial"/>
          <w:b/>
          <w:bCs/>
          <w:color w:val="000000"/>
          <w:sz w:val="22"/>
          <w:szCs w:val="22"/>
        </w:rPr>
        <w:t>types in HCC tumor microenvironment</w:t>
      </w:r>
      <w:r w:rsidR="00D21169" w:rsidRPr="00D4031C">
        <w:rPr>
          <w:rStyle w:val="s5"/>
          <w:rFonts w:ascii="Arial" w:eastAsiaTheme="majorEastAsia" w:hAnsi="Arial" w:cs="Arial"/>
          <w:b/>
          <w:bCs/>
          <w:color w:val="000000"/>
          <w:sz w:val="22"/>
          <w:szCs w:val="22"/>
        </w:rPr>
        <w:t>.</w:t>
      </w:r>
      <w:r w:rsidR="00F86091" w:rsidRPr="00D4031C">
        <w:rPr>
          <w:rStyle w:val="s5"/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F86091" w:rsidRPr="00D4031C">
        <w:rPr>
          <w:rStyle w:val="s5"/>
          <w:rFonts w:ascii="Arial" w:hAnsi="Arial" w:cs="Arial"/>
          <w:color w:val="000000"/>
          <w:sz w:val="22"/>
          <w:szCs w:val="22"/>
        </w:rPr>
        <w:t>(</w:t>
      </w:r>
      <w:r w:rsidR="00F86091" w:rsidRPr="00D4031C">
        <w:rPr>
          <w:rStyle w:val="s5"/>
          <w:rFonts w:ascii="Arial" w:hAnsi="Arial" w:cs="Arial"/>
          <w:b/>
          <w:bCs/>
          <w:color w:val="000000"/>
          <w:sz w:val="22"/>
          <w:szCs w:val="22"/>
        </w:rPr>
        <w:t>A</w:t>
      </w:r>
      <w:r w:rsidR="00F86091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) </w:t>
      </w:r>
      <w:r w:rsidR="00FA77B7" w:rsidRPr="00D4031C">
        <w:rPr>
          <w:rStyle w:val="s5"/>
          <w:rFonts w:ascii="Arial" w:hAnsi="Arial" w:cs="Arial"/>
          <w:color w:val="000000"/>
          <w:sz w:val="22"/>
          <w:szCs w:val="22"/>
        </w:rPr>
        <w:t>Schematic of cell-typing workflow</w:t>
      </w:r>
      <w:r w:rsidR="00BC59AA" w:rsidRPr="00D4031C">
        <w:rPr>
          <w:rStyle w:val="s5"/>
          <w:rFonts w:ascii="Arial" w:hAnsi="Arial" w:cs="Arial"/>
          <w:color w:val="000000"/>
          <w:sz w:val="22"/>
          <w:szCs w:val="22"/>
        </w:rPr>
        <w:t>,</w:t>
      </w:r>
      <w:r w:rsidR="00D54805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which </w:t>
      </w:r>
      <w:r w:rsidR="00D54805" w:rsidRPr="00D4031C">
        <w:rPr>
          <w:rStyle w:val="s5"/>
          <w:rFonts w:ascii="Arial" w:hAnsi="Arial" w:cs="Arial"/>
          <w:color w:val="000000"/>
          <w:sz w:val="22"/>
          <w:szCs w:val="22"/>
        </w:rPr>
        <w:t>in</w:t>
      </w:r>
      <w:r w:rsidR="00D54805" w:rsidRPr="00D4031C">
        <w:rPr>
          <w:rStyle w:val="s5"/>
          <w:rFonts w:ascii="Arial" w:hAnsi="Arial" w:cs="Arial"/>
          <w:color w:val="000000"/>
          <w:sz w:val="22"/>
          <w:szCs w:val="22"/>
        </w:rPr>
        <w:t>cluded</w:t>
      </w:r>
      <w:r w:rsidR="00D54805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both manual annotation and supervised clustering</w:t>
      </w:r>
      <w:r w:rsidR="00BC59AA" w:rsidRPr="00D4031C">
        <w:rPr>
          <w:rStyle w:val="s5"/>
          <w:rFonts w:ascii="Arial" w:hAnsi="Arial" w:cs="Arial"/>
          <w:color w:val="000000"/>
          <w:sz w:val="22"/>
          <w:szCs w:val="22"/>
        </w:rPr>
        <w:t>,</w:t>
      </w:r>
      <w:r w:rsidR="00FA77B7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applied to TMA1. The same workflow was applied to </w:t>
      </w:r>
      <w:r w:rsidR="00986C30" w:rsidRPr="00D4031C">
        <w:rPr>
          <w:rStyle w:val="s5"/>
          <w:rFonts w:ascii="Arial" w:hAnsi="Arial" w:cs="Arial"/>
          <w:color w:val="000000"/>
          <w:sz w:val="22"/>
          <w:szCs w:val="22"/>
        </w:rPr>
        <w:t>TMA2 (see methods). (</w:t>
      </w:r>
      <w:r w:rsidR="00986C30" w:rsidRPr="00D4031C">
        <w:rPr>
          <w:rStyle w:val="s5"/>
          <w:rFonts w:ascii="Arial" w:hAnsi="Arial" w:cs="Arial"/>
          <w:b/>
          <w:bCs/>
          <w:color w:val="000000"/>
          <w:sz w:val="22"/>
          <w:szCs w:val="22"/>
        </w:rPr>
        <w:t>B</w:t>
      </w:r>
      <w:r w:rsidR="00986C30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) </w:t>
      </w:r>
      <w:r w:rsidR="00C70284" w:rsidRPr="00D4031C">
        <w:rPr>
          <w:rStyle w:val="s5"/>
          <w:rFonts w:ascii="Arial" w:hAnsi="Arial" w:cs="Arial"/>
          <w:color w:val="000000"/>
          <w:sz w:val="22"/>
          <w:szCs w:val="22"/>
        </w:rPr>
        <w:t>Final cell type</w:t>
      </w:r>
      <w:r w:rsidR="006B1466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</w:t>
      </w:r>
      <w:r w:rsidR="00C10D2F" w:rsidRPr="00D4031C">
        <w:rPr>
          <w:rStyle w:val="s5"/>
          <w:rFonts w:ascii="Arial" w:hAnsi="Arial" w:cs="Arial"/>
          <w:color w:val="000000"/>
          <w:sz w:val="22"/>
          <w:szCs w:val="22"/>
        </w:rPr>
        <w:t>annotations</w:t>
      </w:r>
      <w:r w:rsidR="006B1466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visualized </w:t>
      </w:r>
      <w:r w:rsidR="00EA35BA" w:rsidRPr="00D4031C">
        <w:rPr>
          <w:rStyle w:val="s5"/>
          <w:rFonts w:ascii="Arial" w:hAnsi="Arial" w:cs="Arial"/>
          <w:color w:val="000000"/>
          <w:sz w:val="22"/>
          <w:szCs w:val="22"/>
        </w:rPr>
        <w:t>on</w:t>
      </w:r>
      <w:r w:rsidR="006B1466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</w:t>
      </w:r>
      <w:r w:rsidR="00EA35BA" w:rsidRPr="00D4031C">
        <w:rPr>
          <w:rStyle w:val="s5"/>
          <w:rFonts w:ascii="Arial" w:hAnsi="Arial" w:cs="Arial"/>
          <w:color w:val="000000"/>
          <w:sz w:val="22"/>
          <w:szCs w:val="22"/>
        </w:rPr>
        <w:t>the</w:t>
      </w:r>
      <w:r w:rsidR="006B1466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UMAP embedding for the </w:t>
      </w:r>
      <w:r w:rsidR="00EA35BA" w:rsidRPr="00D4031C">
        <w:rPr>
          <w:rStyle w:val="s5"/>
          <w:rFonts w:ascii="Arial" w:hAnsi="Arial" w:cs="Arial"/>
          <w:color w:val="000000"/>
          <w:sz w:val="22"/>
          <w:szCs w:val="22"/>
        </w:rPr>
        <w:t>com</w:t>
      </w:r>
      <w:r w:rsidR="000B58EF" w:rsidRPr="00D4031C">
        <w:rPr>
          <w:rStyle w:val="s5"/>
          <w:rFonts w:ascii="Arial" w:hAnsi="Arial" w:cs="Arial"/>
          <w:color w:val="000000"/>
          <w:sz w:val="22"/>
          <w:szCs w:val="22"/>
        </w:rPr>
        <w:t>plete</w:t>
      </w:r>
      <w:r w:rsidR="006B1466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</w:t>
      </w:r>
      <w:r w:rsidR="000443D0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SMI </w:t>
      </w:r>
      <w:r w:rsidR="006B1466" w:rsidRPr="00D4031C">
        <w:rPr>
          <w:rStyle w:val="s5"/>
          <w:rFonts w:ascii="Arial" w:hAnsi="Arial" w:cs="Arial"/>
          <w:color w:val="000000"/>
          <w:sz w:val="22"/>
          <w:szCs w:val="22"/>
        </w:rPr>
        <w:t>dataset</w:t>
      </w:r>
      <w:r w:rsidR="00C10D2F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(left)</w:t>
      </w:r>
      <w:r w:rsidR="00EA35BA" w:rsidRPr="00D4031C">
        <w:rPr>
          <w:rStyle w:val="s5"/>
          <w:rFonts w:ascii="Arial" w:hAnsi="Arial" w:cs="Arial"/>
          <w:color w:val="000000"/>
          <w:sz w:val="22"/>
          <w:szCs w:val="22"/>
        </w:rPr>
        <w:t>.</w:t>
      </w:r>
      <w:r w:rsidR="009C3005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Cells mapped back </w:t>
      </w:r>
      <w:r w:rsidR="00A31DA6" w:rsidRPr="00D4031C">
        <w:rPr>
          <w:rStyle w:val="s5"/>
          <w:rFonts w:ascii="Arial" w:hAnsi="Arial" w:cs="Arial"/>
          <w:color w:val="000000"/>
          <w:sz w:val="22"/>
          <w:szCs w:val="22"/>
        </w:rPr>
        <w:t>onto</w:t>
      </w:r>
      <w:r w:rsidR="009C3005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</w:t>
      </w:r>
      <w:r w:rsidR="00A31DA6" w:rsidRPr="00D4031C">
        <w:rPr>
          <w:rStyle w:val="s5"/>
          <w:rFonts w:ascii="Arial" w:hAnsi="Arial" w:cs="Arial"/>
          <w:color w:val="000000"/>
          <w:sz w:val="22"/>
          <w:szCs w:val="22"/>
        </w:rPr>
        <w:t>their physical locations in space, pseudo</w:t>
      </w:r>
      <w:r w:rsidR="00E51F0D" w:rsidRPr="00D4031C">
        <w:rPr>
          <w:rStyle w:val="s5"/>
          <w:rFonts w:ascii="Arial" w:hAnsi="Arial" w:cs="Arial"/>
          <w:color w:val="000000"/>
          <w:sz w:val="22"/>
          <w:szCs w:val="22"/>
        </w:rPr>
        <w:t>-</w:t>
      </w:r>
      <w:r w:rsidR="00A31DA6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colored by </w:t>
      </w:r>
      <w:r w:rsidR="00BD49A5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final </w:t>
      </w:r>
      <w:r w:rsidR="00E51F0D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cell type annotation for the same FOV in </w:t>
      </w:r>
      <w:r w:rsidR="00770389" w:rsidRPr="00D4031C">
        <w:rPr>
          <w:rStyle w:val="s5"/>
          <w:rFonts w:ascii="Arial" w:hAnsi="Arial" w:cs="Arial"/>
          <w:color w:val="000000"/>
          <w:sz w:val="22"/>
          <w:szCs w:val="22"/>
        </w:rPr>
        <w:t>1C (right).</w:t>
      </w:r>
      <w:r w:rsidR="00E51F0D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</w:t>
      </w:r>
      <w:r w:rsidR="00371E87" w:rsidRPr="00D4031C">
        <w:rPr>
          <w:rStyle w:val="s5"/>
          <w:rFonts w:ascii="Arial" w:hAnsi="Arial" w:cs="Arial"/>
          <w:color w:val="000000"/>
          <w:sz w:val="22"/>
          <w:szCs w:val="22"/>
        </w:rPr>
        <w:t>(</w:t>
      </w:r>
      <w:r w:rsidR="00371E87" w:rsidRPr="00D4031C">
        <w:rPr>
          <w:rStyle w:val="s5"/>
          <w:rFonts w:ascii="Arial" w:hAnsi="Arial" w:cs="Arial"/>
          <w:b/>
          <w:bCs/>
          <w:color w:val="000000"/>
          <w:sz w:val="22"/>
          <w:szCs w:val="22"/>
        </w:rPr>
        <w:t>C</w:t>
      </w:r>
      <w:r w:rsidR="00371E87" w:rsidRPr="00D4031C">
        <w:rPr>
          <w:rStyle w:val="s5"/>
          <w:rFonts w:ascii="Arial" w:hAnsi="Arial" w:cs="Arial"/>
          <w:color w:val="000000"/>
          <w:sz w:val="22"/>
          <w:szCs w:val="22"/>
        </w:rPr>
        <w:t>)</w:t>
      </w:r>
      <w:r w:rsidR="00D10581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Dot</w:t>
      </w:r>
      <w:r w:rsidR="00D10581" w:rsidRPr="00D4031C">
        <w:rPr>
          <w:rStyle w:val="s5"/>
          <w:rFonts w:ascii="Arial" w:eastAsiaTheme="majorEastAsia" w:hAnsi="Arial" w:cs="Arial"/>
          <w:color w:val="000000"/>
          <w:sz w:val="22"/>
          <w:szCs w:val="22"/>
        </w:rPr>
        <w:t xml:space="preserve"> plot </w:t>
      </w:r>
      <w:r w:rsidR="00DE4915" w:rsidRPr="00D4031C">
        <w:rPr>
          <w:rStyle w:val="s5"/>
          <w:rFonts w:ascii="Arial" w:hAnsi="Arial" w:cs="Arial"/>
          <w:color w:val="000000"/>
          <w:sz w:val="22"/>
          <w:szCs w:val="22"/>
        </w:rPr>
        <w:t>depicting</w:t>
      </w:r>
      <w:r w:rsidR="00D10581" w:rsidRPr="00D4031C">
        <w:rPr>
          <w:rStyle w:val="s5"/>
          <w:rFonts w:ascii="Arial" w:eastAsiaTheme="majorEastAsia" w:hAnsi="Arial" w:cs="Arial"/>
          <w:color w:val="000000"/>
          <w:sz w:val="22"/>
          <w:szCs w:val="22"/>
        </w:rPr>
        <w:t xml:space="preserve"> expression of marker genes</w:t>
      </w:r>
      <w:r w:rsidR="00DE4915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found algorithmically (see methods)</w:t>
      </w:r>
      <w:r w:rsidR="00D10581" w:rsidRPr="00D4031C">
        <w:rPr>
          <w:rStyle w:val="s5"/>
          <w:rFonts w:ascii="Arial" w:eastAsiaTheme="majorEastAsia" w:hAnsi="Arial" w:cs="Arial"/>
          <w:color w:val="000000"/>
          <w:sz w:val="22"/>
          <w:szCs w:val="22"/>
        </w:rPr>
        <w:t xml:space="preserve"> for each of the identified cell type</w:t>
      </w:r>
      <w:r w:rsidR="00DE4915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clusters</w:t>
      </w:r>
      <w:r w:rsidR="00D10581" w:rsidRPr="00D4031C">
        <w:rPr>
          <w:rStyle w:val="s5"/>
          <w:rFonts w:ascii="Arial" w:eastAsiaTheme="majorEastAsia" w:hAnsi="Arial" w:cs="Arial"/>
          <w:color w:val="000000"/>
          <w:sz w:val="22"/>
          <w:szCs w:val="22"/>
        </w:rPr>
        <w:t>.</w:t>
      </w:r>
      <w:r w:rsidR="00ED403A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(</w:t>
      </w:r>
      <w:r w:rsidR="00ED403A" w:rsidRPr="00D4031C">
        <w:rPr>
          <w:rStyle w:val="s5"/>
          <w:rFonts w:ascii="Arial" w:hAnsi="Arial" w:cs="Arial"/>
          <w:b/>
          <w:bCs/>
          <w:color w:val="000000"/>
          <w:sz w:val="22"/>
          <w:szCs w:val="22"/>
        </w:rPr>
        <w:t>D</w:t>
      </w:r>
      <w:r w:rsidR="00ED403A" w:rsidRPr="00D4031C">
        <w:rPr>
          <w:rStyle w:val="s5"/>
          <w:rFonts w:ascii="Arial" w:hAnsi="Arial" w:cs="Arial"/>
          <w:color w:val="000000"/>
          <w:sz w:val="22"/>
          <w:szCs w:val="22"/>
        </w:rPr>
        <w:t>)</w:t>
      </w:r>
      <w:r w:rsidR="003C171B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</w:t>
      </w:r>
      <w:r w:rsidR="00B127C2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Bar plot depicting the </w:t>
      </w:r>
      <w:r w:rsidR="007A3EF1" w:rsidRPr="00D4031C">
        <w:rPr>
          <w:rStyle w:val="s5"/>
          <w:rFonts w:ascii="Arial" w:hAnsi="Arial" w:cs="Arial"/>
          <w:color w:val="000000"/>
          <w:sz w:val="22"/>
          <w:szCs w:val="22"/>
        </w:rPr>
        <w:t>composition of each FOV in the</w:t>
      </w:r>
      <w:r w:rsidR="0072331E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complete</w:t>
      </w:r>
      <w:r w:rsidR="007A3EF1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SMI dataset in terms of </w:t>
      </w:r>
      <w:r w:rsidR="0097530A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major cell type categories. </w:t>
      </w:r>
    </w:p>
    <w:p w14:paraId="65279F00" w14:textId="77777777" w:rsidR="00D8259C" w:rsidRPr="00D4031C" w:rsidRDefault="00D8259C">
      <w:pPr>
        <w:rPr>
          <w:rFonts w:ascii="Arial" w:hAnsi="Arial" w:cs="Arial"/>
          <w:sz w:val="22"/>
          <w:szCs w:val="22"/>
        </w:rPr>
      </w:pPr>
    </w:p>
    <w:p w14:paraId="25F6E57C" w14:textId="59A3A371" w:rsidR="00D8259C" w:rsidRPr="00D4031C" w:rsidRDefault="00D8259C" w:rsidP="00C87B74">
      <w:pPr>
        <w:spacing w:line="240" w:lineRule="auto"/>
        <w:jc w:val="both"/>
        <w:rPr>
          <w:rStyle w:val="s5"/>
          <w:rFonts w:ascii="Arial" w:hAnsi="Arial" w:cs="Arial"/>
          <w:color w:val="000000"/>
          <w:sz w:val="22"/>
          <w:szCs w:val="22"/>
        </w:rPr>
      </w:pPr>
      <w:r w:rsidRPr="00D4031C">
        <w:rPr>
          <w:rFonts w:ascii="Arial" w:hAnsi="Arial" w:cs="Arial"/>
          <w:b/>
          <w:bCs/>
          <w:sz w:val="22"/>
          <w:szCs w:val="22"/>
        </w:rPr>
        <w:t>Figure 3</w:t>
      </w:r>
      <w:r w:rsidR="0067627E" w:rsidRPr="00D4031C">
        <w:rPr>
          <w:rFonts w:ascii="Arial" w:hAnsi="Arial" w:cs="Arial"/>
          <w:b/>
          <w:bCs/>
          <w:sz w:val="22"/>
          <w:szCs w:val="22"/>
        </w:rPr>
        <w:t xml:space="preserve">. </w:t>
      </w:r>
      <w:r w:rsidR="00EC4ADE" w:rsidRPr="00D4031C">
        <w:rPr>
          <w:rStyle w:val="s2"/>
          <w:rFonts w:ascii="Arial" w:hAnsi="Arial" w:cs="Arial"/>
          <w:b/>
          <w:bCs/>
          <w:color w:val="000000"/>
          <w:sz w:val="22"/>
          <w:szCs w:val="22"/>
        </w:rPr>
        <w:t>HCC</w:t>
      </w:r>
      <w:r w:rsidR="00EC4ADE" w:rsidRPr="00D4031C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 w:rsidR="00EC4ADE" w:rsidRPr="00D4031C">
        <w:rPr>
          <w:rStyle w:val="s2"/>
          <w:rFonts w:ascii="Arial" w:hAnsi="Arial" w:cs="Arial"/>
          <w:b/>
          <w:bCs/>
          <w:color w:val="000000"/>
          <w:sz w:val="22"/>
          <w:szCs w:val="22"/>
        </w:rPr>
        <w:t>expression of LINE1</w:t>
      </w:r>
      <w:r w:rsidR="00EC4ADE" w:rsidRPr="00D4031C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 w:rsidR="00EC4ADE" w:rsidRPr="00D4031C">
        <w:rPr>
          <w:rStyle w:val="s2"/>
          <w:rFonts w:ascii="Arial" w:hAnsi="Arial" w:cs="Arial"/>
          <w:b/>
          <w:bCs/>
          <w:color w:val="000000"/>
          <w:sz w:val="22"/>
          <w:szCs w:val="22"/>
        </w:rPr>
        <w:t>is associated with a de-differentiated, stem-like state</w:t>
      </w:r>
      <w:r w:rsidR="00C87B74" w:rsidRPr="00D4031C">
        <w:rPr>
          <w:rStyle w:val="s5"/>
          <w:rFonts w:ascii="Arial" w:hAnsi="Arial" w:cs="Arial"/>
          <w:b/>
          <w:bCs/>
          <w:color w:val="000000"/>
          <w:sz w:val="22"/>
          <w:szCs w:val="22"/>
        </w:rPr>
        <w:t xml:space="preserve">. </w:t>
      </w:r>
      <w:r w:rsidR="00984684" w:rsidRPr="00D4031C">
        <w:rPr>
          <w:rStyle w:val="s5"/>
          <w:rFonts w:ascii="Arial" w:hAnsi="Arial" w:cs="Arial"/>
          <w:color w:val="000000"/>
          <w:sz w:val="22"/>
          <w:szCs w:val="22"/>
        </w:rPr>
        <w:t>(</w:t>
      </w:r>
      <w:r w:rsidR="00984684" w:rsidRPr="00D4031C">
        <w:rPr>
          <w:rStyle w:val="s5"/>
          <w:rFonts w:ascii="Arial" w:hAnsi="Arial" w:cs="Arial"/>
          <w:b/>
          <w:bCs/>
          <w:color w:val="000000"/>
          <w:sz w:val="22"/>
          <w:szCs w:val="22"/>
        </w:rPr>
        <w:t>A</w:t>
      </w:r>
      <w:r w:rsidR="00984684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) </w:t>
      </w:r>
      <w:r w:rsidR="00481B33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Bar plot depicting the definition of </w:t>
      </w:r>
      <w:r w:rsidR="002028D8" w:rsidRPr="00D4031C">
        <w:rPr>
          <w:rStyle w:val="s5"/>
          <w:rFonts w:ascii="Arial" w:hAnsi="Arial" w:cs="Arial"/>
          <w:color w:val="000000"/>
          <w:sz w:val="22"/>
          <w:szCs w:val="22"/>
        </w:rPr>
        <w:t>LINE1-ORF1 high and low patient groupings</w:t>
      </w:r>
      <w:r w:rsidR="00481B33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in the SMI dataset. </w:t>
      </w:r>
      <w:r w:rsidR="00F30FC4" w:rsidRPr="00D4031C">
        <w:rPr>
          <w:rStyle w:val="s5"/>
          <w:rFonts w:ascii="Arial" w:hAnsi="Arial" w:cs="Arial"/>
          <w:color w:val="000000"/>
          <w:sz w:val="22"/>
          <w:szCs w:val="22"/>
        </w:rPr>
        <w:t>The d</w:t>
      </w:r>
      <w:r w:rsidR="005F5724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ashed line represents the </w:t>
      </w:r>
      <w:r w:rsidR="008B5280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upper tercile for </w:t>
      </w:r>
      <w:r w:rsidR="00BC6D4E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net </w:t>
      </w:r>
      <w:r w:rsidR="008B5280" w:rsidRPr="00D4031C">
        <w:rPr>
          <w:rStyle w:val="s5"/>
          <w:rFonts w:ascii="Arial" w:hAnsi="Arial" w:cs="Arial"/>
          <w:color w:val="000000"/>
          <w:sz w:val="22"/>
          <w:szCs w:val="22"/>
        </w:rPr>
        <w:t>tumor</w:t>
      </w:r>
      <w:r w:rsidR="00BC6D4E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cell</w:t>
      </w:r>
      <w:r w:rsidR="008B5280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</w:t>
      </w:r>
      <w:r w:rsidR="00A6672D" w:rsidRPr="00D4031C">
        <w:rPr>
          <w:rStyle w:val="s5"/>
          <w:rFonts w:ascii="Arial" w:hAnsi="Arial" w:cs="Arial"/>
          <w:color w:val="000000"/>
          <w:sz w:val="22"/>
          <w:szCs w:val="22"/>
        </w:rPr>
        <w:t>LINE1-ORF1 counts per million (CPM) across all patients.</w:t>
      </w:r>
      <w:r w:rsidR="00F30FC4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</w:t>
      </w:r>
      <w:r w:rsidR="004B1CED" w:rsidRPr="00D4031C">
        <w:rPr>
          <w:rStyle w:val="s5"/>
          <w:rFonts w:ascii="Arial" w:hAnsi="Arial" w:cs="Arial"/>
          <w:color w:val="000000"/>
          <w:sz w:val="22"/>
          <w:szCs w:val="22"/>
        </w:rPr>
        <w:t>(</w:t>
      </w:r>
      <w:r w:rsidR="004B1CED" w:rsidRPr="00D4031C">
        <w:rPr>
          <w:rStyle w:val="s5"/>
          <w:rFonts w:ascii="Arial" w:hAnsi="Arial" w:cs="Arial"/>
          <w:b/>
          <w:bCs/>
          <w:color w:val="000000"/>
          <w:sz w:val="22"/>
          <w:szCs w:val="22"/>
        </w:rPr>
        <w:t>B</w:t>
      </w:r>
      <w:r w:rsidR="004B1CED" w:rsidRPr="00D4031C">
        <w:rPr>
          <w:rStyle w:val="s5"/>
          <w:rFonts w:ascii="Arial" w:hAnsi="Arial" w:cs="Arial"/>
          <w:color w:val="000000"/>
          <w:sz w:val="22"/>
          <w:szCs w:val="22"/>
        </w:rPr>
        <w:t>)</w:t>
      </w:r>
      <w:r w:rsidR="00F30FC4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</w:t>
      </w:r>
      <w:r w:rsidR="00DD1370" w:rsidRPr="00D4031C">
        <w:rPr>
          <w:rStyle w:val="s5"/>
          <w:rFonts w:ascii="Arial" w:hAnsi="Arial" w:cs="Arial"/>
          <w:color w:val="000000"/>
          <w:sz w:val="22"/>
          <w:szCs w:val="22"/>
        </w:rPr>
        <w:t>Volcano plot summarizing differential expression analysis comparing</w:t>
      </w:r>
      <w:r w:rsidR="008E57FE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tumor cells in</w:t>
      </w:r>
      <w:r w:rsidR="00DD1370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LINE1</w:t>
      </w:r>
      <w:r w:rsidR="008E57FE" w:rsidRPr="00D4031C">
        <w:rPr>
          <w:rStyle w:val="s5"/>
          <w:rFonts w:ascii="Arial" w:hAnsi="Arial" w:cs="Arial"/>
          <w:color w:val="000000"/>
          <w:sz w:val="22"/>
          <w:szCs w:val="22"/>
        </w:rPr>
        <w:t>-ORF1 high patients and</w:t>
      </w:r>
      <w:r w:rsidR="000F3357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LINE1-ORF1 </w:t>
      </w:r>
      <w:r w:rsidR="008E57FE" w:rsidRPr="00D4031C">
        <w:rPr>
          <w:rStyle w:val="s5"/>
          <w:rFonts w:ascii="Arial" w:hAnsi="Arial" w:cs="Arial"/>
          <w:color w:val="000000"/>
          <w:sz w:val="22"/>
          <w:szCs w:val="22"/>
        </w:rPr>
        <w:t>low</w:t>
      </w:r>
      <w:r w:rsidR="000F3357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patients, as defined in </w:t>
      </w:r>
      <w:r w:rsidR="0072468C" w:rsidRPr="00D4031C">
        <w:rPr>
          <w:rStyle w:val="s5"/>
          <w:rFonts w:ascii="Arial" w:hAnsi="Arial" w:cs="Arial"/>
          <w:color w:val="000000"/>
          <w:sz w:val="22"/>
          <w:szCs w:val="22"/>
        </w:rPr>
        <w:t>3</w:t>
      </w:r>
      <w:r w:rsidR="000F3357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A. </w:t>
      </w:r>
      <w:r w:rsidR="001A0895" w:rsidRPr="00D4031C">
        <w:rPr>
          <w:rStyle w:val="s5"/>
          <w:rFonts w:ascii="Arial" w:hAnsi="Arial" w:cs="Arial"/>
          <w:color w:val="000000"/>
          <w:sz w:val="22"/>
          <w:szCs w:val="22"/>
        </w:rPr>
        <w:t>P-values are FDR-adjusted</w:t>
      </w:r>
      <w:r w:rsidR="0020624D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. Significance threshold = 0.05. </w:t>
      </w:r>
      <w:r w:rsidR="004B1CED" w:rsidRPr="00D4031C">
        <w:rPr>
          <w:rStyle w:val="s5"/>
          <w:rFonts w:ascii="Arial" w:hAnsi="Arial" w:cs="Arial"/>
          <w:color w:val="000000"/>
          <w:sz w:val="22"/>
          <w:szCs w:val="22"/>
        </w:rPr>
        <w:t>(</w:t>
      </w:r>
      <w:r w:rsidR="004B1CED" w:rsidRPr="00D4031C">
        <w:rPr>
          <w:rStyle w:val="s5"/>
          <w:rFonts w:ascii="Arial" w:hAnsi="Arial" w:cs="Arial"/>
          <w:b/>
          <w:bCs/>
          <w:color w:val="000000"/>
          <w:sz w:val="22"/>
          <w:szCs w:val="22"/>
        </w:rPr>
        <w:t>C</w:t>
      </w:r>
      <w:r w:rsidR="004B1CED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) </w:t>
      </w:r>
      <w:r w:rsidR="006E7C15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Heatmap depicting average normalized expression </w:t>
      </w:r>
      <w:r w:rsidR="00BD24D4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of </w:t>
      </w:r>
      <w:r w:rsidR="00361660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selected differentially expressed genes identified in </w:t>
      </w:r>
      <w:r w:rsidR="000D2A66" w:rsidRPr="00D4031C">
        <w:rPr>
          <w:rStyle w:val="s5"/>
          <w:rFonts w:ascii="Arial" w:hAnsi="Arial" w:cs="Arial"/>
          <w:color w:val="000000"/>
          <w:sz w:val="22"/>
          <w:szCs w:val="22"/>
        </w:rPr>
        <w:t>3</w:t>
      </w:r>
      <w:r w:rsidR="003A2017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B </w:t>
      </w:r>
      <w:r w:rsidR="00BD24D4" w:rsidRPr="00D4031C">
        <w:rPr>
          <w:rStyle w:val="s5"/>
          <w:rFonts w:ascii="Arial" w:hAnsi="Arial" w:cs="Arial"/>
          <w:color w:val="000000"/>
          <w:sz w:val="22"/>
          <w:szCs w:val="22"/>
        </w:rPr>
        <w:t>among tumor cells in each patient.</w:t>
      </w:r>
      <w:r w:rsidR="003A2017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Values have been row scaled for </w:t>
      </w:r>
      <w:r w:rsidR="00583B66" w:rsidRPr="00D4031C">
        <w:rPr>
          <w:rStyle w:val="s5"/>
          <w:rFonts w:ascii="Arial" w:hAnsi="Arial" w:cs="Arial"/>
          <w:color w:val="000000"/>
          <w:sz w:val="22"/>
          <w:szCs w:val="22"/>
        </w:rPr>
        <w:t>visualization.</w:t>
      </w:r>
      <w:r w:rsidR="00BF00BD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</w:t>
      </w:r>
      <w:r w:rsidR="004B1CED" w:rsidRPr="00D4031C">
        <w:rPr>
          <w:rStyle w:val="s5"/>
          <w:rFonts w:ascii="Arial" w:hAnsi="Arial" w:cs="Arial"/>
          <w:color w:val="000000"/>
          <w:sz w:val="22"/>
          <w:szCs w:val="22"/>
        </w:rPr>
        <w:t>(</w:t>
      </w:r>
      <w:r w:rsidR="004B1CED" w:rsidRPr="00D4031C">
        <w:rPr>
          <w:rStyle w:val="s5"/>
          <w:rFonts w:ascii="Arial" w:hAnsi="Arial" w:cs="Arial"/>
          <w:b/>
          <w:bCs/>
          <w:color w:val="000000"/>
          <w:sz w:val="22"/>
          <w:szCs w:val="22"/>
        </w:rPr>
        <w:t>D</w:t>
      </w:r>
      <w:r w:rsidR="004B1CED" w:rsidRPr="00D4031C">
        <w:rPr>
          <w:rStyle w:val="s5"/>
          <w:rFonts w:ascii="Arial" w:hAnsi="Arial" w:cs="Arial"/>
          <w:color w:val="000000"/>
          <w:sz w:val="22"/>
          <w:szCs w:val="22"/>
        </w:rPr>
        <w:t>)</w:t>
      </w:r>
      <w:r w:rsidR="00BF00BD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</w:t>
      </w:r>
      <w:r w:rsidR="00B50D00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Box plots depicting the definition of LINE1-ORF1 high and low tumor cell groupings </w:t>
      </w:r>
      <w:r w:rsidR="00A93EA6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within each patient in the SMI dataset. </w:t>
      </w:r>
      <w:r w:rsidR="00E711E2" w:rsidRPr="00D4031C">
        <w:rPr>
          <w:rStyle w:val="s5"/>
          <w:rFonts w:ascii="Arial" w:hAnsi="Arial" w:cs="Arial"/>
          <w:color w:val="000000"/>
          <w:sz w:val="22"/>
          <w:szCs w:val="22"/>
        </w:rPr>
        <w:t>The b</w:t>
      </w:r>
      <w:r w:rsidR="00A93EA6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lack crossbars represent the </w:t>
      </w:r>
      <w:r w:rsidR="00746194" w:rsidRPr="00D4031C">
        <w:rPr>
          <w:rStyle w:val="s5"/>
          <w:rFonts w:ascii="Arial" w:hAnsi="Arial" w:cs="Arial"/>
          <w:color w:val="000000"/>
          <w:sz w:val="22"/>
          <w:szCs w:val="22"/>
        </w:rPr>
        <w:t>upper tercile for normalized LINE1-ORF1 expression within each patient.</w:t>
      </w:r>
      <w:r w:rsidR="004B1CED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(</w:t>
      </w:r>
      <w:r w:rsidR="004B1CED" w:rsidRPr="00D4031C">
        <w:rPr>
          <w:rStyle w:val="s5"/>
          <w:rFonts w:ascii="Arial" w:hAnsi="Arial" w:cs="Arial"/>
          <w:b/>
          <w:bCs/>
          <w:color w:val="000000"/>
          <w:sz w:val="22"/>
          <w:szCs w:val="22"/>
        </w:rPr>
        <w:t>E</w:t>
      </w:r>
      <w:r w:rsidR="004B1CED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) </w:t>
      </w:r>
      <w:r w:rsidR="00367D29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Volcano plot summarizing differential expression </w:t>
      </w:r>
      <w:r w:rsidR="007E0233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analysis comparing </w:t>
      </w:r>
      <w:r w:rsidR="0081386A" w:rsidRPr="00D4031C">
        <w:rPr>
          <w:rStyle w:val="s5"/>
          <w:rFonts w:ascii="Arial" w:hAnsi="Arial" w:cs="Arial"/>
          <w:color w:val="000000"/>
          <w:sz w:val="22"/>
          <w:szCs w:val="22"/>
        </w:rPr>
        <w:t>LINE1-ORF1 high tumor cells and LINE1-ORF1 low tumor cells</w:t>
      </w:r>
      <w:r w:rsidR="002D5274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</w:t>
      </w:r>
      <w:r w:rsidR="001D660B" w:rsidRPr="00D4031C">
        <w:rPr>
          <w:rStyle w:val="s5"/>
          <w:rFonts w:ascii="Arial" w:hAnsi="Arial" w:cs="Arial"/>
          <w:color w:val="000000"/>
          <w:sz w:val="22"/>
          <w:szCs w:val="22"/>
        </w:rPr>
        <w:t>in a</w:t>
      </w:r>
      <w:r w:rsidR="002D5274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patient</w:t>
      </w:r>
      <w:r w:rsidR="00AA6A51" w:rsidRPr="00D4031C">
        <w:rPr>
          <w:rStyle w:val="s5"/>
          <w:rFonts w:ascii="Arial" w:hAnsi="Arial" w:cs="Arial"/>
          <w:color w:val="000000"/>
          <w:sz w:val="22"/>
          <w:szCs w:val="22"/>
        </w:rPr>
        <w:t>-</w:t>
      </w:r>
      <w:r w:rsidR="001D660B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paired </w:t>
      </w:r>
      <w:r w:rsidR="00AA6A51" w:rsidRPr="00D4031C">
        <w:rPr>
          <w:rStyle w:val="s5"/>
          <w:rFonts w:ascii="Arial" w:hAnsi="Arial" w:cs="Arial"/>
          <w:color w:val="000000"/>
          <w:sz w:val="22"/>
          <w:szCs w:val="22"/>
        </w:rPr>
        <w:t>manner</w:t>
      </w:r>
      <w:r w:rsidR="002D5274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. </w:t>
      </w:r>
      <w:r w:rsidR="002D5274" w:rsidRPr="00D4031C">
        <w:rPr>
          <w:rStyle w:val="s5"/>
          <w:rFonts w:ascii="Arial" w:hAnsi="Arial" w:cs="Arial"/>
          <w:color w:val="000000"/>
          <w:sz w:val="22"/>
          <w:szCs w:val="22"/>
        </w:rPr>
        <w:t>P-values are FDR-adjusted. Significance threshold = 0.05.</w:t>
      </w:r>
      <w:r w:rsidR="002D5274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</w:t>
      </w:r>
      <w:r w:rsidR="000539BE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LINE1-ORF1 not shown. </w:t>
      </w:r>
      <w:r w:rsidR="004B1CED" w:rsidRPr="00D4031C">
        <w:rPr>
          <w:rStyle w:val="s5"/>
          <w:rFonts w:ascii="Arial" w:hAnsi="Arial" w:cs="Arial"/>
          <w:color w:val="000000"/>
          <w:sz w:val="22"/>
          <w:szCs w:val="22"/>
        </w:rPr>
        <w:t>(</w:t>
      </w:r>
      <w:r w:rsidR="004B1CED" w:rsidRPr="00D4031C">
        <w:rPr>
          <w:rStyle w:val="s5"/>
          <w:rFonts w:ascii="Arial" w:hAnsi="Arial" w:cs="Arial"/>
          <w:b/>
          <w:bCs/>
          <w:color w:val="000000"/>
          <w:sz w:val="22"/>
          <w:szCs w:val="22"/>
        </w:rPr>
        <w:t>F</w:t>
      </w:r>
      <w:r w:rsidR="004B1CED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) </w:t>
      </w:r>
      <w:r w:rsidR="005A3954" w:rsidRPr="00D4031C">
        <w:rPr>
          <w:rStyle w:val="s5"/>
          <w:rFonts w:ascii="Arial" w:hAnsi="Arial" w:cs="Arial"/>
          <w:color w:val="000000"/>
          <w:sz w:val="22"/>
          <w:szCs w:val="22"/>
        </w:rPr>
        <w:t>Patient-paired d</w:t>
      </w:r>
      <w:r w:rsidR="000059DA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ifferences in total normalized expression </w:t>
      </w:r>
      <w:r w:rsidR="00353FD8" w:rsidRPr="00D4031C">
        <w:rPr>
          <w:rStyle w:val="s5"/>
          <w:rFonts w:ascii="Arial" w:hAnsi="Arial" w:cs="Arial"/>
          <w:color w:val="000000"/>
          <w:sz w:val="22"/>
          <w:szCs w:val="22"/>
        </w:rPr>
        <w:t>of select</w:t>
      </w:r>
      <w:r w:rsidR="00432859" w:rsidRPr="00D4031C">
        <w:rPr>
          <w:rStyle w:val="s5"/>
          <w:rFonts w:ascii="Arial" w:hAnsi="Arial" w:cs="Arial"/>
          <w:color w:val="000000"/>
          <w:sz w:val="22"/>
          <w:szCs w:val="22"/>
        </w:rPr>
        <w:t>ed differentially expressed</w:t>
      </w:r>
      <w:r w:rsidR="00353FD8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genes identified in </w:t>
      </w:r>
      <w:r w:rsidR="00263B8C" w:rsidRPr="00D4031C">
        <w:rPr>
          <w:rStyle w:val="s5"/>
          <w:rFonts w:ascii="Arial" w:hAnsi="Arial" w:cs="Arial"/>
          <w:color w:val="000000"/>
          <w:sz w:val="22"/>
          <w:szCs w:val="22"/>
        </w:rPr>
        <w:t>3</w:t>
      </w:r>
      <w:r w:rsidR="00353FD8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E </w:t>
      </w:r>
      <w:r w:rsidR="004A3772" w:rsidRPr="00D4031C">
        <w:rPr>
          <w:rStyle w:val="s5"/>
          <w:rFonts w:ascii="Arial" w:hAnsi="Arial" w:cs="Arial"/>
          <w:color w:val="000000"/>
          <w:sz w:val="22"/>
          <w:szCs w:val="22"/>
        </w:rPr>
        <w:t>between LINE1-ORF1 high and low tumor cells</w:t>
      </w:r>
      <w:r w:rsidR="00353FD8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. </w:t>
      </w:r>
      <w:r w:rsidR="00490330" w:rsidRPr="00D4031C">
        <w:rPr>
          <w:rStyle w:val="s5"/>
          <w:rFonts w:ascii="Arial" w:hAnsi="Arial" w:cs="Arial"/>
          <w:color w:val="000000"/>
          <w:sz w:val="22"/>
          <w:szCs w:val="22"/>
        </w:rPr>
        <w:t>The c</w:t>
      </w:r>
      <w:r w:rsidR="00353FD8" w:rsidRPr="00D4031C">
        <w:rPr>
          <w:rStyle w:val="s5"/>
          <w:rFonts w:ascii="Arial" w:hAnsi="Arial" w:cs="Arial"/>
          <w:color w:val="000000"/>
          <w:sz w:val="22"/>
          <w:szCs w:val="22"/>
        </w:rPr>
        <w:t>rossbars represent</w:t>
      </w:r>
      <w:r w:rsidR="00845C3C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</w:t>
      </w:r>
      <w:r w:rsidR="000B137B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means. </w:t>
      </w:r>
      <w:r w:rsidR="004B1CED" w:rsidRPr="00D4031C">
        <w:rPr>
          <w:rStyle w:val="s5"/>
          <w:rFonts w:ascii="Arial" w:hAnsi="Arial" w:cs="Arial"/>
          <w:color w:val="000000"/>
          <w:sz w:val="22"/>
          <w:szCs w:val="22"/>
        </w:rPr>
        <w:t>(</w:t>
      </w:r>
      <w:r w:rsidR="004B1CED" w:rsidRPr="00D4031C">
        <w:rPr>
          <w:rStyle w:val="s5"/>
          <w:rFonts w:ascii="Arial" w:hAnsi="Arial" w:cs="Arial"/>
          <w:b/>
          <w:bCs/>
          <w:color w:val="000000"/>
          <w:sz w:val="22"/>
          <w:szCs w:val="22"/>
        </w:rPr>
        <w:t>G</w:t>
      </w:r>
      <w:r w:rsidR="004B1CED" w:rsidRPr="00D4031C">
        <w:rPr>
          <w:rStyle w:val="s5"/>
          <w:rFonts w:ascii="Arial" w:hAnsi="Arial" w:cs="Arial"/>
          <w:color w:val="000000"/>
          <w:sz w:val="22"/>
          <w:szCs w:val="22"/>
        </w:rPr>
        <w:t>)</w:t>
      </w:r>
      <w:r w:rsidR="00845C3C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</w:t>
      </w:r>
      <w:r w:rsidR="006F5285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Gene set enrichment analysis plots </w:t>
      </w:r>
      <w:r w:rsidR="002C6CDE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generated </w:t>
      </w:r>
      <w:r w:rsidR="00AB2F1B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from the results depicted in </w:t>
      </w:r>
      <w:r w:rsidR="00CB34C3" w:rsidRPr="00D4031C">
        <w:rPr>
          <w:rStyle w:val="s5"/>
          <w:rFonts w:ascii="Arial" w:hAnsi="Arial" w:cs="Arial"/>
          <w:color w:val="000000"/>
          <w:sz w:val="22"/>
          <w:szCs w:val="22"/>
        </w:rPr>
        <w:t>3</w:t>
      </w:r>
      <w:r w:rsidR="00AB2F1B" w:rsidRPr="00D4031C">
        <w:rPr>
          <w:rStyle w:val="s5"/>
          <w:rFonts w:ascii="Arial" w:hAnsi="Arial" w:cs="Arial"/>
          <w:color w:val="000000"/>
          <w:sz w:val="22"/>
          <w:szCs w:val="22"/>
        </w:rPr>
        <w:t>E.</w:t>
      </w:r>
    </w:p>
    <w:p w14:paraId="6FB5687A" w14:textId="77777777" w:rsidR="003766B1" w:rsidRPr="00D4031C" w:rsidRDefault="003766B1" w:rsidP="00C87B74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2BB6A753" w14:textId="0158904A" w:rsidR="00D8259C" w:rsidRPr="00D4031C" w:rsidRDefault="00D8259C">
      <w:pPr>
        <w:rPr>
          <w:rFonts w:ascii="Arial" w:hAnsi="Arial" w:cs="Arial"/>
          <w:b/>
          <w:bCs/>
          <w:sz w:val="22"/>
          <w:szCs w:val="22"/>
        </w:rPr>
      </w:pPr>
      <w:r w:rsidRPr="00D4031C">
        <w:rPr>
          <w:rFonts w:ascii="Arial" w:hAnsi="Arial" w:cs="Arial"/>
          <w:b/>
          <w:bCs/>
          <w:sz w:val="22"/>
          <w:szCs w:val="22"/>
        </w:rPr>
        <w:t>Figure 4</w:t>
      </w:r>
      <w:r w:rsidR="004D0BC8" w:rsidRPr="00D4031C">
        <w:rPr>
          <w:rFonts w:ascii="Arial" w:hAnsi="Arial" w:cs="Arial"/>
          <w:b/>
          <w:bCs/>
          <w:sz w:val="22"/>
          <w:szCs w:val="22"/>
        </w:rPr>
        <w:t xml:space="preserve">. </w:t>
      </w:r>
      <w:r w:rsidR="00F97A7A" w:rsidRPr="00D4031C">
        <w:rPr>
          <w:rStyle w:val="s2"/>
          <w:rFonts w:ascii="Arial" w:hAnsi="Arial" w:cs="Arial"/>
          <w:b/>
          <w:bCs/>
          <w:color w:val="000000"/>
          <w:sz w:val="22"/>
          <w:szCs w:val="22"/>
        </w:rPr>
        <w:t>High LINE1 expression within HCC tissue leads to a</w:t>
      </w:r>
      <w:r w:rsidR="00F97A7A" w:rsidRPr="00D4031C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 w:rsidR="00F97A7A" w:rsidRPr="00D4031C">
        <w:rPr>
          <w:rStyle w:val="s2"/>
          <w:rFonts w:ascii="Arial" w:hAnsi="Arial" w:cs="Arial"/>
          <w:b/>
          <w:bCs/>
          <w:color w:val="000000"/>
          <w:sz w:val="22"/>
          <w:szCs w:val="22"/>
        </w:rPr>
        <w:t>disorganized, sparse immune microenvironment</w:t>
      </w:r>
      <w:r w:rsidR="00F97A7A" w:rsidRPr="00D4031C">
        <w:rPr>
          <w:rStyle w:val="s5"/>
          <w:rFonts w:ascii="Arial" w:hAnsi="Arial" w:cs="Arial"/>
          <w:b/>
          <w:bCs/>
          <w:color w:val="000000"/>
          <w:sz w:val="22"/>
          <w:szCs w:val="22"/>
        </w:rPr>
        <w:t>.</w:t>
      </w:r>
      <w:r w:rsidR="00A37B1E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</w:t>
      </w:r>
      <w:r w:rsidR="00BC7EDC" w:rsidRPr="00D4031C">
        <w:rPr>
          <w:rStyle w:val="s5"/>
          <w:rFonts w:ascii="Arial" w:hAnsi="Arial" w:cs="Arial"/>
          <w:color w:val="000000"/>
          <w:sz w:val="22"/>
          <w:szCs w:val="22"/>
        </w:rPr>
        <w:t>(</w:t>
      </w:r>
      <w:r w:rsidR="00BC7EDC" w:rsidRPr="00D4031C">
        <w:rPr>
          <w:rStyle w:val="s5"/>
          <w:rFonts w:ascii="Arial" w:hAnsi="Arial" w:cs="Arial"/>
          <w:b/>
          <w:bCs/>
          <w:color w:val="000000"/>
          <w:sz w:val="22"/>
          <w:szCs w:val="22"/>
        </w:rPr>
        <w:t>A</w:t>
      </w:r>
      <w:r w:rsidR="00BC7EDC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) </w:t>
      </w:r>
      <w:r w:rsidR="007D2157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Patient-paired differences </w:t>
      </w:r>
      <w:r w:rsidR="00DA3927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in LINE1-ORF1 high and low </w:t>
      </w:r>
      <w:r w:rsidR="00470CB2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tumor cells’ colocalization patterns with themselves and one another. ER = enrichment ratio (see methods). </w:t>
      </w:r>
      <w:r w:rsidR="004F378A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P-values </w:t>
      </w:r>
      <w:r w:rsidR="00DE37AD" w:rsidRPr="00D4031C">
        <w:rPr>
          <w:rStyle w:val="s5"/>
          <w:rFonts w:ascii="Arial" w:hAnsi="Arial" w:cs="Arial"/>
          <w:color w:val="000000"/>
          <w:sz w:val="22"/>
          <w:szCs w:val="22"/>
        </w:rPr>
        <w:t>computed</w:t>
      </w:r>
      <w:r w:rsidR="00A31779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by</w:t>
      </w:r>
      <w:r w:rsidR="00DE37AD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paired Wilcoxon Rank Sum Test and FDR-adjusted. For </w:t>
      </w:r>
      <w:r w:rsidR="008E0CB8" w:rsidRPr="00D4031C">
        <w:rPr>
          <w:rStyle w:val="s5"/>
          <w:rFonts w:ascii="Arial" w:hAnsi="Arial" w:cs="Arial"/>
          <w:color w:val="000000"/>
          <w:sz w:val="22"/>
          <w:szCs w:val="22"/>
        </w:rPr>
        <w:t>other cell types, see Figure S6</w:t>
      </w:r>
      <w:r w:rsidR="00EA43CF" w:rsidRPr="00D4031C">
        <w:rPr>
          <w:rStyle w:val="s5"/>
          <w:rFonts w:ascii="Arial" w:hAnsi="Arial" w:cs="Arial"/>
          <w:color w:val="000000"/>
          <w:sz w:val="22"/>
          <w:szCs w:val="22"/>
        </w:rPr>
        <w:t>a</w:t>
      </w:r>
      <w:r w:rsidR="008E0CB8" w:rsidRPr="00D4031C">
        <w:rPr>
          <w:rStyle w:val="s5"/>
          <w:rFonts w:ascii="Arial" w:hAnsi="Arial" w:cs="Arial"/>
          <w:color w:val="000000"/>
          <w:sz w:val="22"/>
          <w:szCs w:val="22"/>
        </w:rPr>
        <w:t>.</w:t>
      </w:r>
      <w:r w:rsidR="00BC7EDC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(</w:t>
      </w:r>
      <w:r w:rsidR="00BC7EDC" w:rsidRPr="00D4031C">
        <w:rPr>
          <w:rStyle w:val="s5"/>
          <w:rFonts w:ascii="Arial" w:hAnsi="Arial" w:cs="Arial"/>
          <w:b/>
          <w:bCs/>
          <w:color w:val="000000"/>
          <w:sz w:val="22"/>
          <w:szCs w:val="22"/>
        </w:rPr>
        <w:t>B</w:t>
      </w:r>
      <w:r w:rsidR="00BC7EDC" w:rsidRPr="00D4031C">
        <w:rPr>
          <w:rStyle w:val="s5"/>
          <w:rFonts w:ascii="Arial" w:hAnsi="Arial" w:cs="Arial"/>
          <w:color w:val="000000"/>
          <w:sz w:val="22"/>
          <w:szCs w:val="22"/>
        </w:rPr>
        <w:t>)</w:t>
      </w:r>
      <w:r w:rsidR="00503D1B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</w:t>
      </w:r>
      <w:r w:rsidR="00AB4092" w:rsidRPr="00D4031C">
        <w:rPr>
          <w:rStyle w:val="s5"/>
          <w:rFonts w:ascii="Arial" w:hAnsi="Arial" w:cs="Arial"/>
          <w:color w:val="000000"/>
          <w:sz w:val="22"/>
          <w:szCs w:val="22"/>
        </w:rPr>
        <w:t>Representative spatial maps</w:t>
      </w:r>
      <w:r w:rsidR="00216F9B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for two FOVs</w:t>
      </w:r>
      <w:r w:rsidR="00AB4092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depicting </w:t>
      </w:r>
      <w:r w:rsidR="008E0E02" w:rsidRPr="00D4031C">
        <w:rPr>
          <w:rStyle w:val="s5"/>
          <w:rFonts w:ascii="Arial" w:hAnsi="Arial" w:cs="Arial"/>
          <w:color w:val="000000"/>
          <w:sz w:val="22"/>
          <w:szCs w:val="22"/>
        </w:rPr>
        <w:t>tumor niches</w:t>
      </w:r>
      <w:r w:rsidR="00D37B0E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comprised mainly of cells </w:t>
      </w:r>
      <w:r w:rsidR="00D003B3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with the same LINE1-ORF1 group identity, </w:t>
      </w:r>
      <w:r w:rsidR="008D0B01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as </w:t>
      </w:r>
      <w:r w:rsidR="00D003B3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predicted by </w:t>
      </w:r>
      <w:r w:rsidR="0021375E" w:rsidRPr="00D4031C">
        <w:rPr>
          <w:rStyle w:val="s5"/>
          <w:rFonts w:ascii="Arial" w:hAnsi="Arial" w:cs="Arial"/>
          <w:color w:val="000000"/>
          <w:sz w:val="22"/>
          <w:szCs w:val="22"/>
        </w:rPr>
        <w:t>4</w:t>
      </w:r>
      <w:r w:rsidR="00D003B3" w:rsidRPr="00D4031C">
        <w:rPr>
          <w:rStyle w:val="s5"/>
          <w:rFonts w:ascii="Arial" w:hAnsi="Arial" w:cs="Arial"/>
          <w:color w:val="000000"/>
          <w:sz w:val="22"/>
          <w:szCs w:val="22"/>
        </w:rPr>
        <w:t>A.</w:t>
      </w:r>
      <w:r w:rsidR="00BC7EDC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(</w:t>
      </w:r>
      <w:r w:rsidR="00BC7EDC" w:rsidRPr="00D4031C">
        <w:rPr>
          <w:rStyle w:val="s5"/>
          <w:rFonts w:ascii="Arial" w:hAnsi="Arial" w:cs="Arial"/>
          <w:b/>
          <w:bCs/>
          <w:color w:val="000000"/>
          <w:sz w:val="22"/>
          <w:szCs w:val="22"/>
        </w:rPr>
        <w:t>C</w:t>
      </w:r>
      <w:r w:rsidR="00BC7EDC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) </w:t>
      </w:r>
      <w:r w:rsidR="007C026D" w:rsidRPr="00D4031C">
        <w:rPr>
          <w:rStyle w:val="s5"/>
          <w:rFonts w:ascii="Arial" w:hAnsi="Arial" w:cs="Arial"/>
          <w:color w:val="000000"/>
          <w:sz w:val="22"/>
          <w:szCs w:val="22"/>
        </w:rPr>
        <w:t>Neighborhood enrichment</w:t>
      </w:r>
      <w:r w:rsidR="00863515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</w:t>
      </w:r>
      <w:r w:rsidR="005C689A" w:rsidRPr="00D4031C">
        <w:rPr>
          <w:rStyle w:val="s5"/>
          <w:rFonts w:ascii="Arial" w:hAnsi="Arial" w:cs="Arial"/>
          <w:color w:val="000000"/>
          <w:sz w:val="22"/>
          <w:szCs w:val="22"/>
        </w:rPr>
        <w:t>analysis</w:t>
      </w:r>
      <w:r w:rsidR="00190FC7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depicting pairwise </w:t>
      </w:r>
      <w:r w:rsidR="00155574" w:rsidRPr="00D4031C">
        <w:rPr>
          <w:rStyle w:val="s5"/>
          <w:rFonts w:ascii="Arial" w:hAnsi="Arial" w:cs="Arial"/>
          <w:color w:val="000000"/>
          <w:sz w:val="22"/>
          <w:szCs w:val="22"/>
        </w:rPr>
        <w:t>colocalization</w:t>
      </w:r>
      <w:r w:rsidR="005C689A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for </w:t>
      </w:r>
      <w:r w:rsidR="00B6473E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all </w:t>
      </w:r>
      <w:r w:rsidR="005C689A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cell type pairs in </w:t>
      </w:r>
      <w:r w:rsidR="00534F5D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LINE1-ORF1 high patients (left) and LINE1-ORF1 low patients (right). </w:t>
      </w:r>
      <w:r w:rsidR="00BC7EDC" w:rsidRPr="00D4031C">
        <w:rPr>
          <w:rStyle w:val="s5"/>
          <w:rFonts w:ascii="Arial" w:hAnsi="Arial" w:cs="Arial"/>
          <w:color w:val="000000"/>
          <w:sz w:val="22"/>
          <w:szCs w:val="22"/>
        </w:rPr>
        <w:t>(</w:t>
      </w:r>
      <w:r w:rsidR="00BC7EDC" w:rsidRPr="00D4031C">
        <w:rPr>
          <w:rStyle w:val="s5"/>
          <w:rFonts w:ascii="Arial" w:hAnsi="Arial" w:cs="Arial"/>
          <w:b/>
          <w:bCs/>
          <w:color w:val="000000"/>
          <w:sz w:val="22"/>
          <w:szCs w:val="22"/>
        </w:rPr>
        <w:t>D</w:t>
      </w:r>
      <w:r w:rsidR="00BC7EDC" w:rsidRPr="00D4031C">
        <w:rPr>
          <w:rStyle w:val="s5"/>
          <w:rFonts w:ascii="Arial" w:hAnsi="Arial" w:cs="Arial"/>
          <w:color w:val="000000"/>
          <w:sz w:val="22"/>
          <w:szCs w:val="22"/>
        </w:rPr>
        <w:t>)</w:t>
      </w:r>
      <w:r w:rsidR="00155574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</w:t>
      </w:r>
      <w:r w:rsidR="00E94103" w:rsidRPr="00D4031C">
        <w:rPr>
          <w:rStyle w:val="s5"/>
          <w:rFonts w:ascii="Arial" w:hAnsi="Arial" w:cs="Arial"/>
          <w:color w:val="000000"/>
          <w:sz w:val="22"/>
          <w:szCs w:val="22"/>
        </w:rPr>
        <w:t>Randomization testing for</w:t>
      </w:r>
      <w:r w:rsidR="00243165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</w:t>
      </w:r>
      <w:r w:rsidR="00B443AD" w:rsidRPr="00D4031C">
        <w:rPr>
          <w:rStyle w:val="s5"/>
          <w:rFonts w:ascii="Arial" w:hAnsi="Arial" w:cs="Arial"/>
          <w:color w:val="000000"/>
          <w:sz w:val="22"/>
          <w:szCs w:val="22"/>
        </w:rPr>
        <w:t>difference in</w:t>
      </w:r>
      <w:r w:rsidR="00877835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</w:t>
      </w:r>
      <w:r w:rsidR="003C0D1F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immune organization </w:t>
      </w:r>
      <w:r w:rsidR="00243165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score </w:t>
      </w:r>
      <w:r w:rsidR="007C6675" w:rsidRPr="00D4031C">
        <w:rPr>
          <w:rStyle w:val="s5"/>
          <w:rFonts w:ascii="Arial" w:hAnsi="Arial" w:cs="Arial"/>
          <w:color w:val="000000"/>
          <w:sz w:val="22"/>
          <w:szCs w:val="22"/>
        </w:rPr>
        <w:t>between</w:t>
      </w:r>
      <w:r w:rsidR="003C0D1F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</w:t>
      </w:r>
      <w:r w:rsidR="00B443AD" w:rsidRPr="00D4031C">
        <w:rPr>
          <w:rStyle w:val="s5"/>
          <w:rFonts w:ascii="Arial" w:hAnsi="Arial" w:cs="Arial"/>
          <w:color w:val="000000"/>
          <w:sz w:val="22"/>
          <w:szCs w:val="22"/>
        </w:rPr>
        <w:t>LINE1-ORF1</w:t>
      </w:r>
      <w:r w:rsidR="00243165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high and low patients. </w:t>
      </w:r>
      <w:r w:rsidR="00243165" w:rsidRPr="00D4031C">
        <w:rPr>
          <w:rStyle w:val="s5"/>
          <w:rFonts w:ascii="Arial" w:hAnsi="Arial" w:cs="Arial"/>
          <w:color w:val="000000"/>
          <w:sz w:val="22"/>
          <w:szCs w:val="22"/>
        </w:rPr>
        <w:lastRenderedPageBreak/>
        <w:t xml:space="preserve">The red dashed line represents the </w:t>
      </w:r>
      <w:r w:rsidR="007C6675" w:rsidRPr="00D4031C">
        <w:rPr>
          <w:rStyle w:val="s5"/>
          <w:rFonts w:ascii="Arial" w:hAnsi="Arial" w:cs="Arial"/>
          <w:color w:val="000000"/>
          <w:sz w:val="22"/>
          <w:szCs w:val="22"/>
        </w:rPr>
        <w:t>observed</w:t>
      </w:r>
      <w:r w:rsidR="00243165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difference</w:t>
      </w:r>
      <w:r w:rsidR="00D45845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</w:t>
      </w:r>
      <w:r w:rsidR="008700C9" w:rsidRPr="00D4031C">
        <w:rPr>
          <w:rStyle w:val="s5"/>
          <w:rFonts w:ascii="Arial" w:hAnsi="Arial" w:cs="Arial"/>
          <w:color w:val="000000"/>
          <w:sz w:val="22"/>
          <w:szCs w:val="22"/>
        </w:rPr>
        <w:t>which</w:t>
      </w:r>
      <w:r w:rsidR="00D45845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was</w:t>
      </w:r>
      <w:r w:rsidR="00E263F5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compared to the </w:t>
      </w:r>
      <w:r w:rsidR="00E3426A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shown empirical null distribution </w:t>
      </w:r>
      <w:r w:rsidR="000321E4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(see methods) </w:t>
      </w:r>
      <w:r w:rsidR="008700C9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to </w:t>
      </w:r>
      <w:r w:rsidR="002A775E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compute </w:t>
      </w:r>
      <w:r w:rsidR="00B62A62" w:rsidRPr="00D4031C">
        <w:rPr>
          <w:rStyle w:val="s5"/>
          <w:rFonts w:ascii="Arial" w:hAnsi="Arial" w:cs="Arial"/>
          <w:color w:val="000000"/>
          <w:sz w:val="22"/>
          <w:szCs w:val="22"/>
        </w:rPr>
        <w:t>the reported</w:t>
      </w:r>
      <w:r w:rsidR="002A775E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p-value.</w:t>
      </w:r>
      <w:r w:rsidR="00243165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</w:t>
      </w:r>
      <w:r w:rsidR="00BC7EDC" w:rsidRPr="00D4031C">
        <w:rPr>
          <w:rStyle w:val="s5"/>
          <w:rFonts w:ascii="Arial" w:hAnsi="Arial" w:cs="Arial"/>
          <w:color w:val="000000"/>
          <w:sz w:val="22"/>
          <w:szCs w:val="22"/>
        </w:rPr>
        <w:t>(</w:t>
      </w:r>
      <w:r w:rsidR="00BC7EDC" w:rsidRPr="00D4031C">
        <w:rPr>
          <w:rStyle w:val="s5"/>
          <w:rFonts w:ascii="Arial" w:hAnsi="Arial" w:cs="Arial"/>
          <w:b/>
          <w:bCs/>
          <w:color w:val="000000"/>
          <w:sz w:val="22"/>
          <w:szCs w:val="22"/>
        </w:rPr>
        <w:t>E</w:t>
      </w:r>
      <w:r w:rsidR="00BC7EDC" w:rsidRPr="00D4031C">
        <w:rPr>
          <w:rStyle w:val="s5"/>
          <w:rFonts w:ascii="Arial" w:hAnsi="Arial" w:cs="Arial"/>
          <w:color w:val="000000"/>
          <w:sz w:val="22"/>
          <w:szCs w:val="22"/>
        </w:rPr>
        <w:t>)</w:t>
      </w:r>
      <w:r w:rsidR="00DF48AB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</w:t>
      </w:r>
      <w:r w:rsidR="00880B7F" w:rsidRPr="00D4031C">
        <w:rPr>
          <w:rStyle w:val="s5"/>
          <w:rFonts w:ascii="Arial" w:hAnsi="Arial" w:cs="Arial"/>
          <w:color w:val="000000"/>
          <w:sz w:val="22"/>
          <w:szCs w:val="22"/>
        </w:rPr>
        <w:t>Representative</w:t>
      </w:r>
      <w:r w:rsidR="000E43B8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immunofluorescent staining</w:t>
      </w:r>
      <w:r w:rsidR="00880B7F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images and corresponding spatial maps</w:t>
      </w:r>
      <w:r w:rsidR="00B6431A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for </w:t>
      </w:r>
      <w:r w:rsidR="00EF67D5" w:rsidRPr="00D4031C">
        <w:rPr>
          <w:rStyle w:val="s5"/>
          <w:rFonts w:ascii="Arial" w:hAnsi="Arial" w:cs="Arial"/>
          <w:color w:val="000000"/>
          <w:sz w:val="22"/>
          <w:szCs w:val="22"/>
        </w:rPr>
        <w:t>four</w:t>
      </w:r>
      <w:r w:rsidR="00B6431A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FOVs</w:t>
      </w:r>
      <w:r w:rsidR="00880B7F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illustrating </w:t>
      </w:r>
      <w:r w:rsidR="00EB646A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differences in </w:t>
      </w:r>
      <w:r w:rsidR="00CE468D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immune cell organization in LINE1-ORF1 high patients (left) </w:t>
      </w:r>
      <w:r w:rsidR="00EB646A" w:rsidRPr="00D4031C">
        <w:rPr>
          <w:rStyle w:val="s5"/>
          <w:rFonts w:ascii="Arial" w:hAnsi="Arial" w:cs="Arial"/>
          <w:color w:val="000000"/>
          <w:sz w:val="22"/>
          <w:szCs w:val="22"/>
        </w:rPr>
        <w:t>and</w:t>
      </w:r>
      <w:r w:rsidR="00E164DB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LINE1-ORF1 low patients (right).</w:t>
      </w:r>
    </w:p>
    <w:p w14:paraId="3275481B" w14:textId="77777777" w:rsidR="00DA522C" w:rsidRPr="00D4031C" w:rsidRDefault="00DA522C">
      <w:pPr>
        <w:rPr>
          <w:rStyle w:val="s5"/>
          <w:rFonts w:ascii="Arial" w:hAnsi="Arial" w:cs="Arial"/>
          <w:color w:val="000000"/>
          <w:sz w:val="22"/>
          <w:szCs w:val="22"/>
        </w:rPr>
      </w:pPr>
    </w:p>
    <w:p w14:paraId="03F198ED" w14:textId="63303122" w:rsidR="0004067F" w:rsidRPr="00D4031C" w:rsidRDefault="00D8259C" w:rsidP="0004067F">
      <w:pPr>
        <w:pStyle w:val="s14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D4031C">
        <w:rPr>
          <w:rFonts w:ascii="Arial" w:hAnsi="Arial" w:cs="Arial"/>
          <w:b/>
          <w:bCs/>
          <w:sz w:val="22"/>
          <w:szCs w:val="22"/>
        </w:rPr>
        <w:t>Figure 5</w:t>
      </w:r>
      <w:r w:rsidR="002A497C" w:rsidRPr="00D4031C">
        <w:rPr>
          <w:rFonts w:ascii="Arial" w:hAnsi="Arial" w:cs="Arial"/>
          <w:b/>
          <w:bCs/>
          <w:sz w:val="22"/>
          <w:szCs w:val="22"/>
        </w:rPr>
        <w:t xml:space="preserve">. </w:t>
      </w:r>
      <w:r w:rsidR="006A2817" w:rsidRPr="00D4031C">
        <w:rPr>
          <w:rStyle w:val="s2"/>
          <w:rFonts w:ascii="Arial" w:eastAsiaTheme="majorEastAsia" w:hAnsi="Arial" w:cs="Arial"/>
          <w:b/>
          <w:bCs/>
          <w:color w:val="000000"/>
          <w:sz w:val="22"/>
          <w:szCs w:val="22"/>
        </w:rPr>
        <w:t>Validation of LINE1 expression by RNA-ISH</w:t>
      </w:r>
      <w:r w:rsidR="00AD0C78" w:rsidRPr="00D4031C">
        <w:rPr>
          <w:rStyle w:val="s2"/>
          <w:rFonts w:ascii="Arial" w:hAnsi="Arial" w:cs="Arial"/>
          <w:b/>
          <w:bCs/>
          <w:color w:val="000000"/>
          <w:sz w:val="22"/>
          <w:szCs w:val="22"/>
        </w:rPr>
        <w:t xml:space="preserve">. </w:t>
      </w:r>
      <w:r w:rsidR="00C80AE6" w:rsidRPr="00D4031C">
        <w:rPr>
          <w:rStyle w:val="s2"/>
          <w:rFonts w:ascii="Arial" w:hAnsi="Arial" w:cs="Arial"/>
          <w:color w:val="000000"/>
          <w:sz w:val="22"/>
          <w:szCs w:val="22"/>
        </w:rPr>
        <w:t>(</w:t>
      </w:r>
      <w:r w:rsidR="00C80AE6" w:rsidRPr="00D4031C">
        <w:rPr>
          <w:rStyle w:val="s2"/>
          <w:rFonts w:ascii="Arial" w:hAnsi="Arial" w:cs="Arial"/>
          <w:b/>
          <w:bCs/>
          <w:color w:val="000000"/>
          <w:sz w:val="22"/>
          <w:szCs w:val="22"/>
        </w:rPr>
        <w:t>A</w:t>
      </w:r>
      <w:r w:rsidR="00C80AE6" w:rsidRPr="00D4031C">
        <w:rPr>
          <w:rStyle w:val="s2"/>
          <w:rFonts w:ascii="Arial" w:hAnsi="Arial" w:cs="Arial"/>
          <w:color w:val="000000"/>
          <w:sz w:val="22"/>
          <w:szCs w:val="22"/>
        </w:rPr>
        <w:t xml:space="preserve">) </w:t>
      </w:r>
      <w:r w:rsidR="00ED751C" w:rsidRPr="00D4031C">
        <w:rPr>
          <w:rStyle w:val="s2"/>
          <w:rFonts w:ascii="Arial" w:hAnsi="Arial" w:cs="Arial"/>
          <w:color w:val="000000"/>
          <w:sz w:val="22"/>
          <w:szCs w:val="22"/>
        </w:rPr>
        <w:t>Representative RNA-ISH image showing LINE1 expression.</w:t>
      </w:r>
      <w:r w:rsidR="0005146D" w:rsidRPr="00D4031C">
        <w:rPr>
          <w:rStyle w:val="s2"/>
          <w:rFonts w:ascii="Arial" w:hAnsi="Arial" w:cs="Arial"/>
          <w:color w:val="000000"/>
          <w:sz w:val="22"/>
          <w:szCs w:val="22"/>
        </w:rPr>
        <w:t xml:space="preserve"> </w:t>
      </w:r>
      <w:r w:rsidR="00C80AE6" w:rsidRPr="00D4031C">
        <w:rPr>
          <w:rStyle w:val="s2"/>
          <w:rFonts w:ascii="Arial" w:hAnsi="Arial" w:cs="Arial"/>
          <w:color w:val="000000"/>
          <w:sz w:val="22"/>
          <w:szCs w:val="22"/>
        </w:rPr>
        <w:t>(</w:t>
      </w:r>
      <w:r w:rsidR="00C80AE6" w:rsidRPr="00D4031C">
        <w:rPr>
          <w:rStyle w:val="s2"/>
          <w:rFonts w:ascii="Arial" w:hAnsi="Arial" w:cs="Arial"/>
          <w:b/>
          <w:bCs/>
          <w:color w:val="000000"/>
          <w:sz w:val="22"/>
          <w:szCs w:val="22"/>
        </w:rPr>
        <w:t>B</w:t>
      </w:r>
      <w:r w:rsidR="00C80AE6" w:rsidRPr="00D4031C">
        <w:rPr>
          <w:rStyle w:val="s2"/>
          <w:rFonts w:ascii="Arial" w:hAnsi="Arial" w:cs="Arial"/>
          <w:color w:val="000000"/>
          <w:sz w:val="22"/>
          <w:szCs w:val="22"/>
        </w:rPr>
        <w:t>)</w:t>
      </w:r>
      <w:r w:rsidR="0005146D" w:rsidRPr="00D4031C">
        <w:rPr>
          <w:rStyle w:val="s2"/>
          <w:rFonts w:ascii="Arial" w:hAnsi="Arial" w:cs="Arial"/>
          <w:color w:val="000000"/>
          <w:sz w:val="22"/>
          <w:szCs w:val="22"/>
        </w:rPr>
        <w:t xml:space="preserve"> </w:t>
      </w:r>
      <w:r w:rsidR="00062DC5" w:rsidRPr="00D4031C">
        <w:rPr>
          <w:rStyle w:val="s5"/>
          <w:rFonts w:ascii="Arial" w:hAnsi="Arial" w:cs="Arial"/>
          <w:color w:val="000000"/>
          <w:sz w:val="22"/>
          <w:szCs w:val="22"/>
        </w:rPr>
        <w:t>Jitter</w:t>
      </w:r>
      <w:r w:rsidR="00062DC5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plot depicting the definition of LINE1 high and low patient groupings in the </w:t>
      </w:r>
      <w:r w:rsidR="00062DC5" w:rsidRPr="00D4031C">
        <w:rPr>
          <w:rStyle w:val="s5"/>
          <w:rFonts w:ascii="Arial" w:hAnsi="Arial" w:cs="Arial"/>
          <w:color w:val="000000"/>
          <w:sz w:val="22"/>
          <w:szCs w:val="22"/>
        </w:rPr>
        <w:t>RNA-ISH</w:t>
      </w:r>
      <w:r w:rsidR="00062DC5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dataset. The dashed line represents the upper tercile for LINE</w:t>
      </w:r>
      <w:r w:rsidR="00016A27" w:rsidRPr="00D4031C">
        <w:rPr>
          <w:rStyle w:val="s5"/>
          <w:rFonts w:ascii="Arial" w:hAnsi="Arial" w:cs="Arial"/>
          <w:color w:val="000000"/>
          <w:sz w:val="22"/>
          <w:szCs w:val="22"/>
        </w:rPr>
        <w:t>1</w:t>
      </w:r>
      <w:r w:rsidR="00062DC5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counts </w:t>
      </w:r>
      <w:r w:rsidR="002B0996" w:rsidRPr="00D4031C">
        <w:rPr>
          <w:rStyle w:val="s5"/>
          <w:rFonts w:ascii="Arial" w:hAnsi="Arial" w:cs="Arial"/>
          <w:color w:val="000000"/>
          <w:sz w:val="22"/>
          <w:szCs w:val="22"/>
        </w:rPr>
        <w:t>per µm</w:t>
      </w:r>
      <w:r w:rsidR="002B0996" w:rsidRPr="00D4031C">
        <w:rPr>
          <w:rStyle w:val="s5"/>
          <w:rFonts w:ascii="Arial" w:hAnsi="Arial" w:cs="Arial"/>
          <w:color w:val="000000"/>
          <w:sz w:val="22"/>
          <w:szCs w:val="22"/>
          <w:vertAlign w:val="superscript"/>
        </w:rPr>
        <w:t>2</w:t>
      </w:r>
      <w:r w:rsidR="002B0996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</w:t>
      </w:r>
      <w:r w:rsidR="00062DC5" w:rsidRPr="00D4031C">
        <w:rPr>
          <w:rStyle w:val="s5"/>
          <w:rFonts w:ascii="Arial" w:hAnsi="Arial" w:cs="Arial"/>
          <w:color w:val="000000"/>
          <w:sz w:val="22"/>
          <w:szCs w:val="22"/>
        </w:rPr>
        <w:t>across all patients.</w:t>
      </w:r>
      <w:r w:rsidR="00617737" w:rsidRPr="00D4031C">
        <w:rPr>
          <w:rStyle w:val="s5"/>
          <w:rFonts w:ascii="Arial" w:hAnsi="Arial" w:cs="Arial"/>
          <w:color w:val="000000"/>
          <w:sz w:val="22"/>
          <w:szCs w:val="22"/>
        </w:rPr>
        <w:t xml:space="preserve"> The crossbars represent means.</w:t>
      </w:r>
      <w:r w:rsidR="0026212E" w:rsidRPr="00D4031C">
        <w:rPr>
          <w:rStyle w:val="s2"/>
          <w:rFonts w:ascii="Arial" w:hAnsi="Arial" w:cs="Arial"/>
          <w:color w:val="000000"/>
          <w:sz w:val="22"/>
          <w:szCs w:val="22"/>
        </w:rPr>
        <w:t xml:space="preserve"> P-value</w:t>
      </w:r>
      <w:r w:rsidR="004B2062" w:rsidRPr="00D4031C">
        <w:rPr>
          <w:rStyle w:val="s2"/>
          <w:rFonts w:ascii="Arial" w:hAnsi="Arial" w:cs="Arial"/>
          <w:color w:val="000000"/>
          <w:sz w:val="22"/>
          <w:szCs w:val="22"/>
        </w:rPr>
        <w:t xml:space="preserve"> computed by Wilcoxon Rank Sum Test.</w:t>
      </w:r>
      <w:r w:rsidR="00C80AE6" w:rsidRPr="00D4031C">
        <w:rPr>
          <w:rStyle w:val="s2"/>
          <w:rFonts w:ascii="Arial" w:hAnsi="Arial" w:cs="Arial"/>
          <w:color w:val="000000"/>
          <w:sz w:val="22"/>
          <w:szCs w:val="22"/>
        </w:rPr>
        <w:t xml:space="preserve"> (</w:t>
      </w:r>
      <w:r w:rsidR="00C80AE6" w:rsidRPr="00D4031C">
        <w:rPr>
          <w:rStyle w:val="s2"/>
          <w:rFonts w:ascii="Arial" w:hAnsi="Arial" w:cs="Arial"/>
          <w:b/>
          <w:bCs/>
          <w:color w:val="000000"/>
          <w:sz w:val="22"/>
          <w:szCs w:val="22"/>
        </w:rPr>
        <w:t>C</w:t>
      </w:r>
      <w:r w:rsidR="00C80AE6" w:rsidRPr="00D4031C">
        <w:rPr>
          <w:rStyle w:val="s2"/>
          <w:rFonts w:ascii="Arial" w:hAnsi="Arial" w:cs="Arial"/>
          <w:color w:val="000000"/>
          <w:sz w:val="22"/>
          <w:szCs w:val="22"/>
        </w:rPr>
        <w:t xml:space="preserve">) </w:t>
      </w:r>
      <w:r w:rsidR="00833538" w:rsidRPr="00D4031C">
        <w:rPr>
          <w:rStyle w:val="s2"/>
          <w:rFonts w:ascii="Arial" w:hAnsi="Arial" w:cs="Arial"/>
          <w:color w:val="000000"/>
          <w:sz w:val="22"/>
          <w:szCs w:val="22"/>
        </w:rPr>
        <w:t xml:space="preserve">Association </w:t>
      </w:r>
      <w:r w:rsidR="000051BF" w:rsidRPr="00D4031C">
        <w:rPr>
          <w:rStyle w:val="s2"/>
          <w:rFonts w:ascii="Arial" w:hAnsi="Arial" w:cs="Arial"/>
          <w:color w:val="000000"/>
          <w:sz w:val="22"/>
          <w:szCs w:val="22"/>
        </w:rPr>
        <w:t xml:space="preserve">of </w:t>
      </w:r>
      <w:r w:rsidR="00833538" w:rsidRPr="00D4031C">
        <w:rPr>
          <w:rStyle w:val="s2"/>
          <w:rFonts w:ascii="Arial" w:hAnsi="Arial" w:cs="Arial"/>
          <w:color w:val="000000"/>
          <w:sz w:val="22"/>
          <w:szCs w:val="22"/>
        </w:rPr>
        <w:t xml:space="preserve">LINE1 </w:t>
      </w:r>
      <w:r w:rsidR="00051E8E" w:rsidRPr="00D4031C">
        <w:rPr>
          <w:rStyle w:val="s2"/>
          <w:rFonts w:ascii="Arial" w:hAnsi="Arial" w:cs="Arial"/>
          <w:color w:val="000000"/>
          <w:sz w:val="22"/>
          <w:szCs w:val="22"/>
        </w:rPr>
        <w:t>RNA-</w:t>
      </w:r>
      <w:r w:rsidR="00397ABB" w:rsidRPr="00D4031C">
        <w:rPr>
          <w:rStyle w:val="s2"/>
          <w:rFonts w:ascii="Arial" w:hAnsi="Arial" w:cs="Arial"/>
          <w:color w:val="000000"/>
          <w:sz w:val="22"/>
          <w:szCs w:val="22"/>
        </w:rPr>
        <w:t xml:space="preserve">ISH </w:t>
      </w:r>
      <w:r w:rsidR="00B44D68" w:rsidRPr="00D4031C">
        <w:rPr>
          <w:rStyle w:val="s2"/>
          <w:rFonts w:ascii="Arial" w:hAnsi="Arial" w:cs="Arial"/>
          <w:color w:val="000000"/>
          <w:sz w:val="22"/>
          <w:szCs w:val="22"/>
        </w:rPr>
        <w:t xml:space="preserve">quantification </w:t>
      </w:r>
      <w:r w:rsidR="000051BF" w:rsidRPr="00D4031C">
        <w:rPr>
          <w:rStyle w:val="s2"/>
          <w:rFonts w:ascii="Arial" w:hAnsi="Arial" w:cs="Arial"/>
          <w:color w:val="000000"/>
          <w:sz w:val="22"/>
          <w:szCs w:val="22"/>
        </w:rPr>
        <w:t xml:space="preserve">with </w:t>
      </w:r>
      <w:r w:rsidR="003B4AD1" w:rsidRPr="00D4031C">
        <w:rPr>
          <w:rStyle w:val="s2"/>
          <w:rFonts w:ascii="Arial" w:hAnsi="Arial" w:cs="Arial"/>
          <w:color w:val="000000"/>
          <w:sz w:val="22"/>
          <w:szCs w:val="22"/>
        </w:rPr>
        <w:t>HERV</w:t>
      </w:r>
      <w:r w:rsidR="00051E8E" w:rsidRPr="00D4031C">
        <w:rPr>
          <w:rStyle w:val="s2"/>
          <w:rFonts w:ascii="Arial" w:hAnsi="Arial" w:cs="Arial"/>
          <w:color w:val="000000"/>
          <w:sz w:val="22"/>
          <w:szCs w:val="22"/>
        </w:rPr>
        <w:t>H, HERVK, and HSATII RNA-ISH</w:t>
      </w:r>
      <w:r w:rsidR="00B44D68" w:rsidRPr="00D4031C">
        <w:rPr>
          <w:rStyle w:val="s2"/>
          <w:rFonts w:ascii="Arial" w:hAnsi="Arial" w:cs="Arial"/>
          <w:color w:val="000000"/>
          <w:sz w:val="22"/>
          <w:szCs w:val="22"/>
        </w:rPr>
        <w:t xml:space="preserve"> quantification</w:t>
      </w:r>
      <w:r w:rsidR="00051E8E" w:rsidRPr="00D4031C">
        <w:rPr>
          <w:rStyle w:val="s2"/>
          <w:rFonts w:ascii="Arial" w:hAnsi="Arial" w:cs="Arial"/>
          <w:color w:val="000000"/>
          <w:sz w:val="22"/>
          <w:szCs w:val="22"/>
        </w:rPr>
        <w:t>.</w:t>
      </w:r>
      <w:r w:rsidR="005B29B0" w:rsidRPr="00D4031C">
        <w:rPr>
          <w:rStyle w:val="s2"/>
          <w:rFonts w:ascii="Arial" w:hAnsi="Arial" w:cs="Arial"/>
          <w:color w:val="000000"/>
          <w:sz w:val="22"/>
          <w:szCs w:val="22"/>
        </w:rPr>
        <w:t xml:space="preserve"> P-values computed by Wald test.</w:t>
      </w:r>
      <w:r w:rsidR="00051E8E" w:rsidRPr="00D4031C">
        <w:rPr>
          <w:rStyle w:val="s2"/>
          <w:rFonts w:ascii="Arial" w:hAnsi="Arial" w:cs="Arial"/>
          <w:color w:val="000000"/>
          <w:sz w:val="22"/>
          <w:szCs w:val="22"/>
        </w:rPr>
        <w:t xml:space="preserve"> </w:t>
      </w:r>
      <w:r w:rsidR="00C80AE6" w:rsidRPr="00D4031C">
        <w:rPr>
          <w:rStyle w:val="s2"/>
          <w:rFonts w:ascii="Arial" w:hAnsi="Arial" w:cs="Arial"/>
          <w:color w:val="000000"/>
          <w:sz w:val="22"/>
          <w:szCs w:val="22"/>
        </w:rPr>
        <w:t>(</w:t>
      </w:r>
      <w:r w:rsidR="00C80AE6" w:rsidRPr="00D4031C">
        <w:rPr>
          <w:rStyle w:val="s2"/>
          <w:rFonts w:ascii="Arial" w:hAnsi="Arial" w:cs="Arial"/>
          <w:b/>
          <w:bCs/>
          <w:color w:val="000000"/>
          <w:sz w:val="22"/>
          <w:szCs w:val="22"/>
        </w:rPr>
        <w:t>D</w:t>
      </w:r>
      <w:r w:rsidR="00C80AE6" w:rsidRPr="00D4031C">
        <w:rPr>
          <w:rStyle w:val="s2"/>
          <w:rFonts w:ascii="Arial" w:hAnsi="Arial" w:cs="Arial"/>
          <w:color w:val="000000"/>
          <w:sz w:val="22"/>
          <w:szCs w:val="22"/>
        </w:rPr>
        <w:t>)</w:t>
      </w:r>
      <w:r w:rsidR="0004067F" w:rsidRPr="00D4031C">
        <w:rPr>
          <w:rStyle w:val="s2"/>
          <w:rFonts w:ascii="Arial" w:hAnsi="Arial" w:cs="Arial"/>
          <w:color w:val="000000"/>
          <w:sz w:val="22"/>
          <w:szCs w:val="22"/>
        </w:rPr>
        <w:t xml:space="preserve"> </w:t>
      </w:r>
      <w:r w:rsidR="0004067F" w:rsidRPr="00D4031C">
        <w:rPr>
          <w:rStyle w:val="s5"/>
          <w:rFonts w:ascii="Arial" w:eastAsiaTheme="majorEastAsia" w:hAnsi="Arial" w:cs="Arial"/>
          <w:color w:val="000000"/>
          <w:sz w:val="22"/>
          <w:szCs w:val="22"/>
        </w:rPr>
        <w:t>Kaplan-Meier overall survival analysis</w:t>
      </w:r>
      <w:r w:rsidR="0004067F" w:rsidRPr="00D4031C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w:r w:rsidR="0004067F" w:rsidRPr="00D4031C">
        <w:rPr>
          <w:rStyle w:val="s5"/>
          <w:rFonts w:ascii="Arial" w:eastAsiaTheme="majorEastAsia" w:hAnsi="Arial" w:cs="Arial"/>
          <w:color w:val="000000"/>
          <w:sz w:val="22"/>
          <w:szCs w:val="22"/>
        </w:rPr>
        <w:t xml:space="preserve">for </w:t>
      </w:r>
      <w:r w:rsidR="003D7401" w:rsidRPr="00D4031C">
        <w:rPr>
          <w:rStyle w:val="s5"/>
          <w:rFonts w:ascii="Arial" w:eastAsiaTheme="majorEastAsia" w:hAnsi="Arial" w:cs="Arial"/>
          <w:color w:val="000000"/>
          <w:sz w:val="22"/>
          <w:szCs w:val="22"/>
        </w:rPr>
        <w:t xml:space="preserve">LINE1 high </w:t>
      </w:r>
      <w:r w:rsidR="0004067F" w:rsidRPr="00D4031C">
        <w:rPr>
          <w:rStyle w:val="s5"/>
          <w:rFonts w:ascii="Arial" w:eastAsiaTheme="majorEastAsia" w:hAnsi="Arial" w:cs="Arial"/>
          <w:color w:val="000000"/>
          <w:sz w:val="22"/>
          <w:szCs w:val="22"/>
        </w:rPr>
        <w:t>patients versus LINE1</w:t>
      </w:r>
      <w:r w:rsidR="001341E6" w:rsidRPr="00D4031C">
        <w:rPr>
          <w:rStyle w:val="s5"/>
          <w:rFonts w:ascii="Arial" w:eastAsiaTheme="majorEastAsia" w:hAnsi="Arial" w:cs="Arial"/>
          <w:color w:val="000000"/>
          <w:sz w:val="22"/>
          <w:szCs w:val="22"/>
        </w:rPr>
        <w:t xml:space="preserve"> low</w:t>
      </w:r>
      <w:r w:rsidR="0004067F" w:rsidRPr="00D4031C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w:r w:rsidR="00E648EF" w:rsidRPr="00D4031C">
        <w:rPr>
          <w:rStyle w:val="s5"/>
          <w:rFonts w:ascii="Arial" w:eastAsiaTheme="majorEastAsia" w:hAnsi="Arial" w:cs="Arial"/>
          <w:color w:val="000000"/>
          <w:sz w:val="22"/>
          <w:szCs w:val="22"/>
        </w:rPr>
        <w:t>patients</w:t>
      </w:r>
      <w:r w:rsidR="0004067F" w:rsidRPr="00D4031C">
        <w:rPr>
          <w:rStyle w:val="s5"/>
          <w:rFonts w:ascii="Arial" w:eastAsiaTheme="majorEastAsia" w:hAnsi="Arial" w:cs="Arial"/>
          <w:color w:val="000000"/>
          <w:sz w:val="22"/>
          <w:szCs w:val="22"/>
        </w:rPr>
        <w:t xml:space="preserve"> (p = 0.01 by</w:t>
      </w:r>
      <w:r w:rsidR="0004067F" w:rsidRPr="00D4031C"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w:r w:rsidR="0004067F" w:rsidRPr="00D4031C">
        <w:rPr>
          <w:rStyle w:val="s5"/>
          <w:rFonts w:ascii="Arial" w:eastAsiaTheme="majorEastAsia" w:hAnsi="Arial" w:cs="Arial"/>
          <w:color w:val="000000"/>
          <w:sz w:val="22"/>
          <w:szCs w:val="22"/>
        </w:rPr>
        <w:t>log-rank test).</w:t>
      </w:r>
    </w:p>
    <w:p w14:paraId="6C214217" w14:textId="66847E8F" w:rsidR="00D8259C" w:rsidRPr="00C80AE6" w:rsidRDefault="00D8259C">
      <w:pPr>
        <w:rPr>
          <w:rFonts w:ascii="Arial" w:hAnsi="Arial" w:cs="Arial"/>
        </w:rPr>
      </w:pPr>
    </w:p>
    <w:p w14:paraId="4D852275" w14:textId="77777777" w:rsidR="00F7032A" w:rsidRDefault="00F7032A">
      <w:pPr>
        <w:rPr>
          <w:rFonts w:ascii="Arial" w:hAnsi="Arial" w:cs="Arial"/>
        </w:rPr>
      </w:pPr>
    </w:p>
    <w:p w14:paraId="445A0E3E" w14:textId="77777777" w:rsidR="009F33A0" w:rsidRDefault="009F33A0" w:rsidP="00F7032A">
      <w:pPr>
        <w:pStyle w:val="s14"/>
        <w:spacing w:before="0" w:beforeAutospacing="0" w:after="0" w:afterAutospacing="0" w:line="480" w:lineRule="auto"/>
        <w:jc w:val="both"/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</w:pPr>
    </w:p>
    <w:p w14:paraId="571DF5B6" w14:textId="77777777" w:rsidR="009F33A0" w:rsidRDefault="009F33A0" w:rsidP="00F7032A">
      <w:pPr>
        <w:pStyle w:val="s14"/>
        <w:spacing w:before="0" w:beforeAutospacing="0" w:after="0" w:afterAutospacing="0" w:line="480" w:lineRule="auto"/>
        <w:jc w:val="both"/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</w:pPr>
    </w:p>
    <w:p w14:paraId="3E63160E" w14:textId="77777777" w:rsidR="009F33A0" w:rsidRDefault="009F33A0" w:rsidP="00F7032A">
      <w:pPr>
        <w:pStyle w:val="s14"/>
        <w:spacing w:before="0" w:beforeAutospacing="0" w:after="0" w:afterAutospacing="0" w:line="480" w:lineRule="auto"/>
        <w:jc w:val="both"/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</w:pPr>
    </w:p>
    <w:p w14:paraId="31D16596" w14:textId="77777777" w:rsidR="009F33A0" w:rsidRDefault="009F33A0" w:rsidP="00F7032A">
      <w:pPr>
        <w:pStyle w:val="s14"/>
        <w:spacing w:before="0" w:beforeAutospacing="0" w:after="0" w:afterAutospacing="0" w:line="480" w:lineRule="auto"/>
        <w:jc w:val="both"/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</w:pPr>
    </w:p>
    <w:p w14:paraId="42020659" w14:textId="77777777" w:rsidR="009F33A0" w:rsidRDefault="009F33A0" w:rsidP="00F7032A">
      <w:pPr>
        <w:pStyle w:val="s14"/>
        <w:spacing w:before="0" w:beforeAutospacing="0" w:after="0" w:afterAutospacing="0" w:line="480" w:lineRule="auto"/>
        <w:jc w:val="both"/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</w:pPr>
    </w:p>
    <w:p w14:paraId="23F7C16F" w14:textId="77777777" w:rsidR="009F33A0" w:rsidRDefault="009F33A0" w:rsidP="00F7032A">
      <w:pPr>
        <w:pStyle w:val="s14"/>
        <w:spacing w:before="0" w:beforeAutospacing="0" w:after="0" w:afterAutospacing="0" w:line="480" w:lineRule="auto"/>
        <w:jc w:val="both"/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</w:pPr>
    </w:p>
    <w:p w14:paraId="7671E8C3" w14:textId="77777777" w:rsidR="009F33A0" w:rsidRDefault="009F33A0" w:rsidP="00F7032A">
      <w:pPr>
        <w:pStyle w:val="s14"/>
        <w:spacing w:before="0" w:beforeAutospacing="0" w:after="0" w:afterAutospacing="0" w:line="480" w:lineRule="auto"/>
        <w:jc w:val="both"/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</w:pPr>
    </w:p>
    <w:p w14:paraId="6964B235" w14:textId="77777777" w:rsidR="00CF1A90" w:rsidRDefault="00CF1A90" w:rsidP="00F7032A">
      <w:pPr>
        <w:pStyle w:val="s14"/>
        <w:spacing w:before="0" w:beforeAutospacing="0" w:after="0" w:afterAutospacing="0" w:line="480" w:lineRule="auto"/>
        <w:jc w:val="both"/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</w:pPr>
    </w:p>
    <w:p w14:paraId="6FBDCE6B" w14:textId="77777777" w:rsidR="00CF1A90" w:rsidRDefault="00CF1A90" w:rsidP="00F7032A">
      <w:pPr>
        <w:pStyle w:val="s14"/>
        <w:spacing w:before="0" w:beforeAutospacing="0" w:after="0" w:afterAutospacing="0" w:line="480" w:lineRule="auto"/>
        <w:jc w:val="both"/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</w:pPr>
    </w:p>
    <w:p w14:paraId="52A17290" w14:textId="77777777" w:rsidR="00CF1A90" w:rsidRDefault="00CF1A90" w:rsidP="00F7032A">
      <w:pPr>
        <w:pStyle w:val="s14"/>
        <w:spacing w:before="0" w:beforeAutospacing="0" w:after="0" w:afterAutospacing="0" w:line="480" w:lineRule="auto"/>
        <w:jc w:val="both"/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</w:pPr>
    </w:p>
    <w:p w14:paraId="3447F128" w14:textId="77777777" w:rsidR="00CF1A90" w:rsidRDefault="00CF1A90" w:rsidP="00F7032A">
      <w:pPr>
        <w:pStyle w:val="s14"/>
        <w:spacing w:before="0" w:beforeAutospacing="0" w:after="0" w:afterAutospacing="0" w:line="480" w:lineRule="auto"/>
        <w:jc w:val="both"/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</w:pPr>
    </w:p>
    <w:p w14:paraId="362D5685" w14:textId="77777777" w:rsidR="00CF1A90" w:rsidRDefault="00CF1A90" w:rsidP="00F7032A">
      <w:pPr>
        <w:pStyle w:val="s14"/>
        <w:spacing w:before="0" w:beforeAutospacing="0" w:after="0" w:afterAutospacing="0" w:line="480" w:lineRule="auto"/>
        <w:jc w:val="both"/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</w:pPr>
    </w:p>
    <w:p w14:paraId="7E8E6C0A" w14:textId="77777777" w:rsidR="00CF1A90" w:rsidRDefault="00CF1A90" w:rsidP="00F7032A">
      <w:pPr>
        <w:pStyle w:val="s14"/>
        <w:spacing w:before="0" w:beforeAutospacing="0" w:after="0" w:afterAutospacing="0" w:line="480" w:lineRule="auto"/>
        <w:jc w:val="both"/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</w:pPr>
    </w:p>
    <w:p w14:paraId="2F875116" w14:textId="77777777" w:rsidR="000E7BEA" w:rsidRDefault="000E7BEA" w:rsidP="00F7032A">
      <w:pPr>
        <w:pStyle w:val="s14"/>
        <w:spacing w:before="0" w:beforeAutospacing="0" w:after="0" w:afterAutospacing="0" w:line="480" w:lineRule="auto"/>
        <w:jc w:val="both"/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</w:pPr>
    </w:p>
    <w:p w14:paraId="799A0952" w14:textId="77777777" w:rsidR="000E7BEA" w:rsidRDefault="000E7BEA" w:rsidP="00F7032A">
      <w:pPr>
        <w:pStyle w:val="s14"/>
        <w:spacing w:before="0" w:beforeAutospacing="0" w:after="0" w:afterAutospacing="0" w:line="480" w:lineRule="auto"/>
        <w:jc w:val="both"/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</w:pPr>
    </w:p>
    <w:p w14:paraId="1AAF5BFA" w14:textId="77777777" w:rsidR="000E7BEA" w:rsidRDefault="000E7BEA" w:rsidP="00F7032A">
      <w:pPr>
        <w:pStyle w:val="s14"/>
        <w:spacing w:before="0" w:beforeAutospacing="0" w:after="0" w:afterAutospacing="0" w:line="480" w:lineRule="auto"/>
        <w:jc w:val="both"/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</w:pPr>
    </w:p>
    <w:p w14:paraId="3D9BC815" w14:textId="77777777" w:rsidR="000E7BEA" w:rsidRDefault="000E7BEA" w:rsidP="00F7032A">
      <w:pPr>
        <w:pStyle w:val="s14"/>
        <w:spacing w:before="0" w:beforeAutospacing="0" w:after="0" w:afterAutospacing="0" w:line="480" w:lineRule="auto"/>
        <w:jc w:val="both"/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</w:pPr>
    </w:p>
    <w:p w14:paraId="6AAF0D87" w14:textId="77777777" w:rsidR="000E7BEA" w:rsidRDefault="000E7BEA" w:rsidP="00F7032A">
      <w:pPr>
        <w:pStyle w:val="s14"/>
        <w:spacing w:before="0" w:beforeAutospacing="0" w:after="0" w:afterAutospacing="0" w:line="480" w:lineRule="auto"/>
        <w:jc w:val="both"/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</w:pPr>
    </w:p>
    <w:p w14:paraId="185F41C7" w14:textId="77777777" w:rsidR="000E7BEA" w:rsidRDefault="000E7BEA" w:rsidP="00F7032A">
      <w:pPr>
        <w:pStyle w:val="s14"/>
        <w:spacing w:before="0" w:beforeAutospacing="0" w:after="0" w:afterAutospacing="0" w:line="480" w:lineRule="auto"/>
        <w:jc w:val="both"/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</w:pPr>
    </w:p>
    <w:p w14:paraId="3E35D055" w14:textId="77777777" w:rsidR="000E7BEA" w:rsidRDefault="000E7BEA" w:rsidP="00F7032A">
      <w:pPr>
        <w:pStyle w:val="s14"/>
        <w:spacing w:before="0" w:beforeAutospacing="0" w:after="0" w:afterAutospacing="0" w:line="480" w:lineRule="auto"/>
        <w:jc w:val="both"/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</w:pPr>
    </w:p>
    <w:p w14:paraId="6BC922E7" w14:textId="77777777" w:rsidR="00C51D73" w:rsidRDefault="00C51D73" w:rsidP="00F7032A">
      <w:pPr>
        <w:pStyle w:val="s14"/>
        <w:spacing w:before="0" w:beforeAutospacing="0" w:after="0" w:afterAutospacing="0" w:line="480" w:lineRule="auto"/>
        <w:jc w:val="both"/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</w:pPr>
    </w:p>
    <w:p w14:paraId="798C2548" w14:textId="3E12A90F" w:rsidR="0027708D" w:rsidRDefault="00C51D73" w:rsidP="00F7032A">
      <w:pPr>
        <w:pStyle w:val="s14"/>
        <w:spacing w:before="0" w:beforeAutospacing="0" w:after="0" w:afterAutospacing="0" w:line="480" w:lineRule="auto"/>
        <w:jc w:val="both"/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</w:pPr>
      <w:r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  <w:lastRenderedPageBreak/>
        <w:t>Joseph’s drafts:</w:t>
      </w:r>
    </w:p>
    <w:p w14:paraId="1398F522" w14:textId="77777777" w:rsidR="005A2C89" w:rsidRDefault="005A2C89" w:rsidP="00F7032A">
      <w:pPr>
        <w:pStyle w:val="s14"/>
        <w:spacing w:before="0" w:beforeAutospacing="0" w:after="0" w:afterAutospacing="0" w:line="480" w:lineRule="auto"/>
        <w:jc w:val="both"/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</w:pPr>
    </w:p>
    <w:p w14:paraId="6982A69B" w14:textId="7C628D06" w:rsidR="00F7032A" w:rsidRDefault="00F7032A" w:rsidP="00F7032A">
      <w:pPr>
        <w:pStyle w:val="s14"/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  <w:t>Figure 1. Overview of spatial molecular imaging (SMI) experiment utilizing HCC FFPE sections.</w:t>
      </w:r>
      <w:r>
        <w:rPr>
          <w:rStyle w:val="apple-converted-space"/>
          <w:rFonts w:ascii="Arial" w:eastAsiaTheme="majorEastAsia" w:hAnsi="Arial" w:cs="Arial"/>
          <w:color w:val="000000"/>
          <w:sz w:val="17"/>
          <w:szCs w:val="17"/>
        </w:rPr>
        <w:t> 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(</w:t>
      </w:r>
      <w:r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  <w:t>A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) Experimental workflow of spatial transcriptomic profiling experiment. (</w:t>
      </w:r>
      <w:r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  <w:t>B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) Schematic showing subset of TMA core tissue samples utilized in one spatial molecular imaging (SMI) “run.” H&amp;E staining of a consecutive section on the left and immunofluorescent staining (green:</w:t>
      </w:r>
      <w:r>
        <w:rPr>
          <w:rStyle w:val="apple-converted-space"/>
          <w:rFonts w:ascii="Arial" w:eastAsiaTheme="majorEastAsia" w:hAnsi="Arial" w:cs="Arial"/>
          <w:color w:val="000000"/>
          <w:sz w:val="17"/>
          <w:szCs w:val="17"/>
        </w:rPr>
        <w:t> 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pan-cytokeratin, red: CD45, yellow: CD68, cyan: beta-2-microglobulin) of the imaged slide section on the right. (</w:t>
      </w:r>
      <w:r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  <w:t>C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) Immunofluorescent “morphology marker” staining on a representative field of view (FOV). (</w:t>
      </w:r>
      <w:r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  <w:t>D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) Cell boundary demarcation and tumor versus immune cells shown in the same FOV as shown in C.</w:t>
      </w:r>
    </w:p>
    <w:p w14:paraId="543E8151" w14:textId="77777777" w:rsidR="00F7032A" w:rsidRDefault="00F7032A" w:rsidP="00F7032A">
      <w:pPr>
        <w:pStyle w:val="s14"/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 </w:t>
      </w:r>
    </w:p>
    <w:p w14:paraId="7CF3E7AC" w14:textId="77777777" w:rsidR="00F7032A" w:rsidRDefault="00F7032A" w:rsidP="00F7032A">
      <w:pPr>
        <w:pStyle w:val="s14"/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  <w:t>Figure 2. Subcellular spatial molecular imaging (SMI) accurately</w:t>
      </w:r>
      <w:r>
        <w:rPr>
          <w:rStyle w:val="apple-converted-space"/>
          <w:rFonts w:ascii="Arial" w:eastAsiaTheme="majorEastAsia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  <w:t>identifies cellular subtypes in HCC tumor microenvironment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. (</w:t>
      </w:r>
      <w:r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  <w:t>A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) Schema of combined supervised and unsupervised computational workflow for cell type identification. (</w:t>
      </w:r>
      <w:r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  <w:t>B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) UMAP</w:t>
      </w:r>
      <w:r>
        <w:rPr>
          <w:rStyle w:val="apple-converted-space"/>
          <w:rFonts w:ascii="Arial" w:eastAsiaTheme="majorEastAsia" w:hAnsi="Arial" w:cs="Arial"/>
          <w:color w:val="000000"/>
          <w:sz w:val="17"/>
          <w:szCs w:val="17"/>
        </w:rPr>
        <w:t> 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plot of cell types – with embedded spatial coordinate metadata allowing for mapping back onto the 2D slide surface – identified in the HCC SMI dataset. (</w:t>
      </w:r>
      <w:r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  <w:t>C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) Bubble plot showing expression of marker genes for each of the identified cell types. (</w:t>
      </w:r>
      <w:r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  <w:t>D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)</w:t>
      </w:r>
      <w:r>
        <w:rPr>
          <w:rStyle w:val="apple-converted-space"/>
          <w:rFonts w:ascii="Arial" w:eastAsiaTheme="majorEastAsia" w:hAnsi="Arial" w:cs="Arial"/>
          <w:color w:val="000000"/>
          <w:sz w:val="17"/>
          <w:szCs w:val="17"/>
        </w:rPr>
        <w:t> 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Proportion of each major cell type category present within each FOV of the dataset.</w:t>
      </w:r>
    </w:p>
    <w:p w14:paraId="340BBD3A" w14:textId="77777777" w:rsidR="00F7032A" w:rsidRDefault="00F7032A" w:rsidP="00F7032A">
      <w:pPr>
        <w:pStyle w:val="s14"/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 </w:t>
      </w:r>
    </w:p>
    <w:p w14:paraId="41672AC5" w14:textId="77777777" w:rsidR="00F7032A" w:rsidRDefault="00F7032A" w:rsidP="00F7032A">
      <w:pPr>
        <w:pStyle w:val="s14"/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  <w:t>Figure 3.</w:t>
      </w:r>
      <w:r>
        <w:rPr>
          <w:rStyle w:val="apple-converted-space"/>
          <w:rFonts w:ascii="Arial" w:eastAsiaTheme="majorEastAsia" w:hAnsi="Arial" w:cs="Arial"/>
          <w:b/>
          <w:bCs/>
          <w:color w:val="000000"/>
          <w:sz w:val="17"/>
          <w:szCs w:val="17"/>
        </w:rPr>
        <w:t> </w:t>
      </w:r>
      <w:r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  <w:t>HCC</w:t>
      </w:r>
      <w:r>
        <w:rPr>
          <w:rStyle w:val="apple-converted-space"/>
          <w:rFonts w:ascii="Arial" w:eastAsiaTheme="majorEastAsia" w:hAnsi="Arial" w:cs="Arial"/>
          <w:b/>
          <w:bCs/>
          <w:color w:val="000000"/>
          <w:sz w:val="17"/>
          <w:szCs w:val="17"/>
        </w:rPr>
        <w:t> </w:t>
      </w:r>
      <w:r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  <w:t>expression of LINE-1</w:t>
      </w:r>
      <w:r>
        <w:rPr>
          <w:rStyle w:val="apple-converted-space"/>
          <w:rFonts w:ascii="Arial" w:eastAsiaTheme="majorEastAsia" w:hAnsi="Arial" w:cs="Arial"/>
          <w:b/>
          <w:bCs/>
          <w:color w:val="000000"/>
          <w:sz w:val="17"/>
          <w:szCs w:val="17"/>
        </w:rPr>
        <w:t> </w:t>
      </w:r>
      <w:r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  <w:t>is associated with a de-differentiated, stem-like state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. (</w:t>
      </w:r>
      <w:r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  <w:t>A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)</w:t>
      </w:r>
      <w:r>
        <w:rPr>
          <w:rStyle w:val="apple-converted-space"/>
          <w:rFonts w:ascii="Arial" w:eastAsiaTheme="majorEastAsia" w:hAnsi="Arial" w:cs="Arial"/>
          <w:color w:val="000000"/>
          <w:sz w:val="17"/>
          <w:szCs w:val="17"/>
        </w:rPr>
        <w:t> 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Bar</w:t>
      </w:r>
      <w:r>
        <w:rPr>
          <w:rStyle w:val="apple-converted-space"/>
          <w:rFonts w:ascii="Arial" w:eastAsiaTheme="majorEastAsia" w:hAnsi="Arial" w:cs="Arial"/>
          <w:color w:val="000000"/>
          <w:sz w:val="17"/>
          <w:szCs w:val="17"/>
        </w:rPr>
        <w:t> 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plot of scaled LINE1-ORF1 counts within HCC cancer cells in “high” (top tercile) and “low” (middle plus bottom tercile) groups. (</w:t>
      </w:r>
      <w:r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  <w:t>B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) Volcano plot comparing LINE1-high and LINE1-lowcore (entire sample)</w:t>
      </w:r>
      <w:r>
        <w:rPr>
          <w:rStyle w:val="apple-converted-space"/>
          <w:rFonts w:ascii="Arial" w:eastAsiaTheme="majorEastAsia" w:hAnsi="Arial" w:cs="Arial"/>
          <w:color w:val="000000"/>
          <w:sz w:val="17"/>
          <w:szCs w:val="17"/>
        </w:rPr>
        <w:t> 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groups. Statistical threshold set at false discovery rate corrected p-value of &lt;0.05. (</w:t>
      </w:r>
      <w:r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  <w:t>C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) Heat map showing scaled expression of differentially expressed genes</w:t>
      </w:r>
      <w:r>
        <w:rPr>
          <w:rStyle w:val="apple-converted-space"/>
          <w:rFonts w:ascii="Arial" w:eastAsiaTheme="majorEastAsia" w:hAnsi="Arial" w:cs="Arial"/>
          <w:color w:val="000000"/>
          <w:sz w:val="17"/>
          <w:szCs w:val="17"/>
        </w:rPr>
        <w:t> 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between LINE1-high and LINE1-low</w:t>
      </w:r>
      <w:r>
        <w:rPr>
          <w:rStyle w:val="apple-converted-space"/>
          <w:rFonts w:ascii="Arial" w:eastAsiaTheme="majorEastAsia" w:hAnsi="Arial" w:cs="Arial"/>
          <w:color w:val="000000"/>
          <w:sz w:val="17"/>
          <w:szCs w:val="17"/>
        </w:rPr>
        <w:t> 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cores. (</w:t>
      </w:r>
      <w:r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  <w:t>D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)</w:t>
      </w:r>
      <w:r>
        <w:rPr>
          <w:rStyle w:val="apple-converted-space"/>
          <w:rFonts w:ascii="Arial" w:eastAsiaTheme="majorEastAsia" w:hAnsi="Arial" w:cs="Arial"/>
          <w:color w:val="000000"/>
          <w:sz w:val="17"/>
          <w:szCs w:val="17"/>
        </w:rPr>
        <w:t> 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Box and whisker</w:t>
      </w:r>
      <w:r>
        <w:rPr>
          <w:rStyle w:val="apple-converted-space"/>
          <w:rFonts w:ascii="Arial" w:eastAsiaTheme="majorEastAsia" w:hAnsi="Arial" w:cs="Arial"/>
          <w:color w:val="000000"/>
          <w:sz w:val="17"/>
          <w:szCs w:val="17"/>
        </w:rPr>
        <w:t> 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plots for each core showing LINE1-high and LINE1-low</w:t>
      </w:r>
      <w:r>
        <w:rPr>
          <w:rStyle w:val="apple-converted-space"/>
          <w:rFonts w:ascii="Arial" w:eastAsiaTheme="majorEastAsia" w:hAnsi="Arial" w:cs="Arial"/>
          <w:color w:val="000000"/>
          <w:sz w:val="17"/>
          <w:szCs w:val="17"/>
        </w:rPr>
        <w:t> 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cores showing single cell expression of LINE-1, subdivided in each core into high and low</w:t>
      </w:r>
      <w:r>
        <w:rPr>
          <w:rStyle w:val="apple-converted-space"/>
          <w:rFonts w:ascii="Arial" w:eastAsiaTheme="majorEastAsia" w:hAnsi="Arial" w:cs="Arial"/>
          <w:color w:val="000000"/>
          <w:sz w:val="17"/>
          <w:szCs w:val="17"/>
        </w:rPr>
        <w:t> 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expressing groups. (</w:t>
      </w:r>
      <w:r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  <w:t>E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)</w:t>
      </w:r>
      <w:r>
        <w:rPr>
          <w:rStyle w:val="apple-converted-space"/>
          <w:rFonts w:ascii="Arial" w:eastAsiaTheme="majorEastAsia" w:hAnsi="Arial" w:cs="Arial"/>
          <w:color w:val="000000"/>
          <w:sz w:val="17"/>
          <w:szCs w:val="17"/>
        </w:rPr>
        <w:t> 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Volcano plot comparing LINE1-high and LINE1-low</w:t>
      </w:r>
      <w:r>
        <w:rPr>
          <w:rStyle w:val="apple-converted-space"/>
          <w:rFonts w:ascii="Arial" w:eastAsiaTheme="majorEastAsia" w:hAnsi="Arial" w:cs="Arial"/>
          <w:color w:val="000000"/>
          <w:sz w:val="17"/>
          <w:szCs w:val="17"/>
        </w:rPr>
        <w:t> 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single cells. Statistical threshold set at false discovery rate corrected p-value of &lt;0.05.</w:t>
      </w:r>
      <w:r>
        <w:rPr>
          <w:rStyle w:val="apple-converted-space"/>
          <w:rFonts w:ascii="Arial" w:eastAsiaTheme="majorEastAsia" w:hAnsi="Arial" w:cs="Arial"/>
          <w:color w:val="000000"/>
          <w:sz w:val="17"/>
          <w:szCs w:val="17"/>
        </w:rPr>
        <w:t> 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(</w:t>
      </w:r>
      <w:r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  <w:t>F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) Normalized expression of HSATII, HERV-K, POU5F1 (Oct4), LEFTY1, and SERPINA3 between LINE1-high and LINE1-low single HCC cells. (</w:t>
      </w:r>
      <w:r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  <w:t>G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) Gene set over-representation analysis of LINE1-high versus LINE1-low single HCC cells.</w:t>
      </w:r>
    </w:p>
    <w:p w14:paraId="2DE09318" w14:textId="77777777" w:rsidR="00F7032A" w:rsidRDefault="00F7032A" w:rsidP="00F7032A">
      <w:pPr>
        <w:pStyle w:val="s14"/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 </w:t>
      </w:r>
    </w:p>
    <w:p w14:paraId="1B77DD28" w14:textId="77777777" w:rsidR="00F7032A" w:rsidRDefault="00F7032A" w:rsidP="00F7032A">
      <w:pPr>
        <w:pStyle w:val="s14"/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  <w:t>Figure 4.</w:t>
      </w:r>
      <w:r>
        <w:rPr>
          <w:rStyle w:val="apple-converted-space"/>
          <w:rFonts w:ascii="Arial" w:eastAsiaTheme="majorEastAsia" w:hAnsi="Arial" w:cs="Arial"/>
          <w:b/>
          <w:bCs/>
          <w:color w:val="000000"/>
          <w:sz w:val="17"/>
          <w:szCs w:val="17"/>
        </w:rPr>
        <w:t> </w:t>
      </w:r>
      <w:r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  <w:t>High LINE-1 expression within HCC tissue leads to a</w:t>
      </w:r>
      <w:r>
        <w:rPr>
          <w:rStyle w:val="apple-converted-space"/>
          <w:rFonts w:ascii="Arial" w:eastAsiaTheme="majorEastAsia" w:hAnsi="Arial" w:cs="Arial"/>
          <w:b/>
          <w:bCs/>
          <w:color w:val="000000"/>
          <w:sz w:val="17"/>
          <w:szCs w:val="17"/>
        </w:rPr>
        <w:t> </w:t>
      </w:r>
      <w:r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  <w:t>disorganized, sparse immune microenvironment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. (</w:t>
      </w:r>
      <w:r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  <w:t>A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)</w:t>
      </w:r>
      <w:r>
        <w:rPr>
          <w:rStyle w:val="apple-converted-space"/>
          <w:rFonts w:ascii="Arial" w:eastAsiaTheme="majorEastAsia" w:hAnsi="Arial" w:cs="Arial"/>
          <w:color w:val="000000"/>
          <w:sz w:val="17"/>
          <w:szCs w:val="17"/>
        </w:rPr>
        <w:t> 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Paired plots of niche enrichment ratios of LINE-high and LINE1-low cells with one another. (</w:t>
      </w:r>
      <w:r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  <w:t>B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)</w:t>
      </w:r>
      <w:r>
        <w:rPr>
          <w:rStyle w:val="apple-converted-space"/>
          <w:rFonts w:ascii="Arial" w:eastAsiaTheme="majorEastAsia" w:hAnsi="Arial" w:cs="Arial"/>
          <w:color w:val="000000"/>
          <w:sz w:val="17"/>
          <w:szCs w:val="17"/>
        </w:rPr>
        <w:t> 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Representative images of HCC LINE1-high (red dots) and LINE1-low (blue dots) neighborhoods, with all other cell types represented as white dots. (</w:t>
      </w:r>
      <w:r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  <w:t>C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)Heatmaps of enrichment ratios of the microenvironment niches of LINE1-high tumor tissues (left) versus LINE1-low tumor tissues (right).</w:t>
      </w:r>
      <w:r>
        <w:rPr>
          <w:rStyle w:val="apple-converted-space"/>
          <w:rFonts w:ascii="Arial" w:eastAsiaTheme="majorEastAsia" w:hAnsi="Arial" w:cs="Arial"/>
          <w:color w:val="000000"/>
          <w:sz w:val="17"/>
          <w:szCs w:val="17"/>
        </w:rPr>
        <w:t> 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(</w:t>
      </w:r>
      <w:r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  <w:t>D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)</w:t>
      </w:r>
      <w:r>
        <w:rPr>
          <w:rStyle w:val="apple-converted-space"/>
          <w:rFonts w:ascii="Arial" w:eastAsiaTheme="majorEastAsia" w:hAnsi="Arial" w:cs="Arial"/>
          <w:color w:val="000000"/>
          <w:sz w:val="17"/>
          <w:szCs w:val="17"/>
        </w:rPr>
        <w:t> 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Observed immune organization structure (red dashed vertical line) versus simulated random</w:t>
      </w:r>
      <w:r>
        <w:rPr>
          <w:rStyle w:val="apple-converted-space"/>
          <w:rFonts w:ascii="Arial" w:eastAsiaTheme="majorEastAsia" w:hAnsi="Arial" w:cs="Arial"/>
          <w:color w:val="000000"/>
          <w:sz w:val="17"/>
          <w:szCs w:val="17"/>
        </w:rPr>
        <w:t> 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distrubtion</w:t>
      </w:r>
      <w:r>
        <w:rPr>
          <w:rStyle w:val="apple-converted-space"/>
          <w:rFonts w:ascii="Arial" w:eastAsiaTheme="majorEastAsia" w:hAnsi="Arial" w:cs="Arial"/>
          <w:color w:val="000000"/>
          <w:sz w:val="17"/>
          <w:szCs w:val="17"/>
        </w:rPr>
        <w:t> 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of ______. (</w:t>
      </w:r>
      <w:r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  <w:t>E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)</w:t>
      </w:r>
      <w:r>
        <w:rPr>
          <w:rStyle w:val="apple-converted-space"/>
          <w:rFonts w:ascii="Arial" w:eastAsiaTheme="majorEastAsia" w:hAnsi="Arial" w:cs="Arial"/>
          <w:color w:val="000000"/>
          <w:sz w:val="17"/>
          <w:szCs w:val="17"/>
        </w:rPr>
        <w:t> 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Representative images of LINE1-high (left two columns) versus LINE1-low (right two columns), with immune cells represented as red dots and all other cells as white dots (first row), with paired immunofluorescent images shown in the second row (red: CD45, yellow: keratin 8/18, blue: DAPI).</w:t>
      </w:r>
    </w:p>
    <w:p w14:paraId="606C0E69" w14:textId="77777777" w:rsidR="00F7032A" w:rsidRDefault="00F7032A" w:rsidP="00F7032A">
      <w:pPr>
        <w:pStyle w:val="s14"/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lastRenderedPageBreak/>
        <w:t> </w:t>
      </w:r>
    </w:p>
    <w:p w14:paraId="2C71CBE8" w14:textId="77777777" w:rsidR="00F7032A" w:rsidRDefault="00F7032A" w:rsidP="00F7032A">
      <w:pPr>
        <w:pStyle w:val="s14"/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  <w:t>Figure 5. Validation of LINE-1 expression by RNA-ISH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. (</w:t>
      </w:r>
      <w:r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  <w:t>A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) Representative LINE-1 RNA-ISH image. (</w:t>
      </w:r>
      <w:r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  <w:t>B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) Plot of LINE1 RNA ISH quantitative expression in the “high” (upper tercile) group versus the “low” (bottom terciles) group. (</w:t>
      </w:r>
      <w:r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  <w:t>C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) Correlation of HERV-H and HERV-K with LINE-1 expression by RNA-ISH. (</w:t>
      </w:r>
      <w:r>
        <w:rPr>
          <w:rStyle w:val="s2"/>
          <w:rFonts w:ascii="Arial" w:eastAsiaTheme="majorEastAsia" w:hAnsi="Arial" w:cs="Arial"/>
          <w:b/>
          <w:bCs/>
          <w:color w:val="000000"/>
          <w:sz w:val="17"/>
          <w:szCs w:val="17"/>
        </w:rPr>
        <w:t>D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) Kaplan-Meier overall survival analysis</w:t>
      </w:r>
      <w:r>
        <w:rPr>
          <w:rStyle w:val="apple-converted-space"/>
          <w:rFonts w:ascii="Arial" w:eastAsiaTheme="majorEastAsia" w:hAnsi="Arial" w:cs="Arial"/>
          <w:color w:val="000000"/>
          <w:sz w:val="17"/>
          <w:szCs w:val="17"/>
        </w:rPr>
        <w:t> 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for patients with</w:t>
      </w:r>
      <w:r>
        <w:rPr>
          <w:rStyle w:val="apple-converted-space"/>
          <w:rFonts w:ascii="Arial" w:eastAsiaTheme="majorEastAsia" w:hAnsi="Arial" w:cs="Arial"/>
          <w:color w:val="000000"/>
          <w:sz w:val="17"/>
          <w:szCs w:val="17"/>
        </w:rPr>
        <w:t> 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LINE1-high (red) versus LINE1-low (blue)</w:t>
      </w:r>
      <w:r>
        <w:rPr>
          <w:rStyle w:val="apple-converted-space"/>
          <w:rFonts w:ascii="Arial" w:eastAsiaTheme="majorEastAsia" w:hAnsi="Arial" w:cs="Arial"/>
          <w:color w:val="000000"/>
          <w:sz w:val="17"/>
          <w:szCs w:val="17"/>
        </w:rPr>
        <w:t> 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tumor tissues (p = 0.01 by</w:t>
      </w:r>
      <w:r>
        <w:rPr>
          <w:rStyle w:val="apple-converted-space"/>
          <w:rFonts w:ascii="Arial" w:eastAsiaTheme="majorEastAsia" w:hAnsi="Arial" w:cs="Arial"/>
          <w:color w:val="000000"/>
          <w:sz w:val="17"/>
          <w:szCs w:val="17"/>
        </w:rPr>
        <w:t> </w:t>
      </w:r>
      <w:r>
        <w:rPr>
          <w:rStyle w:val="s5"/>
          <w:rFonts w:ascii="Arial" w:eastAsiaTheme="majorEastAsia" w:hAnsi="Arial" w:cs="Arial"/>
          <w:color w:val="000000"/>
          <w:sz w:val="17"/>
          <w:szCs w:val="17"/>
        </w:rPr>
        <w:t>log-rank test).</w:t>
      </w:r>
    </w:p>
    <w:p w14:paraId="7422D08E" w14:textId="6A28A976" w:rsidR="00D8259C" w:rsidRPr="00D8259C" w:rsidRDefault="00D8259C">
      <w:pPr>
        <w:rPr>
          <w:rFonts w:ascii="Arial" w:hAnsi="Arial" w:cs="Arial"/>
        </w:rPr>
      </w:pPr>
    </w:p>
    <w:sectPr w:rsidR="00D8259C" w:rsidRPr="00D82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9C"/>
    <w:rsid w:val="000051BF"/>
    <w:rsid w:val="000059DA"/>
    <w:rsid w:val="00016A27"/>
    <w:rsid w:val="000321E4"/>
    <w:rsid w:val="0004067F"/>
    <w:rsid w:val="000443D0"/>
    <w:rsid w:val="0005146D"/>
    <w:rsid w:val="00051E8E"/>
    <w:rsid w:val="000539BE"/>
    <w:rsid w:val="000615E6"/>
    <w:rsid w:val="00062DC5"/>
    <w:rsid w:val="0006582B"/>
    <w:rsid w:val="00074798"/>
    <w:rsid w:val="000A5E3B"/>
    <w:rsid w:val="000B137B"/>
    <w:rsid w:val="000B58EF"/>
    <w:rsid w:val="000B6490"/>
    <w:rsid w:val="000D2A66"/>
    <w:rsid w:val="000D4274"/>
    <w:rsid w:val="000E43B8"/>
    <w:rsid w:val="000E706E"/>
    <w:rsid w:val="000E7BEA"/>
    <w:rsid w:val="000F3357"/>
    <w:rsid w:val="001341E6"/>
    <w:rsid w:val="00155574"/>
    <w:rsid w:val="00170C37"/>
    <w:rsid w:val="00174E33"/>
    <w:rsid w:val="00190FC7"/>
    <w:rsid w:val="001A0895"/>
    <w:rsid w:val="001C062B"/>
    <w:rsid w:val="001D660B"/>
    <w:rsid w:val="002028D8"/>
    <w:rsid w:val="0020624D"/>
    <w:rsid w:val="00207DBB"/>
    <w:rsid w:val="0021375E"/>
    <w:rsid w:val="00216F9B"/>
    <w:rsid w:val="00226BDB"/>
    <w:rsid w:val="00243165"/>
    <w:rsid w:val="00244B1C"/>
    <w:rsid w:val="0026212E"/>
    <w:rsid w:val="00263B8C"/>
    <w:rsid w:val="0026626E"/>
    <w:rsid w:val="0027708D"/>
    <w:rsid w:val="002A497C"/>
    <w:rsid w:val="002A775E"/>
    <w:rsid w:val="002B0996"/>
    <w:rsid w:val="002B45AC"/>
    <w:rsid w:val="002C6CDE"/>
    <w:rsid w:val="002D5274"/>
    <w:rsid w:val="002D7885"/>
    <w:rsid w:val="00353FD8"/>
    <w:rsid w:val="00361660"/>
    <w:rsid w:val="00367D29"/>
    <w:rsid w:val="0037122E"/>
    <w:rsid w:val="00371E87"/>
    <w:rsid w:val="00372015"/>
    <w:rsid w:val="00376235"/>
    <w:rsid w:val="003766B1"/>
    <w:rsid w:val="003866BA"/>
    <w:rsid w:val="00397ABB"/>
    <w:rsid w:val="003A2017"/>
    <w:rsid w:val="003B4AD1"/>
    <w:rsid w:val="003C0D1F"/>
    <w:rsid w:val="003C171B"/>
    <w:rsid w:val="003D470F"/>
    <w:rsid w:val="003D7401"/>
    <w:rsid w:val="003E3173"/>
    <w:rsid w:val="004160F7"/>
    <w:rsid w:val="00432859"/>
    <w:rsid w:val="004471C4"/>
    <w:rsid w:val="00470CB2"/>
    <w:rsid w:val="00481B33"/>
    <w:rsid w:val="00490330"/>
    <w:rsid w:val="004A3772"/>
    <w:rsid w:val="004B0240"/>
    <w:rsid w:val="004B1CED"/>
    <w:rsid w:val="004B2062"/>
    <w:rsid w:val="004D0BC8"/>
    <w:rsid w:val="004D6C50"/>
    <w:rsid w:val="004F378A"/>
    <w:rsid w:val="00503D1B"/>
    <w:rsid w:val="00513F1C"/>
    <w:rsid w:val="00534F5D"/>
    <w:rsid w:val="005457B7"/>
    <w:rsid w:val="00581039"/>
    <w:rsid w:val="00583B66"/>
    <w:rsid w:val="0059270B"/>
    <w:rsid w:val="005A2C89"/>
    <w:rsid w:val="005A3954"/>
    <w:rsid w:val="005A774D"/>
    <w:rsid w:val="005B29B0"/>
    <w:rsid w:val="005C689A"/>
    <w:rsid w:val="005F5724"/>
    <w:rsid w:val="00617737"/>
    <w:rsid w:val="00631DA4"/>
    <w:rsid w:val="00657B7C"/>
    <w:rsid w:val="00657DFA"/>
    <w:rsid w:val="0067627E"/>
    <w:rsid w:val="006A2817"/>
    <w:rsid w:val="006B1466"/>
    <w:rsid w:val="006B357F"/>
    <w:rsid w:val="006E7C15"/>
    <w:rsid w:val="006F5285"/>
    <w:rsid w:val="00714F04"/>
    <w:rsid w:val="00716CFD"/>
    <w:rsid w:val="0072331E"/>
    <w:rsid w:val="0072468C"/>
    <w:rsid w:val="00746194"/>
    <w:rsid w:val="00752B0F"/>
    <w:rsid w:val="00755B43"/>
    <w:rsid w:val="00765911"/>
    <w:rsid w:val="00770389"/>
    <w:rsid w:val="00773C57"/>
    <w:rsid w:val="007878B5"/>
    <w:rsid w:val="007A3EF1"/>
    <w:rsid w:val="007C026D"/>
    <w:rsid w:val="007C6675"/>
    <w:rsid w:val="007D2157"/>
    <w:rsid w:val="007E0233"/>
    <w:rsid w:val="007F1097"/>
    <w:rsid w:val="00805C9D"/>
    <w:rsid w:val="00812FF7"/>
    <w:rsid w:val="0081386A"/>
    <w:rsid w:val="00833538"/>
    <w:rsid w:val="00845C3C"/>
    <w:rsid w:val="00853D36"/>
    <w:rsid w:val="00863515"/>
    <w:rsid w:val="008700C9"/>
    <w:rsid w:val="00877835"/>
    <w:rsid w:val="00880B7F"/>
    <w:rsid w:val="00881F41"/>
    <w:rsid w:val="00885E94"/>
    <w:rsid w:val="008B4C8D"/>
    <w:rsid w:val="008B5280"/>
    <w:rsid w:val="008D0B01"/>
    <w:rsid w:val="008D53A0"/>
    <w:rsid w:val="008D6750"/>
    <w:rsid w:val="008E0CB8"/>
    <w:rsid w:val="008E0E02"/>
    <w:rsid w:val="008E2E46"/>
    <w:rsid w:val="008E57FE"/>
    <w:rsid w:val="008F59B4"/>
    <w:rsid w:val="009050DB"/>
    <w:rsid w:val="0092018F"/>
    <w:rsid w:val="00957E94"/>
    <w:rsid w:val="0097004D"/>
    <w:rsid w:val="0097530A"/>
    <w:rsid w:val="00984684"/>
    <w:rsid w:val="00986C30"/>
    <w:rsid w:val="009A0737"/>
    <w:rsid w:val="009C3005"/>
    <w:rsid w:val="009C7405"/>
    <w:rsid w:val="009F33A0"/>
    <w:rsid w:val="00A31779"/>
    <w:rsid w:val="00A31DA6"/>
    <w:rsid w:val="00A37B1E"/>
    <w:rsid w:val="00A6672D"/>
    <w:rsid w:val="00A70B35"/>
    <w:rsid w:val="00A9089A"/>
    <w:rsid w:val="00A93EA6"/>
    <w:rsid w:val="00AA6A51"/>
    <w:rsid w:val="00AB2F1B"/>
    <w:rsid w:val="00AB4092"/>
    <w:rsid w:val="00AC7697"/>
    <w:rsid w:val="00AD0C78"/>
    <w:rsid w:val="00AE6B2A"/>
    <w:rsid w:val="00B127C2"/>
    <w:rsid w:val="00B41D44"/>
    <w:rsid w:val="00B443AD"/>
    <w:rsid w:val="00B44D68"/>
    <w:rsid w:val="00B50D00"/>
    <w:rsid w:val="00B53390"/>
    <w:rsid w:val="00B62A62"/>
    <w:rsid w:val="00B6431A"/>
    <w:rsid w:val="00B6473E"/>
    <w:rsid w:val="00BC59AA"/>
    <w:rsid w:val="00BC6D4E"/>
    <w:rsid w:val="00BC7EDC"/>
    <w:rsid w:val="00BD24D4"/>
    <w:rsid w:val="00BD49A5"/>
    <w:rsid w:val="00BE0CA5"/>
    <w:rsid w:val="00BF00BD"/>
    <w:rsid w:val="00C10D2F"/>
    <w:rsid w:val="00C43E6F"/>
    <w:rsid w:val="00C51D73"/>
    <w:rsid w:val="00C548DC"/>
    <w:rsid w:val="00C70284"/>
    <w:rsid w:val="00C80AE6"/>
    <w:rsid w:val="00C87B74"/>
    <w:rsid w:val="00CB34C3"/>
    <w:rsid w:val="00CD7915"/>
    <w:rsid w:val="00CE468D"/>
    <w:rsid w:val="00CF1894"/>
    <w:rsid w:val="00CF1A90"/>
    <w:rsid w:val="00D003B3"/>
    <w:rsid w:val="00D019F0"/>
    <w:rsid w:val="00D10581"/>
    <w:rsid w:val="00D21169"/>
    <w:rsid w:val="00D321D3"/>
    <w:rsid w:val="00D37B0E"/>
    <w:rsid w:val="00D4031C"/>
    <w:rsid w:val="00D45845"/>
    <w:rsid w:val="00D54805"/>
    <w:rsid w:val="00D80C94"/>
    <w:rsid w:val="00D8259C"/>
    <w:rsid w:val="00D97D35"/>
    <w:rsid w:val="00DA3927"/>
    <w:rsid w:val="00DA522C"/>
    <w:rsid w:val="00DD1370"/>
    <w:rsid w:val="00DE37AD"/>
    <w:rsid w:val="00DE4915"/>
    <w:rsid w:val="00DF48AB"/>
    <w:rsid w:val="00DF4ED1"/>
    <w:rsid w:val="00DF54CF"/>
    <w:rsid w:val="00E164DB"/>
    <w:rsid w:val="00E263F5"/>
    <w:rsid w:val="00E3426A"/>
    <w:rsid w:val="00E350E2"/>
    <w:rsid w:val="00E51F0D"/>
    <w:rsid w:val="00E648EF"/>
    <w:rsid w:val="00E711E2"/>
    <w:rsid w:val="00E90A8A"/>
    <w:rsid w:val="00E94103"/>
    <w:rsid w:val="00EA05E7"/>
    <w:rsid w:val="00EA31E7"/>
    <w:rsid w:val="00EA35BA"/>
    <w:rsid w:val="00EA43CF"/>
    <w:rsid w:val="00EA52C2"/>
    <w:rsid w:val="00EA6B19"/>
    <w:rsid w:val="00EB646A"/>
    <w:rsid w:val="00EC40B4"/>
    <w:rsid w:val="00EC4ADE"/>
    <w:rsid w:val="00ED399F"/>
    <w:rsid w:val="00ED403A"/>
    <w:rsid w:val="00ED751C"/>
    <w:rsid w:val="00EF11B0"/>
    <w:rsid w:val="00EF67D5"/>
    <w:rsid w:val="00F14D1C"/>
    <w:rsid w:val="00F179AD"/>
    <w:rsid w:val="00F26D98"/>
    <w:rsid w:val="00F30FC4"/>
    <w:rsid w:val="00F55262"/>
    <w:rsid w:val="00F7032A"/>
    <w:rsid w:val="00F86091"/>
    <w:rsid w:val="00F97A7A"/>
    <w:rsid w:val="00FA77B7"/>
    <w:rsid w:val="00FB7C15"/>
    <w:rsid w:val="00FC5EE5"/>
    <w:rsid w:val="00FE410D"/>
    <w:rsid w:val="00FE514E"/>
    <w:rsid w:val="00FF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10D63"/>
  <w15:chartTrackingRefBased/>
  <w15:docId w15:val="{569AE80A-9E6E-7E44-BA74-923A881E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5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5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5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5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59C"/>
    <w:rPr>
      <w:b/>
      <w:bCs/>
      <w:smallCaps/>
      <w:color w:val="0F4761" w:themeColor="accent1" w:themeShade="BF"/>
      <w:spacing w:val="5"/>
    </w:rPr>
  </w:style>
  <w:style w:type="paragraph" w:customStyle="1" w:styleId="s14">
    <w:name w:val="s14"/>
    <w:basedOn w:val="Normal"/>
    <w:rsid w:val="00F70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F7032A"/>
  </w:style>
  <w:style w:type="character" w:customStyle="1" w:styleId="s5">
    <w:name w:val="s5"/>
    <w:basedOn w:val="DefaultParagraphFont"/>
    <w:rsid w:val="00F7032A"/>
  </w:style>
  <w:style w:type="character" w:customStyle="1" w:styleId="apple-converted-space">
    <w:name w:val="apple-converted-space"/>
    <w:basedOn w:val="DefaultParagraphFont"/>
    <w:rsid w:val="00F70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0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1275</Words>
  <Characters>7270</Characters>
  <Application>Microsoft Office Word</Application>
  <DocSecurity>0</DocSecurity>
  <Lines>60</Lines>
  <Paragraphs>17</Paragraphs>
  <ScaleCrop>false</ScaleCrop>
  <Company/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Nawrocki, Cole Charles (ccn7wn)</dc:creator>
  <cp:keywords/>
  <dc:description/>
  <cp:lastModifiedBy>Nawrocki, Cole Charles (ccn7wn)</cp:lastModifiedBy>
  <cp:revision>369</cp:revision>
  <dcterms:created xsi:type="dcterms:W3CDTF">2025-05-23T16:24:00Z</dcterms:created>
  <dcterms:modified xsi:type="dcterms:W3CDTF">2025-05-24T03:54:00Z</dcterms:modified>
</cp:coreProperties>
</file>