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4"/>
        <w:tblW w:w="0" w:type="auto"/>
        <w:tblLook w:val="04A0" w:firstRow="1" w:lastRow="0" w:firstColumn="1" w:lastColumn="0" w:noHBand="0" w:noVBand="1"/>
      </w:tblPr>
      <w:tblGrid>
        <w:gridCol w:w="2552"/>
        <w:gridCol w:w="3260"/>
      </w:tblGrid>
      <w:tr w:rsidR="00FD75CE" w:rsidRPr="00AE0556" w14:paraId="154E482C" w14:textId="77777777" w:rsidTr="00A94F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38EA03CB" w:rsidR="00FD75CE" w:rsidRPr="00EF4987" w:rsidRDefault="00A27792" w:rsidP="00EF4987">
            <w:pPr>
              <w:pStyle w:val="NoSpacing"/>
              <w:jc w:val="left"/>
              <w:rPr>
                <w:b w:val="0"/>
                <w:bCs w:val="0"/>
              </w:rPr>
            </w:pPr>
            <w:r>
              <w:rPr>
                <w:b w:val="0"/>
                <w:bCs w:val="0"/>
              </w:rPr>
              <w:t>I</w:t>
            </w:r>
            <w:r>
              <w:t>nversión</w:t>
            </w:r>
            <w:r w:rsidR="00DC6729">
              <w:rPr>
                <w:b w:val="0"/>
                <w:bCs w:val="0"/>
              </w:rPr>
              <w:t xml:space="preserve"> net</w:t>
            </w:r>
            <w:r>
              <w:rPr>
                <w:b w:val="0"/>
                <w:bCs w:val="0"/>
              </w:rPr>
              <w:t>a</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A94F55">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A94F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0B00385" w:rsidR="0017782C" w:rsidRPr="00AE0556" w:rsidRDefault="0017782C"/>
    <w:p w14:paraId="653BD344" w14:textId="71C772A6" w:rsidR="00A94F55" w:rsidRDefault="00A94F55">
      <w:pPr>
        <w:jc w:val="left"/>
      </w:pPr>
      <w:bookmarkStart w:id="1" w:name="_Toc165841866"/>
      <w:r>
        <w:t>Elaboración</w:t>
      </w:r>
    </w:p>
    <w:tbl>
      <w:tblPr>
        <w:tblStyle w:val="PlainTable4"/>
        <w:tblW w:w="0" w:type="auto"/>
        <w:tblLook w:val="04A0" w:firstRow="1" w:lastRow="0" w:firstColumn="1" w:lastColumn="0" w:noHBand="0" w:noVBand="1"/>
      </w:tblPr>
      <w:tblGrid>
        <w:gridCol w:w="1039"/>
        <w:gridCol w:w="4675"/>
      </w:tblGrid>
      <w:tr w:rsidR="00A94F55" w:rsidRPr="00BF7541" w14:paraId="45601D22" w14:textId="77777777" w:rsidTr="00A94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2E130B5" w14:textId="32DD77DD" w:rsidR="00A94F55" w:rsidRDefault="00A94F55">
            <w:pPr>
              <w:jc w:val="left"/>
            </w:pPr>
            <w:r>
              <w:t>encargo</w:t>
            </w:r>
          </w:p>
        </w:tc>
        <w:tc>
          <w:tcPr>
            <w:tcW w:w="4675" w:type="dxa"/>
          </w:tcPr>
          <w:p w14:paraId="641644F3" w14:textId="095B50E9" w:rsidR="00A94F55" w:rsidRPr="00A94F55" w:rsidRDefault="00A94F55">
            <w:pPr>
              <w:jc w:val="left"/>
              <w:cnfStyle w:val="100000000000" w:firstRow="1" w:lastRow="0" w:firstColumn="0" w:lastColumn="0" w:oddVBand="0" w:evenVBand="0" w:oddHBand="0" w:evenHBand="0" w:firstRowFirstColumn="0" w:firstRowLastColumn="0" w:lastRowFirstColumn="0" w:lastRowLastColumn="0"/>
              <w:rPr>
                <w:lang w:val="en-US"/>
              </w:rPr>
            </w:pPr>
            <w:r w:rsidRPr="00A94F55">
              <w:rPr>
                <w:lang w:val="en-US"/>
              </w:rPr>
              <w:t xml:space="preserve">I.M. de </w:t>
            </w:r>
            <w:proofErr w:type="gramStart"/>
            <w:r w:rsidRPr="00A94F55">
              <w:rPr>
                <w:lang w:val="en-US"/>
              </w:rPr>
              <w:t xml:space="preserve">{{ </w:t>
            </w:r>
            <w:proofErr w:type="spellStart"/>
            <w:r w:rsidRPr="00A94F55">
              <w:rPr>
                <w:lang w:val="en-US"/>
              </w:rPr>
              <w:t>project</w:t>
            </w:r>
            <w:proofErr w:type="gramEnd"/>
            <w:r w:rsidRPr="00A94F55">
              <w:rPr>
                <w:lang w:val="en-US"/>
              </w:rPr>
              <w:t>.building.</w:t>
            </w:r>
            <w:r>
              <w:rPr>
                <w:lang w:val="en-US"/>
              </w:rPr>
              <w:t>city</w:t>
            </w:r>
            <w:proofErr w:type="spellEnd"/>
            <w:r w:rsidRPr="00A94F55">
              <w:rPr>
                <w:lang w:val="en-US"/>
              </w:rPr>
              <w:t xml:space="preserve"> }}</w:t>
            </w:r>
          </w:p>
        </w:tc>
      </w:tr>
      <w:tr w:rsidR="00A94F55" w14:paraId="70E1485A" w14:textId="77777777" w:rsidTr="00A94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134A68B0" w14:textId="744C511C" w:rsidR="00A94F55" w:rsidRDefault="00A94F55">
            <w:pPr>
              <w:jc w:val="left"/>
            </w:pPr>
            <w:r>
              <w:t>Rev.</w:t>
            </w:r>
          </w:p>
        </w:tc>
        <w:tc>
          <w:tcPr>
            <w:tcW w:w="4675" w:type="dxa"/>
          </w:tcPr>
          <w:p w14:paraId="289ED86B" w14:textId="421AB580" w:rsidR="00A94F55" w:rsidRDefault="00A94F55">
            <w:pPr>
              <w:jc w:val="left"/>
              <w:cnfStyle w:val="000000100000" w:firstRow="0" w:lastRow="0" w:firstColumn="0" w:lastColumn="0" w:oddVBand="0" w:evenVBand="0" w:oddHBand="1" w:evenHBand="0" w:firstRowFirstColumn="0" w:firstRowLastColumn="0" w:lastRowFirstColumn="0" w:lastRowLastColumn="0"/>
            </w:pPr>
            <w:r>
              <w:t>Seremi Energía Valparaíso</w:t>
            </w:r>
            <w:r w:rsidR="009D31DC">
              <w:t>. CCN</w:t>
            </w:r>
          </w:p>
        </w:tc>
      </w:tr>
    </w:tbl>
    <w:p w14:paraId="70F1A6B6" w14:textId="7E6E36DE" w:rsidR="00A94F55" w:rsidRDefault="00A94F55">
      <w:pPr>
        <w:jc w:val="left"/>
        <w:rPr>
          <w:rFonts w:asciiTheme="majorHAnsi" w:eastAsiaTheme="majorEastAsia" w:hAnsiTheme="majorHAnsi" w:cstheme="majorBidi"/>
          <w:color w:val="2F5496" w:themeColor="accent1" w:themeShade="BF"/>
          <w:sz w:val="32"/>
          <w:szCs w:val="32"/>
        </w:rPr>
      </w:pPr>
      <w:r>
        <w:br w:type="page"/>
      </w:r>
    </w:p>
    <w:p w14:paraId="18890D29" w14:textId="5B83F8EE" w:rsidR="0017782C" w:rsidRPr="00AE0556" w:rsidRDefault="0017782C" w:rsidP="0017782C">
      <w:pPr>
        <w:pStyle w:val="Heading1"/>
      </w:pPr>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3C432A">
          <w:pPr>
            <w:pStyle w:val="TOC1"/>
            <w:tabs>
              <w:tab w:val="right" w:leader="dot" w:pos="9350"/>
            </w:tabs>
            <w:rPr>
              <w:rFonts w:eastAsiaTheme="minorEastAsia" w:cstheme="minorBidi"/>
              <w:b w:val="0"/>
              <w:bCs w:val="0"/>
              <w:noProof/>
              <w:sz w:val="24"/>
              <w:szCs w:val="24"/>
              <w:lang w:eastAsia="es-CL"/>
            </w:rPr>
          </w:pPr>
          <w:hyperlink w:anchor="_Toc165841866" w:history="1">
            <w:r w:rsidRPr="00F736CE">
              <w:rPr>
                <w:rStyle w:val="Hyperlink"/>
                <w:noProof/>
              </w:rPr>
              <w:t>Contenido</w:t>
            </w:r>
            <w:r>
              <w:rPr>
                <w:noProof/>
                <w:webHidden/>
              </w:rPr>
              <w:tab/>
            </w:r>
            <w:r>
              <w:rPr>
                <w:noProof/>
                <w:webHidden/>
              </w:rPr>
              <w:fldChar w:fldCharType="begin"/>
            </w:r>
            <w:r>
              <w:rPr>
                <w:noProof/>
                <w:webHidden/>
              </w:rPr>
              <w:instrText xml:space="preserve"> PAGEREF _Toc165841866 \h </w:instrText>
            </w:r>
            <w:r>
              <w:rPr>
                <w:noProof/>
                <w:webHidden/>
              </w:rPr>
            </w:r>
            <w:r>
              <w:rPr>
                <w:noProof/>
                <w:webHidden/>
              </w:rPr>
              <w:fldChar w:fldCharType="separate"/>
            </w:r>
            <w:r>
              <w:rPr>
                <w:noProof/>
                <w:webHidden/>
              </w:rPr>
              <w:t>2</w:t>
            </w:r>
            <w:r>
              <w:rPr>
                <w:noProof/>
                <w:webHidden/>
              </w:rPr>
              <w:fldChar w:fldCharType="end"/>
            </w:r>
          </w:hyperlink>
        </w:p>
        <w:p w14:paraId="758A322E" w14:textId="4622E76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7" w:history="1">
            <w:r w:rsidRPr="00F736CE">
              <w:rPr>
                <w:rStyle w:val="Hyperlink"/>
                <w:noProof/>
              </w:rPr>
              <w:t>Ubicación</w:t>
            </w:r>
            <w:r>
              <w:rPr>
                <w:noProof/>
                <w:webHidden/>
              </w:rPr>
              <w:tab/>
            </w:r>
            <w:r>
              <w:rPr>
                <w:noProof/>
                <w:webHidden/>
              </w:rPr>
              <w:fldChar w:fldCharType="begin"/>
            </w:r>
            <w:r>
              <w:rPr>
                <w:noProof/>
                <w:webHidden/>
              </w:rPr>
              <w:instrText xml:space="preserve"> PAGEREF _Toc165841867 \h </w:instrText>
            </w:r>
            <w:r>
              <w:rPr>
                <w:noProof/>
                <w:webHidden/>
              </w:rPr>
            </w:r>
            <w:r>
              <w:rPr>
                <w:noProof/>
                <w:webHidden/>
              </w:rPr>
              <w:fldChar w:fldCharType="separate"/>
            </w:r>
            <w:r>
              <w:rPr>
                <w:noProof/>
                <w:webHidden/>
              </w:rPr>
              <w:t>3</w:t>
            </w:r>
            <w:r>
              <w:rPr>
                <w:noProof/>
                <w:webHidden/>
              </w:rPr>
              <w:fldChar w:fldCharType="end"/>
            </w:r>
          </w:hyperlink>
        </w:p>
        <w:p w14:paraId="51B3F3B7" w14:textId="619CD89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8" w:history="1">
            <w:r w:rsidRPr="00F736CE">
              <w:rPr>
                <w:rStyle w:val="Hyperlink"/>
                <w:noProof/>
              </w:rPr>
              <w:t>Consumos</w:t>
            </w:r>
            <w:r>
              <w:rPr>
                <w:noProof/>
                <w:webHidden/>
              </w:rPr>
              <w:tab/>
            </w:r>
            <w:r>
              <w:rPr>
                <w:noProof/>
                <w:webHidden/>
              </w:rPr>
              <w:fldChar w:fldCharType="begin"/>
            </w:r>
            <w:r>
              <w:rPr>
                <w:noProof/>
                <w:webHidden/>
              </w:rPr>
              <w:instrText xml:space="preserve"> PAGEREF _Toc165841868 \h </w:instrText>
            </w:r>
            <w:r>
              <w:rPr>
                <w:noProof/>
                <w:webHidden/>
              </w:rPr>
            </w:r>
            <w:r>
              <w:rPr>
                <w:noProof/>
                <w:webHidden/>
              </w:rPr>
              <w:fldChar w:fldCharType="separate"/>
            </w:r>
            <w:r>
              <w:rPr>
                <w:noProof/>
                <w:webHidden/>
              </w:rPr>
              <w:t>4</w:t>
            </w:r>
            <w:r>
              <w:rPr>
                <w:noProof/>
                <w:webHidden/>
              </w:rPr>
              <w:fldChar w:fldCharType="end"/>
            </w:r>
          </w:hyperlink>
        </w:p>
        <w:p w14:paraId="7F99879F" w14:textId="1038A49B" w:rsidR="003C432A" w:rsidRDefault="003C432A">
          <w:pPr>
            <w:pStyle w:val="TOC2"/>
            <w:tabs>
              <w:tab w:val="right" w:leader="dot" w:pos="9350"/>
            </w:tabs>
            <w:rPr>
              <w:rFonts w:eastAsiaTheme="minorEastAsia" w:cstheme="minorBidi"/>
              <w:i w:val="0"/>
              <w:iCs w:val="0"/>
              <w:noProof/>
              <w:sz w:val="24"/>
              <w:szCs w:val="24"/>
              <w:lang w:eastAsia="es-CL"/>
            </w:rPr>
          </w:pPr>
          <w:hyperlink w:anchor="_Toc165841869" w:history="1">
            <w:r w:rsidRPr="00F736CE">
              <w:rPr>
                <w:rStyle w:val="Hyperlink"/>
                <w:noProof/>
              </w:rPr>
              <w:t>Antecedentes</w:t>
            </w:r>
            <w:r>
              <w:rPr>
                <w:noProof/>
                <w:webHidden/>
              </w:rPr>
              <w:tab/>
            </w:r>
            <w:r>
              <w:rPr>
                <w:noProof/>
                <w:webHidden/>
              </w:rPr>
              <w:fldChar w:fldCharType="begin"/>
            </w:r>
            <w:r>
              <w:rPr>
                <w:noProof/>
                <w:webHidden/>
              </w:rPr>
              <w:instrText xml:space="preserve"> PAGEREF _Toc165841869 \h </w:instrText>
            </w:r>
            <w:r>
              <w:rPr>
                <w:noProof/>
                <w:webHidden/>
              </w:rPr>
            </w:r>
            <w:r>
              <w:rPr>
                <w:noProof/>
                <w:webHidden/>
              </w:rPr>
              <w:fldChar w:fldCharType="separate"/>
            </w:r>
            <w:r>
              <w:rPr>
                <w:noProof/>
                <w:webHidden/>
              </w:rPr>
              <w:t>4</w:t>
            </w:r>
            <w:r>
              <w:rPr>
                <w:noProof/>
                <w:webHidden/>
              </w:rPr>
              <w:fldChar w:fldCharType="end"/>
            </w:r>
          </w:hyperlink>
        </w:p>
        <w:p w14:paraId="3FF4DE4A" w14:textId="623D04E8" w:rsidR="003C432A" w:rsidRDefault="003C432A">
          <w:pPr>
            <w:pStyle w:val="TOC2"/>
            <w:tabs>
              <w:tab w:val="right" w:leader="dot" w:pos="9350"/>
            </w:tabs>
            <w:rPr>
              <w:rFonts w:eastAsiaTheme="minorEastAsia" w:cstheme="minorBidi"/>
              <w:i w:val="0"/>
              <w:iCs w:val="0"/>
              <w:noProof/>
              <w:sz w:val="24"/>
              <w:szCs w:val="24"/>
              <w:lang w:eastAsia="es-CL"/>
            </w:rPr>
          </w:pPr>
          <w:hyperlink w:anchor="_Toc165841870" w:history="1">
            <w:r w:rsidRPr="00F736CE">
              <w:rPr>
                <w:rStyle w:val="Hyperlink"/>
                <w:noProof/>
              </w:rPr>
              <w:t>Proyectados</w:t>
            </w:r>
            <w:r>
              <w:rPr>
                <w:noProof/>
                <w:webHidden/>
              </w:rPr>
              <w:tab/>
            </w:r>
            <w:r>
              <w:rPr>
                <w:noProof/>
                <w:webHidden/>
              </w:rPr>
              <w:fldChar w:fldCharType="begin"/>
            </w:r>
            <w:r>
              <w:rPr>
                <w:noProof/>
                <w:webHidden/>
              </w:rPr>
              <w:instrText xml:space="preserve"> PAGEREF _Toc165841870 \h </w:instrText>
            </w:r>
            <w:r>
              <w:rPr>
                <w:noProof/>
                <w:webHidden/>
              </w:rPr>
            </w:r>
            <w:r>
              <w:rPr>
                <w:noProof/>
                <w:webHidden/>
              </w:rPr>
              <w:fldChar w:fldCharType="separate"/>
            </w:r>
            <w:r>
              <w:rPr>
                <w:noProof/>
                <w:webHidden/>
              </w:rPr>
              <w:t>5</w:t>
            </w:r>
            <w:r>
              <w:rPr>
                <w:noProof/>
                <w:webHidden/>
              </w:rPr>
              <w:fldChar w:fldCharType="end"/>
            </w:r>
          </w:hyperlink>
        </w:p>
        <w:p w14:paraId="30009CB8" w14:textId="45D83246" w:rsidR="003C432A" w:rsidRDefault="003C432A">
          <w:pPr>
            <w:pStyle w:val="TOC1"/>
            <w:tabs>
              <w:tab w:val="right" w:leader="dot" w:pos="9350"/>
            </w:tabs>
            <w:rPr>
              <w:rFonts w:eastAsiaTheme="minorEastAsia" w:cstheme="minorBidi"/>
              <w:b w:val="0"/>
              <w:bCs w:val="0"/>
              <w:noProof/>
              <w:sz w:val="24"/>
              <w:szCs w:val="24"/>
              <w:lang w:eastAsia="es-CL"/>
            </w:rPr>
          </w:pPr>
          <w:hyperlink w:anchor="_Toc165841871" w:history="1">
            <w:r w:rsidRPr="00F736CE">
              <w:rPr>
                <w:rStyle w:val="Hyperlink"/>
                <w:noProof/>
              </w:rPr>
              <w:t>Clima</w:t>
            </w:r>
            <w:r>
              <w:rPr>
                <w:noProof/>
                <w:webHidden/>
              </w:rPr>
              <w:tab/>
            </w:r>
            <w:r>
              <w:rPr>
                <w:noProof/>
                <w:webHidden/>
              </w:rPr>
              <w:fldChar w:fldCharType="begin"/>
            </w:r>
            <w:r>
              <w:rPr>
                <w:noProof/>
                <w:webHidden/>
              </w:rPr>
              <w:instrText xml:space="preserve"> PAGEREF _Toc165841871 \h </w:instrText>
            </w:r>
            <w:r>
              <w:rPr>
                <w:noProof/>
                <w:webHidden/>
              </w:rPr>
            </w:r>
            <w:r>
              <w:rPr>
                <w:noProof/>
                <w:webHidden/>
              </w:rPr>
              <w:fldChar w:fldCharType="separate"/>
            </w:r>
            <w:r>
              <w:rPr>
                <w:noProof/>
                <w:webHidden/>
              </w:rPr>
              <w:t>6</w:t>
            </w:r>
            <w:r>
              <w:rPr>
                <w:noProof/>
                <w:webHidden/>
              </w:rPr>
              <w:fldChar w:fldCharType="end"/>
            </w:r>
          </w:hyperlink>
        </w:p>
        <w:p w14:paraId="2288FE89" w14:textId="3A74303D" w:rsidR="003C432A" w:rsidRDefault="003C432A">
          <w:pPr>
            <w:pStyle w:val="TOC3"/>
            <w:tabs>
              <w:tab w:val="right" w:leader="dot" w:pos="9350"/>
            </w:tabs>
            <w:rPr>
              <w:rFonts w:eastAsiaTheme="minorEastAsia" w:cstheme="minorBidi"/>
              <w:noProof/>
              <w:sz w:val="24"/>
              <w:szCs w:val="24"/>
              <w:lang w:eastAsia="es-CL"/>
            </w:rPr>
          </w:pPr>
          <w:hyperlink w:anchor="_Toc165841872" w:history="1">
            <w:r w:rsidRPr="00F736CE">
              <w:rPr>
                <w:rStyle w:val="Hyperlink"/>
                <w:noProof/>
              </w:rPr>
              <w:t>Irradiación</w:t>
            </w:r>
            <w:r>
              <w:rPr>
                <w:noProof/>
                <w:webHidden/>
              </w:rPr>
              <w:tab/>
            </w:r>
            <w:r>
              <w:rPr>
                <w:noProof/>
                <w:webHidden/>
              </w:rPr>
              <w:fldChar w:fldCharType="begin"/>
            </w:r>
            <w:r>
              <w:rPr>
                <w:noProof/>
                <w:webHidden/>
              </w:rPr>
              <w:instrText xml:space="preserve"> PAGEREF _Toc165841872 \h </w:instrText>
            </w:r>
            <w:r>
              <w:rPr>
                <w:noProof/>
                <w:webHidden/>
              </w:rPr>
            </w:r>
            <w:r>
              <w:rPr>
                <w:noProof/>
                <w:webHidden/>
              </w:rPr>
              <w:fldChar w:fldCharType="separate"/>
            </w:r>
            <w:r>
              <w:rPr>
                <w:noProof/>
                <w:webHidden/>
              </w:rPr>
              <w:t>6</w:t>
            </w:r>
            <w:r>
              <w:rPr>
                <w:noProof/>
                <w:webHidden/>
              </w:rPr>
              <w:fldChar w:fldCharType="end"/>
            </w:r>
          </w:hyperlink>
        </w:p>
        <w:p w14:paraId="7C999061" w14:textId="5244CD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73" w:history="1">
            <w:r w:rsidRPr="00F736CE">
              <w:rPr>
                <w:rStyle w:val="Hyperlink"/>
                <w:noProof/>
              </w:rPr>
              <w:t>Generación y rendimientos</w:t>
            </w:r>
            <w:r>
              <w:rPr>
                <w:noProof/>
                <w:webHidden/>
              </w:rPr>
              <w:tab/>
            </w:r>
            <w:r>
              <w:rPr>
                <w:noProof/>
                <w:webHidden/>
              </w:rPr>
              <w:fldChar w:fldCharType="begin"/>
            </w:r>
            <w:r>
              <w:rPr>
                <w:noProof/>
                <w:webHidden/>
              </w:rPr>
              <w:instrText xml:space="preserve"> PAGEREF _Toc165841873 \h </w:instrText>
            </w:r>
            <w:r>
              <w:rPr>
                <w:noProof/>
                <w:webHidden/>
              </w:rPr>
            </w:r>
            <w:r>
              <w:rPr>
                <w:noProof/>
                <w:webHidden/>
              </w:rPr>
              <w:fldChar w:fldCharType="separate"/>
            </w:r>
            <w:r>
              <w:rPr>
                <w:noProof/>
                <w:webHidden/>
              </w:rPr>
              <w:t>7</w:t>
            </w:r>
            <w:r>
              <w:rPr>
                <w:noProof/>
                <w:webHidden/>
              </w:rPr>
              <w:fldChar w:fldCharType="end"/>
            </w:r>
          </w:hyperlink>
        </w:p>
        <w:p w14:paraId="2A44C570" w14:textId="298FC7ED" w:rsidR="003C432A" w:rsidRDefault="003C432A">
          <w:pPr>
            <w:pStyle w:val="TOC2"/>
            <w:tabs>
              <w:tab w:val="right" w:leader="dot" w:pos="9350"/>
            </w:tabs>
            <w:rPr>
              <w:rFonts w:eastAsiaTheme="minorEastAsia" w:cstheme="minorBidi"/>
              <w:i w:val="0"/>
              <w:iCs w:val="0"/>
              <w:noProof/>
              <w:sz w:val="24"/>
              <w:szCs w:val="24"/>
              <w:lang w:eastAsia="es-CL"/>
            </w:rPr>
          </w:pPr>
          <w:hyperlink w:anchor="_Toc165841874" w:history="1">
            <w:r w:rsidRPr="00F736CE">
              <w:rPr>
                <w:rStyle w:val="Hyperlink"/>
                <w:noProof/>
              </w:rPr>
              <w:t>Equipamiento</w:t>
            </w:r>
            <w:r>
              <w:rPr>
                <w:noProof/>
                <w:webHidden/>
              </w:rPr>
              <w:tab/>
            </w:r>
            <w:r>
              <w:rPr>
                <w:noProof/>
                <w:webHidden/>
              </w:rPr>
              <w:fldChar w:fldCharType="begin"/>
            </w:r>
            <w:r>
              <w:rPr>
                <w:noProof/>
                <w:webHidden/>
              </w:rPr>
              <w:instrText xml:space="preserve"> PAGEREF _Toc165841874 \h </w:instrText>
            </w:r>
            <w:r>
              <w:rPr>
                <w:noProof/>
                <w:webHidden/>
              </w:rPr>
            </w:r>
            <w:r>
              <w:rPr>
                <w:noProof/>
                <w:webHidden/>
              </w:rPr>
              <w:fldChar w:fldCharType="separate"/>
            </w:r>
            <w:r>
              <w:rPr>
                <w:noProof/>
                <w:webHidden/>
              </w:rPr>
              <w:t>7</w:t>
            </w:r>
            <w:r>
              <w:rPr>
                <w:noProof/>
                <w:webHidden/>
              </w:rPr>
              <w:fldChar w:fldCharType="end"/>
            </w:r>
          </w:hyperlink>
        </w:p>
        <w:p w14:paraId="2B571841" w14:textId="1A014B49" w:rsidR="003C432A" w:rsidRDefault="003C432A">
          <w:pPr>
            <w:pStyle w:val="TOC2"/>
            <w:tabs>
              <w:tab w:val="right" w:leader="dot" w:pos="9350"/>
            </w:tabs>
            <w:rPr>
              <w:rFonts w:eastAsiaTheme="minorEastAsia" w:cstheme="minorBidi"/>
              <w:i w:val="0"/>
              <w:iCs w:val="0"/>
              <w:noProof/>
              <w:sz w:val="24"/>
              <w:szCs w:val="24"/>
              <w:lang w:eastAsia="es-CL"/>
            </w:rPr>
          </w:pPr>
          <w:hyperlink w:anchor="_Toc165841875" w:history="1">
            <w:r w:rsidRPr="00F736CE">
              <w:rPr>
                <w:rStyle w:val="Hyperlink"/>
                <w:noProof/>
              </w:rPr>
              <w:t>Generación de energía</w:t>
            </w:r>
            <w:r>
              <w:rPr>
                <w:noProof/>
                <w:webHidden/>
              </w:rPr>
              <w:tab/>
            </w:r>
            <w:r>
              <w:rPr>
                <w:noProof/>
                <w:webHidden/>
              </w:rPr>
              <w:fldChar w:fldCharType="begin"/>
            </w:r>
            <w:r>
              <w:rPr>
                <w:noProof/>
                <w:webHidden/>
              </w:rPr>
              <w:instrText xml:space="preserve"> PAGEREF _Toc165841875 \h </w:instrText>
            </w:r>
            <w:r>
              <w:rPr>
                <w:noProof/>
                <w:webHidden/>
              </w:rPr>
            </w:r>
            <w:r>
              <w:rPr>
                <w:noProof/>
                <w:webHidden/>
              </w:rPr>
              <w:fldChar w:fldCharType="separate"/>
            </w:r>
            <w:r>
              <w:rPr>
                <w:noProof/>
                <w:webHidden/>
              </w:rPr>
              <w:t>8</w:t>
            </w:r>
            <w:r>
              <w:rPr>
                <w:noProof/>
                <w:webHidden/>
              </w:rPr>
              <w:fldChar w:fldCharType="end"/>
            </w:r>
          </w:hyperlink>
        </w:p>
        <w:p w14:paraId="474A42CA" w14:textId="0F8D9EFA" w:rsidR="003C432A" w:rsidRDefault="003C432A">
          <w:pPr>
            <w:pStyle w:val="TOC3"/>
            <w:tabs>
              <w:tab w:val="right" w:leader="dot" w:pos="9350"/>
            </w:tabs>
            <w:rPr>
              <w:rFonts w:eastAsiaTheme="minorEastAsia" w:cstheme="minorBidi"/>
              <w:noProof/>
              <w:sz w:val="24"/>
              <w:szCs w:val="24"/>
              <w:lang w:eastAsia="es-CL"/>
            </w:rPr>
          </w:pPr>
          <w:hyperlink w:anchor="_Toc165841876" w:history="1">
            <w:r w:rsidRPr="00F736CE">
              <w:rPr>
                <w:rStyle w:val="Hyperlink"/>
                <w:noProof/>
              </w:rPr>
              <w:t>Resumen</w:t>
            </w:r>
            <w:r>
              <w:rPr>
                <w:noProof/>
                <w:webHidden/>
              </w:rPr>
              <w:tab/>
            </w:r>
            <w:r>
              <w:rPr>
                <w:noProof/>
                <w:webHidden/>
              </w:rPr>
              <w:fldChar w:fldCharType="begin"/>
            </w:r>
            <w:r>
              <w:rPr>
                <w:noProof/>
                <w:webHidden/>
              </w:rPr>
              <w:instrText xml:space="preserve"> PAGEREF _Toc165841876 \h </w:instrText>
            </w:r>
            <w:r>
              <w:rPr>
                <w:noProof/>
                <w:webHidden/>
              </w:rPr>
            </w:r>
            <w:r>
              <w:rPr>
                <w:noProof/>
                <w:webHidden/>
              </w:rPr>
              <w:fldChar w:fldCharType="separate"/>
            </w:r>
            <w:r>
              <w:rPr>
                <w:noProof/>
                <w:webHidden/>
              </w:rPr>
              <w:t>8</w:t>
            </w:r>
            <w:r>
              <w:rPr>
                <w:noProof/>
                <w:webHidden/>
              </w:rPr>
              <w:fldChar w:fldCharType="end"/>
            </w:r>
          </w:hyperlink>
        </w:p>
        <w:p w14:paraId="06F11CAC" w14:textId="36212FE1" w:rsidR="003C432A" w:rsidRDefault="003C432A">
          <w:pPr>
            <w:pStyle w:val="TOC3"/>
            <w:tabs>
              <w:tab w:val="right" w:leader="dot" w:pos="9350"/>
            </w:tabs>
            <w:rPr>
              <w:rFonts w:eastAsiaTheme="minorEastAsia" w:cstheme="minorBidi"/>
              <w:noProof/>
              <w:sz w:val="24"/>
              <w:szCs w:val="24"/>
              <w:lang w:eastAsia="es-CL"/>
            </w:rPr>
          </w:pPr>
          <w:hyperlink w:anchor="_Toc165841877" w:history="1">
            <w:r w:rsidRPr="00F736CE">
              <w:rPr>
                <w:rStyle w:val="Hyperlink"/>
                <w:noProof/>
              </w:rPr>
              <w:t>Producción Energética</w:t>
            </w:r>
            <w:r>
              <w:rPr>
                <w:noProof/>
                <w:webHidden/>
              </w:rPr>
              <w:tab/>
            </w:r>
            <w:r>
              <w:rPr>
                <w:noProof/>
                <w:webHidden/>
              </w:rPr>
              <w:fldChar w:fldCharType="begin"/>
            </w:r>
            <w:r>
              <w:rPr>
                <w:noProof/>
                <w:webHidden/>
              </w:rPr>
              <w:instrText xml:space="preserve"> PAGEREF _Toc165841877 \h </w:instrText>
            </w:r>
            <w:r>
              <w:rPr>
                <w:noProof/>
                <w:webHidden/>
              </w:rPr>
            </w:r>
            <w:r>
              <w:rPr>
                <w:noProof/>
                <w:webHidden/>
              </w:rPr>
              <w:fldChar w:fldCharType="separate"/>
            </w:r>
            <w:r>
              <w:rPr>
                <w:noProof/>
                <w:webHidden/>
              </w:rPr>
              <w:t>9</w:t>
            </w:r>
            <w:r>
              <w:rPr>
                <w:noProof/>
                <w:webHidden/>
              </w:rPr>
              <w:fldChar w:fldCharType="end"/>
            </w:r>
          </w:hyperlink>
        </w:p>
        <w:p w14:paraId="6AE5AB6D" w14:textId="59174CA8" w:rsidR="003C432A" w:rsidRDefault="003C432A">
          <w:pPr>
            <w:pStyle w:val="TOC3"/>
            <w:tabs>
              <w:tab w:val="right" w:leader="dot" w:pos="9350"/>
            </w:tabs>
            <w:rPr>
              <w:rFonts w:eastAsiaTheme="minorEastAsia" w:cstheme="minorBidi"/>
              <w:noProof/>
              <w:sz w:val="24"/>
              <w:szCs w:val="24"/>
              <w:lang w:eastAsia="es-CL"/>
            </w:rPr>
          </w:pPr>
          <w:hyperlink w:anchor="_Toc165841878" w:history="1">
            <w:r w:rsidRPr="00F736CE">
              <w:rPr>
                <w:rStyle w:val="Hyperlink"/>
                <w:noProof/>
              </w:rPr>
              <w:t>Rendimientos Globales</w:t>
            </w:r>
            <w:r>
              <w:rPr>
                <w:noProof/>
                <w:webHidden/>
              </w:rPr>
              <w:tab/>
            </w:r>
            <w:r>
              <w:rPr>
                <w:noProof/>
                <w:webHidden/>
              </w:rPr>
              <w:fldChar w:fldCharType="begin"/>
            </w:r>
            <w:r>
              <w:rPr>
                <w:noProof/>
                <w:webHidden/>
              </w:rPr>
              <w:instrText xml:space="preserve"> PAGEREF _Toc165841878 \h </w:instrText>
            </w:r>
            <w:r>
              <w:rPr>
                <w:noProof/>
                <w:webHidden/>
              </w:rPr>
            </w:r>
            <w:r>
              <w:rPr>
                <w:noProof/>
                <w:webHidden/>
              </w:rPr>
              <w:fldChar w:fldCharType="separate"/>
            </w:r>
            <w:r>
              <w:rPr>
                <w:noProof/>
                <w:webHidden/>
              </w:rPr>
              <w:t>11</w:t>
            </w:r>
            <w:r>
              <w:rPr>
                <w:noProof/>
                <w:webHidden/>
              </w:rPr>
              <w:fldChar w:fldCharType="end"/>
            </w:r>
          </w:hyperlink>
        </w:p>
        <w:p w14:paraId="07EE769A" w14:textId="7912CFED" w:rsidR="003C432A" w:rsidRDefault="003C432A">
          <w:pPr>
            <w:pStyle w:val="TOC3"/>
            <w:tabs>
              <w:tab w:val="right" w:leader="dot" w:pos="9350"/>
            </w:tabs>
            <w:rPr>
              <w:rFonts w:eastAsiaTheme="minorEastAsia" w:cstheme="minorBidi"/>
              <w:noProof/>
              <w:sz w:val="24"/>
              <w:szCs w:val="24"/>
              <w:lang w:eastAsia="es-CL"/>
            </w:rPr>
          </w:pPr>
          <w:hyperlink w:anchor="_Toc165841879" w:history="1">
            <w:r w:rsidRPr="00F736CE">
              <w:rPr>
                <w:rStyle w:val="Hyperlink"/>
                <w:noProof/>
              </w:rPr>
              <w:t>Reducción de Emisiones</w:t>
            </w:r>
            <w:r>
              <w:rPr>
                <w:noProof/>
                <w:webHidden/>
              </w:rPr>
              <w:tab/>
            </w:r>
            <w:r>
              <w:rPr>
                <w:noProof/>
                <w:webHidden/>
              </w:rPr>
              <w:fldChar w:fldCharType="begin"/>
            </w:r>
            <w:r>
              <w:rPr>
                <w:noProof/>
                <w:webHidden/>
              </w:rPr>
              <w:instrText xml:space="preserve"> PAGEREF _Toc165841879 \h </w:instrText>
            </w:r>
            <w:r>
              <w:rPr>
                <w:noProof/>
                <w:webHidden/>
              </w:rPr>
            </w:r>
            <w:r>
              <w:rPr>
                <w:noProof/>
                <w:webHidden/>
              </w:rPr>
              <w:fldChar w:fldCharType="separate"/>
            </w:r>
            <w:r>
              <w:rPr>
                <w:noProof/>
                <w:webHidden/>
              </w:rPr>
              <w:t>13</w:t>
            </w:r>
            <w:r>
              <w:rPr>
                <w:noProof/>
                <w:webHidden/>
              </w:rPr>
              <w:fldChar w:fldCharType="end"/>
            </w:r>
          </w:hyperlink>
        </w:p>
        <w:p w14:paraId="6248AB1D" w14:textId="0AA45F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80" w:history="1">
            <w:r w:rsidRPr="00F736CE">
              <w:rPr>
                <w:rStyle w:val="Hyperlink"/>
                <w:noProof/>
              </w:rPr>
              <w:t>Rentabilidad</w:t>
            </w:r>
            <w:r>
              <w:rPr>
                <w:noProof/>
                <w:webHidden/>
              </w:rPr>
              <w:tab/>
            </w:r>
            <w:r>
              <w:rPr>
                <w:noProof/>
                <w:webHidden/>
              </w:rPr>
              <w:fldChar w:fldCharType="begin"/>
            </w:r>
            <w:r>
              <w:rPr>
                <w:noProof/>
                <w:webHidden/>
              </w:rPr>
              <w:instrText xml:space="preserve"> PAGEREF _Toc165841880 \h </w:instrText>
            </w:r>
            <w:r>
              <w:rPr>
                <w:noProof/>
                <w:webHidden/>
              </w:rPr>
            </w:r>
            <w:r>
              <w:rPr>
                <w:noProof/>
                <w:webHidden/>
              </w:rPr>
              <w:fldChar w:fldCharType="separate"/>
            </w:r>
            <w:r>
              <w:rPr>
                <w:noProof/>
                <w:webHidden/>
              </w:rPr>
              <w:t>14</w:t>
            </w:r>
            <w:r>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BF7541"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BF7541"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12FE0B66" w14:textId="5BCA0459" w:rsidR="00715A24" w:rsidRDefault="00715A24" w:rsidP="00D9767C">
      <w:pPr>
        <w:pStyle w:val="NoSpacing"/>
      </w:pPr>
      <w:r w:rsidRPr="00715A24">
        <w:rPr>
          <w:noProof/>
        </w:rPr>
        <w:drawing>
          <wp:inline distT="0" distB="0" distL="0" distR="0" wp14:anchorId="7015A824" wp14:editId="5CBD6D50">
            <wp:extent cx="4859655" cy="3600450"/>
            <wp:effectExtent l="0" t="0" r="0" b="0"/>
            <wp:docPr id="2016311755" name="Picture 1" descr="map_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11755" name="Picture 1" descr="map_location"/>
                    <pic:cNvPicPr/>
                  </pic:nvPicPr>
                  <pic:blipFill>
                    <a:blip r:embed="rId8"/>
                    <a:stretch>
                      <a:fillRect/>
                    </a:stretch>
                  </pic:blipFill>
                  <pic:spPr>
                    <a:xfrm>
                      <a:off x="0" y="0"/>
                      <a:ext cx="4860003" cy="3600708"/>
                    </a:xfrm>
                    <a:prstGeom prst="rect">
                      <a:avLst/>
                    </a:prstGeom>
                  </pic:spPr>
                </pic:pic>
              </a:graphicData>
            </a:graphic>
          </wp:inline>
        </w:drawing>
      </w:r>
    </w:p>
    <w:p w14:paraId="7DAE3641" w14:textId="4ED66C1A"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proofErr w:type="gramStart"/>
      <w:r w:rsidR="00E76ACB">
        <w:rPr>
          <w:rStyle w:val="SubtleReference"/>
          <w:smallCaps w:val="0"/>
          <w:color w:val="auto"/>
        </w:rPr>
        <w:t>gmaps</w:t>
      </w:r>
      <w:proofErr w:type="spellEnd"/>
      <w:r w:rsidR="00E76ACB">
        <w:rPr>
          <w:rStyle w:val="SubtleReference"/>
          <w:smallCaps w:val="0"/>
          <w:color w:val="auto"/>
        </w:rPr>
        <w:t xml:space="preserve"> }</w:t>
      </w:r>
      <w:proofErr w:type="gramEnd"/>
      <w:r w:rsidR="00E76ACB">
        <w:rPr>
          <w:rStyle w:val="SubtleReference"/>
          <w:smallCaps w:val="0"/>
          <w:color w:val="auto"/>
        </w:rPr>
        <w:t>}</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06834FA4" w:rsidR="00566222" w:rsidRPr="00AE0556" w:rsidRDefault="00225FCD" w:rsidP="00566222">
      <w:pPr>
        <w:pStyle w:val="Heading2"/>
      </w:pPr>
      <w:r>
        <w:t>Antecedentes de consumo</w:t>
      </w:r>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B6880CD"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w:t>
      </w:r>
      <w:r w:rsidR="00B009E6" w:rsidRPr="00AE0556">
        <w:rPr>
          <w:rStyle w:val="SubtleReference"/>
        </w:rPr>
        <w:t>/</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022E1E50" w:rsidR="00566222" w:rsidRPr="00AE0556" w:rsidRDefault="00037386" w:rsidP="00566222">
      <w:pPr>
        <w:pStyle w:val="Heading2"/>
      </w:pPr>
      <w:r>
        <w:lastRenderedPageBreak/>
        <w:t>Escenario</w:t>
      </w:r>
      <w:r w:rsidR="00225FCD">
        <w:t xml:space="preserve"> base </w:t>
      </w:r>
      <w:r>
        <w:t>para</w:t>
      </w:r>
      <w:r w:rsidR="00225FCD">
        <w:t xml:space="preserve"> análisis </w:t>
      </w:r>
    </w:p>
    <w:p w14:paraId="0FC9785C" w14:textId="380B5355" w:rsidR="0047234A" w:rsidRDefault="0047234A" w:rsidP="00566222">
      <w:r>
        <w:t xml:space="preserve">Antes de analizar cualquier </w:t>
      </w:r>
      <w:r w:rsidR="005E3F36">
        <w:t>propuesta,</w:t>
      </w:r>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2D7F8FE9" w:rsidR="00566222" w:rsidRPr="00176285" w:rsidRDefault="00CD119B" w:rsidP="00566222">
      <w:pPr>
        <w:rPr>
          <w:i/>
          <w:iCs/>
        </w:rPr>
      </w:pPr>
      <w:r>
        <w:t xml:space="preserve">Para la evaluación del presente análisis se </w:t>
      </w:r>
      <w:r w:rsidR="00BB2EE0">
        <w:t>define</w:t>
      </w:r>
      <w:r>
        <w:t xml:space="preserve"> la situación base de consumo de</w:t>
      </w:r>
      <w:r w:rsidR="00566222" w:rsidRPr="00AE0556">
        <w:t xml:space="preserve"> </w:t>
      </w:r>
      <w:proofErr w:type="gramStart"/>
      <w:r w:rsidR="00566222" w:rsidRPr="00AE0556">
        <w:rPr>
          <w:rStyle w:val="Strong"/>
        </w:rPr>
        <w:t xml:space="preserve">{{ </w:t>
      </w:r>
      <w:proofErr w:type="spellStart"/>
      <w:r w:rsidR="00566222" w:rsidRPr="00AE0556">
        <w:rPr>
          <w:rStyle w:val="Strong"/>
        </w:rPr>
        <w:t>forecast</w:t>
      </w:r>
      <w:proofErr w:type="gramEnd"/>
      <w:r w:rsidR="00566222" w:rsidRPr="00AE0556">
        <w:rPr>
          <w:rStyle w:val="Strong"/>
        </w:rPr>
        <w:t>_consumption</w:t>
      </w:r>
      <w:proofErr w:type="spellEnd"/>
      <w:r w:rsidR="00566222" w:rsidRPr="00AE0556">
        <w:rPr>
          <w:rStyle w:val="Strong"/>
        </w:rPr>
        <w:t xml:space="preserve"> }}</w:t>
      </w:r>
      <w:r w:rsidR="00566222" w:rsidRPr="00AE0556">
        <w:t xml:space="preserve">, </w:t>
      </w:r>
      <w:r w:rsidR="0047234A">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rsidR="0047234A">
        <w:t xml:space="preserve">. </w:t>
      </w:r>
      <w:r w:rsidR="00566222" w:rsidRPr="00AE0556">
        <w:t xml:space="preserve"> </w:t>
      </w:r>
      <w:r w:rsidR="0047234A">
        <w:t>Para la presente propuesta, el precio estimado del kilowatt-hora, variará en función del consumo mensual</w:t>
      </w:r>
      <w:r w:rsidR="00176285">
        <w:t xml:space="preserve">. </w:t>
      </w:r>
      <w:r w:rsidR="00176285" w:rsidRPr="00176285">
        <w:rPr>
          <w:i/>
          <w:iCs/>
        </w:rPr>
        <w:t xml:space="preserve">Hay que destacar que para efectos de simplificación este análisis no se considera </w:t>
      </w:r>
      <w:r w:rsidR="001873F0">
        <w:rPr>
          <w:i/>
          <w:iCs/>
        </w:rPr>
        <w:t>los</w:t>
      </w:r>
      <w:r w:rsidR="00176285" w:rsidRPr="00176285">
        <w:rPr>
          <w:i/>
          <w:iCs/>
        </w:rPr>
        <w:t xml:space="preserve"> de costes de otros parámetros tarifarios, cómo potencia suministrada o de hora de punta, que dependen del en mayor parte tipo de tarifa contratada por la institución</w:t>
      </w:r>
      <w:r w:rsidR="0047234A" w:rsidRPr="00176285">
        <w:rPr>
          <w:i/>
          <w:iCs/>
        </w:rPr>
        <w:t xml:space="preserve">. </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79719D45" w14:textId="0BC3942C" w:rsidR="00346B1D" w:rsidRPr="00AE0556" w:rsidRDefault="0031268C" w:rsidP="00630D47">
      <w:pPr>
        <w:pStyle w:val="NoSpacing"/>
      </w:pPr>
      <w:r w:rsidRPr="00D9767C">
        <w:rPr>
          <w:rStyle w:val="SubtleReference"/>
          <w:smallCaps w:val="0"/>
          <w:color w:val="auto"/>
        </w:rPr>
        <w:t xml:space="preserve">Tabla. </w:t>
      </w:r>
      <w:r w:rsidR="009669F6">
        <w:rPr>
          <w:rStyle w:val="SubtleReference"/>
          <w:smallCaps w:val="0"/>
          <w:color w:val="auto"/>
        </w:rPr>
        <w:t>Situación base de consumo</w:t>
      </w:r>
      <w:r w:rsidR="0079764D">
        <w:rPr>
          <w:rStyle w:val="SubtleReference"/>
          <w:smallCaps w:val="0"/>
          <w:color w:val="auto"/>
        </w:rPr>
        <w:t xml:space="preserve"> mensual</w:t>
      </w:r>
      <w:r w:rsidR="009669F6">
        <w:rPr>
          <w:rStyle w:val="SubtleReference"/>
          <w:smallCaps w:val="0"/>
          <w:color w:val="auto"/>
        </w:rPr>
        <w:t xml:space="preserve"> futuro</w:t>
      </w:r>
      <w:r w:rsidR="0079764D">
        <w:rPr>
          <w:rStyle w:val="SubtleReference"/>
          <w:smallCaps w:val="0"/>
          <w:color w:val="auto"/>
        </w:rPr>
        <w:t xml:space="preserve"> año 1.</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37F30876">
            <wp:extent cx="4320000" cy="2853797"/>
            <wp:effectExtent l="0" t="0" r="4445" b="3810"/>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853797"/>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4" w:name="_Toc165841871"/>
      <w:r w:rsidRPr="00AE0556">
        <w:lastRenderedPageBreak/>
        <w:t>Clima</w:t>
      </w:r>
      <w:bookmarkEnd w:id="4"/>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10"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5" w:name="_Toc165841872"/>
      <w:r w:rsidRPr="00AE0556">
        <w:t>Irradiación</w:t>
      </w:r>
      <w:bookmarkEnd w:id="5"/>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6" w:name="_Toc165841873"/>
      <w:r w:rsidR="00BF7D0A" w:rsidRPr="00AE0556">
        <w:lastRenderedPageBreak/>
        <w:t>Generación</w:t>
      </w:r>
      <w:r w:rsidR="00B66C9B" w:rsidRPr="00AE0556">
        <w:t xml:space="preserve"> y rendimientos</w:t>
      </w:r>
      <w:bookmarkEnd w:id="6"/>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7" w:name="_Toc165841874"/>
      <w:r w:rsidRPr="00AE0556">
        <w:t>Equipamiento</w:t>
      </w:r>
      <w:bookmarkEnd w:id="7"/>
    </w:p>
    <w:p w14:paraId="63DA045B" w14:textId="0445AADB"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con un costo</w:t>
      </w:r>
      <w:r w:rsidR="00DC6729">
        <w:t xml:space="preserve"> neto</w:t>
      </w:r>
      <w:r w:rsidRPr="00AE0556">
        <w:t xml:space="preserve">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00DC6729" w:rsidRPr="0078344B">
        <w:rPr>
          <w:rStyle w:val="Strong"/>
          <w:b w:val="0"/>
          <w:bCs w:val="0"/>
        </w:rPr>
        <w:t>(</w:t>
      </w:r>
      <w:r w:rsidR="00A27792">
        <w:rPr>
          <w:rStyle w:val="Strong"/>
          <w:b w:val="0"/>
          <w:bCs w:val="0"/>
        </w:rPr>
        <w:t xml:space="preserve">valor sin </w:t>
      </w:r>
      <w:r w:rsidR="00DC6729" w:rsidRPr="0078344B">
        <w:rPr>
          <w:rStyle w:val="Strong"/>
          <w:b w:val="0"/>
          <w:bCs w:val="0"/>
        </w:rPr>
        <w:t>IVA)</w:t>
      </w:r>
      <w:r w:rsidRPr="0078344B">
        <w:rPr>
          <w:b/>
          <w:bCs/>
        </w:rPr>
        <w:t>.</w:t>
      </w:r>
      <w:r w:rsidRPr="00AE0556">
        <w:t xml:space="preserve"> La propuesta tiene una configuración </w:t>
      </w:r>
      <w:r w:rsidR="00DC6729">
        <w:t xml:space="preserve">adecuada para futuro escalamiento en capacidad de generación, cómo de </w:t>
      </w:r>
      <w:r w:rsidR="008565CF">
        <w:t>almacenamiento.</w:t>
      </w:r>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291443D5">
            <wp:extent cx="5219700" cy="3810000"/>
            <wp:effectExtent l="0" t="0" r="0" b="0"/>
            <wp:docPr id="1737321286" name="Picture 1" descr="plot_componen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822" cy="3810089"/>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605C3B96" w14:textId="77777777" w:rsidR="0024651B" w:rsidRDefault="0024651B">
      <w:pPr>
        <w:jc w:val="left"/>
        <w:rPr>
          <w:rFonts w:asciiTheme="majorHAnsi" w:eastAsiaTheme="majorEastAsia" w:hAnsiTheme="majorHAnsi" w:cstheme="majorBidi"/>
          <w:color w:val="2F5496" w:themeColor="accent1" w:themeShade="BF"/>
          <w:sz w:val="26"/>
          <w:szCs w:val="26"/>
        </w:rPr>
      </w:pPr>
      <w:r>
        <w:br w:type="page"/>
      </w:r>
    </w:p>
    <w:p w14:paraId="2A61E79A" w14:textId="0EB211A9" w:rsidR="004F30BD" w:rsidRDefault="004F30BD" w:rsidP="004F30BD">
      <w:pPr>
        <w:pStyle w:val="Heading2"/>
      </w:pPr>
      <w:r>
        <w:lastRenderedPageBreak/>
        <w:t>Diagrama de componentes</w:t>
      </w:r>
    </w:p>
    <w:p w14:paraId="3EBA5DED" w14:textId="6428B913" w:rsidR="0024651B" w:rsidRDefault="00567B1F" w:rsidP="0024651B">
      <w:r>
        <w:t>El proyecto consiste en un sistema configurado para un funcionamiento en formato</w:t>
      </w:r>
      <w:r w:rsidR="0024651B">
        <w:t xml:space="preserve"> </w:t>
      </w:r>
      <w:proofErr w:type="gramStart"/>
      <w:r w:rsidR="0024651B" w:rsidRPr="005B4467">
        <w:rPr>
          <w:b/>
          <w:bCs/>
        </w:rPr>
        <w:t xml:space="preserve">{{ </w:t>
      </w:r>
      <w:proofErr w:type="spellStart"/>
      <w:r w:rsidR="00FF508D">
        <w:rPr>
          <w:b/>
          <w:bCs/>
        </w:rPr>
        <w:t>project</w:t>
      </w:r>
      <w:proofErr w:type="gramEnd"/>
      <w:r w:rsidR="00FF508D">
        <w:rPr>
          <w:b/>
          <w:bCs/>
        </w:rPr>
        <w:t>.</w:t>
      </w:r>
      <w:r w:rsidR="005B4467" w:rsidRPr="005B4467">
        <w:rPr>
          <w:b/>
          <w:bCs/>
        </w:rPr>
        <w:t>connection_type</w:t>
      </w:r>
      <w:r w:rsidR="00D76DB2">
        <w:rPr>
          <w:b/>
          <w:bCs/>
        </w:rPr>
        <w:t>_local</w:t>
      </w:r>
      <w:proofErr w:type="spellEnd"/>
      <w:r w:rsidR="0024651B" w:rsidRPr="005B4467">
        <w:rPr>
          <w:b/>
          <w:bCs/>
        </w:rPr>
        <w:t xml:space="preserve"> }}</w:t>
      </w:r>
      <w:r w:rsidR="00B01FE7">
        <w:t>.</w:t>
      </w:r>
      <w:r w:rsidR="00A26E7C">
        <w:t xml:space="preserve"> </w:t>
      </w:r>
      <w:r w:rsidR="005B4467">
        <w:t>{%-</w:t>
      </w:r>
      <w:r w:rsidR="00B01FE7">
        <w:t xml:space="preserve"> </w:t>
      </w:r>
      <w:proofErr w:type="spellStart"/>
      <w:r w:rsidR="00B01FE7">
        <w:t>if</w:t>
      </w:r>
      <w:proofErr w:type="spellEnd"/>
      <w:r w:rsidR="00B01FE7">
        <w:t xml:space="preserve"> </w:t>
      </w:r>
      <w:proofErr w:type="spellStart"/>
      <w:proofErr w:type="gramStart"/>
      <w:r w:rsidR="00B01FE7">
        <w:t>project.connection</w:t>
      </w:r>
      <w:proofErr w:type="gramEnd"/>
      <w:r w:rsidR="00B01FE7">
        <w:t>_type</w:t>
      </w:r>
      <w:proofErr w:type="spellEnd"/>
      <w:r w:rsidR="00B01FE7">
        <w:t xml:space="preserve"> == ‘</w:t>
      </w:r>
      <w:proofErr w:type="spellStart"/>
      <w:r w:rsidR="00D76DB2">
        <w:t>hybrid</w:t>
      </w:r>
      <w:proofErr w:type="spellEnd"/>
      <w:r w:rsidR="00BF7541">
        <w:t>’</w:t>
      </w:r>
      <w:r w:rsidR="00B01FE7">
        <w:t xml:space="preserve"> </w:t>
      </w:r>
      <w:r w:rsidR="005B4467">
        <w:t>%}</w:t>
      </w:r>
      <w:r w:rsidR="006F7F98">
        <w:t xml:space="preserve"> </w:t>
      </w:r>
      <w:r>
        <w:t>Esta configuración</w:t>
      </w:r>
      <w:r w:rsidR="00A1457F">
        <w:t xml:space="preserve"> </w:t>
      </w:r>
      <w:r>
        <w:t xml:space="preserve">permite </w:t>
      </w:r>
      <w:r>
        <w:t xml:space="preserve">una </w:t>
      </w:r>
      <w:r w:rsidR="00B01FE7">
        <w:t>la capacidad</w:t>
      </w:r>
      <w:r>
        <w:t xml:space="preserve"> dual de no solo proveer de energía al establecimiento, sino que también la capacidad</w:t>
      </w:r>
      <w:r w:rsidR="00B01FE7">
        <w:t xml:space="preserve"> inyectar energía hacia </w:t>
      </w:r>
      <w:r w:rsidR="00B01FE7" w:rsidRPr="00B01FE7">
        <w:rPr>
          <w:b/>
          <w:bCs/>
        </w:rPr>
        <w:t>red</w:t>
      </w:r>
      <w:r w:rsidR="00B01FE7">
        <w:rPr>
          <w:b/>
          <w:bCs/>
        </w:rPr>
        <w:t xml:space="preserve"> </w:t>
      </w:r>
      <w:r w:rsidR="00B01FE7">
        <w:t xml:space="preserve">cuando la </w:t>
      </w:r>
      <w:r w:rsidR="00B01FE7" w:rsidRPr="00567B1F">
        <w:rPr>
          <w:b/>
          <w:bCs/>
          <w:i/>
          <w:iCs/>
        </w:rPr>
        <w:t>generación</w:t>
      </w:r>
      <w:r w:rsidR="00B01FE7" w:rsidRPr="00567B1F">
        <w:rPr>
          <w:b/>
          <w:bCs/>
        </w:rPr>
        <w:t xml:space="preserve"> sea mayor a los </w:t>
      </w:r>
      <w:r w:rsidR="00B01FE7" w:rsidRPr="00567B1F">
        <w:rPr>
          <w:b/>
          <w:bCs/>
          <w:i/>
          <w:iCs/>
        </w:rPr>
        <w:t>consumos</w:t>
      </w:r>
      <w:r w:rsidR="00B01FE7">
        <w:t xml:space="preserve">, y a la vez </w:t>
      </w:r>
      <w:r>
        <w:t xml:space="preserve">una tercera funcionalidad </w:t>
      </w:r>
      <w:r w:rsidRPr="00567B1F">
        <w:rPr>
          <w:b/>
          <w:bCs/>
        </w:rPr>
        <w:t xml:space="preserve">que </w:t>
      </w:r>
      <w:r w:rsidR="00B01FE7" w:rsidRPr="00567B1F">
        <w:rPr>
          <w:b/>
          <w:bCs/>
        </w:rPr>
        <w:t>almacenar energía de respaldo</w:t>
      </w:r>
      <w:r w:rsidR="00B01FE7">
        <w:t xml:space="preserve"> en una en una banca de baterías diseñadas para </w:t>
      </w:r>
      <w:r>
        <w:t>suministrar energía en caso excepcionales, como de emergencias de suministro</w:t>
      </w:r>
      <w:r w:rsidR="00657E62">
        <w:t xml:space="preserve">. </w:t>
      </w:r>
      <w:r>
        <w:t>También considera e</w:t>
      </w:r>
      <w:r w:rsidR="006F7F98">
        <w:t xml:space="preserve">n el caso que </w:t>
      </w:r>
      <w:r w:rsidR="00963833">
        <w:t xml:space="preserve">los </w:t>
      </w:r>
      <w:r w:rsidR="00963833" w:rsidRPr="006F7F98">
        <w:rPr>
          <w:i/>
          <w:iCs/>
        </w:rPr>
        <w:t>consumos</w:t>
      </w:r>
      <w:r w:rsidR="00963833">
        <w:t xml:space="preserve"> energéticos sean</w:t>
      </w:r>
      <w:r w:rsidR="006F7F98">
        <w:t xml:space="preserve"> </w:t>
      </w:r>
      <w:r w:rsidR="00A1457F">
        <w:t>mayores</w:t>
      </w:r>
      <w:r w:rsidR="006F7F98">
        <w:t xml:space="preserve"> a lo suministrado por la red, el sistema es capaz de complementar la energía faltante desde la alimentación de la </w:t>
      </w:r>
      <w:r w:rsidR="006F7F98" w:rsidRPr="006F7F98">
        <w:rPr>
          <w:i/>
          <w:iCs/>
        </w:rPr>
        <w:t>red</w:t>
      </w:r>
      <w:r>
        <w:rPr>
          <w:i/>
          <w:iCs/>
        </w:rPr>
        <w:t xml:space="preserve">. </w:t>
      </w:r>
      <w:r>
        <w:t xml:space="preserve">Esta configuración obtiene lo mejor de ambos mundos para asegurar cierto abastecimiento, y beneficio económico en los </w:t>
      </w:r>
      <w:r w:rsidR="004816B2">
        <w:t>excedentes</w:t>
      </w:r>
      <w:r w:rsidR="006F7F98">
        <w:t xml:space="preserve"> </w:t>
      </w:r>
      <w:r w:rsidR="00B01FE7">
        <w:t xml:space="preserve">{% </w:t>
      </w:r>
      <w:proofErr w:type="spellStart"/>
      <w:r w:rsidR="00B01FE7">
        <w:t>endif</w:t>
      </w:r>
      <w:proofErr w:type="spellEnd"/>
      <w:r w:rsidR="00A1457F">
        <w:t xml:space="preserve"> </w:t>
      </w:r>
      <w:proofErr w:type="gramStart"/>
      <w:r w:rsidR="00B01FE7">
        <w:t>%}</w:t>
      </w:r>
      <w:r w:rsidR="007C64C9" w:rsidRPr="007C64C9">
        <w:t>{</w:t>
      </w:r>
      <w:proofErr w:type="gramEnd"/>
      <w:r w:rsidR="007C64C9" w:rsidRPr="007C64C9">
        <w:t xml:space="preserve">%- </w:t>
      </w:r>
      <w:proofErr w:type="spellStart"/>
      <w:r w:rsidR="007C64C9" w:rsidRPr="007C64C9">
        <w:t>if</w:t>
      </w:r>
      <w:proofErr w:type="spellEnd"/>
      <w:r w:rsidR="007C64C9" w:rsidRPr="007C64C9">
        <w:t xml:space="preserve"> </w:t>
      </w:r>
      <w:proofErr w:type="spellStart"/>
      <w:r w:rsidR="007C64C9" w:rsidRPr="007C64C9">
        <w:t>project.connection_type</w:t>
      </w:r>
      <w:proofErr w:type="spellEnd"/>
      <w:r w:rsidR="007C64C9" w:rsidRPr="007C64C9">
        <w:t xml:space="preserve"> == ‘</w:t>
      </w:r>
      <w:proofErr w:type="spellStart"/>
      <w:r w:rsidR="007C64C9" w:rsidRPr="007C64C9">
        <w:t>netbilling</w:t>
      </w:r>
      <w:proofErr w:type="spellEnd"/>
      <w:r w:rsidR="007C64C9" w:rsidRPr="007C64C9">
        <w:t xml:space="preserve">’ %} Esta configuración permite que el proyecto suministre energía a la demanda energética del establecimiento. Si es necesario, </w:t>
      </w:r>
      <w:r w:rsidR="007C64C9" w:rsidRPr="002873F1">
        <w:rPr>
          <w:b/>
          <w:bCs/>
        </w:rPr>
        <w:t>puede complementar</w:t>
      </w:r>
      <w:r w:rsidR="007C64C9" w:rsidRPr="007C64C9">
        <w:t xml:space="preserve"> la energía faltante desde la acometida de la red de suministro en caso de que la demanda sea mayor a la capacidad de generación del proyecto. Si la energía suministrada por el proyecto </w:t>
      </w:r>
      <w:r w:rsidR="007C64C9" w:rsidRPr="002873F1">
        <w:rPr>
          <w:b/>
          <w:bCs/>
        </w:rPr>
        <w:t>excede la demanda</w:t>
      </w:r>
      <w:r w:rsidR="007C64C9" w:rsidRPr="007C64C9">
        <w:t xml:space="preserve">, este excedente puede ser inyectado a la red, generando ingresos adicionales por la venta de energía mediante </w:t>
      </w:r>
      <w:r w:rsidR="002873F1">
        <w:t>n</w:t>
      </w:r>
      <w:r w:rsidR="007C64C9" w:rsidRPr="007C64C9">
        <w:t>et</w:t>
      </w:r>
      <w:r w:rsidR="002873F1">
        <w:t xml:space="preserve"> </w:t>
      </w:r>
      <w:proofErr w:type="spellStart"/>
      <w:r w:rsidR="002873F1">
        <w:t>b</w:t>
      </w:r>
      <w:r w:rsidR="007C64C9" w:rsidRPr="007C64C9">
        <w:t>illing</w:t>
      </w:r>
      <w:proofErr w:type="spellEnd"/>
      <w:r w:rsidR="007C64C9" w:rsidRPr="007C64C9">
        <w:t xml:space="preserve">. </w:t>
      </w:r>
      <w:r w:rsidR="002873F1">
        <w:t>Otro punto a destacar es que e</w:t>
      </w:r>
      <w:r w:rsidR="007C64C9" w:rsidRPr="007C64C9">
        <w:t xml:space="preserve">sta configuración no cuenta con almacenamiento de energía, por lo que, en caso de cortes de suministro, el sistema corta por seguridad toda inyección de energía desde los paneles {% </w:t>
      </w:r>
      <w:proofErr w:type="spellStart"/>
      <w:r w:rsidR="007C64C9" w:rsidRPr="007C64C9">
        <w:t>endif</w:t>
      </w:r>
      <w:proofErr w:type="spellEnd"/>
      <w:r w:rsidR="007C64C9" w:rsidRPr="007C64C9">
        <w:t xml:space="preserve"> </w:t>
      </w:r>
      <w:proofErr w:type="gramStart"/>
      <w:r w:rsidR="007C64C9" w:rsidRPr="007C64C9">
        <w:t>%}</w:t>
      </w:r>
      <w:r w:rsidR="002873F1" w:rsidRPr="002873F1">
        <w:t>{</w:t>
      </w:r>
      <w:proofErr w:type="gramEnd"/>
      <w:r w:rsidR="002873F1" w:rsidRPr="002873F1">
        <w:t xml:space="preserve">%- </w:t>
      </w:r>
      <w:proofErr w:type="spellStart"/>
      <w:r w:rsidR="002873F1" w:rsidRPr="002873F1">
        <w:t>if</w:t>
      </w:r>
      <w:proofErr w:type="spellEnd"/>
      <w:r w:rsidR="002873F1" w:rsidRPr="002873F1">
        <w:t xml:space="preserve"> </w:t>
      </w:r>
      <w:proofErr w:type="spellStart"/>
      <w:r w:rsidR="002873F1" w:rsidRPr="002873F1">
        <w:t>project.connection_type</w:t>
      </w:r>
      <w:proofErr w:type="spellEnd"/>
      <w:r w:rsidR="002873F1" w:rsidRPr="002873F1">
        <w:t xml:space="preserve"> == ‘</w:t>
      </w:r>
      <w:proofErr w:type="spellStart"/>
      <w:r w:rsidR="002873F1" w:rsidRPr="002873F1">
        <w:t>offgrid</w:t>
      </w:r>
      <w:proofErr w:type="spellEnd"/>
      <w:r w:rsidR="002873F1" w:rsidRPr="002873F1">
        <w:t>’ %} Esta configuración permite suministrar energía a un circuito cerrado y aislado de artefactos o equipamiento que no tenga</w:t>
      </w:r>
      <w:r w:rsidR="002873F1">
        <w:t>n</w:t>
      </w:r>
      <w:r w:rsidR="002873F1" w:rsidRPr="002873F1">
        <w:t xml:space="preserve"> acceso factible a la red de suministro eléctrico. </w:t>
      </w:r>
      <w:r w:rsidR="002873F1">
        <w:t>Este</w:t>
      </w:r>
      <w:r w:rsidR="002873F1" w:rsidRPr="002873F1">
        <w:t xml:space="preserve"> tiene la capacidad de almacenar la energía suficiente para las horas en que el sistema no tenga la capacidad de entregar la suficiente energía y potencia</w:t>
      </w:r>
      <w:r w:rsidR="002873F1">
        <w:t>, incluyendo las horas que no haya radiación solar</w:t>
      </w:r>
      <w:r w:rsidR="002873F1" w:rsidRPr="002873F1">
        <w:t xml:space="preserve">. Este sistema es </w:t>
      </w:r>
      <w:r w:rsidR="002873F1" w:rsidRPr="002873F1">
        <w:rPr>
          <w:b/>
          <w:bCs/>
        </w:rPr>
        <w:t>completamente independiente</w:t>
      </w:r>
      <w:r w:rsidR="002873F1" w:rsidRPr="002873F1">
        <w:t xml:space="preserve"> y está diseñado para funcionar completamente desconectado de la red {% </w:t>
      </w:r>
      <w:proofErr w:type="spellStart"/>
      <w:r w:rsidR="002873F1" w:rsidRPr="002873F1">
        <w:t>endif</w:t>
      </w:r>
      <w:proofErr w:type="spellEnd"/>
      <w:r w:rsidR="002873F1" w:rsidRPr="002873F1">
        <w:t xml:space="preserve"> %}.</w:t>
      </w:r>
      <w:r w:rsidR="009D3885">
        <w:t xml:space="preserve"> </w:t>
      </w:r>
      <w:r w:rsidR="002873F1">
        <w:t>Esta configuración se representa d</w:t>
      </w:r>
      <w:r w:rsidR="002873F1" w:rsidRPr="002873F1">
        <w:t xml:space="preserve"> la siguiente manera:</w:t>
      </w:r>
    </w:p>
    <w:p w14:paraId="7E870D80" w14:textId="77777777" w:rsidR="00DE7D94" w:rsidRPr="00B01FE7" w:rsidRDefault="00DE7D94" w:rsidP="0024651B"/>
    <w:p w14:paraId="2A1AA775" w14:textId="1B7ED48F" w:rsidR="00D9767C" w:rsidRDefault="004F30BD" w:rsidP="004F30BD">
      <w:pPr>
        <w:jc w:val="cente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50FE9BD0" wp14:editId="0A2E275C">
            <wp:extent cx="5802202" cy="2179320"/>
            <wp:effectExtent l="0" t="0" r="8255" b="0"/>
            <wp:docPr id="552386805" name="Picture 2" descr="connection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86805" name="Picture 2" descr="connection_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5992" cy="2192012"/>
                    </a:xfrm>
                    <a:prstGeom prst="rect">
                      <a:avLst/>
                    </a:prstGeom>
                    <a:noFill/>
                    <a:ln>
                      <a:noFill/>
                    </a:ln>
                  </pic:spPr>
                </pic:pic>
              </a:graphicData>
            </a:graphic>
          </wp:inline>
        </w:drawing>
      </w:r>
    </w:p>
    <w:p w14:paraId="57E63C69" w14:textId="4CFEF373" w:rsidR="004F30BD" w:rsidRPr="00C10A0C" w:rsidRDefault="004F30BD" w:rsidP="004F30BD">
      <w:pPr>
        <w:pStyle w:val="NoSpacing"/>
        <w:rPr>
          <w:lang w:val="en-US"/>
        </w:rPr>
      </w:pPr>
      <w:r w:rsidRPr="00AE0556">
        <w:t xml:space="preserve">Tabla. </w:t>
      </w:r>
      <w:proofErr w:type="spellStart"/>
      <w:r w:rsidRPr="00C10A0C">
        <w:rPr>
          <w:lang w:val="en-US"/>
        </w:rPr>
        <w:t>Diagrama</w:t>
      </w:r>
      <w:proofErr w:type="spellEnd"/>
      <w:r w:rsidRPr="00C10A0C">
        <w:rPr>
          <w:lang w:val="en-US"/>
        </w:rPr>
        <w:t xml:space="preserve"> </w:t>
      </w:r>
      <w:proofErr w:type="spellStart"/>
      <w:r w:rsidR="00115458" w:rsidRPr="00C10A0C">
        <w:rPr>
          <w:lang w:val="en-US"/>
        </w:rPr>
        <w:t>sistema</w:t>
      </w:r>
      <w:proofErr w:type="spellEnd"/>
      <w:r w:rsidR="00115458" w:rsidRPr="00C10A0C">
        <w:rPr>
          <w:lang w:val="en-US"/>
        </w:rPr>
        <w:t xml:space="preserve"> </w:t>
      </w:r>
      <w:proofErr w:type="gramStart"/>
      <w:r w:rsidR="00115458" w:rsidRPr="00C10A0C">
        <w:rPr>
          <w:lang w:val="en-US"/>
        </w:rPr>
        <w:t xml:space="preserve">{{ </w:t>
      </w:r>
      <w:proofErr w:type="spellStart"/>
      <w:r w:rsidR="00115458" w:rsidRPr="00C10A0C">
        <w:rPr>
          <w:lang w:val="en-US"/>
        </w:rPr>
        <w:t>project</w:t>
      </w:r>
      <w:proofErr w:type="gramEnd"/>
      <w:r w:rsidR="00115458" w:rsidRPr="00C10A0C">
        <w:rPr>
          <w:lang w:val="en-US"/>
        </w:rPr>
        <w:t>.connection_type</w:t>
      </w:r>
      <w:proofErr w:type="spellEnd"/>
      <w:r w:rsidR="00115458" w:rsidRPr="00C10A0C">
        <w:rPr>
          <w:lang w:val="en-US"/>
        </w:rPr>
        <w:t xml:space="preserve"> }}</w:t>
      </w:r>
    </w:p>
    <w:p w14:paraId="0CBD5EB0" w14:textId="77777777" w:rsidR="004F30BD" w:rsidRPr="00C10A0C" w:rsidRDefault="004F30BD" w:rsidP="004F30BD">
      <w:pPr>
        <w:rPr>
          <w:rFonts w:asciiTheme="majorHAnsi" w:eastAsiaTheme="majorEastAsia" w:hAnsiTheme="majorHAnsi" w:cstheme="majorBidi"/>
          <w:color w:val="2F5496" w:themeColor="accent1" w:themeShade="BF"/>
          <w:sz w:val="26"/>
          <w:szCs w:val="26"/>
          <w:lang w:val="en-US"/>
        </w:rPr>
      </w:pPr>
    </w:p>
    <w:p w14:paraId="7295B576" w14:textId="409B8A6F" w:rsidR="00A205DB" w:rsidRPr="00AE0556" w:rsidRDefault="00A47F1D" w:rsidP="00D82198">
      <w:pPr>
        <w:pStyle w:val="Heading2"/>
      </w:pPr>
      <w:bookmarkStart w:id="8" w:name="_Toc165841875"/>
      <w:r>
        <w:lastRenderedPageBreak/>
        <w:t>Generación</w:t>
      </w:r>
      <w:r w:rsidR="00AF6BFE">
        <w:t xml:space="preserve"> de energía</w:t>
      </w:r>
      <w:bookmarkEnd w:id="8"/>
    </w:p>
    <w:p w14:paraId="0706F2B3" w14:textId="0485611E" w:rsidR="00B66C9B" w:rsidRPr="00AE0556" w:rsidRDefault="00B66C9B" w:rsidP="00FE151F">
      <w:pPr>
        <w:pStyle w:val="Heading3"/>
      </w:pPr>
      <w:bookmarkStart w:id="9" w:name="_Toc165841876"/>
      <w:r w:rsidRPr="00AE0556">
        <w:t>Resumen</w:t>
      </w:r>
      <w:bookmarkEnd w:id="9"/>
    </w:p>
    <w:p w14:paraId="625EEAFE" w14:textId="6912BEE5" w:rsidR="007E3345" w:rsidRPr="00AE0556" w:rsidRDefault="00107D22" w:rsidP="007E3345">
      <w:r w:rsidRPr="00AE0556">
        <w:t>En consideración</w:t>
      </w:r>
      <w:r w:rsidR="007E3345">
        <w:t>,</w:t>
      </w:r>
      <w:r w:rsidRPr="00AE0556">
        <w:t xml:space="preserve"> la</w:t>
      </w:r>
      <w:r w:rsidR="007E3345">
        <w:t xml:space="preserve"> actual</w:t>
      </w:r>
      <w:r w:rsidRPr="00AE0556">
        <w:t xml:space="preserve"> propuesta desde el punto de vista de </w:t>
      </w:r>
      <w:r w:rsidR="007E3345">
        <w:t xml:space="preserve">la </w:t>
      </w:r>
      <w:r w:rsidRPr="007E3345">
        <w:rPr>
          <w:b/>
          <w:bCs/>
        </w:rPr>
        <w:t xml:space="preserve">distribución </w:t>
      </w:r>
      <w:r w:rsidR="007E3345" w:rsidRPr="007E3345">
        <w:rPr>
          <w:b/>
          <w:bCs/>
        </w:rPr>
        <w:t>energética</w:t>
      </w:r>
      <w:r w:rsidR="007E3345">
        <w:t xml:space="preserve"> </w:t>
      </w:r>
      <w:r w:rsidRPr="00AE0556">
        <w:t>se puede resumi</w:t>
      </w:r>
      <w:r w:rsidR="007E3345">
        <w:t>r</w:t>
      </w:r>
      <w:r w:rsidR="00D435C5">
        <w:t xml:space="preserve"> de la siguiente forma:</w:t>
      </w:r>
    </w:p>
    <w:p w14:paraId="077D4558" w14:textId="58302757" w:rsidR="00E967E2" w:rsidRPr="00AE0556" w:rsidRDefault="007E3345" w:rsidP="00107D22">
      <w:r>
        <w:t xml:space="preserve">La </w:t>
      </w:r>
      <w:r w:rsidR="00107D22" w:rsidRPr="00AE0556">
        <w:t>demanda energética proyectada</w:t>
      </w:r>
      <w:r>
        <w:t xml:space="preserve"> por parte del establecimiento, se estiman en </w:t>
      </w:r>
      <w:proofErr w:type="gramStart"/>
      <w:r w:rsidR="00107D22" w:rsidRPr="00AE0556">
        <w:t xml:space="preserve">{{ </w:t>
      </w:r>
      <w:proofErr w:type="spellStart"/>
      <w:r w:rsidR="00107D22" w:rsidRPr="00AE0556">
        <w:t>forecast</w:t>
      </w:r>
      <w:proofErr w:type="gramEnd"/>
      <w:r w:rsidR="00107D22" w:rsidRPr="00AE0556">
        <w:t>_consumption</w:t>
      </w:r>
      <w:proofErr w:type="spellEnd"/>
      <w:r w:rsidR="00107D22" w:rsidRPr="00AE0556">
        <w:t xml:space="preserve"> }}</w:t>
      </w:r>
      <w:r>
        <w:t xml:space="preserve"> en consumos para un año conservador</w:t>
      </w:r>
      <w:r w:rsidR="00107D22" w:rsidRPr="00AE0556">
        <w:t xml:space="preserve">. </w:t>
      </w:r>
      <w:r>
        <w:t xml:space="preserve">El proyecto propuesto </w:t>
      </w:r>
      <w:r w:rsidR="00F34324">
        <w:t>puede</w:t>
      </w:r>
      <w:r>
        <w:t xml:space="preserve"> producir alrededor </w:t>
      </w:r>
      <w:r w:rsidR="00D435C5">
        <w:t xml:space="preserve">de </w:t>
      </w:r>
      <w:proofErr w:type="gramStart"/>
      <w:r w:rsidR="00D435C5" w:rsidRPr="00AE0556">
        <w:t>{</w:t>
      </w:r>
      <w:r w:rsidR="00107D22" w:rsidRPr="00AE0556">
        <w:t xml:space="preserve">{ </w:t>
      </w:r>
      <w:proofErr w:type="spellStart"/>
      <w:r w:rsidR="00107D22" w:rsidRPr="00AE0556">
        <w:t>energy</w:t>
      </w:r>
      <w:proofErr w:type="gramEnd"/>
      <w:r w:rsidR="00107D22" w:rsidRPr="00AE0556">
        <w:t>_</w:t>
      </w:r>
      <w:r w:rsidR="00E967E2" w:rsidRPr="00AE0556">
        <w:t>production</w:t>
      </w:r>
      <w:proofErr w:type="spellEnd"/>
      <w:r w:rsidR="00107D22" w:rsidRPr="00AE0556">
        <w:t xml:space="preserve"> }}</w:t>
      </w:r>
      <w:r>
        <w:t xml:space="preserve"> de energía eléctrica</w:t>
      </w:r>
      <w:r w:rsidR="00E967E2" w:rsidRPr="00AE0556">
        <w:t xml:space="preserve">, de los cuales {{ </w:t>
      </w:r>
      <w:proofErr w:type="spellStart"/>
      <w:r w:rsidR="00E967E2" w:rsidRPr="00AE0556">
        <w:t>energy_savings</w:t>
      </w:r>
      <w:proofErr w:type="spellEnd"/>
      <w:r w:rsidR="00E967E2" w:rsidRPr="00AE0556">
        <w:t xml:space="preserve"> }}</w:t>
      </w:r>
      <w:r w:rsidR="00107D22" w:rsidRPr="00AE0556">
        <w:t xml:space="preserve"> se puede destinar al consumo interno</w:t>
      </w:r>
      <w:r w:rsidR="00E967E2" w:rsidRPr="00AE0556">
        <w:t>.</w:t>
      </w:r>
    </w:p>
    <w:p w14:paraId="1B8FD624" w14:textId="619902AE" w:rsidR="00107D22" w:rsidRPr="00AE0556" w:rsidRDefault="00FE2020" w:rsidP="00D82198">
      <w:r>
        <w:t>Por</w:t>
      </w:r>
      <w:r w:rsidR="00F34324">
        <w:t xml:space="preserve"> el lado de los </w:t>
      </w:r>
      <w:proofErr w:type="gramStart"/>
      <w:r w:rsidR="00064DF9">
        <w:t xml:space="preserve">superávits </w:t>
      </w:r>
      <w:r w:rsidR="007E3345">
        <w:t>,</w:t>
      </w:r>
      <w:proofErr w:type="gramEnd"/>
      <w:r w:rsidR="007E3345">
        <w:t xml:space="preserve"> es decir la energía que no se consume</w:t>
      </w:r>
      <w:r w:rsidR="00F901AB" w:rsidRPr="00AE0556">
        <w:t>,</w:t>
      </w:r>
      <w:r w:rsidR="006C0216">
        <w:t xml:space="preserve"> que se estiman en</w:t>
      </w:r>
      <w:r w:rsidR="00F901AB" w:rsidRPr="00AE0556">
        <w:t xml:space="preserve"> {</w:t>
      </w:r>
      <w:r w:rsidR="00107D22" w:rsidRPr="00AE0556">
        <w:t xml:space="preserve">{ </w:t>
      </w:r>
      <w:proofErr w:type="spellStart"/>
      <w:r w:rsidR="00107D22" w:rsidRPr="00AE0556">
        <w:t>energy_netbilling</w:t>
      </w:r>
      <w:proofErr w:type="spellEnd"/>
      <w:r w:rsidR="00107D22" w:rsidRPr="00AE0556">
        <w:t xml:space="preserve"> }} </w:t>
      </w:r>
      <w:r w:rsidR="00E967E2" w:rsidRPr="00AE0556">
        <w:t>quedan como</w:t>
      </w:r>
      <w:r w:rsidR="00107D22" w:rsidRPr="00AE0556">
        <w:t xml:space="preserve"> </w:t>
      </w:r>
      <w:r w:rsidR="00107D22" w:rsidRPr="00AE0556">
        <w:rPr>
          <w:b/>
          <w:bCs/>
        </w:rPr>
        <w:t>excedentes</w:t>
      </w:r>
      <w:r w:rsidR="00E967E2" w:rsidRPr="00AE0556">
        <w:rPr>
          <w:b/>
          <w:bCs/>
        </w:rPr>
        <w:t xml:space="preserve"> energéticos</w:t>
      </w:r>
      <w:r w:rsidR="00064DF9">
        <w:t xml:space="preserve">, </w:t>
      </w:r>
      <w:r w:rsidR="005D41C3">
        <w:t>a los cuales</w:t>
      </w:r>
      <w:r w:rsidR="00064DF9">
        <w:t xml:space="preserve"> se le puede sacar beneficio si estos son destinados</w:t>
      </w:r>
      <w:r w:rsidR="00107D22" w:rsidRPr="00AE0556">
        <w:t xml:space="preserve"> </w:t>
      </w:r>
      <w:r w:rsidR="00E967E2" w:rsidRPr="00AE0556">
        <w:t>a la</w:t>
      </w:r>
      <w:r w:rsidR="00107D22" w:rsidRPr="00AE0556">
        <w:t xml:space="preserve"> venta de energía </w:t>
      </w:r>
      <w:r w:rsidR="00E967E2" w:rsidRPr="00AE0556">
        <w:t>mediante la “generación distribuida”</w:t>
      </w:r>
      <w:r w:rsidR="005D41C3">
        <w:t>,</w:t>
      </w:r>
      <w:r w:rsidR="00107D22" w:rsidRPr="00AE0556">
        <w:t xml:space="preserve">  </w:t>
      </w:r>
      <w:r w:rsidR="00064DF9">
        <w:t xml:space="preserve">produciendo </w:t>
      </w:r>
      <w:r w:rsidR="00107D22" w:rsidRPr="00AE0556">
        <w:t xml:space="preserve">ingresos </w:t>
      </w:r>
      <w:r w:rsidR="00E967E2" w:rsidRPr="00AE0556">
        <w:t>adicionales</w:t>
      </w:r>
      <w:r w:rsidR="005D41C3">
        <w:t xml:space="preserve"> y en consecuencia</w:t>
      </w:r>
      <w:r w:rsidR="00107D22" w:rsidRPr="00AE0556">
        <w:t xml:space="preserve"> </w:t>
      </w:r>
      <w:r w:rsidR="00E967E2"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40E0C546"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0" w:name="_Toc165841877"/>
      <w:r w:rsidRPr="00AE0556">
        <w:lastRenderedPageBreak/>
        <w:t>Producción Energética</w:t>
      </w:r>
      <w:bookmarkEnd w:id="10"/>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6B798125">
            <wp:extent cx="4680000" cy="3980970"/>
            <wp:effectExtent l="0" t="0" r="6350" b="635"/>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0000" cy="3980970"/>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66FD9A0F" w:rsidR="00AE0556" w:rsidRPr="00AE0556" w:rsidRDefault="00EB7E9D" w:rsidP="0002173F">
      <w:pPr>
        <w:pStyle w:val="Quote"/>
        <w:framePr w:w="0" w:wrap="notBeside"/>
      </w:pPr>
      <w:r>
        <w:t xml:space="preserve">Nota: Irradiancia incidente, en kW/m2, potencia incidente sobre la normal de una superficie por hora. La media corresponde al promedio de dicha irradiación a un periodo </w:t>
      </w:r>
      <w:r w:rsidR="00F901AB">
        <w:t>horario y</w:t>
      </w:r>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699DD962">
            <wp:extent cx="5040000" cy="3780001"/>
            <wp:effectExtent l="0" t="0" r="8255"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000" cy="378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02173F">
      <w:pPr>
        <w:pStyle w:val="Quote"/>
        <w:framePr w:w="0"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1" w:name="_Toc165841878"/>
      <w:r w:rsidRPr="00AE0556">
        <w:lastRenderedPageBreak/>
        <w:t>Rendimientos</w:t>
      </w:r>
      <w:r w:rsidR="00525631">
        <w:t xml:space="preserve"> Globales</w:t>
      </w:r>
      <w:bookmarkEnd w:id="11"/>
    </w:p>
    <w:p w14:paraId="3A52E61A" w14:textId="2EA0417E"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w:t>
      </w:r>
      <w:r w:rsidR="000D2D67">
        <w:t xml:space="preserve">{%- </w:t>
      </w:r>
      <w:proofErr w:type="spellStart"/>
      <w:r w:rsidR="000D2D67">
        <w:t>if</w:t>
      </w:r>
      <w:proofErr w:type="spellEnd"/>
      <w:r w:rsidR="000D2D67">
        <w:t xml:space="preserve"> </w:t>
      </w:r>
      <w:proofErr w:type="spellStart"/>
      <w:r w:rsidR="000D2D67">
        <w:t>energy_netbilling</w:t>
      </w:r>
      <w:proofErr w:type="spellEnd"/>
      <w:r w:rsidR="00B210B6">
        <w:t xml:space="preserve"> </w:t>
      </w:r>
      <w:r w:rsidR="00246F51">
        <w:t>!=</w:t>
      </w:r>
      <w:r w:rsidR="00B210B6">
        <w:t xml:space="preserve"> </w:t>
      </w:r>
      <w:r w:rsidR="006508D0">
        <w:t>‘</w:t>
      </w:r>
      <w:r w:rsidR="007038CB">
        <w:t>0</w:t>
      </w:r>
      <w:r w:rsidR="00B04FFF">
        <w:t xml:space="preserve"> kWh/año</w:t>
      </w:r>
      <w:r w:rsidR="006508D0">
        <w:t>’</w:t>
      </w:r>
      <w:r w:rsidR="000D2D67">
        <w:t xml:space="preserve"> -%} </w:t>
      </w:r>
      <w:r>
        <w:t xml:space="preserve">Los excedentes energéticos de {{ </w:t>
      </w:r>
      <w:proofErr w:type="spellStart"/>
      <w:r>
        <w:t>energy_netbilling</w:t>
      </w:r>
      <w:proofErr w:type="spellEnd"/>
      <w:r>
        <w:t xml:space="preserve"> }}, pueden ser aprovechados gracias a </w:t>
      </w:r>
      <w:hyperlink r:id="rId17" w:history="1">
        <w:r w:rsidRPr="004D5A0E">
          <w:rPr>
            <w:rStyle w:val="Hyperlink"/>
          </w:rPr>
          <w:t>La Ley 21.118</w:t>
        </w:r>
      </w:hyperlink>
      <w:r w:rsidRPr="00397652">
        <w:t xml:space="preserve"> </w:t>
      </w:r>
      <w:r>
        <w:t>, que:</w:t>
      </w:r>
      <w:r w:rsidR="000D2D67">
        <w:t xml:space="preserve"> {% </w:t>
      </w:r>
      <w:proofErr w:type="spellStart"/>
      <w:r w:rsidR="000D2D67">
        <w:t>else</w:t>
      </w:r>
      <w:proofErr w:type="spellEnd"/>
      <w:r w:rsidR="000D2D67">
        <w:t xml:space="preserve"> %}</w:t>
      </w:r>
      <w:r w:rsidR="00C1481E">
        <w:t xml:space="preserve"> El proyecto estudiado no </w:t>
      </w:r>
      <w:r w:rsidR="00665852">
        <w:t>demuestra</w:t>
      </w:r>
      <w:r w:rsidR="00C1481E">
        <w:t xml:space="preserve"> capacidad de inyección para </w:t>
      </w:r>
      <w:hyperlink r:id="rId18" w:history="1">
        <w:proofErr w:type="spellStart"/>
        <w:r w:rsidR="00C1481E" w:rsidRPr="00C1481E">
          <w:rPr>
            <w:rStyle w:val="Hyperlink"/>
          </w:rPr>
          <w:t>NetBilling</w:t>
        </w:r>
        <w:proofErr w:type="spellEnd"/>
      </w:hyperlink>
      <w:r w:rsidR="00C1481E">
        <w:t>, aunque se recomienda la instalación de esta característica, en</w:t>
      </w:r>
      <w:r w:rsidR="00665852">
        <w:t xml:space="preserve"> el</w:t>
      </w:r>
      <w:r w:rsidR="00C1481E">
        <w:t xml:space="preserve"> caso de</w:t>
      </w:r>
      <w:r w:rsidR="00665852">
        <w:t xml:space="preserve"> una</w:t>
      </w:r>
      <w:r w:rsidR="00C1481E">
        <w:t xml:space="preserve"> variabilidad</w:t>
      </w:r>
      <w:r w:rsidR="00665852">
        <w:t xml:space="preserve"> de demanda energética</w:t>
      </w:r>
      <w:r w:rsidR="00C1481E">
        <w:t xml:space="preserve"> diaria</w:t>
      </w:r>
      <w:r w:rsidR="00665852">
        <w:t xml:space="preserve"> lo suficientemente baja</w:t>
      </w:r>
      <w:r w:rsidR="00B81F1F">
        <w:t>,</w:t>
      </w:r>
      <w:r w:rsidR="00665852">
        <w:t xml:space="preserve"> para que haga esto factible</w:t>
      </w:r>
      <w:r w:rsidR="00C1481E">
        <w:t>, o derechamente para considerar el escalamiento futuro de</w:t>
      </w:r>
      <w:r w:rsidR="00665852">
        <w:t xml:space="preserve"> este</w:t>
      </w:r>
      <w:r w:rsidR="00C1481E">
        <w:t xml:space="preserve"> equipamiento. {% </w:t>
      </w:r>
      <w:proofErr w:type="spellStart"/>
      <w:r w:rsidR="00C1481E">
        <w:t>endif</w:t>
      </w:r>
      <w:proofErr w:type="spellEnd"/>
      <w:r w:rsidR="00C1481E">
        <w:t xml:space="preserve"> %}</w:t>
      </w:r>
    </w:p>
    <w:p w14:paraId="0157C905" w14:textId="61857114" w:rsidR="00FE151F" w:rsidRDefault="0002173F" w:rsidP="0002173F">
      <w:pPr>
        <w:pStyle w:val="Quote"/>
        <w:framePr w:w="0" w:wrap="notBeside"/>
      </w:pPr>
      <w:r>
        <w:t>El net-</w:t>
      </w:r>
      <w:proofErr w:type="spellStart"/>
      <w:r>
        <w:t>billing</w:t>
      </w:r>
      <w:proofErr w:type="spellEnd"/>
      <w:r>
        <w:t>,</w:t>
      </w:r>
      <w:r w:rsidR="00397652" w:rsidRPr="00397652">
        <w:t xml:space="preserve"> </w:t>
      </w:r>
      <w:r>
        <w:t>p</w:t>
      </w:r>
      <w:r w:rsidR="00397652"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662A2063">
            <wp:extent cx="4308051" cy="2880360"/>
            <wp:effectExtent l="0" t="0" r="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3955" cy="2884308"/>
                    </a:xfrm>
                    <a:prstGeom prst="rect">
                      <a:avLst/>
                    </a:prstGeom>
                    <a:noFill/>
                    <a:ln>
                      <a:noFill/>
                    </a:ln>
                  </pic:spPr>
                </pic:pic>
              </a:graphicData>
            </a:graphic>
          </wp:inline>
        </w:drawing>
      </w:r>
    </w:p>
    <w:p w14:paraId="474728DD" w14:textId="792961DC" w:rsidR="00EB3990" w:rsidRDefault="0028743C" w:rsidP="00513EAA">
      <w:pPr>
        <w:pStyle w:val="NoSpacing"/>
      </w:pPr>
      <w:r>
        <w:t>Graf. Frecuencia operacional horaria, en kW</w:t>
      </w:r>
    </w:p>
    <w:p w14:paraId="582AFB57" w14:textId="77777777" w:rsidR="00513EAA" w:rsidRDefault="00513EAA" w:rsidP="00EB3990"/>
    <w:p w14:paraId="3CF61A2C" w14:textId="439C245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3B903EC1" w14:textId="77777777" w:rsidR="008A237D" w:rsidRDefault="008A237D" w:rsidP="00A77806">
      <w:pPr>
        <w:pStyle w:val="Heading2"/>
      </w:pPr>
    </w:p>
    <w:p w14:paraId="24656A77" w14:textId="25334950" w:rsidR="00502941" w:rsidRDefault="00A77806" w:rsidP="00A77806">
      <w:pPr>
        <w:pStyle w:val="Heading2"/>
      </w:pPr>
      <w:r>
        <w:t>Almacenamiento</w:t>
      </w:r>
    </w:p>
    <w:p w14:paraId="6E8531E3" w14:textId="72B1A720" w:rsidR="00FF0265" w:rsidRDefault="00FF0265">
      <w:pPr>
        <w:jc w:val="left"/>
      </w:pPr>
      <w:r>
        <w:t xml:space="preserve">{% </w:t>
      </w:r>
      <w:proofErr w:type="spellStart"/>
      <w:r>
        <w:t>if</w:t>
      </w:r>
      <w:proofErr w:type="spellEnd"/>
      <w:r>
        <w:t xml:space="preserve"> </w:t>
      </w:r>
      <w:proofErr w:type="spellStart"/>
      <w:r>
        <w:t>storage_</w:t>
      </w:r>
      <w:proofErr w:type="gramStart"/>
      <w:r>
        <w:t>existance</w:t>
      </w:r>
      <w:proofErr w:type="spellEnd"/>
      <w:r>
        <w:t xml:space="preserve">  </w:t>
      </w:r>
      <w:r w:rsidR="00D85578">
        <w:t>-</w:t>
      </w:r>
      <w:proofErr w:type="gramEnd"/>
      <w:r>
        <w:t>%}</w:t>
      </w:r>
    </w:p>
    <w:p w14:paraId="55FAFF76" w14:textId="3365248C" w:rsidR="00FF0265" w:rsidRDefault="00FF0265" w:rsidP="00FF0265">
      <w:r>
        <w:t xml:space="preserve">El presente proyecto cuenta con almacenamiento de baterías para efectos de suministros en caso de emergencia o catástrofe. Esto debido al nivel de aislamiento del establecimiento, siendo a su vez un punto crítico de atención para dichas situaciones. Para consideraciones de este proyecto se consideran </w:t>
      </w:r>
      <w:proofErr w:type="gramStart"/>
      <w:r w:rsidRPr="00FF0265">
        <w:rPr>
          <w:b/>
          <w:bCs/>
        </w:rPr>
        <w:t xml:space="preserve">{{ </w:t>
      </w:r>
      <w:proofErr w:type="spellStart"/>
      <w:r w:rsidRPr="00FF0265">
        <w:rPr>
          <w:b/>
          <w:bCs/>
        </w:rPr>
        <w:t>storage</w:t>
      </w:r>
      <w:proofErr w:type="gramEnd"/>
      <w:r w:rsidRPr="00FF0265">
        <w:rPr>
          <w:b/>
          <w:bCs/>
        </w:rPr>
        <w:t>_capacity.hours_autonomy</w:t>
      </w:r>
      <w:proofErr w:type="spellEnd"/>
      <w:r w:rsidRPr="00FF0265">
        <w:rPr>
          <w:b/>
          <w:bCs/>
        </w:rPr>
        <w:t xml:space="preserve"> }}</w:t>
      </w:r>
      <w:r>
        <w:t xml:space="preserve"> horas de autonomía, con la cual se busca satisface</w:t>
      </w:r>
      <w:r w:rsidR="00B750F6">
        <w:t>r</w:t>
      </w:r>
      <w:r>
        <w:t xml:space="preserve"> necesidades básicas de operación </w:t>
      </w:r>
      <w:r w:rsidR="00057863">
        <w:t xml:space="preserve">del </w:t>
      </w:r>
      <w:r>
        <w:t>establecimiento</w:t>
      </w:r>
      <w:r w:rsidR="00057863">
        <w:t>, los cuales se estiman en una media</w:t>
      </w:r>
      <w:r w:rsidR="00305674">
        <w:t xml:space="preserve"> horaria</w:t>
      </w:r>
      <w:r w:rsidR="00057863">
        <w:t xml:space="preserve"> de {{ </w:t>
      </w:r>
      <w:proofErr w:type="spellStart"/>
      <w:r w:rsidR="00057863">
        <w:t>storage_capacity.avg_demand_per_hour</w:t>
      </w:r>
      <w:proofErr w:type="spellEnd"/>
      <w:r w:rsidR="00057863">
        <w:t xml:space="preserve"> }} </w:t>
      </w:r>
      <w:r w:rsidR="00E564FD">
        <w:t>para</w:t>
      </w:r>
      <w:r w:rsidR="00057863">
        <w:t xml:space="preserve"> un </w:t>
      </w:r>
      <w:proofErr w:type="spellStart"/>
      <w:r w:rsidR="0079438B">
        <w:t>regimen</w:t>
      </w:r>
      <w:proofErr w:type="spellEnd"/>
      <w:r w:rsidR="00057863">
        <w:t xml:space="preserve"> normal</w:t>
      </w:r>
      <w:r w:rsidR="00B750F6">
        <w:t xml:space="preserve">. </w:t>
      </w:r>
      <w:r>
        <w:t xml:space="preserve">Para </w:t>
      </w:r>
      <w:r w:rsidR="002241B7">
        <w:t xml:space="preserve">esto se sugieren </w:t>
      </w:r>
      <w:r>
        <w:t>las siguientes especificaciones:</w:t>
      </w:r>
    </w:p>
    <w:tbl>
      <w:tblPr>
        <w:tblStyle w:val="ListTable1Light"/>
        <w:tblW w:w="7643" w:type="dxa"/>
        <w:jc w:val="center"/>
        <w:tblLook w:val="04A0" w:firstRow="1" w:lastRow="0" w:firstColumn="1" w:lastColumn="0" w:noHBand="0" w:noVBand="1"/>
      </w:tblPr>
      <w:tblGrid>
        <w:gridCol w:w="3072"/>
        <w:gridCol w:w="4571"/>
      </w:tblGrid>
      <w:tr w:rsidR="00FF0265" w14:paraId="4763A069" w14:textId="77777777" w:rsidTr="004270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10B6030A" w14:textId="6FA05C36" w:rsidR="00FF0265" w:rsidRDefault="00FF0265" w:rsidP="00FF0265">
            <w:pPr>
              <w:jc w:val="center"/>
            </w:pPr>
            <w:r>
              <w:t>glosa</w:t>
            </w:r>
          </w:p>
        </w:tc>
        <w:tc>
          <w:tcPr>
            <w:tcW w:w="4571" w:type="dxa"/>
          </w:tcPr>
          <w:p w14:paraId="319F4D42" w14:textId="17ECEF50" w:rsidR="00FF0265" w:rsidRDefault="00FF0265" w:rsidP="00FF0265">
            <w:pPr>
              <w:jc w:val="center"/>
              <w:cnfStyle w:val="100000000000" w:firstRow="1" w:lastRow="0" w:firstColumn="0" w:lastColumn="0" w:oddVBand="0" w:evenVBand="0" w:oddHBand="0" w:evenHBand="0" w:firstRowFirstColumn="0" w:firstRowLastColumn="0" w:lastRowFirstColumn="0" w:lastRowLastColumn="0"/>
            </w:pPr>
            <w:r>
              <w:t>valor</w:t>
            </w:r>
          </w:p>
        </w:tc>
      </w:tr>
      <w:tr w:rsidR="00FF0265" w14:paraId="4214690E"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540DC844" w14:textId="746CF8C8" w:rsidR="00FF0265" w:rsidRDefault="00FF0265" w:rsidP="004270F6">
            <w:pPr>
              <w:jc w:val="left"/>
            </w:pPr>
            <w:r>
              <w:t xml:space="preserve">Especificación </w:t>
            </w:r>
          </w:p>
        </w:tc>
        <w:tc>
          <w:tcPr>
            <w:tcW w:w="4571" w:type="dxa"/>
          </w:tcPr>
          <w:p w14:paraId="2FC8B6AA" w14:textId="2E47E3E3" w:rsidR="00FF0265" w:rsidRDefault="004270F6" w:rsidP="004270F6">
            <w:pPr>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storage</w:t>
            </w:r>
            <w:proofErr w:type="gramEnd"/>
            <w:r>
              <w:t>_capacity.specification</w:t>
            </w:r>
            <w:proofErr w:type="spellEnd"/>
            <w:r>
              <w:t xml:space="preserve"> }}</w:t>
            </w:r>
          </w:p>
        </w:tc>
      </w:tr>
      <w:tr w:rsidR="00FF0265" w:rsidRPr="00BF7541" w14:paraId="6E724478"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240F1B00" w14:textId="70A6C8ED" w:rsidR="00FF0265" w:rsidRDefault="004270F6" w:rsidP="004270F6">
            <w:pPr>
              <w:jc w:val="left"/>
            </w:pPr>
            <w:r>
              <w:t>Capacidad de almacenamiento</w:t>
            </w:r>
          </w:p>
        </w:tc>
        <w:tc>
          <w:tcPr>
            <w:tcW w:w="4571" w:type="dxa"/>
          </w:tcPr>
          <w:p w14:paraId="728B8B77" w14:textId="48E80DBA" w:rsidR="00FF0265" w:rsidRP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sidRPr="004270F6">
              <w:rPr>
                <w:lang w:val="en-US"/>
              </w:rPr>
              <w:t xml:space="preserve">{{ </w:t>
            </w:r>
            <w:proofErr w:type="spellStart"/>
            <w:r w:rsidRPr="004270F6">
              <w:rPr>
                <w:lang w:val="en-US"/>
              </w:rPr>
              <w:t>storage</w:t>
            </w:r>
            <w:proofErr w:type="gramEnd"/>
            <w:r w:rsidRPr="004270F6">
              <w:rPr>
                <w:lang w:val="en-US"/>
              </w:rPr>
              <w:t>_capacity.energy_storage_kwh</w:t>
            </w:r>
            <w:proofErr w:type="spellEnd"/>
            <w:r w:rsidRPr="004270F6">
              <w:rPr>
                <w:lang w:val="en-US"/>
              </w:rPr>
              <w:t xml:space="preserve"> }} kWh</w:t>
            </w:r>
          </w:p>
        </w:tc>
      </w:tr>
      <w:tr w:rsidR="00FF0265" w:rsidRPr="00BF7541" w14:paraId="39ED923B" w14:textId="77777777" w:rsidTr="004270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2" w:type="dxa"/>
          </w:tcPr>
          <w:p w14:paraId="30B9B3B2" w14:textId="66329BF7" w:rsidR="00FF0265" w:rsidRPr="004270F6" w:rsidRDefault="004270F6" w:rsidP="004270F6">
            <w:pPr>
              <w:jc w:val="left"/>
              <w:rPr>
                <w:lang w:val="en-US"/>
              </w:rPr>
            </w:pPr>
            <w:r>
              <w:rPr>
                <w:lang w:val="en-US"/>
              </w:rPr>
              <w:t xml:space="preserve">Horas de </w:t>
            </w:r>
            <w:proofErr w:type="spellStart"/>
            <w:r>
              <w:rPr>
                <w:lang w:val="en-US"/>
              </w:rPr>
              <w:t>autonomía</w:t>
            </w:r>
            <w:proofErr w:type="spellEnd"/>
          </w:p>
        </w:tc>
        <w:tc>
          <w:tcPr>
            <w:tcW w:w="4571" w:type="dxa"/>
          </w:tcPr>
          <w:p w14:paraId="5F2F7021" w14:textId="3FB521F8" w:rsidR="00FF0265" w:rsidRPr="004270F6" w:rsidRDefault="004270F6" w:rsidP="004270F6">
            <w:pPr>
              <w:jc w:val="left"/>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_capacity.hours_autonomy</w:t>
            </w:r>
            <w:proofErr w:type="spellEnd"/>
            <w:r>
              <w:rPr>
                <w:lang w:val="en-US"/>
              </w:rPr>
              <w:t xml:space="preserve"> }} </w:t>
            </w:r>
            <w:proofErr w:type="spellStart"/>
            <w:r>
              <w:rPr>
                <w:lang w:val="en-US"/>
              </w:rPr>
              <w:t>Hrs</w:t>
            </w:r>
            <w:proofErr w:type="spellEnd"/>
          </w:p>
        </w:tc>
      </w:tr>
      <w:tr w:rsidR="004270F6" w:rsidRPr="004270F6" w14:paraId="5AB272AB" w14:textId="77777777" w:rsidTr="004270F6">
        <w:trPr>
          <w:jc w:val="center"/>
        </w:trPr>
        <w:tc>
          <w:tcPr>
            <w:cnfStyle w:val="001000000000" w:firstRow="0" w:lastRow="0" w:firstColumn="1" w:lastColumn="0" w:oddVBand="0" w:evenVBand="0" w:oddHBand="0" w:evenHBand="0" w:firstRowFirstColumn="0" w:firstRowLastColumn="0" w:lastRowFirstColumn="0" w:lastRowLastColumn="0"/>
            <w:tcW w:w="3072" w:type="dxa"/>
          </w:tcPr>
          <w:p w14:paraId="510F1651" w14:textId="1A4358B6" w:rsidR="004270F6" w:rsidRDefault="004270F6" w:rsidP="004270F6">
            <w:pPr>
              <w:jc w:val="left"/>
              <w:rPr>
                <w:lang w:val="en-US"/>
              </w:rPr>
            </w:pPr>
            <w:proofErr w:type="spellStart"/>
            <w:r>
              <w:rPr>
                <w:lang w:val="en-US"/>
              </w:rPr>
              <w:t>Cantidad</w:t>
            </w:r>
            <w:proofErr w:type="spellEnd"/>
            <w:r>
              <w:rPr>
                <w:lang w:val="en-US"/>
              </w:rPr>
              <w:t xml:space="preserve"> de </w:t>
            </w:r>
            <w:proofErr w:type="spellStart"/>
            <w:r w:rsidR="002E34B9">
              <w:rPr>
                <w:lang w:val="en-US"/>
              </w:rPr>
              <w:t>m</w:t>
            </w:r>
            <w:r>
              <w:rPr>
                <w:lang w:val="en-US"/>
              </w:rPr>
              <w:t>ódulos</w:t>
            </w:r>
            <w:proofErr w:type="spellEnd"/>
          </w:p>
        </w:tc>
        <w:tc>
          <w:tcPr>
            <w:tcW w:w="4571" w:type="dxa"/>
          </w:tcPr>
          <w:p w14:paraId="4AD7FA84" w14:textId="6664C7C7" w:rsidR="004270F6" w:rsidRDefault="004270F6" w:rsidP="004270F6">
            <w:pPr>
              <w:jc w:val="left"/>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 </w:t>
            </w:r>
            <w:proofErr w:type="spellStart"/>
            <w:r>
              <w:rPr>
                <w:lang w:val="en-US"/>
              </w:rPr>
              <w:t>storage</w:t>
            </w:r>
            <w:proofErr w:type="gramEnd"/>
            <w:r>
              <w:rPr>
                <w:lang w:val="en-US"/>
              </w:rPr>
              <w:t>_capacity.units</w:t>
            </w:r>
            <w:proofErr w:type="spellEnd"/>
            <w:r>
              <w:rPr>
                <w:lang w:val="en-US"/>
              </w:rPr>
              <w:t xml:space="preserve"> }}</w:t>
            </w:r>
          </w:p>
        </w:tc>
      </w:tr>
    </w:tbl>
    <w:p w14:paraId="18EE092F" w14:textId="4E0317E4" w:rsidR="00513EAA" w:rsidRDefault="00513EAA" w:rsidP="00F81D11">
      <w:pPr>
        <w:rPr>
          <w:lang w:val="en-US"/>
        </w:rPr>
      </w:pPr>
    </w:p>
    <w:p w14:paraId="35F8E458" w14:textId="724470F6" w:rsidR="00B750F6" w:rsidRPr="00B750F6" w:rsidRDefault="00B750F6" w:rsidP="00F81D11">
      <w:r>
        <w:lastRenderedPageBreak/>
        <w:t xml:space="preserve">El servicio de almacenamiento se conforma de un sistema MIXTO de suministro energético, donde </w:t>
      </w:r>
      <w:r w:rsidR="00A210B6">
        <w:t>se</w:t>
      </w:r>
      <w:r>
        <w:t xml:space="preserve"> complementan baterías con “generación distribuida” o net-</w:t>
      </w:r>
      <w:proofErr w:type="spellStart"/>
      <w:r>
        <w:t>billing</w:t>
      </w:r>
      <w:proofErr w:type="spellEnd"/>
      <w:r>
        <w:t xml:space="preserve">. Dicha configuración requiere el equipamiento adecuado como Inversores MIXTOS capaces de administrar dichos flujos de forma constante y segura. El sistema de baterías NO es para operación permanente y queda </w:t>
      </w:r>
      <w:r w:rsidRPr="00B750F6">
        <w:rPr>
          <w:b/>
          <w:bCs/>
        </w:rPr>
        <w:t xml:space="preserve">exclusivamente para situaciones </w:t>
      </w:r>
      <w:r w:rsidR="00225FCD">
        <w:rPr>
          <w:b/>
          <w:bCs/>
        </w:rPr>
        <w:t>de excepción</w:t>
      </w:r>
      <w:r>
        <w:t>.</w:t>
      </w:r>
      <w:r w:rsidR="003D5084">
        <w:t xml:space="preserve"> Esto tiene un beneficio adicional como alargar significativamente el ciclo de vida de estos equipos.</w:t>
      </w:r>
    </w:p>
    <w:p w14:paraId="7C600506" w14:textId="729F0527" w:rsidR="00F81D11" w:rsidRPr="00B750F6" w:rsidRDefault="00F81D11" w:rsidP="00F81D11">
      <w:r w:rsidRPr="00B750F6">
        <w:t xml:space="preserve">{% </w:t>
      </w:r>
      <w:proofErr w:type="spellStart"/>
      <w:r w:rsidRPr="00B750F6">
        <w:t>else</w:t>
      </w:r>
      <w:proofErr w:type="spellEnd"/>
      <w:r w:rsidRPr="00B750F6">
        <w:t xml:space="preserve"> </w:t>
      </w:r>
      <w:r w:rsidR="00D85578">
        <w:t>-</w:t>
      </w:r>
      <w:r w:rsidRPr="00B750F6">
        <w:t>%}</w:t>
      </w:r>
    </w:p>
    <w:p w14:paraId="3D8F359A" w14:textId="77777777" w:rsidR="00F81D11" w:rsidRDefault="00F81D11" w:rsidP="00F81D11">
      <w:r>
        <w:t>El presente proyecto no cuenta con almacenamiento de baterías para efectos de suministros en caso de necesidad. El proyecto considera “generación distribuida” como principal mecanismo de retribución de excedentes energéticos del sistema.</w:t>
      </w:r>
    </w:p>
    <w:p w14:paraId="1E250347" w14:textId="128E885E" w:rsidR="00513EAA" w:rsidRDefault="00F81D11" w:rsidP="00513EAA">
      <w:r>
        <w:t>{%</w:t>
      </w:r>
      <w:r w:rsidR="00D85578">
        <w:t>-</w:t>
      </w:r>
      <w:r>
        <w:t xml:space="preserve"> </w:t>
      </w:r>
      <w:proofErr w:type="spellStart"/>
      <w:r>
        <w:t>endif</w:t>
      </w:r>
      <w:proofErr w:type="spellEnd"/>
      <w:r>
        <w:t xml:space="preserve"> %}</w:t>
      </w:r>
      <w:bookmarkStart w:id="12" w:name="_Toc165841879"/>
    </w:p>
    <w:p w14:paraId="0B388C7B" w14:textId="419577E2" w:rsidR="005F6EBD" w:rsidRPr="00513EAA" w:rsidRDefault="005F6EBD" w:rsidP="00513EAA">
      <w:pPr>
        <w:pStyle w:val="Heading3"/>
      </w:pPr>
      <w:r>
        <w:t>Reducción de Emisiones</w:t>
      </w:r>
      <w:bookmarkEnd w:id="12"/>
    </w:p>
    <w:p w14:paraId="7D5BCA20" w14:textId="37A2A0F8" w:rsidR="005F6EBD" w:rsidRDefault="00F239AD" w:rsidP="00FE151F">
      <w:r>
        <w:t xml:space="preserve">Para obtener la reducción de emisiones, se utilizará los datos del </w:t>
      </w:r>
      <w:hyperlink r:id="rId21"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3" w:name="_Toc165841880"/>
      <w:r>
        <w:lastRenderedPageBreak/>
        <w:t>Rentabilidad</w:t>
      </w:r>
      <w:bookmarkEnd w:id="13"/>
    </w:p>
    <w:p w14:paraId="260C6142" w14:textId="3646E817" w:rsidR="00023DAB" w:rsidRDefault="00296D08" w:rsidP="00E9352E">
      <w:r>
        <w:t xml:space="preserve">Los proyectos de energías renovables no sólo buscan sostenibilidad, sino que también beneficios técnicos-económicos, para volver costo-eficiente la inversión en estos. </w:t>
      </w:r>
      <w:r w:rsidR="00023DAB">
        <w:t>Para el presente proyecto utilizaremos los siguientes factores de evaluación:</w:t>
      </w:r>
    </w:p>
    <w:tbl>
      <w:tblPr>
        <w:tblStyle w:val="PlainTable4"/>
        <w:tblW w:w="0" w:type="auto"/>
        <w:jc w:val="center"/>
        <w:tblLook w:val="04A0" w:firstRow="1" w:lastRow="0" w:firstColumn="1" w:lastColumn="0" w:noHBand="0" w:noVBand="1"/>
      </w:tblPr>
      <w:tblGrid>
        <w:gridCol w:w="2551"/>
        <w:gridCol w:w="2552"/>
      </w:tblGrid>
      <w:tr w:rsidR="00023DAB" w14:paraId="2DA6AC49" w14:textId="77777777" w:rsidTr="009542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3B688CF" w14:textId="3C897F15" w:rsidR="00023DAB" w:rsidRDefault="00023DAB" w:rsidP="00023DAB">
            <w:pPr>
              <w:pStyle w:val="NoSpacing"/>
              <w:jc w:val="left"/>
            </w:pPr>
            <w:r>
              <w:t>Tasa de descuento</w:t>
            </w:r>
          </w:p>
        </w:tc>
        <w:tc>
          <w:tcPr>
            <w:tcW w:w="2552" w:type="dxa"/>
          </w:tcPr>
          <w:p w14:paraId="5CAB2B3D" w14:textId="49213A76" w:rsidR="00023DAB" w:rsidRDefault="00023DAB" w:rsidP="00954284">
            <w:pPr>
              <w:pStyle w:val="NoSpacing"/>
              <w:jc w:val="left"/>
              <w:cnfStyle w:val="100000000000" w:firstRow="1"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.rate</w:t>
            </w:r>
            <w:proofErr w:type="spellEnd"/>
            <w:r>
              <w:t xml:space="preserve"> }}</w:t>
            </w:r>
            <w:r w:rsidR="00D8037D">
              <w:t xml:space="preserve"> </w:t>
            </w:r>
            <w:hyperlink r:id="rId22" w:history="1">
              <w:r w:rsidR="00D8037D" w:rsidRPr="00D8037D">
                <w:rPr>
                  <w:rStyle w:val="Hyperlink"/>
                  <w:b w:val="0"/>
                  <w:bCs w:val="0"/>
                </w:rPr>
                <w:t>[ver]</w:t>
              </w:r>
            </w:hyperlink>
          </w:p>
        </w:tc>
      </w:tr>
      <w:tr w:rsidR="00023DAB" w14:paraId="6CE63609"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6E2C4049" w14:textId="7A8AE572" w:rsidR="00023DAB" w:rsidRDefault="00023DAB" w:rsidP="00023DAB">
            <w:pPr>
              <w:pStyle w:val="NoSpacing"/>
              <w:jc w:val="left"/>
            </w:pPr>
            <w:r>
              <w:t>periodo</w:t>
            </w:r>
          </w:p>
        </w:tc>
        <w:tc>
          <w:tcPr>
            <w:tcW w:w="2552" w:type="dxa"/>
          </w:tcPr>
          <w:p w14:paraId="32AB3392" w14:textId="757E0418"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.years</w:t>
            </w:r>
            <w:proofErr w:type="spellEnd"/>
            <w:r>
              <w:t xml:space="preserve"> }}</w:t>
            </w:r>
            <w:r w:rsidR="005E3F36">
              <w:t xml:space="preserve"> años</w:t>
            </w:r>
          </w:p>
        </w:tc>
      </w:tr>
      <w:tr w:rsidR="00023DAB" w14:paraId="297DCCF6" w14:textId="77777777" w:rsidTr="00954284">
        <w:trPr>
          <w:jc w:val="center"/>
        </w:trPr>
        <w:tc>
          <w:tcPr>
            <w:cnfStyle w:val="001000000000" w:firstRow="0" w:lastRow="0" w:firstColumn="1" w:lastColumn="0" w:oddVBand="0" w:evenVBand="0" w:oddHBand="0" w:evenHBand="0" w:firstRowFirstColumn="0" w:firstRowLastColumn="0" w:lastRowFirstColumn="0" w:lastRowLastColumn="0"/>
            <w:tcW w:w="2551" w:type="dxa"/>
          </w:tcPr>
          <w:p w14:paraId="56B3FAD8" w14:textId="047437AE" w:rsidR="00023DAB" w:rsidRDefault="00023DAB" w:rsidP="00023DAB">
            <w:pPr>
              <w:pStyle w:val="NoSpacing"/>
              <w:jc w:val="left"/>
            </w:pPr>
            <w:r>
              <w:t>moneda</w:t>
            </w:r>
          </w:p>
        </w:tc>
        <w:tc>
          <w:tcPr>
            <w:tcW w:w="2552" w:type="dxa"/>
          </w:tcPr>
          <w:p w14:paraId="51AB08CF" w14:textId="33F96580" w:rsidR="00023DAB" w:rsidRDefault="00023DAB"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eco</w:t>
            </w:r>
            <w:proofErr w:type="gramEnd"/>
            <w:r>
              <w:t>.currency</w:t>
            </w:r>
            <w:proofErr w:type="spellEnd"/>
            <w:r>
              <w:t xml:space="preserve"> }}</w:t>
            </w:r>
          </w:p>
        </w:tc>
      </w:tr>
      <w:tr w:rsidR="00023DAB" w14:paraId="6A430F0E" w14:textId="77777777" w:rsidTr="009542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EF6C896" w14:textId="69195194" w:rsidR="00023DAB" w:rsidRDefault="00023DAB" w:rsidP="00023DAB">
            <w:pPr>
              <w:pStyle w:val="NoSpacing"/>
              <w:jc w:val="left"/>
            </w:pPr>
            <w:r>
              <w:t>Inversión inicial</w:t>
            </w:r>
          </w:p>
        </w:tc>
        <w:tc>
          <w:tcPr>
            <w:tcW w:w="2552" w:type="dxa"/>
          </w:tcPr>
          <w:p w14:paraId="7C79DDE8" w14:textId="54251112" w:rsidR="00023DAB" w:rsidRDefault="00023DAB"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eco</w:t>
            </w:r>
            <w:proofErr w:type="gramEnd"/>
            <w:r>
              <w:t>.investment</w:t>
            </w:r>
            <w:proofErr w:type="spellEnd"/>
            <w:r>
              <w:t xml:space="preserve"> }}</w:t>
            </w:r>
          </w:p>
        </w:tc>
      </w:tr>
    </w:tbl>
    <w:p w14:paraId="68E10538" w14:textId="77777777" w:rsidR="005E3F36" w:rsidRDefault="005E3F36" w:rsidP="00023DAB">
      <w:pPr>
        <w:pStyle w:val="NoSpacing"/>
      </w:pPr>
    </w:p>
    <w:p w14:paraId="535F2A8E" w14:textId="3DDBFDC5" w:rsidR="005E3F36" w:rsidRDefault="005E3F36" w:rsidP="005E3F36">
      <w:r>
        <w:t xml:space="preserve">También se considerará los siguiente flujos de caja durante un periodo de </w:t>
      </w:r>
      <w:proofErr w:type="gramStart"/>
      <w:r>
        <w:t xml:space="preserve">{{ </w:t>
      </w:r>
      <w:proofErr w:type="spellStart"/>
      <w:r>
        <w:t>eco</w:t>
      </w:r>
      <w:proofErr w:type="gramEnd"/>
      <w:r>
        <w:t>.years</w:t>
      </w:r>
      <w:proofErr w:type="spellEnd"/>
      <w:r>
        <w:t xml:space="preserve"> }} años, considerando un incremento conservador del precio de la energía en {{ </w:t>
      </w:r>
      <w:proofErr w:type="spellStart"/>
      <w:r>
        <w:t>cost_increment</w:t>
      </w:r>
      <w:proofErr w:type="spellEnd"/>
      <w:r>
        <w:t xml:space="preserve"> }}. Con esto se puede obtener los flujos de caja del proyecto, en pesos CL.</w:t>
      </w:r>
    </w:p>
    <w:p w14:paraId="357C15BD" w14:textId="52A07E81" w:rsidR="005E3F36" w:rsidRDefault="005E3F36" w:rsidP="00023DAB">
      <w:pPr>
        <w:pStyle w:val="NoSpacing"/>
      </w:pPr>
      <w:r>
        <w:rPr>
          <w:noProof/>
        </w:rPr>
        <w:drawing>
          <wp:inline distT="0" distB="0" distL="0" distR="0" wp14:anchorId="66643865" wp14:editId="29145BD9">
            <wp:extent cx="5943600" cy="2817628"/>
            <wp:effectExtent l="0" t="0" r="0" b="1905"/>
            <wp:docPr id="427763720" name="Picture 1" descr="plot_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63720" name="Picture 1" descr="plot_flu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6923" cy="2828685"/>
                    </a:xfrm>
                    <a:prstGeom prst="rect">
                      <a:avLst/>
                    </a:prstGeom>
                    <a:noFill/>
                    <a:ln>
                      <a:noFill/>
                    </a:ln>
                  </pic:spPr>
                </pic:pic>
              </a:graphicData>
            </a:graphic>
          </wp:inline>
        </w:drawing>
      </w:r>
    </w:p>
    <w:p w14:paraId="01209AD7" w14:textId="5AE0C827" w:rsidR="005E3F36" w:rsidRDefault="005E3F36" w:rsidP="005E3F36">
      <w:pPr>
        <w:pStyle w:val="NoSpacing"/>
      </w:pPr>
      <w:r>
        <w:t>Graf. Flujos de caja anual y acumulados</w:t>
      </w:r>
    </w:p>
    <w:p w14:paraId="3C7A4699" w14:textId="77777777" w:rsidR="005E3F36" w:rsidRDefault="005E3F36" w:rsidP="005E3F36">
      <w:pPr>
        <w:pStyle w:val="NoSpacing"/>
      </w:pPr>
    </w:p>
    <w:p w14:paraId="0D008578" w14:textId="05E02770" w:rsidR="00E9352E" w:rsidRDefault="00954284" w:rsidP="00E9352E">
      <w:r>
        <w:t>Con estos valores es posible obtener los siguientes resultados económicos:</w:t>
      </w:r>
    </w:p>
    <w:tbl>
      <w:tblPr>
        <w:tblStyle w:val="PlainTable4"/>
        <w:tblW w:w="0" w:type="auto"/>
        <w:jc w:val="center"/>
        <w:tblLook w:val="04A0" w:firstRow="1" w:lastRow="0" w:firstColumn="1" w:lastColumn="0" w:noHBand="0" w:noVBand="1"/>
      </w:tblPr>
      <w:tblGrid>
        <w:gridCol w:w="2196"/>
        <w:gridCol w:w="656"/>
        <w:gridCol w:w="3097"/>
      </w:tblGrid>
      <w:tr w:rsidR="00954284" w:rsidRPr="00954284" w14:paraId="5946AD69" w14:textId="77777777" w:rsidTr="00F706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4141557" w14:textId="6C9A845C" w:rsidR="00954284" w:rsidRPr="00954284" w:rsidRDefault="00954284" w:rsidP="00954284">
            <w:pPr>
              <w:pStyle w:val="NoSpacing"/>
              <w:jc w:val="left"/>
            </w:pPr>
            <w:r w:rsidRPr="00954284">
              <w:t>Indicador</w:t>
            </w:r>
          </w:p>
        </w:tc>
        <w:tc>
          <w:tcPr>
            <w:tcW w:w="656" w:type="dxa"/>
          </w:tcPr>
          <w:p w14:paraId="01838100" w14:textId="25ADB307" w:rsidR="00954284" w:rsidRPr="00954284" w:rsidRDefault="00954284" w:rsidP="00954284">
            <w:pPr>
              <w:pStyle w:val="NoSpacing"/>
              <w:cnfStyle w:val="100000000000" w:firstRow="1" w:lastRow="0" w:firstColumn="0" w:lastColumn="0" w:oddVBand="0" w:evenVBand="0" w:oddHBand="0" w:evenHBand="0" w:firstRowFirstColumn="0" w:firstRowLastColumn="0" w:lastRowFirstColumn="0" w:lastRowLastColumn="0"/>
            </w:pPr>
            <w:proofErr w:type="spellStart"/>
            <w:r w:rsidRPr="00954284">
              <w:t>Nom</w:t>
            </w:r>
            <w:proofErr w:type="spellEnd"/>
          </w:p>
        </w:tc>
        <w:tc>
          <w:tcPr>
            <w:tcW w:w="3097" w:type="dxa"/>
          </w:tcPr>
          <w:p w14:paraId="2CF8A109" w14:textId="03B2666F" w:rsidR="00954284" w:rsidRPr="00954284" w:rsidRDefault="00954284" w:rsidP="00954284">
            <w:pPr>
              <w:pStyle w:val="NoSpacing"/>
              <w:jc w:val="left"/>
              <w:cnfStyle w:val="100000000000" w:firstRow="1" w:lastRow="0" w:firstColumn="0" w:lastColumn="0" w:oddVBand="0" w:evenVBand="0" w:oddHBand="0" w:evenHBand="0" w:firstRowFirstColumn="0" w:firstRowLastColumn="0" w:lastRowFirstColumn="0" w:lastRowLastColumn="0"/>
            </w:pPr>
            <w:r w:rsidRPr="00954284">
              <w:t>Valor</w:t>
            </w:r>
          </w:p>
        </w:tc>
      </w:tr>
      <w:tr w:rsidR="00954284" w:rsidRPr="00954284" w14:paraId="114E0F90" w14:textId="71DE43FF"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48F3BB42" w14:textId="19D367C0" w:rsidR="00954284" w:rsidRPr="00954284" w:rsidRDefault="00954284" w:rsidP="00954284">
            <w:pPr>
              <w:pStyle w:val="NoSpacing"/>
              <w:jc w:val="left"/>
            </w:pPr>
            <w:r>
              <w:t>Tasa interna</w:t>
            </w:r>
          </w:p>
        </w:tc>
        <w:tc>
          <w:tcPr>
            <w:tcW w:w="656" w:type="dxa"/>
          </w:tcPr>
          <w:p w14:paraId="4963B61B" w14:textId="5F60202B"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TIR</w:t>
            </w:r>
          </w:p>
        </w:tc>
        <w:tc>
          <w:tcPr>
            <w:tcW w:w="3097" w:type="dxa"/>
          </w:tcPr>
          <w:p w14:paraId="76E386A5" w14:textId="1034A7B2"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eco.irr</w:t>
            </w:r>
            <w:proofErr w:type="spellEnd"/>
            <w:proofErr w:type="gramEnd"/>
            <w:r w:rsidRPr="00954284">
              <w:t xml:space="preserve"> }}</w:t>
            </w:r>
          </w:p>
        </w:tc>
      </w:tr>
      <w:tr w:rsidR="00954284" w:rsidRPr="00954284" w14:paraId="75C4CE14" w14:textId="11B14F45" w:rsidTr="00F706B3">
        <w:trPr>
          <w:jc w:val="center"/>
        </w:trPr>
        <w:tc>
          <w:tcPr>
            <w:cnfStyle w:val="001000000000" w:firstRow="0" w:lastRow="0" w:firstColumn="1" w:lastColumn="0" w:oddVBand="0" w:evenVBand="0" w:oddHBand="0" w:evenHBand="0" w:firstRowFirstColumn="0" w:firstRowLastColumn="0" w:lastRowFirstColumn="0" w:lastRowLastColumn="0"/>
            <w:tcW w:w="2196" w:type="dxa"/>
          </w:tcPr>
          <w:p w14:paraId="7AB7D469" w14:textId="0E730EB0" w:rsidR="00954284" w:rsidRPr="00954284" w:rsidRDefault="00954284" w:rsidP="00954284">
            <w:pPr>
              <w:pStyle w:val="NoSpacing"/>
              <w:jc w:val="left"/>
            </w:pPr>
            <w:r w:rsidRPr="00954284">
              <w:t>Valor actual neto</w:t>
            </w:r>
          </w:p>
        </w:tc>
        <w:tc>
          <w:tcPr>
            <w:tcW w:w="656" w:type="dxa"/>
          </w:tcPr>
          <w:p w14:paraId="795CBCD2" w14:textId="548E6FA6" w:rsidR="00954284" w:rsidRPr="00954284" w:rsidRDefault="00954284" w:rsidP="00954284">
            <w:pPr>
              <w:pStyle w:val="NoSpacing"/>
              <w:cnfStyle w:val="000000000000" w:firstRow="0" w:lastRow="0" w:firstColumn="0" w:lastColumn="0" w:oddVBand="0" w:evenVBand="0" w:oddHBand="0" w:evenHBand="0" w:firstRowFirstColumn="0" w:firstRowLastColumn="0" w:lastRowFirstColumn="0" w:lastRowLastColumn="0"/>
            </w:pPr>
            <w:r w:rsidRPr="00954284">
              <w:t>VAN</w:t>
            </w:r>
          </w:p>
        </w:tc>
        <w:tc>
          <w:tcPr>
            <w:tcW w:w="3097" w:type="dxa"/>
          </w:tcPr>
          <w:p w14:paraId="5A3AD020" w14:textId="760FDAA9" w:rsidR="00954284" w:rsidRPr="00954284" w:rsidRDefault="00954284" w:rsidP="00954284">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954284">
              <w:t xml:space="preserve">{{ </w:t>
            </w:r>
            <w:proofErr w:type="spellStart"/>
            <w:r w:rsidRPr="00954284">
              <w:t>eco.npv</w:t>
            </w:r>
            <w:proofErr w:type="spellEnd"/>
            <w:proofErr w:type="gramEnd"/>
            <w:r w:rsidRPr="00954284">
              <w:t xml:space="preserve"> }}</w:t>
            </w:r>
          </w:p>
        </w:tc>
      </w:tr>
      <w:tr w:rsidR="00954284" w:rsidRPr="00954284" w14:paraId="05807092" w14:textId="77777777" w:rsidTr="00F706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14:paraId="3C32CEA3" w14:textId="3C946E05" w:rsidR="00954284" w:rsidRPr="00954284" w:rsidRDefault="00954284" w:rsidP="00954284">
            <w:pPr>
              <w:pStyle w:val="NoSpacing"/>
              <w:jc w:val="left"/>
            </w:pPr>
            <w:r w:rsidRPr="00954284">
              <w:t>Periodo Retorno</w:t>
            </w:r>
          </w:p>
        </w:tc>
        <w:tc>
          <w:tcPr>
            <w:tcW w:w="656" w:type="dxa"/>
          </w:tcPr>
          <w:p w14:paraId="042E150A" w14:textId="68251247" w:rsidR="00954284" w:rsidRPr="00954284" w:rsidRDefault="00954284" w:rsidP="00954284">
            <w:pPr>
              <w:pStyle w:val="NoSpacing"/>
              <w:cnfStyle w:val="000000100000" w:firstRow="0" w:lastRow="0" w:firstColumn="0" w:lastColumn="0" w:oddVBand="0" w:evenVBand="0" w:oddHBand="1" w:evenHBand="0" w:firstRowFirstColumn="0" w:firstRowLastColumn="0" w:lastRowFirstColumn="0" w:lastRowLastColumn="0"/>
            </w:pPr>
            <w:r w:rsidRPr="00954284">
              <w:t xml:space="preserve">PRI </w:t>
            </w:r>
          </w:p>
        </w:tc>
        <w:tc>
          <w:tcPr>
            <w:tcW w:w="3097" w:type="dxa"/>
          </w:tcPr>
          <w:p w14:paraId="76E9E198" w14:textId="34463350" w:rsidR="00954284" w:rsidRPr="00954284" w:rsidRDefault="00954284" w:rsidP="00954284">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954284">
              <w:t xml:space="preserve">{{ </w:t>
            </w:r>
            <w:proofErr w:type="spellStart"/>
            <w:r w:rsidRPr="00954284">
              <w:t>eco</w:t>
            </w:r>
            <w:proofErr w:type="gramEnd"/>
            <w:r w:rsidRPr="00954284">
              <w:t>.return</w:t>
            </w:r>
            <w:proofErr w:type="spellEnd"/>
            <w:r w:rsidRPr="00954284">
              <w:t xml:space="preserve"> }} años</w:t>
            </w:r>
          </w:p>
        </w:tc>
      </w:tr>
    </w:tbl>
    <w:p w14:paraId="7FEAF6A2" w14:textId="77777777" w:rsidR="00724834" w:rsidRDefault="00724834" w:rsidP="0006483F"/>
    <w:p w14:paraId="5546D5A4" w14:textId="77777777" w:rsidR="00724834" w:rsidRDefault="00F706B3" w:rsidP="0006483F">
      <w:r>
        <w:t xml:space="preserve">Con estos resultados podemos concluir lo siguiente; con un valor VAN de </w:t>
      </w:r>
      <w:proofErr w:type="gramStart"/>
      <w:r>
        <w:t xml:space="preserve">{{ </w:t>
      </w:r>
      <w:proofErr w:type="spellStart"/>
      <w:r>
        <w:t>eco.npv</w:t>
      </w:r>
      <w:proofErr w:type="spellEnd"/>
      <w:proofErr w:type="gramEnd"/>
      <w:r>
        <w:t xml:space="preserve"> }}, podemos inferir que es un proyecto </w:t>
      </w:r>
    </w:p>
    <w:p w14:paraId="6BE4786D" w14:textId="77777777" w:rsidR="00B76CC4" w:rsidRPr="00B76CC4" w:rsidRDefault="00F706B3" w:rsidP="0006483F">
      <w:pPr>
        <w:rPr>
          <w:lang w:val="en-US"/>
        </w:rPr>
      </w:pPr>
      <w:r w:rsidRPr="00B76CC4">
        <w:rPr>
          <w:lang w:val="en-US"/>
        </w:rPr>
        <w:t>{%</w:t>
      </w:r>
      <w:r w:rsidR="00724834" w:rsidRPr="00B76CC4">
        <w:rPr>
          <w:lang w:val="en-US"/>
        </w:rPr>
        <w:t>-</w:t>
      </w:r>
      <w:r w:rsidRPr="00B76CC4">
        <w:rPr>
          <w:lang w:val="en-US"/>
        </w:rPr>
        <w:t xml:space="preserve"> if </w:t>
      </w:r>
      <w:proofErr w:type="spellStart"/>
      <w:r w:rsidR="00724834" w:rsidRPr="00B76CC4">
        <w:rPr>
          <w:lang w:val="en-US"/>
        </w:rPr>
        <w:t>eco_num.npv_bool</w:t>
      </w:r>
      <w:proofErr w:type="spellEnd"/>
      <w:r w:rsidRPr="00B76CC4">
        <w:rPr>
          <w:lang w:val="en-US"/>
        </w:rPr>
        <w:t xml:space="preserve"> </w:t>
      </w:r>
      <w:proofErr w:type="gramStart"/>
      <w:r w:rsidR="00724834" w:rsidRPr="00B76CC4">
        <w:rPr>
          <w:lang w:val="en-US"/>
        </w:rPr>
        <w:t>-</w:t>
      </w:r>
      <w:r w:rsidRPr="00B76CC4">
        <w:rPr>
          <w:lang w:val="en-US"/>
        </w:rPr>
        <w:t>%}</w:t>
      </w:r>
      <w:proofErr w:type="gramEnd"/>
      <w:r w:rsidRPr="00B76CC4">
        <w:rPr>
          <w:lang w:val="en-US"/>
        </w:rPr>
        <w:t xml:space="preserve"> </w:t>
      </w:r>
    </w:p>
    <w:p w14:paraId="2B6AE56D" w14:textId="7EADC827" w:rsidR="00724834" w:rsidRPr="00CA57E7" w:rsidRDefault="00CA57E7" w:rsidP="0006483F">
      <w:r w:rsidRPr="00CA57E7">
        <w:t>con un flujo de caja que permite ren</w:t>
      </w:r>
      <w:r>
        <w:t>tabilidad positiva para invertir.</w:t>
      </w:r>
      <w:r w:rsidR="00F706B3" w:rsidRPr="00CA57E7">
        <w:t xml:space="preserve"> </w:t>
      </w:r>
    </w:p>
    <w:p w14:paraId="37BF8200" w14:textId="77777777" w:rsidR="00B76CC4" w:rsidRDefault="00F706B3" w:rsidP="0006483F">
      <w:r>
        <w:t>{%</w:t>
      </w:r>
      <w:r w:rsidR="00724834">
        <w:t>-</w:t>
      </w:r>
      <w:r>
        <w:t xml:space="preserve"> </w:t>
      </w:r>
      <w:proofErr w:type="spellStart"/>
      <w:r>
        <w:t>else</w:t>
      </w:r>
      <w:proofErr w:type="spellEnd"/>
      <w:r>
        <w:t xml:space="preserve"> </w:t>
      </w:r>
      <w:r w:rsidR="00724834">
        <w:t>-</w:t>
      </w:r>
      <w:r>
        <w:t xml:space="preserve">%} </w:t>
      </w:r>
    </w:p>
    <w:p w14:paraId="2B7192F0" w14:textId="36ECDBF8" w:rsidR="00724834" w:rsidRDefault="00F706B3" w:rsidP="0006483F">
      <w:r>
        <w:lastRenderedPageBreak/>
        <w:t>poco rentable</w:t>
      </w:r>
      <w:r w:rsidR="00CA57E7">
        <w:t>, por lo que se recomienda modificaciones a la estructura de la propuesta para aumentar estos indicadores financieros.</w:t>
      </w:r>
    </w:p>
    <w:p w14:paraId="1A307679" w14:textId="6BB995C4" w:rsidR="00724834" w:rsidRDefault="00F706B3" w:rsidP="0006483F">
      <w:r>
        <w:t>{%</w:t>
      </w:r>
      <w:r w:rsidR="00724834">
        <w:t>-</w:t>
      </w:r>
      <w:r>
        <w:t xml:space="preserve"> </w:t>
      </w:r>
      <w:proofErr w:type="spellStart"/>
      <w:r>
        <w:t>endif</w:t>
      </w:r>
      <w:proofErr w:type="spellEnd"/>
      <w:r>
        <w:t xml:space="preserve"> </w:t>
      </w:r>
      <w:r w:rsidR="00724834">
        <w:t>-</w:t>
      </w:r>
      <w:r>
        <w:t>%}</w:t>
      </w:r>
    </w:p>
    <w:p w14:paraId="51FA2461" w14:textId="3F1EC320" w:rsidR="00724834" w:rsidRDefault="00F706B3" w:rsidP="0006483F">
      <w:r>
        <w:t xml:space="preserve"> Con respecto a la tasa interna de retorno de </w:t>
      </w:r>
      <w:proofErr w:type="gramStart"/>
      <w:r>
        <w:t xml:space="preserve">{{ </w:t>
      </w:r>
      <w:proofErr w:type="spellStart"/>
      <w:r>
        <w:t>eco.irr</w:t>
      </w:r>
      <w:proofErr w:type="spellEnd"/>
      <w:proofErr w:type="gramEnd"/>
      <w:r>
        <w:t xml:space="preserve"> }}</w:t>
      </w:r>
      <w:r w:rsidR="0003306C">
        <w:t xml:space="preserve">, podemos concluir que </w:t>
      </w:r>
    </w:p>
    <w:p w14:paraId="7BE0E23C" w14:textId="7D540471" w:rsidR="00B76CC4" w:rsidRPr="00B76CC4" w:rsidRDefault="0003306C" w:rsidP="0006483F">
      <w:pPr>
        <w:rPr>
          <w:lang w:val="en-US"/>
        </w:rPr>
      </w:pPr>
      <w:r w:rsidRPr="00B76CC4">
        <w:rPr>
          <w:lang w:val="en-US"/>
        </w:rPr>
        <w:t>{%</w:t>
      </w:r>
      <w:r w:rsidR="00724834" w:rsidRPr="00B76CC4">
        <w:rPr>
          <w:lang w:val="en-US"/>
        </w:rPr>
        <w:t>-</w:t>
      </w:r>
      <w:r w:rsidRPr="00B76CC4">
        <w:rPr>
          <w:lang w:val="en-US"/>
        </w:rPr>
        <w:t xml:space="preserve"> </w:t>
      </w:r>
      <w:r w:rsidR="00724834" w:rsidRPr="00B76CC4">
        <w:rPr>
          <w:lang w:val="en-US"/>
        </w:rPr>
        <w:t xml:space="preserve">if </w:t>
      </w:r>
      <w:proofErr w:type="spellStart"/>
      <w:r w:rsidR="00724834" w:rsidRPr="00B76CC4">
        <w:rPr>
          <w:lang w:val="en-US"/>
        </w:rPr>
        <w:t>eco_num.irr_bool</w:t>
      </w:r>
      <w:proofErr w:type="spellEnd"/>
      <w:r w:rsidRPr="00B76CC4">
        <w:rPr>
          <w:lang w:val="en-US"/>
        </w:rPr>
        <w:t xml:space="preserve"> </w:t>
      </w:r>
      <w:proofErr w:type="gramStart"/>
      <w:r w:rsidR="00B76CC4" w:rsidRPr="00B76CC4">
        <w:rPr>
          <w:lang w:val="en-US"/>
        </w:rPr>
        <w:t>-</w:t>
      </w:r>
      <w:r w:rsidRPr="00B76CC4">
        <w:rPr>
          <w:lang w:val="en-US"/>
        </w:rPr>
        <w:t>%}</w:t>
      </w:r>
      <w:proofErr w:type="gramEnd"/>
    </w:p>
    <w:p w14:paraId="3897DC8B" w14:textId="48EB09B9" w:rsidR="00724834" w:rsidRDefault="0003306C" w:rsidP="0006483F">
      <w:r>
        <w:t>se trata un proyecto con unas tasas superiores a las del mercado financiero por lo que resulta atractivo con propuesta de inversión en el largo plazo</w:t>
      </w:r>
      <w:r w:rsidR="00724834">
        <w:t>.</w:t>
      </w:r>
    </w:p>
    <w:p w14:paraId="277E1F28" w14:textId="77777777" w:rsidR="00724834" w:rsidRDefault="0003306C" w:rsidP="0006483F">
      <w:r>
        <w:t>{%</w:t>
      </w:r>
      <w:r w:rsidR="00724834">
        <w:t>-</w:t>
      </w:r>
      <w:r>
        <w:t xml:space="preserve"> </w:t>
      </w:r>
      <w:proofErr w:type="spellStart"/>
      <w:r>
        <w:t>else</w:t>
      </w:r>
      <w:proofErr w:type="spellEnd"/>
      <w:r>
        <w:t xml:space="preserve"> </w:t>
      </w:r>
      <w:r w:rsidR="00724834">
        <w:t>-</w:t>
      </w:r>
      <w:r>
        <w:t>%}</w:t>
      </w:r>
    </w:p>
    <w:p w14:paraId="249451BD" w14:textId="77777777" w:rsidR="00724834" w:rsidRDefault="0003306C" w:rsidP="0006483F">
      <w:r>
        <w:t>es un proyecto poco atractivo desde el punto de vista financiero, pero que puede ser relevante considerar otros factores, como sostenibilidad y resiliencia del servicio</w:t>
      </w:r>
      <w:r w:rsidR="00724834">
        <w:t>.</w:t>
      </w:r>
      <w:r>
        <w:t xml:space="preserve"> </w:t>
      </w:r>
    </w:p>
    <w:p w14:paraId="2AFCD145" w14:textId="3B878490" w:rsidR="00296D08" w:rsidRDefault="0003306C" w:rsidP="0006483F">
      <w:r>
        <w:t>{%</w:t>
      </w:r>
      <w:r w:rsidR="00724834">
        <w:t>-</w:t>
      </w:r>
      <w:r>
        <w:t xml:space="preserve"> </w:t>
      </w:r>
      <w:proofErr w:type="spellStart"/>
      <w:r>
        <w:t>endif</w:t>
      </w:r>
      <w:proofErr w:type="spellEnd"/>
      <w:r>
        <w:t xml:space="preserve"> </w:t>
      </w:r>
      <w:r w:rsidR="00724834">
        <w:t>-</w:t>
      </w:r>
      <w:r>
        <w:t>%}</w:t>
      </w:r>
    </w:p>
    <w:p w14:paraId="5D51AC5F" w14:textId="27366E7F" w:rsidR="00F706B3" w:rsidRDefault="0003306C">
      <w:pPr>
        <w:jc w:val="left"/>
      </w:pPr>
      <w:r>
        <w:t xml:space="preserve"> </w:t>
      </w:r>
      <w:r w:rsidR="00F706B3">
        <w:br w:type="page"/>
      </w:r>
    </w:p>
    <w:p w14:paraId="5CD6A8F5" w14:textId="00B93C79" w:rsidR="004F6FB7" w:rsidRDefault="00296D08" w:rsidP="00F95309">
      <w:pPr>
        <w:pStyle w:val="Heading1"/>
      </w:pPr>
      <w:r>
        <w:lastRenderedPageBreak/>
        <w:t>Anexos</w:t>
      </w:r>
    </w:p>
    <w:p w14:paraId="7A4C8FE2" w14:textId="4C2E4757" w:rsidR="00642506" w:rsidRDefault="009F5541" w:rsidP="00642506">
      <w:r>
        <w:t>Ver archivos adjuntos.</w:t>
      </w:r>
    </w:p>
    <w:p w14:paraId="3F6B17EA" w14:textId="12EA1ED2" w:rsidR="009F5541" w:rsidRDefault="009F5541" w:rsidP="009F5541">
      <w:pPr>
        <w:pStyle w:val="ListParagraph"/>
        <w:numPr>
          <w:ilvl w:val="0"/>
          <w:numId w:val="3"/>
        </w:numPr>
        <w:jc w:val="left"/>
      </w:pPr>
      <w:r>
        <w:t>Tablas</w:t>
      </w:r>
    </w:p>
    <w:p w14:paraId="2043F333" w14:textId="24EBDEBB" w:rsidR="009F5541" w:rsidRDefault="009F5541" w:rsidP="009F5541">
      <w:pPr>
        <w:pStyle w:val="ListParagraph"/>
        <w:numPr>
          <w:ilvl w:val="1"/>
          <w:numId w:val="3"/>
        </w:numPr>
        <w:jc w:val="left"/>
      </w:pPr>
      <w:r>
        <w:t xml:space="preserve">Capacidad sistema en </w:t>
      </w:r>
      <w:proofErr w:type="spellStart"/>
      <w:r>
        <w:t>kw</w:t>
      </w:r>
      <w:proofErr w:type="spellEnd"/>
      <w:r>
        <w:t>.</w:t>
      </w:r>
    </w:p>
    <w:p w14:paraId="46C2AD53" w14:textId="3A609A00" w:rsidR="009F5541" w:rsidRDefault="009F5541" w:rsidP="009F5541">
      <w:pPr>
        <w:pStyle w:val="ListParagraph"/>
        <w:numPr>
          <w:ilvl w:val="1"/>
          <w:numId w:val="3"/>
        </w:numPr>
        <w:jc w:val="left"/>
      </w:pPr>
      <w:r>
        <w:t>Clima</w:t>
      </w:r>
    </w:p>
    <w:p w14:paraId="656E8834" w14:textId="1F0EAD2A" w:rsidR="00F25B07" w:rsidRDefault="00F25B07" w:rsidP="009F5541">
      <w:pPr>
        <w:pStyle w:val="ListParagraph"/>
        <w:numPr>
          <w:ilvl w:val="1"/>
          <w:numId w:val="3"/>
        </w:numPr>
        <w:jc w:val="left"/>
      </w:pPr>
      <w:r>
        <w:t>Presupuesto</w:t>
      </w:r>
    </w:p>
    <w:p w14:paraId="0FF92257" w14:textId="1DAE2A64" w:rsidR="00F25B07" w:rsidRDefault="00F25B07" w:rsidP="00F25B07">
      <w:pPr>
        <w:pStyle w:val="ListParagraph"/>
        <w:numPr>
          <w:ilvl w:val="2"/>
          <w:numId w:val="3"/>
        </w:numPr>
        <w:jc w:val="left"/>
      </w:pPr>
      <w:r>
        <w:t>Costos netos.</w:t>
      </w:r>
    </w:p>
    <w:p w14:paraId="67102432" w14:textId="1E5DDDA0" w:rsidR="00F25B07" w:rsidRDefault="00F25B07" w:rsidP="00F25B07">
      <w:pPr>
        <w:pStyle w:val="ListParagraph"/>
        <w:numPr>
          <w:ilvl w:val="2"/>
          <w:numId w:val="3"/>
        </w:numPr>
        <w:jc w:val="left"/>
      </w:pPr>
      <w:r>
        <w:t>Cargas presupuestarias.</w:t>
      </w:r>
    </w:p>
    <w:p w14:paraId="7230CA65" w14:textId="5305DA62" w:rsidR="00F25B07" w:rsidRDefault="00F25B07" w:rsidP="00F25B07">
      <w:pPr>
        <w:pStyle w:val="ListParagraph"/>
        <w:numPr>
          <w:ilvl w:val="2"/>
          <w:numId w:val="3"/>
        </w:numPr>
        <w:jc w:val="left"/>
      </w:pPr>
      <w:r>
        <w:t>Referencias a especificaciones técnicas</w:t>
      </w:r>
    </w:p>
    <w:p w14:paraId="65CF3ACF" w14:textId="6F58B4F1" w:rsidR="009F5541" w:rsidRDefault="009F5541" w:rsidP="009F5541">
      <w:pPr>
        <w:pStyle w:val="ListParagraph"/>
        <w:numPr>
          <w:ilvl w:val="1"/>
          <w:numId w:val="3"/>
        </w:numPr>
        <w:jc w:val="left"/>
      </w:pPr>
      <w:r>
        <w:t>Rendimientos del sistema.</w:t>
      </w:r>
    </w:p>
    <w:p w14:paraId="7B881E7A" w14:textId="13526709" w:rsidR="009F5541" w:rsidRDefault="009F5541" w:rsidP="009F5541">
      <w:pPr>
        <w:pStyle w:val="ListParagraph"/>
        <w:numPr>
          <w:ilvl w:val="2"/>
          <w:numId w:val="3"/>
        </w:numPr>
        <w:jc w:val="left"/>
      </w:pPr>
      <w:r>
        <w:t>Inyección.</w:t>
      </w:r>
    </w:p>
    <w:p w14:paraId="23CC447F" w14:textId="5B4783E2" w:rsidR="009F5541" w:rsidRDefault="009F5541" w:rsidP="009F5541">
      <w:pPr>
        <w:pStyle w:val="ListParagraph"/>
        <w:numPr>
          <w:ilvl w:val="2"/>
          <w:numId w:val="3"/>
        </w:numPr>
        <w:jc w:val="left"/>
      </w:pPr>
      <w:proofErr w:type="spellStart"/>
      <w:r>
        <w:t>Netbilling</w:t>
      </w:r>
      <w:proofErr w:type="spellEnd"/>
      <w:r>
        <w:t>.</w:t>
      </w:r>
    </w:p>
    <w:p w14:paraId="6A180172" w14:textId="5606F003" w:rsidR="009F5541" w:rsidRDefault="009F5541" w:rsidP="009F5541">
      <w:pPr>
        <w:pStyle w:val="ListParagraph"/>
        <w:numPr>
          <w:ilvl w:val="2"/>
          <w:numId w:val="3"/>
        </w:numPr>
        <w:jc w:val="left"/>
      </w:pPr>
      <w:r>
        <w:t>Generación.</w:t>
      </w:r>
    </w:p>
    <w:p w14:paraId="26F499D6" w14:textId="74C3D1B0" w:rsidR="009F5541" w:rsidRDefault="009F5541" w:rsidP="009F5541">
      <w:pPr>
        <w:pStyle w:val="ListParagraph"/>
        <w:numPr>
          <w:ilvl w:val="2"/>
          <w:numId w:val="3"/>
        </w:numPr>
        <w:jc w:val="left"/>
      </w:pPr>
      <w:r>
        <w:t>Ahorros.</w:t>
      </w:r>
    </w:p>
    <w:p w14:paraId="7B4DD69F" w14:textId="329EA988" w:rsidR="009F5541" w:rsidRDefault="009F5541" w:rsidP="009F5541">
      <w:pPr>
        <w:pStyle w:val="ListParagraph"/>
        <w:numPr>
          <w:ilvl w:val="0"/>
          <w:numId w:val="3"/>
        </w:numPr>
        <w:jc w:val="left"/>
      </w:pPr>
      <w:r>
        <w:t>Gráficas.</w:t>
      </w:r>
    </w:p>
    <w:p w14:paraId="590C730E" w14:textId="06934DA7" w:rsidR="009F5541" w:rsidRDefault="009F5541" w:rsidP="009F5541">
      <w:pPr>
        <w:pStyle w:val="ListParagraph"/>
        <w:numPr>
          <w:ilvl w:val="1"/>
          <w:numId w:val="3"/>
        </w:numPr>
        <w:jc w:val="left"/>
      </w:pPr>
      <w:r>
        <w:t>Irradiación</w:t>
      </w:r>
    </w:p>
    <w:p w14:paraId="21B37FC7" w14:textId="69AA1677" w:rsidR="009F5541" w:rsidRDefault="009F5541" w:rsidP="009F5541">
      <w:pPr>
        <w:pStyle w:val="ListParagraph"/>
        <w:numPr>
          <w:ilvl w:val="1"/>
          <w:numId w:val="3"/>
        </w:numPr>
        <w:jc w:val="left"/>
      </w:pPr>
      <w:r>
        <w:t>Irradiación incidente en el plano</w:t>
      </w:r>
    </w:p>
    <w:p w14:paraId="7A060E85" w14:textId="6BF84A59" w:rsidR="009F5541" w:rsidRDefault="009F5541" w:rsidP="009F5541">
      <w:pPr>
        <w:pStyle w:val="ListParagraph"/>
        <w:numPr>
          <w:ilvl w:val="1"/>
          <w:numId w:val="3"/>
        </w:numPr>
        <w:jc w:val="left"/>
      </w:pPr>
      <w:r>
        <w:t>Distribución de costos</w:t>
      </w:r>
    </w:p>
    <w:p w14:paraId="224DA818" w14:textId="59B4A2E4" w:rsidR="009F5541" w:rsidRDefault="009F5541" w:rsidP="009F5541">
      <w:pPr>
        <w:pStyle w:val="ListParagraph"/>
        <w:numPr>
          <w:ilvl w:val="1"/>
          <w:numId w:val="3"/>
        </w:numPr>
        <w:jc w:val="left"/>
      </w:pPr>
      <w:r>
        <w:t>Pronóstico de consumos.</w:t>
      </w:r>
    </w:p>
    <w:p w14:paraId="2292C601" w14:textId="55683EF0" w:rsidR="009F5541" w:rsidRDefault="009F5541" w:rsidP="009F5541">
      <w:pPr>
        <w:pStyle w:val="ListParagraph"/>
        <w:numPr>
          <w:ilvl w:val="1"/>
          <w:numId w:val="3"/>
        </w:numPr>
        <w:jc w:val="left"/>
      </w:pPr>
      <w:r>
        <w:t>Flujo de caja.</w:t>
      </w:r>
    </w:p>
    <w:p w14:paraId="04EC7100" w14:textId="0FACBBD2" w:rsidR="009F5541" w:rsidRDefault="009F5541" w:rsidP="009F5541">
      <w:pPr>
        <w:pStyle w:val="ListParagraph"/>
        <w:numPr>
          <w:ilvl w:val="1"/>
          <w:numId w:val="3"/>
        </w:numPr>
        <w:jc w:val="left"/>
      </w:pPr>
      <w:r>
        <w:t>Frecuencia operacional</w:t>
      </w:r>
    </w:p>
    <w:p w14:paraId="268EE26E" w14:textId="5B46A680" w:rsidR="00F25B07" w:rsidRDefault="009F5541" w:rsidP="00F25B07">
      <w:pPr>
        <w:pStyle w:val="ListParagraph"/>
        <w:numPr>
          <w:ilvl w:val="1"/>
          <w:numId w:val="3"/>
        </w:numPr>
        <w:jc w:val="left"/>
      </w:pPr>
      <w:r>
        <w:t>Rendimiento de producción.</w:t>
      </w:r>
    </w:p>
    <w:p w14:paraId="4120E371" w14:textId="2D43DF2E" w:rsidR="009F5541" w:rsidRDefault="009F5541" w:rsidP="009F5541">
      <w:pPr>
        <w:pStyle w:val="ListParagraph"/>
        <w:numPr>
          <w:ilvl w:val="0"/>
          <w:numId w:val="3"/>
        </w:numPr>
        <w:jc w:val="left"/>
      </w:pPr>
      <w:r>
        <w:t>Memoria de cálculo.</w:t>
      </w:r>
    </w:p>
    <w:p w14:paraId="62EB585F" w14:textId="327A4A61" w:rsidR="009F5541" w:rsidRDefault="009F5541" w:rsidP="009F5541">
      <w:pPr>
        <w:pStyle w:val="ListParagraph"/>
        <w:numPr>
          <w:ilvl w:val="0"/>
          <w:numId w:val="3"/>
        </w:numPr>
        <w:jc w:val="left"/>
      </w:pPr>
      <w:r>
        <w:t>Bases técnicas.</w:t>
      </w:r>
    </w:p>
    <w:p w14:paraId="6C25B4DA" w14:textId="1D379223" w:rsidR="008E356D" w:rsidRPr="00642506" w:rsidRDefault="008E356D" w:rsidP="009F5541">
      <w:pPr>
        <w:pStyle w:val="ListParagraph"/>
        <w:numPr>
          <w:ilvl w:val="0"/>
          <w:numId w:val="3"/>
        </w:numPr>
        <w:jc w:val="left"/>
      </w:pPr>
      <w:r>
        <w:t>Mapas de ubicación dinámicos.</w:t>
      </w:r>
    </w:p>
    <w:sectPr w:rsidR="008E356D" w:rsidRPr="00642506">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FB634" w14:textId="77777777" w:rsidR="0091183C" w:rsidRPr="00AE0556" w:rsidRDefault="0091183C" w:rsidP="00FD75CE">
      <w:pPr>
        <w:spacing w:after="0" w:line="240" w:lineRule="auto"/>
      </w:pPr>
      <w:r w:rsidRPr="00AE0556">
        <w:separator/>
      </w:r>
    </w:p>
  </w:endnote>
  <w:endnote w:type="continuationSeparator" w:id="0">
    <w:p w14:paraId="6A4A177F" w14:textId="77777777" w:rsidR="0091183C" w:rsidRPr="00AE0556" w:rsidRDefault="0091183C"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AED90" w14:textId="77777777" w:rsidR="0091183C" w:rsidRPr="00AE0556" w:rsidRDefault="0091183C" w:rsidP="00FD75CE">
      <w:pPr>
        <w:spacing w:after="0" w:line="240" w:lineRule="auto"/>
      </w:pPr>
      <w:r w:rsidRPr="00AE0556">
        <w:separator/>
      </w:r>
    </w:p>
  </w:footnote>
  <w:footnote w:type="continuationSeparator" w:id="0">
    <w:p w14:paraId="6ECDB6F7" w14:textId="77777777" w:rsidR="0091183C" w:rsidRPr="00AE0556" w:rsidRDefault="0091183C"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4EB2261"/>
    <w:multiLevelType w:val="hybridMultilevel"/>
    <w:tmpl w:val="A6269F22"/>
    <w:lvl w:ilvl="0" w:tplc="8DA45CA6">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 w:numId="3" w16cid:durableId="855386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04358"/>
    <w:rsid w:val="00014EC2"/>
    <w:rsid w:val="0002173F"/>
    <w:rsid w:val="0002225E"/>
    <w:rsid w:val="00023DAB"/>
    <w:rsid w:val="0003306C"/>
    <w:rsid w:val="0003500E"/>
    <w:rsid w:val="00037386"/>
    <w:rsid w:val="0005639E"/>
    <w:rsid w:val="00057863"/>
    <w:rsid w:val="00060BA9"/>
    <w:rsid w:val="0006483F"/>
    <w:rsid w:val="00064DF9"/>
    <w:rsid w:val="000654D7"/>
    <w:rsid w:val="0008278C"/>
    <w:rsid w:val="000A01DE"/>
    <w:rsid w:val="000B2D8C"/>
    <w:rsid w:val="000C010F"/>
    <w:rsid w:val="000D2D67"/>
    <w:rsid w:val="000E2168"/>
    <w:rsid w:val="001054F1"/>
    <w:rsid w:val="001070AC"/>
    <w:rsid w:val="00107D22"/>
    <w:rsid w:val="00115458"/>
    <w:rsid w:val="001237DA"/>
    <w:rsid w:val="0015284A"/>
    <w:rsid w:val="001644EC"/>
    <w:rsid w:val="00176285"/>
    <w:rsid w:val="0017688E"/>
    <w:rsid w:val="0017782C"/>
    <w:rsid w:val="00182808"/>
    <w:rsid w:val="001840C7"/>
    <w:rsid w:val="001873F0"/>
    <w:rsid w:val="001C1B85"/>
    <w:rsid w:val="001C309E"/>
    <w:rsid w:val="001D2EEB"/>
    <w:rsid w:val="001E7EBF"/>
    <w:rsid w:val="001F0031"/>
    <w:rsid w:val="001F3ED9"/>
    <w:rsid w:val="00202014"/>
    <w:rsid w:val="002241B7"/>
    <w:rsid w:val="00225FCD"/>
    <w:rsid w:val="0024651B"/>
    <w:rsid w:val="00246F51"/>
    <w:rsid w:val="00263839"/>
    <w:rsid w:val="00266EFE"/>
    <w:rsid w:val="00285BBB"/>
    <w:rsid w:val="002865FE"/>
    <w:rsid w:val="002873F1"/>
    <w:rsid w:val="0028743C"/>
    <w:rsid w:val="00296D08"/>
    <w:rsid w:val="002C3B0F"/>
    <w:rsid w:val="002C6863"/>
    <w:rsid w:val="002E34B9"/>
    <w:rsid w:val="002F2559"/>
    <w:rsid w:val="002F4917"/>
    <w:rsid w:val="002F56AA"/>
    <w:rsid w:val="002F6690"/>
    <w:rsid w:val="00301E16"/>
    <w:rsid w:val="00305674"/>
    <w:rsid w:val="0031268C"/>
    <w:rsid w:val="0032544C"/>
    <w:rsid w:val="003304C4"/>
    <w:rsid w:val="003357AC"/>
    <w:rsid w:val="00346B1D"/>
    <w:rsid w:val="003665DC"/>
    <w:rsid w:val="00382A97"/>
    <w:rsid w:val="003846C3"/>
    <w:rsid w:val="00387A57"/>
    <w:rsid w:val="00394C74"/>
    <w:rsid w:val="00394E6E"/>
    <w:rsid w:val="00397652"/>
    <w:rsid w:val="003B1080"/>
    <w:rsid w:val="003B1BA0"/>
    <w:rsid w:val="003C377A"/>
    <w:rsid w:val="003C432A"/>
    <w:rsid w:val="003D5084"/>
    <w:rsid w:val="00405E65"/>
    <w:rsid w:val="0042024C"/>
    <w:rsid w:val="0042228C"/>
    <w:rsid w:val="00424162"/>
    <w:rsid w:val="00424641"/>
    <w:rsid w:val="004270F6"/>
    <w:rsid w:val="00462CB0"/>
    <w:rsid w:val="00464547"/>
    <w:rsid w:val="0047101F"/>
    <w:rsid w:val="0047234A"/>
    <w:rsid w:val="00476D0E"/>
    <w:rsid w:val="004816B2"/>
    <w:rsid w:val="0048509E"/>
    <w:rsid w:val="004A0C66"/>
    <w:rsid w:val="004B179C"/>
    <w:rsid w:val="004B18EF"/>
    <w:rsid w:val="004D5A0E"/>
    <w:rsid w:val="004F30BD"/>
    <w:rsid w:val="004F4C4F"/>
    <w:rsid w:val="004F6FB7"/>
    <w:rsid w:val="00502941"/>
    <w:rsid w:val="0050347E"/>
    <w:rsid w:val="00504C10"/>
    <w:rsid w:val="005062A6"/>
    <w:rsid w:val="00513EAA"/>
    <w:rsid w:val="00515387"/>
    <w:rsid w:val="00522AB0"/>
    <w:rsid w:val="00525631"/>
    <w:rsid w:val="00527520"/>
    <w:rsid w:val="005429D5"/>
    <w:rsid w:val="00545596"/>
    <w:rsid w:val="00551B05"/>
    <w:rsid w:val="00555B99"/>
    <w:rsid w:val="005561DB"/>
    <w:rsid w:val="005630C7"/>
    <w:rsid w:val="005647DF"/>
    <w:rsid w:val="00566222"/>
    <w:rsid w:val="00567B1F"/>
    <w:rsid w:val="00575DBD"/>
    <w:rsid w:val="00584B41"/>
    <w:rsid w:val="00585560"/>
    <w:rsid w:val="00594619"/>
    <w:rsid w:val="00596103"/>
    <w:rsid w:val="005A5C1E"/>
    <w:rsid w:val="005B4467"/>
    <w:rsid w:val="005D2311"/>
    <w:rsid w:val="005D41C3"/>
    <w:rsid w:val="005E3F36"/>
    <w:rsid w:val="005E52E6"/>
    <w:rsid w:val="005F5E34"/>
    <w:rsid w:val="005F6EBD"/>
    <w:rsid w:val="006004A9"/>
    <w:rsid w:val="00600B46"/>
    <w:rsid w:val="0060463D"/>
    <w:rsid w:val="0061147E"/>
    <w:rsid w:val="006240F9"/>
    <w:rsid w:val="00630D47"/>
    <w:rsid w:val="00631099"/>
    <w:rsid w:val="006310F7"/>
    <w:rsid w:val="00635F79"/>
    <w:rsid w:val="00642506"/>
    <w:rsid w:val="006508D0"/>
    <w:rsid w:val="0065352E"/>
    <w:rsid w:val="00657E62"/>
    <w:rsid w:val="00661198"/>
    <w:rsid w:val="00663154"/>
    <w:rsid w:val="00665852"/>
    <w:rsid w:val="00670A2A"/>
    <w:rsid w:val="00672776"/>
    <w:rsid w:val="00675480"/>
    <w:rsid w:val="006A5828"/>
    <w:rsid w:val="006C0216"/>
    <w:rsid w:val="006F0E24"/>
    <w:rsid w:val="006F1178"/>
    <w:rsid w:val="006F7F98"/>
    <w:rsid w:val="007038CB"/>
    <w:rsid w:val="007156D5"/>
    <w:rsid w:val="00715A24"/>
    <w:rsid w:val="00720CF7"/>
    <w:rsid w:val="00723B50"/>
    <w:rsid w:val="00724834"/>
    <w:rsid w:val="00730D8F"/>
    <w:rsid w:val="00731561"/>
    <w:rsid w:val="007371BC"/>
    <w:rsid w:val="00743FF7"/>
    <w:rsid w:val="00757F48"/>
    <w:rsid w:val="007752D9"/>
    <w:rsid w:val="00777CA3"/>
    <w:rsid w:val="007805CC"/>
    <w:rsid w:val="0078344B"/>
    <w:rsid w:val="007839F6"/>
    <w:rsid w:val="007918F7"/>
    <w:rsid w:val="0079438B"/>
    <w:rsid w:val="007957B8"/>
    <w:rsid w:val="0079764D"/>
    <w:rsid w:val="007B6974"/>
    <w:rsid w:val="007C4386"/>
    <w:rsid w:val="007C64C9"/>
    <w:rsid w:val="007E3345"/>
    <w:rsid w:val="007E34A4"/>
    <w:rsid w:val="007F63C7"/>
    <w:rsid w:val="00803241"/>
    <w:rsid w:val="008259C5"/>
    <w:rsid w:val="00846096"/>
    <w:rsid w:val="008565CF"/>
    <w:rsid w:val="0086108D"/>
    <w:rsid w:val="00876FA6"/>
    <w:rsid w:val="00881FB2"/>
    <w:rsid w:val="008A237D"/>
    <w:rsid w:val="008B7B34"/>
    <w:rsid w:val="008C4D10"/>
    <w:rsid w:val="008D4C8A"/>
    <w:rsid w:val="008E11CF"/>
    <w:rsid w:val="008E15BB"/>
    <w:rsid w:val="008E192E"/>
    <w:rsid w:val="008E356D"/>
    <w:rsid w:val="009079B7"/>
    <w:rsid w:val="0091183C"/>
    <w:rsid w:val="0091253E"/>
    <w:rsid w:val="00922B8E"/>
    <w:rsid w:val="0092595F"/>
    <w:rsid w:val="009273F3"/>
    <w:rsid w:val="009313AE"/>
    <w:rsid w:val="00942CFB"/>
    <w:rsid w:val="00946B35"/>
    <w:rsid w:val="00954284"/>
    <w:rsid w:val="00963833"/>
    <w:rsid w:val="009669F6"/>
    <w:rsid w:val="00974121"/>
    <w:rsid w:val="00987BB7"/>
    <w:rsid w:val="00990DC7"/>
    <w:rsid w:val="00994351"/>
    <w:rsid w:val="00994DB2"/>
    <w:rsid w:val="009A05C5"/>
    <w:rsid w:val="009A05D7"/>
    <w:rsid w:val="009C2DCE"/>
    <w:rsid w:val="009D31DC"/>
    <w:rsid w:val="009D3885"/>
    <w:rsid w:val="009D5113"/>
    <w:rsid w:val="009E6AC1"/>
    <w:rsid w:val="009E6BE7"/>
    <w:rsid w:val="009F5541"/>
    <w:rsid w:val="00A10706"/>
    <w:rsid w:val="00A1457F"/>
    <w:rsid w:val="00A1760B"/>
    <w:rsid w:val="00A205DB"/>
    <w:rsid w:val="00A210B6"/>
    <w:rsid w:val="00A26E7C"/>
    <w:rsid w:val="00A27792"/>
    <w:rsid w:val="00A30913"/>
    <w:rsid w:val="00A3299A"/>
    <w:rsid w:val="00A34F0A"/>
    <w:rsid w:val="00A47F1D"/>
    <w:rsid w:val="00A556A4"/>
    <w:rsid w:val="00A56C79"/>
    <w:rsid w:val="00A67B57"/>
    <w:rsid w:val="00A77806"/>
    <w:rsid w:val="00A902C0"/>
    <w:rsid w:val="00A94F55"/>
    <w:rsid w:val="00AA7CC8"/>
    <w:rsid w:val="00AE0556"/>
    <w:rsid w:val="00AE4444"/>
    <w:rsid w:val="00AF6BFE"/>
    <w:rsid w:val="00B009E6"/>
    <w:rsid w:val="00B01FE7"/>
    <w:rsid w:val="00B04FFF"/>
    <w:rsid w:val="00B210B6"/>
    <w:rsid w:val="00B247BD"/>
    <w:rsid w:val="00B36263"/>
    <w:rsid w:val="00B515F6"/>
    <w:rsid w:val="00B66C9B"/>
    <w:rsid w:val="00B750F6"/>
    <w:rsid w:val="00B76CC4"/>
    <w:rsid w:val="00B81F1F"/>
    <w:rsid w:val="00B94C47"/>
    <w:rsid w:val="00B96F3C"/>
    <w:rsid w:val="00B97D68"/>
    <w:rsid w:val="00BA6E18"/>
    <w:rsid w:val="00BB2EE0"/>
    <w:rsid w:val="00BB4D77"/>
    <w:rsid w:val="00BC18ED"/>
    <w:rsid w:val="00BE60D2"/>
    <w:rsid w:val="00BE77CC"/>
    <w:rsid w:val="00BF7541"/>
    <w:rsid w:val="00BF7D0A"/>
    <w:rsid w:val="00BF7D32"/>
    <w:rsid w:val="00C04208"/>
    <w:rsid w:val="00C10A0C"/>
    <w:rsid w:val="00C1218B"/>
    <w:rsid w:val="00C1305E"/>
    <w:rsid w:val="00C13B77"/>
    <w:rsid w:val="00C1481E"/>
    <w:rsid w:val="00C14A4B"/>
    <w:rsid w:val="00C42350"/>
    <w:rsid w:val="00C552A2"/>
    <w:rsid w:val="00C65F72"/>
    <w:rsid w:val="00C66D73"/>
    <w:rsid w:val="00C6769C"/>
    <w:rsid w:val="00C757F6"/>
    <w:rsid w:val="00C85074"/>
    <w:rsid w:val="00CA57E7"/>
    <w:rsid w:val="00CD119B"/>
    <w:rsid w:val="00CD1917"/>
    <w:rsid w:val="00CE1D17"/>
    <w:rsid w:val="00D11D71"/>
    <w:rsid w:val="00D1348E"/>
    <w:rsid w:val="00D15BF5"/>
    <w:rsid w:val="00D21CD7"/>
    <w:rsid w:val="00D26E03"/>
    <w:rsid w:val="00D435C5"/>
    <w:rsid w:val="00D43F7B"/>
    <w:rsid w:val="00D50EA4"/>
    <w:rsid w:val="00D5188A"/>
    <w:rsid w:val="00D538CA"/>
    <w:rsid w:val="00D57DBC"/>
    <w:rsid w:val="00D61107"/>
    <w:rsid w:val="00D76DB2"/>
    <w:rsid w:val="00D8037D"/>
    <w:rsid w:val="00D82198"/>
    <w:rsid w:val="00D85578"/>
    <w:rsid w:val="00D9767C"/>
    <w:rsid w:val="00DA2F10"/>
    <w:rsid w:val="00DC6729"/>
    <w:rsid w:val="00DC6C10"/>
    <w:rsid w:val="00DE25C8"/>
    <w:rsid w:val="00DE7D94"/>
    <w:rsid w:val="00DF02ED"/>
    <w:rsid w:val="00E06ADF"/>
    <w:rsid w:val="00E23362"/>
    <w:rsid w:val="00E329CC"/>
    <w:rsid w:val="00E33BA4"/>
    <w:rsid w:val="00E371C4"/>
    <w:rsid w:val="00E404CF"/>
    <w:rsid w:val="00E40DE5"/>
    <w:rsid w:val="00E5022F"/>
    <w:rsid w:val="00E513D8"/>
    <w:rsid w:val="00E564FD"/>
    <w:rsid w:val="00E66AC7"/>
    <w:rsid w:val="00E76ACB"/>
    <w:rsid w:val="00E9352E"/>
    <w:rsid w:val="00E967E2"/>
    <w:rsid w:val="00EB3990"/>
    <w:rsid w:val="00EB77CF"/>
    <w:rsid w:val="00EB7E9D"/>
    <w:rsid w:val="00ED7923"/>
    <w:rsid w:val="00EF4987"/>
    <w:rsid w:val="00F1607E"/>
    <w:rsid w:val="00F17A33"/>
    <w:rsid w:val="00F239AD"/>
    <w:rsid w:val="00F25B07"/>
    <w:rsid w:val="00F34200"/>
    <w:rsid w:val="00F34324"/>
    <w:rsid w:val="00F36404"/>
    <w:rsid w:val="00F37025"/>
    <w:rsid w:val="00F422EE"/>
    <w:rsid w:val="00F502C8"/>
    <w:rsid w:val="00F636C9"/>
    <w:rsid w:val="00F706B3"/>
    <w:rsid w:val="00F81287"/>
    <w:rsid w:val="00F81D11"/>
    <w:rsid w:val="00F820BE"/>
    <w:rsid w:val="00F8216B"/>
    <w:rsid w:val="00F901AB"/>
    <w:rsid w:val="00F95309"/>
    <w:rsid w:val="00FA0707"/>
    <w:rsid w:val="00FB3C68"/>
    <w:rsid w:val="00FD35BF"/>
    <w:rsid w:val="00FD75CE"/>
    <w:rsid w:val="00FE151F"/>
    <w:rsid w:val="00FE2020"/>
    <w:rsid w:val="00FE601F"/>
    <w:rsid w:val="00FF0265"/>
    <w:rsid w:val="00FF50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11"/>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0D2D67"/>
    <w:pPr>
      <w:framePr w:w="6804" w:wrap="notBeside" w:vAnchor="text" w:hAnchor="text" w:y="1" w:anchorLock="1"/>
      <w:pBdr>
        <w:left w:val="single" w:sz="18" w:space="4" w:color="7F7F7F" w:themeColor="text1" w:themeTint="80"/>
      </w:pBdr>
      <w:shd w:val="clear" w:color="auto" w:fill="E7E6E6" w:themeFill="background2"/>
      <w:spacing w:before="200"/>
      <w:ind w:left="862" w:right="862"/>
      <w:jc w:val="center"/>
    </w:pPr>
    <w:rPr>
      <w:iCs/>
      <w:color w:val="404040" w:themeColor="text1" w:themeTint="BF"/>
    </w:rPr>
  </w:style>
  <w:style w:type="character" w:customStyle="1" w:styleId="QuoteChar">
    <w:name w:val="Quote Char"/>
    <w:basedOn w:val="DefaultParagraphFont"/>
    <w:link w:val="Quote"/>
    <w:uiPriority w:val="29"/>
    <w:rsid w:val="000D2D67"/>
    <w:rPr>
      <w:iCs/>
      <w:color w:val="404040" w:themeColor="text1" w:themeTint="BF"/>
      <w:shd w:val="clear" w:color="auto" w:fill="E7E6E6" w:themeFill="background2"/>
    </w:rPr>
  </w:style>
  <w:style w:type="table" w:styleId="PlainTable1">
    <w:name w:val="Plain Table 1"/>
    <w:basedOn w:val="TableNormal"/>
    <w:uiPriority w:val="41"/>
    <w:rsid w:val="00954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FF02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C148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bcn.cl/leychile/navegar?idNorma=1125560&amp;idParte=9968877&amp;idVersion=2018-11-1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ergiaabierta.cl/categorias-estadistica/sustentabilida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bcn.cl/leychile/navegar?idNorma=1125560&amp;idParte=9968877&amp;idVersion=2018-11-1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s://power.larc.nasa.gov/"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ni.gob.cl/storage/docs/Actualizacion_Tasa_Social_de_Descuent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Pages>17</Pages>
  <Words>2691</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241</cp:revision>
  <dcterms:created xsi:type="dcterms:W3CDTF">2023-12-01T18:45:00Z</dcterms:created>
  <dcterms:modified xsi:type="dcterms:W3CDTF">2024-12-26T20:01:00Z</dcterms:modified>
</cp:coreProperties>
</file>