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proofErr w:type="spellStart"/>
      <w:r w:rsidR="0092595F" w:rsidRPr="00AE0556">
        <w:t>project.building.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xml:space="preserve">{{ </w:t>
            </w:r>
            <w:proofErr w:type="spellStart"/>
            <w:r w:rsidRPr="00AE0556">
              <w:rPr>
                <w:rStyle w:val="IntenseEmphasis"/>
                <w:i w:val="0"/>
                <w:iCs w:val="0"/>
                <w:sz w:val="22"/>
              </w:rPr>
              <w:t>energy_production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D8037D"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 </w:t>
            </w:r>
            <w:proofErr w:type="spellStart"/>
            <w:r w:rsidRPr="00A94F55">
              <w:rPr>
                <w:lang w:val="en-US"/>
              </w:rPr>
              <w:t>project.building.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proofErr w:type="spellStart"/>
      <w:r w:rsidR="001F0031" w:rsidRPr="00AE0556">
        <w:t>project.building.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001E7EBF" w:rsidRPr="00AE0556">
              <w:t>project.building.address</w:t>
            </w:r>
            <w:proofErr w:type="spellEnd"/>
            <w:r w:rsidRPr="00AE0556">
              <w:t xml:space="preserve"> }}</w:t>
            </w:r>
          </w:p>
        </w:tc>
      </w:tr>
      <w:tr w:rsidR="008E192E" w:rsidRPr="00D8037D"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project.building.geolocation.longitude</w:t>
                  </w:r>
                  <w:proofErr w:type="spellEnd"/>
                  <w:r w:rsidRPr="00AE0556">
                    <w:rPr>
                      <w:sz w:val="18"/>
                      <w:szCs w:val="18"/>
                    </w:rPr>
                    <w:t xml:space="preserve"> }}</w:t>
                  </w:r>
                </w:p>
              </w:tc>
            </w:tr>
            <w:tr w:rsidR="001F0031" w:rsidRPr="00D8037D"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xml:space="preserve">{{ </w:t>
                  </w:r>
                  <w:proofErr w:type="spellStart"/>
                  <w:r w:rsidRPr="00730D8F">
                    <w:rPr>
                      <w:sz w:val="18"/>
                      <w:szCs w:val="18"/>
                      <w:lang w:val="en-US"/>
                    </w:rPr>
                    <w:t>project.building.geolocation.altitude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r w:rsidR="00E76ACB">
        <w:rPr>
          <w:rStyle w:val="SubtleReference"/>
          <w:smallCaps w:val="0"/>
          <w:color w:val="auto"/>
        </w:rPr>
        <w:t>gmaps</w:t>
      </w:r>
      <w:proofErr w:type="spellEnd"/>
      <w:r w:rsidR="00E76ACB">
        <w:rPr>
          <w:rStyle w:val="SubtleReference"/>
          <w:smallCaps w:val="0"/>
          <w:color w:val="auto"/>
        </w:rPr>
        <w:t xml:space="preserve">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proofErr w:type="spellStart"/>
      <w:r w:rsidR="00C04208" w:rsidRPr="00AE0556">
        <w:rPr>
          <w:rStyle w:val="Strong"/>
        </w:rPr>
        <w:t>project.area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xml:space="preserve">{{ </w:t>
      </w:r>
      <w:proofErr w:type="spellStart"/>
      <w:r w:rsidRPr="00AE0556">
        <w:t>table_base_consumptions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xml:space="preserve">{{ </w:t>
      </w:r>
      <w:proofErr w:type="spellStart"/>
      <w:r w:rsidR="00566222" w:rsidRPr="00AE0556">
        <w:rPr>
          <w:rStyle w:val="Strong"/>
        </w:rPr>
        <w:t>forecast_consumption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xml:space="preserve">{{ </w:t>
      </w:r>
      <w:proofErr w:type="spellStart"/>
      <w:r w:rsidRPr="00D9767C">
        <w:t>table_forecast_consumptions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proofErr w:type="spellStart"/>
      <w:r w:rsidR="00EB77CF" w:rsidRPr="00AE0556">
        <w:rPr>
          <w:rStyle w:val="Strong"/>
        </w:rPr>
        <w:t>project.building.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w:t>
      </w:r>
      <w:proofErr w:type="spellStart"/>
      <w:r w:rsidR="00346B1D" w:rsidRPr="00AE0556">
        <w:rPr>
          <w:rStyle w:val="Strong"/>
        </w:rPr>
        <w:t>project_type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xml:space="preserve">{{ </w:t>
      </w:r>
      <w:proofErr w:type="spellStart"/>
      <w:r w:rsidRPr="00AE0556">
        <w:rPr>
          <w:rStyle w:val="Strong"/>
        </w:rPr>
        <w:t>project_size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xml:space="preserve">{{ </w:t>
      </w:r>
      <w:proofErr w:type="spellStart"/>
      <w:r w:rsidRPr="00AE0556">
        <w:t>table_components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r w:rsidR="00107D22" w:rsidRPr="00AE0556">
        <w:t xml:space="preserve">{{ </w:t>
      </w:r>
      <w:proofErr w:type="spellStart"/>
      <w:r w:rsidR="00107D22" w:rsidRPr="00AE0556">
        <w:t>forecast_consumption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r w:rsidR="00D435C5" w:rsidRPr="00AE0556">
        <w:t>{</w:t>
      </w:r>
      <w:r w:rsidR="00107D22" w:rsidRPr="00AE0556">
        <w:t xml:space="preserve">{ </w:t>
      </w:r>
      <w:proofErr w:type="spellStart"/>
      <w:r w:rsidR="00107D22" w:rsidRPr="00AE0556">
        <w:t>energy_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r w:rsidR="00064DF9">
        <w:t xml:space="preserve">superávits </w:t>
      </w:r>
      <w:r w:rsidR="007E3345">
        <w:t>,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forecast_consumptio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energy_netbilling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r w:rsidRPr="00AE0556">
              <w:t>auto-consumo</w:t>
            </w:r>
            <w:proofErr w:type="spell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w:t>
      </w:r>
      <w:proofErr w:type="spellStart"/>
      <w:r w:rsidRPr="00AE0556">
        <w:t>proyect_type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r w:rsidRPr="00AE0556">
        <w:t xml:space="preserve">{{ </w:t>
      </w:r>
      <w:proofErr w:type="spellStart"/>
      <w:r w:rsidRPr="00AE0556">
        <w:t>table_energy_components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proofErr w:type="spellStart"/>
      <w:r w:rsidR="00285BBB">
        <w:t>table_production_array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2EA0417E" w:rsidR="00397652" w:rsidRDefault="00397652" w:rsidP="00FE151F">
      <w:r>
        <w:t xml:space="preserve">Gracias al análisis anterior, podemos calcular la producción energética total, que se estima en {{ </w:t>
      </w:r>
      <w:proofErr w:type="spellStart"/>
      <w:r>
        <w:t>energy_production</w:t>
      </w:r>
      <w:proofErr w:type="spellEnd"/>
      <w:r>
        <w:t xml:space="preserve"> }}. En extensión de la misma, junto con la demanda futura estimada de {{ </w:t>
      </w:r>
      <w:proofErr w:type="spellStart"/>
      <w:r>
        <w:t>forecast_consumption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7"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proofErr w:type="spellStart"/>
      <w:r w:rsidR="00C66D73" w:rsidRPr="00C66D73">
        <w:t>table_production_performance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 </w:t>
      </w:r>
      <w:proofErr w:type="spellStart"/>
      <w:r>
        <w:t>pro</w:t>
      </w:r>
      <w:r w:rsidR="00E513D8">
        <w:t>j</w:t>
      </w:r>
      <w:r>
        <w:t>ect_size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w:t>
      </w:r>
      <w:proofErr w:type="spellStart"/>
      <w:r>
        <w:t>energy_production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storage_existance</w:t>
      </w:r>
      <w:proofErr w:type="spellEnd"/>
      <w:r>
        <w:t xml:space="preserve">  </w:t>
      </w:r>
      <w:r w:rsidR="00D85578">
        <w:t>-</w:t>
      </w:r>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xml:space="preserve">{{ </w:t>
      </w:r>
      <w:proofErr w:type="spellStart"/>
      <w:r w:rsidRPr="00FF0265">
        <w:rPr>
          <w:b/>
          <w:bCs/>
        </w:rPr>
        <w:t>storage_capacity.hours_autonomy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storage_capacity.specification</w:t>
            </w:r>
            <w:proofErr w:type="spellEnd"/>
            <w:r>
              <w:t xml:space="preserve"> }}</w:t>
            </w:r>
          </w:p>
        </w:tc>
      </w:tr>
      <w:tr w:rsidR="00FF0265" w:rsidRPr="00D8037D"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sidRPr="004270F6">
              <w:rPr>
                <w:lang w:val="en-US"/>
              </w:rPr>
              <w:t xml:space="preserve">{{ </w:t>
            </w:r>
            <w:proofErr w:type="spellStart"/>
            <w:r w:rsidRPr="004270F6">
              <w:rPr>
                <w:lang w:val="en-US"/>
              </w:rPr>
              <w:t>storage_capacity.energy_storage_kwh</w:t>
            </w:r>
            <w:proofErr w:type="spellEnd"/>
            <w:r w:rsidRPr="004270F6">
              <w:rPr>
                <w:lang w:val="en-US"/>
              </w:rPr>
              <w:t xml:space="preserve"> }} kWh</w:t>
            </w:r>
          </w:p>
        </w:tc>
      </w:tr>
      <w:tr w:rsidR="00FF0265" w:rsidRPr="00D8037D"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proofErr w:type="spellStart"/>
            <w:r>
              <w:rPr>
                <w:lang w:val="en-US"/>
              </w:rPr>
              <w:t>storage_capacity.hours_autonomy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proofErr w:type="spellStart"/>
            <w:r>
              <w:rPr>
                <w:lang w:val="en-US"/>
              </w:rPr>
              <w:t>storage_capacity.units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20"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proofErr w:type="spellStart"/>
      <w:r w:rsidRPr="00545596">
        <w:t>table_emission_historic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xml:space="preserve">{{ </w:t>
      </w:r>
      <w:proofErr w:type="spellStart"/>
      <w:r w:rsidRPr="007156D5">
        <w:rPr>
          <w:b/>
          <w:bCs/>
        </w:rPr>
        <w:t>emission_forecast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xml:space="preserve">{{ </w:t>
      </w:r>
      <w:proofErr w:type="spellStart"/>
      <w:r w:rsidRPr="00E9352E">
        <w:rPr>
          <w:b/>
          <w:bCs/>
        </w:rPr>
        <w:t>emission_reduction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xml:space="preserve">{{ </w:t>
      </w:r>
      <w:proofErr w:type="spellStart"/>
      <w:r>
        <w:t>table_emission_reduction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49213A7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xml:space="preserve">{{ </w:t>
            </w:r>
            <w:proofErr w:type="spellStart"/>
            <w:r>
              <w:t>eco.rate</w:t>
            </w:r>
            <w:proofErr w:type="spellEnd"/>
            <w:r>
              <w:t xml:space="preserve"> }}</w:t>
            </w:r>
            <w:r w:rsidR="00D8037D">
              <w:t xml:space="preserve"> </w:t>
            </w:r>
            <w:hyperlink r:id="rId21" w:history="1">
              <w:r w:rsidR="00D8037D" w:rsidRPr="00D8037D">
                <w:rPr>
                  <w:rStyle w:val="Hyperlink"/>
                  <w:b w:val="0"/>
                  <w:bCs w:val="0"/>
                </w:rPr>
                <w:t>[ver]</w:t>
              </w:r>
            </w:hyperlink>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eco.years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eco.currency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eco.investment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 </w:t>
      </w:r>
      <w:proofErr w:type="spellStart"/>
      <w:r>
        <w:t>eco.years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xml:space="preserve">{{ </w:t>
            </w:r>
            <w:proofErr w:type="spellStart"/>
            <w:r w:rsidRPr="00954284">
              <w:t>eco.irr</w:t>
            </w:r>
            <w:proofErr w:type="spell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xml:space="preserve">{{ </w:t>
            </w:r>
            <w:proofErr w:type="spellStart"/>
            <w:r w:rsidRPr="00954284">
              <w:t>eco.npv</w:t>
            </w:r>
            <w:proofErr w:type="spell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xml:space="preserve">{{ </w:t>
            </w:r>
            <w:proofErr w:type="spellStart"/>
            <w:r w:rsidRPr="00954284">
              <w:t>eco.return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w:t>
      </w:r>
      <w:proofErr w:type="spellStart"/>
      <w:r>
        <w:t>eco.npv</w:t>
      </w:r>
      <w:proofErr w:type="spell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 </w:t>
      </w:r>
      <w:proofErr w:type="spellStart"/>
      <w:r>
        <w:t>eco.irr</w:t>
      </w:r>
      <w:proofErr w:type="spell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EA98A" w14:textId="77777777" w:rsidR="0086108D" w:rsidRPr="00AE0556" w:rsidRDefault="0086108D" w:rsidP="00FD75CE">
      <w:pPr>
        <w:spacing w:after="0" w:line="240" w:lineRule="auto"/>
      </w:pPr>
      <w:r w:rsidRPr="00AE0556">
        <w:separator/>
      </w:r>
    </w:p>
  </w:endnote>
  <w:endnote w:type="continuationSeparator" w:id="0">
    <w:p w14:paraId="5E76C638" w14:textId="77777777" w:rsidR="0086108D" w:rsidRPr="00AE0556" w:rsidRDefault="0086108D"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proofErr w:type="spellStart"/>
    <w:r w:rsidR="00FD75CE" w:rsidRPr="00730D8F">
      <w:rPr>
        <w:lang w:val="en-US"/>
      </w:rPr>
      <w:t>report_date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F1AD5" w14:textId="77777777" w:rsidR="0086108D" w:rsidRPr="00AE0556" w:rsidRDefault="0086108D" w:rsidP="00FD75CE">
      <w:pPr>
        <w:spacing w:after="0" w:line="240" w:lineRule="auto"/>
      </w:pPr>
      <w:r w:rsidRPr="00AE0556">
        <w:separator/>
      </w:r>
    </w:p>
  </w:footnote>
  <w:footnote w:type="continuationSeparator" w:id="0">
    <w:p w14:paraId="5B219DC3" w14:textId="77777777" w:rsidR="0086108D" w:rsidRPr="00AE0556" w:rsidRDefault="0086108D"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173F"/>
    <w:rsid w:val="0002225E"/>
    <w:rsid w:val="00023DAB"/>
    <w:rsid w:val="0003306C"/>
    <w:rsid w:val="0005639E"/>
    <w:rsid w:val="00057863"/>
    <w:rsid w:val="00060BA9"/>
    <w:rsid w:val="0006483F"/>
    <w:rsid w:val="00064DF9"/>
    <w:rsid w:val="0008278C"/>
    <w:rsid w:val="000A01DE"/>
    <w:rsid w:val="000B2D8C"/>
    <w:rsid w:val="000C010F"/>
    <w:rsid w:val="000D2D67"/>
    <w:rsid w:val="000E2168"/>
    <w:rsid w:val="001070AC"/>
    <w:rsid w:val="00107D22"/>
    <w:rsid w:val="001237DA"/>
    <w:rsid w:val="0015284A"/>
    <w:rsid w:val="001644EC"/>
    <w:rsid w:val="0017688E"/>
    <w:rsid w:val="0017782C"/>
    <w:rsid w:val="00182808"/>
    <w:rsid w:val="001840C7"/>
    <w:rsid w:val="001C1B85"/>
    <w:rsid w:val="001C309E"/>
    <w:rsid w:val="001D2EEB"/>
    <w:rsid w:val="001E7EBF"/>
    <w:rsid w:val="001F0031"/>
    <w:rsid w:val="001F3ED9"/>
    <w:rsid w:val="00202014"/>
    <w:rsid w:val="002241B7"/>
    <w:rsid w:val="00246F51"/>
    <w:rsid w:val="00263839"/>
    <w:rsid w:val="00266EFE"/>
    <w:rsid w:val="00285BBB"/>
    <w:rsid w:val="002865FE"/>
    <w:rsid w:val="0028743C"/>
    <w:rsid w:val="00296D08"/>
    <w:rsid w:val="002C3B0F"/>
    <w:rsid w:val="002C6863"/>
    <w:rsid w:val="002E34B9"/>
    <w:rsid w:val="002F2559"/>
    <w:rsid w:val="002F4917"/>
    <w:rsid w:val="002F6690"/>
    <w:rsid w:val="00301E16"/>
    <w:rsid w:val="00305674"/>
    <w:rsid w:val="0031268C"/>
    <w:rsid w:val="0032544C"/>
    <w:rsid w:val="003304C4"/>
    <w:rsid w:val="003357AC"/>
    <w:rsid w:val="00346B1D"/>
    <w:rsid w:val="003846C3"/>
    <w:rsid w:val="00387A57"/>
    <w:rsid w:val="00394C74"/>
    <w:rsid w:val="00394E6E"/>
    <w:rsid w:val="00397652"/>
    <w:rsid w:val="003B1080"/>
    <w:rsid w:val="003B1BA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B18EF"/>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96103"/>
    <w:rsid w:val="005A5C1E"/>
    <w:rsid w:val="005D2311"/>
    <w:rsid w:val="005D41C3"/>
    <w:rsid w:val="005E3F36"/>
    <w:rsid w:val="005E52E6"/>
    <w:rsid w:val="005F5E34"/>
    <w:rsid w:val="005F6EBD"/>
    <w:rsid w:val="006004A9"/>
    <w:rsid w:val="00600B46"/>
    <w:rsid w:val="0060463D"/>
    <w:rsid w:val="006240F9"/>
    <w:rsid w:val="00630D47"/>
    <w:rsid w:val="00631099"/>
    <w:rsid w:val="006310F7"/>
    <w:rsid w:val="00635F79"/>
    <w:rsid w:val="00642506"/>
    <w:rsid w:val="006508D0"/>
    <w:rsid w:val="0065352E"/>
    <w:rsid w:val="00661198"/>
    <w:rsid w:val="00663154"/>
    <w:rsid w:val="00665852"/>
    <w:rsid w:val="00670A2A"/>
    <w:rsid w:val="00672776"/>
    <w:rsid w:val="00675480"/>
    <w:rsid w:val="006A5828"/>
    <w:rsid w:val="006C0216"/>
    <w:rsid w:val="006F0E24"/>
    <w:rsid w:val="006F1178"/>
    <w:rsid w:val="007038CB"/>
    <w:rsid w:val="007156D5"/>
    <w:rsid w:val="00715A24"/>
    <w:rsid w:val="00720CF7"/>
    <w:rsid w:val="00724834"/>
    <w:rsid w:val="00730D8F"/>
    <w:rsid w:val="00731561"/>
    <w:rsid w:val="007371BC"/>
    <w:rsid w:val="00757F48"/>
    <w:rsid w:val="007752D9"/>
    <w:rsid w:val="00777CA3"/>
    <w:rsid w:val="007805CC"/>
    <w:rsid w:val="007839F6"/>
    <w:rsid w:val="007918F7"/>
    <w:rsid w:val="0079438B"/>
    <w:rsid w:val="007957B8"/>
    <w:rsid w:val="007B6974"/>
    <w:rsid w:val="007C4386"/>
    <w:rsid w:val="007E3345"/>
    <w:rsid w:val="007E34A4"/>
    <w:rsid w:val="00803241"/>
    <w:rsid w:val="008259C5"/>
    <w:rsid w:val="00846096"/>
    <w:rsid w:val="0086108D"/>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AC1"/>
    <w:rsid w:val="009E6BE7"/>
    <w:rsid w:val="009F5541"/>
    <w:rsid w:val="00A10706"/>
    <w:rsid w:val="00A1760B"/>
    <w:rsid w:val="00A205DB"/>
    <w:rsid w:val="00A210B6"/>
    <w:rsid w:val="00A30913"/>
    <w:rsid w:val="00A3299A"/>
    <w:rsid w:val="00A34F0A"/>
    <w:rsid w:val="00A47F1D"/>
    <w:rsid w:val="00A556A4"/>
    <w:rsid w:val="00A56C79"/>
    <w:rsid w:val="00A67B57"/>
    <w:rsid w:val="00A77806"/>
    <w:rsid w:val="00A94F55"/>
    <w:rsid w:val="00AE0556"/>
    <w:rsid w:val="00AE4444"/>
    <w:rsid w:val="00AF6BFE"/>
    <w:rsid w:val="00B009E6"/>
    <w:rsid w:val="00B04FFF"/>
    <w:rsid w:val="00B210B6"/>
    <w:rsid w:val="00B247BD"/>
    <w:rsid w:val="00B36263"/>
    <w:rsid w:val="00B515F6"/>
    <w:rsid w:val="00B66C9B"/>
    <w:rsid w:val="00B750F6"/>
    <w:rsid w:val="00B76CC4"/>
    <w:rsid w:val="00B81F1F"/>
    <w:rsid w:val="00B94C47"/>
    <w:rsid w:val="00BB4D77"/>
    <w:rsid w:val="00BC18ED"/>
    <w:rsid w:val="00BE60D2"/>
    <w:rsid w:val="00BE77CC"/>
    <w:rsid w:val="00BF7D0A"/>
    <w:rsid w:val="00BF7D32"/>
    <w:rsid w:val="00C04208"/>
    <w:rsid w:val="00C1218B"/>
    <w:rsid w:val="00C13B77"/>
    <w:rsid w:val="00C1481E"/>
    <w:rsid w:val="00C14A4B"/>
    <w:rsid w:val="00C42350"/>
    <w:rsid w:val="00C65F72"/>
    <w:rsid w:val="00C66D73"/>
    <w:rsid w:val="00C6769C"/>
    <w:rsid w:val="00C757F6"/>
    <w:rsid w:val="00C85074"/>
    <w:rsid w:val="00CA57E7"/>
    <w:rsid w:val="00CE1D17"/>
    <w:rsid w:val="00D11D71"/>
    <w:rsid w:val="00D1348E"/>
    <w:rsid w:val="00D15BF5"/>
    <w:rsid w:val="00D21CD7"/>
    <w:rsid w:val="00D26E03"/>
    <w:rsid w:val="00D435C5"/>
    <w:rsid w:val="00D43F7B"/>
    <w:rsid w:val="00D50EA4"/>
    <w:rsid w:val="00D5188A"/>
    <w:rsid w:val="00D538CA"/>
    <w:rsid w:val="00D8037D"/>
    <w:rsid w:val="00D82198"/>
    <w:rsid w:val="00D85578"/>
    <w:rsid w:val="00D9767C"/>
    <w:rsid w:val="00DA2F10"/>
    <w:rsid w:val="00DC6C10"/>
    <w:rsid w:val="00DE25C8"/>
    <w:rsid w:val="00DF02ED"/>
    <w:rsid w:val="00E06ADF"/>
    <w:rsid w:val="00E23362"/>
    <w:rsid w:val="00E329CC"/>
    <w:rsid w:val="00E33BA4"/>
    <w:rsid w:val="00E371C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34200"/>
    <w:rsid w:val="00F34324"/>
    <w:rsid w:val="00F36404"/>
    <w:rsid w:val="00F422EE"/>
    <w:rsid w:val="00F502C8"/>
    <w:rsid w:val="00F636C9"/>
    <w:rsid w:val="00F706B3"/>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ni.gob.cl/storage/docs/Actualizacion_Tasa_Social_de_Descuento.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hyperlink" Target="http://energiaabierta.cl/categorias-estadistica/sustenta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16</Pages>
  <Words>2292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197</cp:revision>
  <dcterms:created xsi:type="dcterms:W3CDTF">2023-12-01T18:45:00Z</dcterms:created>
  <dcterms:modified xsi:type="dcterms:W3CDTF">2024-11-22T15:20:00Z</dcterms:modified>
</cp:coreProperties>
</file>