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FEC" w:rsidRPr="009B0FEC" w:rsidRDefault="009B0FEC" w:rsidP="009B0FEC">
      <w:pPr>
        <w:keepNext/>
        <w:keepLines/>
        <w:spacing w:before="40" w:line="240" w:lineRule="auto"/>
        <w:jc w:val="right"/>
        <w:outlineLvl w:val="1"/>
        <w:rPr>
          <w:rFonts w:ascii="Times New Roman" w:eastAsia="Times New Roman" w:hAnsi="Times New Roman" w:cs="Times New Roman"/>
          <w:color w:val="2F5496"/>
          <w:sz w:val="24"/>
          <w:szCs w:val="24"/>
          <w:lang w:val="en-US"/>
        </w:rPr>
      </w:pPr>
      <w:r>
        <w:rPr>
          <w:rFonts w:ascii="Times New Roman" w:eastAsia="Times New Roman" w:hAnsi="Times New Roman" w:cs="Times New Roman"/>
          <w:color w:val="2F5496"/>
          <w:sz w:val="24"/>
          <w:szCs w:val="24"/>
          <w:lang w:val="en-US"/>
        </w:rPr>
        <w:t xml:space="preserve">Joseph </w:t>
      </w:r>
      <w:proofErr w:type="spellStart"/>
      <w:r>
        <w:rPr>
          <w:rFonts w:ascii="Times New Roman" w:eastAsia="Times New Roman" w:hAnsi="Times New Roman" w:cs="Times New Roman"/>
          <w:color w:val="2F5496"/>
          <w:sz w:val="24"/>
          <w:szCs w:val="24"/>
          <w:lang w:val="en-US"/>
        </w:rPr>
        <w:t>Schueder</w:t>
      </w:r>
      <w:proofErr w:type="spellEnd"/>
      <w:r>
        <w:rPr>
          <w:rFonts w:ascii="Times New Roman" w:eastAsia="Times New Roman" w:hAnsi="Times New Roman" w:cs="Times New Roman"/>
          <w:color w:val="2F5496"/>
          <w:sz w:val="24"/>
          <w:szCs w:val="24"/>
          <w:lang w:val="en-US"/>
        </w:rPr>
        <w:t xml:space="preserve">, </w:t>
      </w:r>
      <w:r w:rsidRPr="009B0FEC">
        <w:rPr>
          <w:rFonts w:ascii="Times New Roman" w:eastAsia="Times New Roman" w:hAnsi="Times New Roman" w:cs="Times New Roman"/>
          <w:color w:val="2F5496"/>
          <w:sz w:val="24"/>
          <w:szCs w:val="24"/>
          <w:lang w:val="en-US"/>
        </w:rPr>
        <w:t xml:space="preserve">Anthony </w:t>
      </w:r>
      <w:proofErr w:type="spellStart"/>
      <w:r w:rsidRPr="009B0FEC">
        <w:rPr>
          <w:rFonts w:ascii="Times New Roman" w:eastAsia="Times New Roman" w:hAnsi="Times New Roman" w:cs="Times New Roman"/>
          <w:color w:val="2F5496"/>
          <w:sz w:val="24"/>
          <w:szCs w:val="24"/>
          <w:lang w:val="en-US"/>
        </w:rPr>
        <w:t>Egbuniwe</w:t>
      </w:r>
      <w:proofErr w:type="spellEnd"/>
      <w:r>
        <w:rPr>
          <w:rFonts w:ascii="Times New Roman" w:eastAsia="Times New Roman" w:hAnsi="Times New Roman" w:cs="Times New Roman"/>
          <w:color w:val="2F5496"/>
          <w:sz w:val="24"/>
          <w:szCs w:val="24"/>
          <w:lang w:val="en-US"/>
        </w:rPr>
        <w:t>, Che’ Cobb</w:t>
      </w:r>
    </w:p>
    <w:p w:rsidR="009B0FEC" w:rsidRPr="009B0FEC" w:rsidRDefault="009B0FEC" w:rsidP="009B0FEC">
      <w:pPr>
        <w:keepNext/>
        <w:keepLines/>
        <w:spacing w:before="40" w:line="240" w:lineRule="auto"/>
        <w:jc w:val="right"/>
        <w:outlineLvl w:val="1"/>
        <w:rPr>
          <w:rFonts w:ascii="Times New Roman" w:eastAsia="Times New Roman" w:hAnsi="Times New Roman" w:cs="Times New Roman"/>
          <w:color w:val="2F5496"/>
          <w:sz w:val="24"/>
          <w:szCs w:val="24"/>
          <w:lang w:val="en-US"/>
        </w:rPr>
      </w:pPr>
      <w:bookmarkStart w:id="0" w:name="_pzbacpo0c5" w:colFirst="0" w:colLast="0"/>
      <w:bookmarkEnd w:id="0"/>
      <w:r w:rsidRPr="009B0FEC">
        <w:rPr>
          <w:rFonts w:ascii="Times New Roman" w:eastAsia="Times New Roman" w:hAnsi="Times New Roman" w:cs="Times New Roman"/>
          <w:color w:val="2F5496"/>
          <w:sz w:val="24"/>
          <w:szCs w:val="24"/>
          <w:lang w:val="en-US"/>
        </w:rPr>
        <w:t>MSDS 6372</w:t>
      </w:r>
    </w:p>
    <w:p w:rsidR="009B0FEC" w:rsidRPr="009B0FEC" w:rsidRDefault="009B0FEC" w:rsidP="009B0FEC">
      <w:pPr>
        <w:keepNext/>
        <w:keepLines/>
        <w:spacing w:before="40" w:line="240" w:lineRule="auto"/>
        <w:jc w:val="right"/>
        <w:outlineLvl w:val="1"/>
        <w:rPr>
          <w:rFonts w:ascii="Calibri" w:eastAsia="Calibri" w:hAnsi="Calibri" w:cs="Calibri"/>
          <w:color w:val="2F5496"/>
          <w:sz w:val="26"/>
          <w:szCs w:val="26"/>
          <w:lang w:val="en-US"/>
        </w:rPr>
      </w:pPr>
      <w:bookmarkStart w:id="1" w:name="_sh7rovkhujq0" w:colFirst="0" w:colLast="0"/>
      <w:bookmarkEnd w:id="1"/>
      <w:r w:rsidRPr="009B0FEC">
        <w:rPr>
          <w:rFonts w:ascii="Times New Roman" w:eastAsia="Times New Roman" w:hAnsi="Times New Roman" w:cs="Times New Roman"/>
          <w:color w:val="2F5496"/>
          <w:sz w:val="24"/>
          <w:szCs w:val="24"/>
          <w:lang w:val="en-US"/>
        </w:rPr>
        <w:t xml:space="preserve">Project </w:t>
      </w:r>
      <w:r>
        <w:rPr>
          <w:rFonts w:ascii="Times New Roman" w:eastAsia="Times New Roman" w:hAnsi="Times New Roman" w:cs="Times New Roman"/>
          <w:color w:val="2F5496"/>
          <w:sz w:val="24"/>
          <w:szCs w:val="24"/>
          <w:lang w:val="en-US"/>
        </w:rPr>
        <w:t>2</w:t>
      </w:r>
    </w:p>
    <w:p w:rsidR="009B0FEC" w:rsidRPr="009B0FEC" w:rsidRDefault="009B0FEC" w:rsidP="009B0FEC">
      <w:pPr>
        <w:keepNext/>
        <w:keepLines/>
        <w:spacing w:before="40" w:line="240" w:lineRule="auto"/>
        <w:outlineLvl w:val="1"/>
        <w:rPr>
          <w:rFonts w:ascii="Times New Roman" w:eastAsia="Times New Roman" w:hAnsi="Times New Roman" w:cs="Times New Roman"/>
          <w:color w:val="2F5496"/>
          <w:sz w:val="24"/>
          <w:szCs w:val="24"/>
          <w:lang w:val="en-US"/>
        </w:rPr>
      </w:pPr>
      <w:bookmarkStart w:id="2" w:name="_o6vidt2yhxc6" w:colFirst="0" w:colLast="0"/>
      <w:bookmarkEnd w:id="2"/>
      <w:r w:rsidRPr="009B0FEC">
        <w:rPr>
          <w:rFonts w:ascii="Times New Roman" w:eastAsia="Times New Roman" w:hAnsi="Times New Roman" w:cs="Times New Roman"/>
          <w:color w:val="2F5496"/>
          <w:sz w:val="24"/>
          <w:szCs w:val="24"/>
          <w:lang w:val="en-US"/>
        </w:rPr>
        <w:t>Introduction</w:t>
      </w:r>
    </w:p>
    <w:p w:rsidR="009B0FEC" w:rsidRDefault="009B0FEC" w:rsidP="009B0FEC">
      <w:pPr>
        <w:keepNext/>
        <w:keepLines/>
        <w:spacing w:before="40" w:line="240" w:lineRule="auto"/>
        <w:outlineLvl w:val="1"/>
        <w:rPr>
          <w:rFonts w:ascii="Times New Roman" w:eastAsia="Times New Roman" w:hAnsi="Times New Roman" w:cs="Times New Roman"/>
          <w:sz w:val="20"/>
          <w:szCs w:val="20"/>
          <w:lang w:val="en-US"/>
        </w:rPr>
      </w:pPr>
      <w:r w:rsidRPr="009B0FEC">
        <w:rPr>
          <w:rFonts w:ascii="Times New Roman" w:eastAsia="Times New Roman" w:hAnsi="Times New Roman" w:cs="Times New Roman"/>
          <w:sz w:val="20"/>
          <w:szCs w:val="20"/>
          <w:lang w:val="en-US"/>
        </w:rPr>
        <w:t>Kobe Bryant marked his retirement from basketball by scoring 60 points in his final game as a member of the Los Angeles Laker team on Wednesday, April 12, 2016. Starting to play professional basketball at the age of 17, Kobe earned the sport’s highest accolades throughout his long career.  Using 20 years of data on Kobe's shots made and shots missed, can you predict which shots will be successful? </w:t>
      </w:r>
    </w:p>
    <w:p w:rsidR="009B0FEC" w:rsidRPr="009B0FEC" w:rsidRDefault="009B0FEC" w:rsidP="009B0FEC">
      <w:pPr>
        <w:keepNext/>
        <w:keepLines/>
        <w:spacing w:before="40" w:line="240" w:lineRule="auto"/>
        <w:outlineLvl w:val="1"/>
        <w:rPr>
          <w:rFonts w:ascii="Times New Roman" w:eastAsia="Times New Roman" w:hAnsi="Times New Roman" w:cs="Times New Roman"/>
          <w:sz w:val="20"/>
          <w:szCs w:val="20"/>
          <w:lang w:val="en-US"/>
        </w:rPr>
      </w:pPr>
    </w:p>
    <w:p w:rsidR="00800361" w:rsidRPr="00800361" w:rsidRDefault="009B0FEC" w:rsidP="00800361">
      <w:pPr>
        <w:rPr>
          <w:sz w:val="24"/>
          <w:szCs w:val="24"/>
        </w:rPr>
      </w:pPr>
      <w:r w:rsidRPr="00800361">
        <w:rPr>
          <w:rFonts w:ascii="Times New Roman" w:eastAsia="Times New Roman" w:hAnsi="Times New Roman" w:cs="Times New Roman"/>
          <w:color w:val="2F5496"/>
          <w:sz w:val="24"/>
          <w:szCs w:val="24"/>
          <w:lang w:val="en-US"/>
        </w:rPr>
        <w:t xml:space="preserve">Section I. </w:t>
      </w:r>
      <w:r w:rsidR="00800361" w:rsidRPr="00800361">
        <w:rPr>
          <w:rFonts w:ascii="Times New Roman" w:eastAsia="Times New Roman" w:hAnsi="Times New Roman" w:cs="Times New Roman"/>
          <w:color w:val="2F5496"/>
          <w:sz w:val="24"/>
          <w:szCs w:val="24"/>
          <w:lang w:val="en-US"/>
        </w:rPr>
        <w:t>Data Description</w:t>
      </w:r>
      <w:r w:rsidR="00800361">
        <w:rPr>
          <w:rFonts w:ascii="Times New Roman" w:eastAsia="Times New Roman" w:hAnsi="Times New Roman" w:cs="Times New Roman"/>
          <w:color w:val="2F5496"/>
          <w:sz w:val="24"/>
          <w:szCs w:val="24"/>
          <w:lang w:val="en-US"/>
        </w:rPr>
        <w:t xml:space="preserve"> </w:t>
      </w:r>
      <w:bookmarkStart w:id="3" w:name="_Hlk4755803"/>
      <w:r w:rsidR="00800361" w:rsidRPr="00800361">
        <w:rPr>
          <w:rFonts w:ascii="Times New Roman" w:eastAsia="Times New Roman" w:hAnsi="Times New Roman" w:cs="Times New Roman"/>
          <w:color w:val="2F5496"/>
          <w:sz w:val="24"/>
          <w:szCs w:val="24"/>
          <w:lang w:val="en-US"/>
        </w:rPr>
        <w:t>Exploratory Data Analysis</w:t>
      </w:r>
      <w:bookmarkEnd w:id="3"/>
    </w:p>
    <w:p w:rsidR="009B0FEC" w:rsidRPr="009B0FEC" w:rsidRDefault="009B0FEC" w:rsidP="00800361">
      <w:pPr>
        <w:keepNext/>
        <w:keepLines/>
        <w:spacing w:before="40" w:line="240" w:lineRule="auto"/>
        <w:outlineLvl w:val="1"/>
        <w:rPr>
          <w:rFonts w:ascii="Times New Roman" w:eastAsia="Times New Roman" w:hAnsi="Times New Roman" w:cs="Times New Roman"/>
          <w:sz w:val="20"/>
          <w:szCs w:val="20"/>
          <w:lang w:val="en-US"/>
        </w:rPr>
      </w:pPr>
      <w:r w:rsidRPr="009B0FEC">
        <w:rPr>
          <w:rFonts w:ascii="Times New Roman" w:eastAsia="Times New Roman" w:hAnsi="Times New Roman" w:cs="Times New Roman"/>
          <w:sz w:val="20"/>
          <w:szCs w:val="20"/>
          <w:lang w:val="en-US"/>
        </w:rPr>
        <w:t>Our dataset includes 216 observation of monthly average ridership various metrics and three economic indicators from January 2001 to December 2018. Average metrics are the sum of a month’s total ridership, per type, divided by the total amount of day types in the month. The sum metrics are the products of the month’s average ridership, per type, multiplied by the number of day types in the month.</w:t>
      </w:r>
    </w:p>
    <w:p w:rsidR="009B0FEC" w:rsidRDefault="009B0FEC" w:rsidP="009B0FEC">
      <w:pPr>
        <w:spacing w:after="160" w:line="240" w:lineRule="auto"/>
        <w:rPr>
          <w:rFonts w:ascii="Times New Roman" w:eastAsia="Times New Roman" w:hAnsi="Times New Roman" w:cs="Times New Roman"/>
          <w:sz w:val="20"/>
          <w:szCs w:val="20"/>
          <w:lang w:val="en-US"/>
        </w:rPr>
      </w:pPr>
      <w:r w:rsidRPr="009B0FEC">
        <w:rPr>
          <w:rFonts w:ascii="Times New Roman" w:eastAsia="Times New Roman" w:hAnsi="Times New Roman" w:cs="Times New Roman"/>
          <w:sz w:val="20"/>
          <w:szCs w:val="20"/>
          <w:lang w:val="en-US"/>
        </w:rPr>
        <w:t>Data are collected and recorded by DAS, the faregate system BART uses. Data includes all revenue exits, discounted and full fare tickets.</w:t>
      </w:r>
    </w:p>
    <w:p w:rsidR="00800361" w:rsidRDefault="00800361" w:rsidP="009B0FEC">
      <w:pPr>
        <w:spacing w:after="160" w:line="240" w:lineRule="auto"/>
        <w:rPr>
          <w:rFonts w:ascii="Times New Roman" w:eastAsia="Times New Roman" w:hAnsi="Times New Roman" w:cs="Times New Roman"/>
          <w:sz w:val="20"/>
          <w:szCs w:val="20"/>
          <w:lang w:val="en-US"/>
        </w:rPr>
      </w:pPr>
      <w:r w:rsidRPr="009B0FEC">
        <w:rPr>
          <w:rFonts w:ascii="Times New Roman" w:eastAsia="Times New Roman" w:hAnsi="Times New Roman" w:cs="Times New Roman"/>
          <w:sz w:val="20"/>
          <w:szCs w:val="20"/>
          <w:lang w:val="en-US"/>
        </w:rPr>
        <w:t>Metrics include:</w:t>
      </w:r>
      <w:r w:rsidR="00B179EB">
        <w:rPr>
          <w:rFonts w:ascii="Times New Roman" w:eastAsia="Times New Roman" w:hAnsi="Times New Roman" w:cs="Times New Roman"/>
          <w:sz w:val="20"/>
          <w:szCs w:val="20"/>
          <w:lang w:val="en-US"/>
        </w:rPr>
        <w:t xml:space="preserve"> </w:t>
      </w:r>
      <w:r w:rsidR="00B179EB" w:rsidRPr="00B179EB">
        <w:rPr>
          <w:rFonts w:ascii="Times New Roman" w:eastAsia="Times New Roman" w:hAnsi="Times New Roman" w:cs="Times New Roman"/>
          <w:sz w:val="20"/>
          <w:szCs w:val="20"/>
          <w:lang w:val="en-US"/>
        </w:rPr>
        <w:t xml:space="preserve"> 2</w:t>
      </w:r>
      <w:r w:rsidR="00B179EB">
        <w:rPr>
          <w:rFonts w:ascii="Times New Roman" w:eastAsia="Times New Roman" w:hAnsi="Times New Roman" w:cs="Times New Roman"/>
          <w:sz w:val="20"/>
          <w:szCs w:val="20"/>
          <w:lang w:val="en-US"/>
        </w:rPr>
        <w:t>9</w:t>
      </w:r>
      <w:r w:rsidR="00B179EB" w:rsidRPr="00B179EB">
        <w:rPr>
          <w:rFonts w:ascii="Times New Roman" w:eastAsia="Times New Roman" w:hAnsi="Times New Roman" w:cs="Times New Roman"/>
          <w:sz w:val="20"/>
          <w:szCs w:val="20"/>
          <w:lang w:val="en-US"/>
        </w:rPr>
        <w:t xml:space="preserve"> variables</w:t>
      </w:r>
      <w:r w:rsidR="00B179EB">
        <w:rPr>
          <w:rFonts w:ascii="Times New Roman" w:eastAsia="Times New Roman" w:hAnsi="Times New Roman" w:cs="Times New Roman"/>
          <w:sz w:val="20"/>
          <w:szCs w:val="20"/>
          <w:lang w:val="en-US"/>
        </w:rPr>
        <w:t xml:space="preserve"> and </w:t>
      </w:r>
      <w:r w:rsidR="00B179EB" w:rsidRPr="00B179EB">
        <w:rPr>
          <w:rFonts w:ascii="Times New Roman" w:eastAsia="Times New Roman" w:hAnsi="Times New Roman" w:cs="Times New Roman"/>
          <w:sz w:val="20"/>
          <w:szCs w:val="20"/>
        </w:rPr>
        <w:t>25697</w:t>
      </w:r>
      <w:r w:rsidR="00B179EB">
        <w:rPr>
          <w:rFonts w:ascii="Times New Roman" w:eastAsia="Times New Roman" w:hAnsi="Times New Roman" w:cs="Times New Roman"/>
          <w:sz w:val="20"/>
          <w:szCs w:val="20"/>
        </w:rPr>
        <w:t xml:space="preserve"> observations in the Training dataset</w:t>
      </w:r>
    </w:p>
    <w:p w:rsidR="009B0FEC" w:rsidRPr="009B0FEC" w:rsidRDefault="00800361" w:rsidP="009B0FEC">
      <w:pPr>
        <w:spacing w:after="16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2815798" cy="2038350"/>
            <wp:effectExtent l="0" t="0" r="3810" b="0"/>
            <wp:docPr id="20" name="Picture 2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trics 1.png"/>
                    <pic:cNvPicPr/>
                  </pic:nvPicPr>
                  <pic:blipFill>
                    <a:blip r:embed="rId7">
                      <a:extLst>
                        <a:ext uri="{28A0092B-C50C-407E-A947-70E740481C1C}">
                          <a14:useLocalDpi xmlns:a14="http://schemas.microsoft.com/office/drawing/2010/main" val="0"/>
                        </a:ext>
                      </a:extLst>
                    </a:blip>
                    <a:stretch>
                      <a:fillRect/>
                    </a:stretch>
                  </pic:blipFill>
                  <pic:spPr>
                    <a:xfrm>
                      <a:off x="0" y="0"/>
                      <a:ext cx="2827514" cy="2046831"/>
                    </a:xfrm>
                    <a:prstGeom prst="rect">
                      <a:avLst/>
                    </a:prstGeom>
                  </pic:spPr>
                </pic:pic>
              </a:graphicData>
            </a:graphic>
          </wp:inline>
        </w:drawing>
      </w:r>
      <w:r w:rsidR="00B179EB">
        <w:rPr>
          <w:rFonts w:ascii="Times New Roman" w:eastAsia="Times New Roman" w:hAnsi="Times New Roman" w:cs="Times New Roman"/>
          <w:noProof/>
          <w:sz w:val="20"/>
          <w:szCs w:val="20"/>
          <w:lang w:val="en-US"/>
        </w:rPr>
        <w:drawing>
          <wp:inline distT="0" distB="0" distL="0" distR="0">
            <wp:extent cx="2876218" cy="2024380"/>
            <wp:effectExtent l="0" t="0" r="635" b="0"/>
            <wp:docPr id="21" name="Picture 21"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trics 2.png"/>
                    <pic:cNvPicPr/>
                  </pic:nvPicPr>
                  <pic:blipFill>
                    <a:blip r:embed="rId8">
                      <a:extLst>
                        <a:ext uri="{28A0092B-C50C-407E-A947-70E740481C1C}">
                          <a14:useLocalDpi xmlns:a14="http://schemas.microsoft.com/office/drawing/2010/main" val="0"/>
                        </a:ext>
                      </a:extLst>
                    </a:blip>
                    <a:stretch>
                      <a:fillRect/>
                    </a:stretch>
                  </pic:blipFill>
                  <pic:spPr>
                    <a:xfrm>
                      <a:off x="0" y="0"/>
                      <a:ext cx="2892472" cy="2035820"/>
                    </a:xfrm>
                    <a:prstGeom prst="rect">
                      <a:avLst/>
                    </a:prstGeom>
                  </pic:spPr>
                </pic:pic>
              </a:graphicData>
            </a:graphic>
          </wp:inline>
        </w:drawing>
      </w:r>
    </w:p>
    <w:p w:rsidR="00800361" w:rsidRPr="00800361" w:rsidRDefault="00800361" w:rsidP="00800361">
      <w:pPr>
        <w:spacing w:after="160" w:line="240" w:lineRule="auto"/>
        <w:rPr>
          <w:rFonts w:ascii="Times New Roman" w:eastAsia="Times New Roman" w:hAnsi="Times New Roman" w:cs="Times New Roman"/>
          <w:sz w:val="20"/>
          <w:szCs w:val="20"/>
          <w:lang w:val="en-US"/>
        </w:rPr>
      </w:pPr>
    </w:p>
    <w:p w:rsidR="00B179EB" w:rsidRDefault="00800361" w:rsidP="00B179EB">
      <w:pPr>
        <w:spacing w:after="160" w:line="240" w:lineRule="auto"/>
        <w:rPr>
          <w:rFonts w:ascii="Times New Roman" w:eastAsia="Times New Roman" w:hAnsi="Times New Roman" w:cs="Times New Roman"/>
          <w:color w:val="2F5496"/>
          <w:sz w:val="24"/>
          <w:szCs w:val="24"/>
          <w:lang w:val="en-US"/>
        </w:rPr>
      </w:pPr>
      <w:bookmarkStart w:id="4" w:name="_Hlk4756452"/>
      <w:r>
        <w:rPr>
          <w:rFonts w:ascii="Times New Roman" w:eastAsia="Times New Roman" w:hAnsi="Times New Roman" w:cs="Times New Roman"/>
          <w:color w:val="2F5496"/>
          <w:sz w:val="24"/>
          <w:szCs w:val="24"/>
          <w:lang w:val="en-US"/>
        </w:rPr>
        <w:t xml:space="preserve">Section II. </w:t>
      </w:r>
      <w:r w:rsidRPr="00800361">
        <w:rPr>
          <w:rFonts w:ascii="Times New Roman" w:eastAsia="Times New Roman" w:hAnsi="Times New Roman" w:cs="Times New Roman"/>
          <w:color w:val="2F5496"/>
          <w:sz w:val="24"/>
          <w:szCs w:val="24"/>
          <w:lang w:val="en-US"/>
        </w:rPr>
        <w:t>Exploratory Data Analysis</w:t>
      </w:r>
      <w:bookmarkEnd w:id="4"/>
    </w:p>
    <w:p w:rsidR="004A74C0" w:rsidRDefault="004A74C0" w:rsidP="004A74C0">
      <w:pPr>
        <w:spacing w:after="160" w:line="240" w:lineRule="auto"/>
        <w:rPr>
          <w:rFonts w:ascii="Times New Roman" w:eastAsia="Times New Roman" w:hAnsi="Times New Roman" w:cs="Times New Roman"/>
          <w:b/>
          <w:sz w:val="20"/>
          <w:szCs w:val="20"/>
          <w:lang w:val="en-US"/>
        </w:rPr>
      </w:pPr>
      <w:r w:rsidRPr="004A74C0">
        <w:rPr>
          <w:rFonts w:ascii="Times New Roman" w:eastAsia="Times New Roman" w:hAnsi="Times New Roman" w:cs="Times New Roman"/>
          <w:sz w:val="20"/>
          <w:szCs w:val="20"/>
          <w:lang w:val="en-US"/>
        </w:rPr>
        <w:t>•</w:t>
      </w:r>
      <w:r w:rsidRPr="004A74C0">
        <w:rPr>
          <w:rFonts w:ascii="Times New Roman" w:eastAsia="Times New Roman" w:hAnsi="Times New Roman" w:cs="Times New Roman"/>
          <w:sz w:val="20"/>
          <w:szCs w:val="20"/>
          <w:lang w:val="en-US"/>
        </w:rPr>
        <w:tab/>
      </w:r>
      <w:r w:rsidRPr="004A74C0">
        <w:rPr>
          <w:rFonts w:ascii="Times New Roman" w:eastAsia="Times New Roman" w:hAnsi="Times New Roman" w:cs="Times New Roman"/>
          <w:b/>
          <w:sz w:val="20"/>
          <w:szCs w:val="20"/>
          <w:lang w:val="en-US"/>
        </w:rPr>
        <w:t>Address the need for any potential transformations</w:t>
      </w:r>
    </w:p>
    <w:p w:rsidR="004A74C0" w:rsidRPr="004A74C0" w:rsidRDefault="004A74C0" w:rsidP="004A74C0">
      <w:pPr>
        <w:spacing w:after="160" w:line="240" w:lineRule="auto"/>
        <w:rPr>
          <w:rFonts w:ascii="Times New Roman" w:eastAsia="Times New Roman" w:hAnsi="Times New Roman" w:cs="Times New Roman"/>
          <w:b/>
          <w:sz w:val="20"/>
          <w:szCs w:val="20"/>
          <w:lang w:val="en-US"/>
        </w:rPr>
      </w:pPr>
    </w:p>
    <w:p w:rsidR="004A74C0" w:rsidRPr="004A74C0" w:rsidRDefault="004A74C0" w:rsidP="004A74C0">
      <w:pPr>
        <w:spacing w:after="160" w:line="240" w:lineRule="auto"/>
        <w:rPr>
          <w:rFonts w:ascii="Times New Roman" w:eastAsia="Times New Roman" w:hAnsi="Times New Roman" w:cs="Times New Roman"/>
          <w:b/>
          <w:sz w:val="20"/>
          <w:szCs w:val="20"/>
          <w:lang w:val="en-US"/>
        </w:rPr>
      </w:pPr>
      <w:r w:rsidRPr="004A74C0">
        <w:rPr>
          <w:rFonts w:ascii="Times New Roman" w:eastAsia="Times New Roman" w:hAnsi="Times New Roman" w:cs="Times New Roman"/>
          <w:b/>
          <w:sz w:val="20"/>
          <w:szCs w:val="20"/>
          <w:lang w:val="en-US"/>
        </w:rPr>
        <w:t>•</w:t>
      </w:r>
      <w:r w:rsidRPr="004A74C0">
        <w:rPr>
          <w:rFonts w:ascii="Times New Roman" w:eastAsia="Times New Roman" w:hAnsi="Times New Roman" w:cs="Times New Roman"/>
          <w:b/>
          <w:sz w:val="20"/>
          <w:szCs w:val="20"/>
          <w:lang w:val="en-US"/>
        </w:rPr>
        <w:tab/>
        <w:t>Address and identify outliers</w:t>
      </w:r>
    </w:p>
    <w:p w:rsidR="00040D8F" w:rsidRDefault="004A74C0" w:rsidP="00B179EB">
      <w:pPr>
        <w:spacing w:after="160" w:line="240" w:lineRule="auto"/>
        <w:rPr>
          <w:rFonts w:ascii="Times New Roman" w:eastAsia="Times New Roman" w:hAnsi="Times New Roman" w:cs="Times New Roman"/>
          <w:sz w:val="20"/>
          <w:szCs w:val="20"/>
          <w:lang w:val="en-US"/>
        </w:rPr>
      </w:pPr>
      <w:r w:rsidRPr="004A74C0">
        <w:rPr>
          <w:rFonts w:ascii="Times New Roman" w:eastAsia="Times New Roman" w:hAnsi="Times New Roman" w:cs="Times New Roman"/>
          <w:sz w:val="20"/>
          <w:szCs w:val="20"/>
          <w:lang w:val="en-US"/>
        </w:rPr>
        <w:lastRenderedPageBreak/>
        <w:t>•</w:t>
      </w:r>
      <w:r w:rsidRPr="004A74C0">
        <w:rPr>
          <w:rFonts w:ascii="Times New Roman" w:eastAsia="Times New Roman" w:hAnsi="Times New Roman" w:cs="Times New Roman"/>
          <w:sz w:val="20"/>
          <w:szCs w:val="20"/>
          <w:lang w:val="en-US"/>
        </w:rPr>
        <w:tab/>
      </w:r>
      <w:r w:rsidRPr="004A74C0">
        <w:rPr>
          <w:rFonts w:ascii="Times New Roman" w:eastAsia="Times New Roman" w:hAnsi="Times New Roman" w:cs="Times New Roman"/>
          <w:b/>
          <w:sz w:val="20"/>
          <w:szCs w:val="20"/>
          <w:lang w:val="en-US"/>
        </w:rPr>
        <w:t>Address and identify any multicollinearity</w:t>
      </w:r>
      <w:r w:rsidR="00040D8F">
        <w:rPr>
          <w:rFonts w:ascii="Times New Roman" w:eastAsia="Times New Roman" w:hAnsi="Times New Roman" w:cs="Times New Roman"/>
          <w:noProof/>
          <w:sz w:val="20"/>
          <w:szCs w:val="20"/>
          <w:lang w:val="en-US"/>
        </w:rPr>
        <w:drawing>
          <wp:inline distT="0" distB="0" distL="0" distR="0">
            <wp:extent cx="4962525" cy="2101850"/>
            <wp:effectExtent l="0" t="0" r="9525" b="0"/>
            <wp:docPr id="23" name="Picture 2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ulticol.png"/>
                    <pic:cNvPicPr/>
                  </pic:nvPicPr>
                  <pic:blipFill>
                    <a:blip r:embed="rId9">
                      <a:extLst>
                        <a:ext uri="{28A0092B-C50C-407E-A947-70E740481C1C}">
                          <a14:useLocalDpi xmlns:a14="http://schemas.microsoft.com/office/drawing/2010/main" val="0"/>
                        </a:ext>
                      </a:extLst>
                    </a:blip>
                    <a:stretch>
                      <a:fillRect/>
                    </a:stretch>
                  </pic:blipFill>
                  <pic:spPr>
                    <a:xfrm>
                      <a:off x="0" y="0"/>
                      <a:ext cx="4981603" cy="2109930"/>
                    </a:xfrm>
                    <a:prstGeom prst="rect">
                      <a:avLst/>
                    </a:prstGeom>
                  </pic:spPr>
                </pic:pic>
              </a:graphicData>
            </a:graphic>
          </wp:inline>
        </w:drawing>
      </w:r>
    </w:p>
    <w:p w:rsidR="00040D8F" w:rsidRDefault="00040D8F" w:rsidP="00B179EB">
      <w:pPr>
        <w:spacing w:after="160" w:line="240" w:lineRule="auto"/>
        <w:rPr>
          <w:rFonts w:ascii="Times New Roman" w:eastAsia="Times New Roman" w:hAnsi="Times New Roman" w:cs="Times New Roman"/>
          <w:sz w:val="20"/>
          <w:szCs w:val="20"/>
          <w:lang w:val="en-US"/>
        </w:rPr>
      </w:pPr>
      <w:r w:rsidRPr="00040D8F">
        <w:rPr>
          <w:rFonts w:ascii="Times New Roman" w:eastAsia="Times New Roman" w:hAnsi="Times New Roman" w:cs="Times New Roman"/>
          <w:sz w:val="20"/>
          <w:szCs w:val="20"/>
          <w:lang w:val="en-US"/>
        </w:rPr>
        <w:t xml:space="preserve">In review of the Tolerance results, we can see several variables – namely </w:t>
      </w:r>
      <w:proofErr w:type="spellStart"/>
      <w:r>
        <w:rPr>
          <w:rFonts w:ascii="Times New Roman" w:eastAsia="Times New Roman" w:hAnsi="Times New Roman" w:cs="Times New Roman"/>
          <w:sz w:val="20"/>
          <w:szCs w:val="20"/>
          <w:lang w:val="en-US"/>
        </w:rPr>
        <w:t>game_event_id</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game_id</w:t>
      </w:r>
      <w:proofErr w:type="spellEnd"/>
      <w:r>
        <w:rPr>
          <w:rFonts w:ascii="Times New Roman" w:eastAsia="Times New Roman" w:hAnsi="Times New Roman" w:cs="Times New Roman"/>
          <w:sz w:val="20"/>
          <w:szCs w:val="20"/>
          <w:lang w:val="en-US"/>
        </w:rPr>
        <w:t xml:space="preserve">, period, </w:t>
      </w:r>
      <w:proofErr w:type="spellStart"/>
      <w:r>
        <w:rPr>
          <w:rFonts w:ascii="Times New Roman" w:eastAsia="Times New Roman" w:hAnsi="Times New Roman" w:cs="Times New Roman"/>
          <w:sz w:val="20"/>
          <w:szCs w:val="20"/>
          <w:lang w:val="en-US"/>
        </w:rPr>
        <w:t>playodds</w:t>
      </w:r>
      <w:proofErr w:type="spellEnd"/>
      <w:r>
        <w:rPr>
          <w:rFonts w:ascii="Times New Roman" w:eastAsia="Times New Roman" w:hAnsi="Times New Roman" w:cs="Times New Roman"/>
          <w:sz w:val="20"/>
          <w:szCs w:val="20"/>
          <w:lang w:val="en-US"/>
        </w:rPr>
        <w:t xml:space="preserve"> and </w:t>
      </w:r>
      <w:proofErr w:type="spellStart"/>
      <w:r>
        <w:rPr>
          <w:rFonts w:ascii="Times New Roman" w:eastAsia="Times New Roman" w:hAnsi="Times New Roman" w:cs="Times New Roman"/>
          <w:sz w:val="20"/>
          <w:szCs w:val="20"/>
          <w:lang w:val="en-US"/>
        </w:rPr>
        <w:t>shot_id</w:t>
      </w:r>
      <w:proofErr w:type="spellEnd"/>
      <w:r w:rsidRPr="00040D8F">
        <w:rPr>
          <w:rFonts w:ascii="Times New Roman" w:eastAsia="Times New Roman" w:hAnsi="Times New Roman" w:cs="Times New Roman"/>
          <w:sz w:val="20"/>
          <w:szCs w:val="20"/>
          <w:lang w:val="en-US"/>
        </w:rPr>
        <w:t xml:space="preserve"> – having values well below our 0.1 cutoff value</w:t>
      </w:r>
      <w:r>
        <w:rPr>
          <w:rFonts w:ascii="Times New Roman" w:eastAsia="Times New Roman" w:hAnsi="Times New Roman" w:cs="Times New Roman"/>
          <w:sz w:val="20"/>
          <w:szCs w:val="20"/>
          <w:lang w:val="en-US"/>
        </w:rPr>
        <w:t xml:space="preserve">. </w:t>
      </w:r>
      <w:r w:rsidRPr="00040D8F">
        <w:rPr>
          <w:rFonts w:ascii="Times New Roman" w:eastAsia="Times New Roman" w:hAnsi="Times New Roman" w:cs="Times New Roman"/>
          <w:sz w:val="20"/>
          <w:szCs w:val="20"/>
          <w:lang w:val="en-US"/>
        </w:rPr>
        <w:t xml:space="preserve">This finding is echoed in review of the Variance Inflation results, where these same variables reveal values far larger than our 10 </w:t>
      </w:r>
      <w:proofErr w:type="gramStart"/>
      <w:r w:rsidRPr="00040D8F">
        <w:rPr>
          <w:rFonts w:ascii="Times New Roman" w:eastAsia="Times New Roman" w:hAnsi="Times New Roman" w:cs="Times New Roman"/>
          <w:sz w:val="20"/>
          <w:szCs w:val="20"/>
          <w:lang w:val="en-US"/>
        </w:rPr>
        <w:t>cutoff</w:t>
      </w:r>
      <w:proofErr w:type="gramEnd"/>
      <w:r w:rsidRPr="00040D8F">
        <w:rPr>
          <w:rFonts w:ascii="Times New Roman" w:eastAsia="Times New Roman" w:hAnsi="Times New Roman" w:cs="Times New Roman"/>
          <w:sz w:val="20"/>
          <w:szCs w:val="20"/>
          <w:lang w:val="en-US"/>
        </w:rPr>
        <w:t xml:space="preserve"> for this column. For the sake of completeness, we will also review the collinearity diagnostics</w:t>
      </w:r>
      <w:r>
        <w:rPr>
          <w:rFonts w:ascii="Times New Roman" w:eastAsia="Times New Roman" w:hAnsi="Times New Roman" w:cs="Times New Roman"/>
          <w:sz w:val="20"/>
          <w:szCs w:val="20"/>
          <w:lang w:val="en-US"/>
        </w:rPr>
        <w:t>.</w:t>
      </w:r>
    </w:p>
    <w:p w:rsidR="00040D8F" w:rsidRDefault="00040D8F" w:rsidP="00B179EB">
      <w:pPr>
        <w:spacing w:after="16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5943600" cy="1643380"/>
            <wp:effectExtent l="0" t="0" r="0" b="0"/>
            <wp:docPr id="24" name="Picture 24" descr="A picture containing wall&#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ulticol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43380"/>
                    </a:xfrm>
                    <a:prstGeom prst="rect">
                      <a:avLst/>
                    </a:prstGeom>
                  </pic:spPr>
                </pic:pic>
              </a:graphicData>
            </a:graphic>
          </wp:inline>
        </w:drawing>
      </w:r>
    </w:p>
    <w:p w:rsidR="00040D8F" w:rsidRDefault="00040D8F" w:rsidP="00B179EB">
      <w:pPr>
        <w:spacing w:after="160" w:line="240" w:lineRule="auto"/>
        <w:rPr>
          <w:rFonts w:ascii="Times New Roman" w:eastAsia="Times New Roman" w:hAnsi="Times New Roman" w:cs="Times New Roman"/>
          <w:sz w:val="20"/>
          <w:szCs w:val="20"/>
          <w:lang w:val="en-US"/>
        </w:rPr>
      </w:pPr>
      <w:r w:rsidRPr="00040D8F">
        <w:rPr>
          <w:rFonts w:ascii="Times New Roman" w:eastAsia="Times New Roman" w:hAnsi="Times New Roman" w:cs="Times New Roman"/>
          <w:sz w:val="20"/>
          <w:szCs w:val="20"/>
        </w:rPr>
        <w:t>In review of the eigenvalue and condition index association, we can see a large deviation in the final three factors, with the eigenvalue resulting very close to zero and the condition index resulting quite large in comparison.</w:t>
      </w:r>
      <w:r>
        <w:rPr>
          <w:rFonts w:ascii="Times New Roman" w:eastAsia="Times New Roman" w:hAnsi="Times New Roman" w:cs="Times New Roman"/>
          <w:sz w:val="20"/>
          <w:szCs w:val="20"/>
        </w:rPr>
        <w:t xml:space="preserve"> </w:t>
      </w:r>
      <w:r w:rsidRPr="00040D8F">
        <w:rPr>
          <w:rFonts w:ascii="Times New Roman" w:eastAsia="Times New Roman" w:hAnsi="Times New Roman" w:cs="Times New Roman"/>
          <w:sz w:val="20"/>
          <w:szCs w:val="20"/>
        </w:rPr>
        <w:t>So, we have found a prime case for multicollinearity</w:t>
      </w:r>
    </w:p>
    <w:p w:rsidR="005C0B00" w:rsidRDefault="00B179EB" w:rsidP="00B179EB">
      <w:pPr>
        <w:spacing w:after="160" w:line="240" w:lineRule="auto"/>
        <w:rPr>
          <w:rFonts w:ascii="Times New Roman" w:eastAsia="Times New Roman" w:hAnsi="Times New Roman" w:cs="Times New Roman"/>
          <w:color w:val="2F5496"/>
          <w:sz w:val="24"/>
          <w:szCs w:val="24"/>
          <w:lang w:val="en-US"/>
        </w:rPr>
      </w:pPr>
      <w:r>
        <w:rPr>
          <w:rFonts w:ascii="Times New Roman" w:eastAsia="Times New Roman" w:hAnsi="Times New Roman" w:cs="Times New Roman"/>
          <w:color w:val="2F5496"/>
          <w:sz w:val="24"/>
          <w:szCs w:val="24"/>
          <w:lang w:val="en-US"/>
        </w:rPr>
        <w:t>Section III. Questions to Answer</w:t>
      </w:r>
      <w:r w:rsidR="005C0B00">
        <w:rPr>
          <w:rFonts w:ascii="Times New Roman" w:eastAsia="Times New Roman" w:hAnsi="Times New Roman" w:cs="Times New Roman"/>
          <w:color w:val="2F5496"/>
          <w:sz w:val="24"/>
          <w:szCs w:val="24"/>
          <w:lang w:val="en-US"/>
        </w:rPr>
        <w:t xml:space="preserve"> </w:t>
      </w:r>
    </w:p>
    <w:p w:rsidR="00B179EB" w:rsidRDefault="00B179EB" w:rsidP="00A2024D">
      <w:pPr>
        <w:spacing w:after="160" w:line="240" w:lineRule="auto"/>
        <w:rPr>
          <w:rFonts w:ascii="Times New Roman" w:eastAsia="Times New Roman" w:hAnsi="Times New Roman" w:cs="Times New Roman"/>
          <w:sz w:val="20"/>
          <w:szCs w:val="20"/>
          <w:lang w:val="en-US"/>
        </w:rPr>
      </w:pPr>
      <w:r w:rsidRPr="00A2024D">
        <w:rPr>
          <w:rFonts w:ascii="Times New Roman" w:eastAsia="Times New Roman" w:hAnsi="Times New Roman" w:cs="Times New Roman"/>
          <w:sz w:val="20"/>
          <w:szCs w:val="20"/>
          <w:lang w:val="en-US"/>
        </w:rPr>
        <w:t>Do the odds of Kobe making a shot decrease with respect to distance he is from the hoop?</w:t>
      </w:r>
    </w:p>
    <w:p w:rsidR="00AE078B" w:rsidRDefault="00AE078B" w:rsidP="00A2024D">
      <w:pPr>
        <w:spacing w:after="160" w:line="240" w:lineRule="auto"/>
        <w:rPr>
          <w:rFonts w:ascii="Times New Roman" w:eastAsia="Times New Roman" w:hAnsi="Times New Roman" w:cs="Times New Roman"/>
          <w:sz w:val="20"/>
          <w:szCs w:val="20"/>
          <w:lang w:val="en-US"/>
        </w:rPr>
      </w:pPr>
      <w:bookmarkStart w:id="5" w:name="_GoBack"/>
      <w:bookmarkEnd w:id="5"/>
    </w:p>
    <w:p w:rsidR="00AE078B" w:rsidRDefault="00AE078B" w:rsidP="00A2024D">
      <w:pPr>
        <w:spacing w:after="160" w:line="240" w:lineRule="auto"/>
        <w:rPr>
          <w:rFonts w:ascii="Times New Roman" w:eastAsia="Times New Roman" w:hAnsi="Times New Roman" w:cs="Times New Roman"/>
          <w:sz w:val="20"/>
          <w:szCs w:val="20"/>
          <w:lang w:val="en-US"/>
        </w:rPr>
      </w:pPr>
    </w:p>
    <w:p w:rsidR="00AE078B" w:rsidRPr="00AE078B" w:rsidRDefault="00AE078B" w:rsidP="00AE078B">
      <w:pPr>
        <w:spacing w:after="160" w:line="240" w:lineRule="auto"/>
        <w:rPr>
          <w:rFonts w:ascii="Times New Roman" w:eastAsia="Times New Roman" w:hAnsi="Times New Roman" w:cs="Times New Roman"/>
          <w:sz w:val="20"/>
          <w:szCs w:val="20"/>
          <w:lang w:val="en-US"/>
        </w:rPr>
      </w:pPr>
      <w:r w:rsidRPr="00AE078B">
        <w:rPr>
          <w:rFonts w:ascii="Times New Roman" w:eastAsia="Times New Roman" w:hAnsi="Times New Roman" w:cs="Times New Roman"/>
          <w:b/>
          <w:sz w:val="20"/>
          <w:szCs w:val="20"/>
          <w:lang w:val="en-US"/>
        </w:rPr>
        <w:t xml:space="preserve">Figure </w:t>
      </w:r>
      <w:r>
        <w:rPr>
          <w:rFonts w:ascii="Times New Roman" w:eastAsia="Times New Roman" w:hAnsi="Times New Roman" w:cs="Times New Roman"/>
          <w:b/>
          <w:sz w:val="20"/>
          <w:szCs w:val="20"/>
          <w:lang w:val="en-US"/>
        </w:rPr>
        <w:t>3</w:t>
      </w:r>
      <w:r w:rsidRPr="00AE078B">
        <w:rPr>
          <w:rFonts w:ascii="Times New Roman" w:eastAsia="Times New Roman" w:hAnsi="Times New Roman" w:cs="Times New Roman"/>
          <w:b/>
          <w:sz w:val="20"/>
          <w:szCs w:val="20"/>
          <w:lang w:val="en-US"/>
        </w:rPr>
        <w:t xml:space="preserve">:  </w:t>
      </w:r>
      <w:r w:rsidRPr="00AE078B">
        <w:rPr>
          <w:rFonts w:ascii="Times New Roman" w:eastAsia="Times New Roman" w:hAnsi="Times New Roman" w:cs="Times New Roman"/>
          <w:sz w:val="20"/>
          <w:szCs w:val="20"/>
          <w:lang w:val="en-US"/>
        </w:rPr>
        <w:t xml:space="preserve">Predicted Shot Probability </w:t>
      </w:r>
      <w:r>
        <w:rPr>
          <w:rFonts w:ascii="Times New Roman" w:eastAsia="Times New Roman" w:hAnsi="Times New Roman" w:cs="Times New Roman"/>
          <w:sz w:val="20"/>
          <w:szCs w:val="20"/>
          <w:lang w:val="en-US"/>
        </w:rPr>
        <w:t>from distance to the Hoop</w:t>
      </w:r>
    </w:p>
    <w:p w:rsidR="00AE078B" w:rsidRDefault="00AE078B" w:rsidP="00A2024D">
      <w:pPr>
        <w:spacing w:after="160" w:line="240" w:lineRule="auto"/>
        <w:rPr>
          <w:rFonts w:ascii="Times New Roman" w:eastAsia="Times New Roman" w:hAnsi="Times New Roman" w:cs="Times New Roman"/>
          <w:sz w:val="20"/>
          <w:szCs w:val="20"/>
          <w:lang w:val="en-US"/>
        </w:rPr>
      </w:pPr>
    </w:p>
    <w:p w:rsidR="00A2024D" w:rsidRDefault="00AE078B" w:rsidP="00A2024D">
      <w:pPr>
        <w:spacing w:after="16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lastRenderedPageBreak/>
        <w:drawing>
          <wp:inline distT="0" distB="0" distL="0" distR="0">
            <wp:extent cx="3952502" cy="2695575"/>
            <wp:effectExtent l="0" t="0" r="0" b="0"/>
            <wp:docPr id="1" name="Picture 1"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ance from hoop.png"/>
                    <pic:cNvPicPr/>
                  </pic:nvPicPr>
                  <pic:blipFill>
                    <a:blip r:embed="rId11">
                      <a:extLst>
                        <a:ext uri="{28A0092B-C50C-407E-A947-70E740481C1C}">
                          <a14:useLocalDpi xmlns:a14="http://schemas.microsoft.com/office/drawing/2010/main" val="0"/>
                        </a:ext>
                      </a:extLst>
                    </a:blip>
                    <a:stretch>
                      <a:fillRect/>
                    </a:stretch>
                  </pic:blipFill>
                  <pic:spPr>
                    <a:xfrm>
                      <a:off x="0" y="0"/>
                      <a:ext cx="3973014" cy="2709564"/>
                    </a:xfrm>
                    <a:prstGeom prst="rect">
                      <a:avLst/>
                    </a:prstGeom>
                  </pic:spPr>
                </pic:pic>
              </a:graphicData>
            </a:graphic>
          </wp:inline>
        </w:drawing>
      </w:r>
    </w:p>
    <w:p w:rsidR="00AE078B" w:rsidRPr="00A2024D" w:rsidRDefault="00AE078B" w:rsidP="00A2024D">
      <w:pPr>
        <w:spacing w:after="160" w:line="240" w:lineRule="auto"/>
        <w:rPr>
          <w:rFonts w:ascii="Times New Roman" w:eastAsia="Times New Roman" w:hAnsi="Times New Roman" w:cs="Times New Roman"/>
          <w:sz w:val="20"/>
          <w:szCs w:val="20"/>
          <w:lang w:val="en-US"/>
        </w:rPr>
      </w:pPr>
    </w:p>
    <w:p w:rsidR="00B179EB" w:rsidRPr="00800361" w:rsidRDefault="00B179EB" w:rsidP="00B179EB">
      <w:pPr>
        <w:spacing w:after="160" w:line="240" w:lineRule="auto"/>
        <w:rPr>
          <w:rFonts w:ascii="Times New Roman" w:eastAsia="Times New Roman" w:hAnsi="Times New Roman" w:cs="Times New Roman"/>
          <w:sz w:val="20"/>
          <w:szCs w:val="20"/>
          <w:lang w:val="en-US"/>
        </w:rPr>
      </w:pPr>
      <w:r w:rsidRPr="00800361">
        <w:rPr>
          <w:rFonts w:ascii="Times New Roman" w:eastAsia="Times New Roman" w:hAnsi="Times New Roman" w:cs="Times New Roman"/>
          <w:sz w:val="20"/>
          <w:szCs w:val="20"/>
          <w:lang w:val="en-US"/>
        </w:rPr>
        <w:t xml:space="preserve">Does the probability of Kobe </w:t>
      </w:r>
      <w:proofErr w:type="gramStart"/>
      <w:r w:rsidRPr="00800361">
        <w:rPr>
          <w:rFonts w:ascii="Times New Roman" w:eastAsia="Times New Roman" w:hAnsi="Times New Roman" w:cs="Times New Roman"/>
          <w:sz w:val="20"/>
          <w:szCs w:val="20"/>
          <w:lang w:val="en-US"/>
        </w:rPr>
        <w:t>making</w:t>
      </w:r>
      <w:proofErr w:type="gramEnd"/>
      <w:r w:rsidRPr="00800361">
        <w:rPr>
          <w:rFonts w:ascii="Times New Roman" w:eastAsia="Times New Roman" w:hAnsi="Times New Roman" w:cs="Times New Roman"/>
          <w:sz w:val="20"/>
          <w:szCs w:val="20"/>
          <w:lang w:val="en-US"/>
        </w:rPr>
        <w:t xml:space="preserve"> a shot </w:t>
      </w:r>
      <w:proofErr w:type="spellStart"/>
      <w:r w:rsidRPr="00800361">
        <w:rPr>
          <w:rFonts w:ascii="Times New Roman" w:eastAsia="Times New Roman" w:hAnsi="Times New Roman" w:cs="Times New Roman"/>
          <w:sz w:val="20"/>
          <w:szCs w:val="20"/>
          <w:lang w:val="en-US"/>
        </w:rPr>
        <w:t>descrease</w:t>
      </w:r>
      <w:proofErr w:type="spellEnd"/>
      <w:r w:rsidRPr="00800361">
        <w:rPr>
          <w:rFonts w:ascii="Times New Roman" w:eastAsia="Times New Roman" w:hAnsi="Times New Roman" w:cs="Times New Roman"/>
          <w:sz w:val="20"/>
          <w:szCs w:val="20"/>
          <w:lang w:val="en-US"/>
        </w:rPr>
        <w:t xml:space="preserve"> linearly with respect to the distance he is from the hoop?</w:t>
      </w:r>
    </w:p>
    <w:p w:rsidR="00B179EB" w:rsidRDefault="00B179EB" w:rsidP="00B179EB">
      <w:pPr>
        <w:spacing w:after="160" w:line="240" w:lineRule="auto"/>
        <w:rPr>
          <w:rFonts w:ascii="Times New Roman" w:eastAsia="Times New Roman" w:hAnsi="Times New Roman" w:cs="Times New Roman"/>
          <w:sz w:val="20"/>
          <w:szCs w:val="20"/>
          <w:lang w:val="en-US"/>
        </w:rPr>
      </w:pPr>
      <w:r w:rsidRPr="00800361">
        <w:rPr>
          <w:rFonts w:ascii="Times New Roman" w:eastAsia="Times New Roman" w:hAnsi="Times New Roman" w:cs="Times New Roman"/>
          <w:sz w:val="20"/>
          <w:szCs w:val="20"/>
          <w:lang w:val="en-US"/>
        </w:rPr>
        <w:t xml:space="preserve">Is the relationship between the distance Kobe is from the basket and the odds of him making the shot diﬀerent if they are in the </w:t>
      </w:r>
      <w:proofErr w:type="gramStart"/>
      <w:r w:rsidRPr="00800361">
        <w:rPr>
          <w:rFonts w:ascii="Times New Roman" w:eastAsia="Times New Roman" w:hAnsi="Times New Roman" w:cs="Times New Roman"/>
          <w:sz w:val="20"/>
          <w:szCs w:val="20"/>
          <w:lang w:val="en-US"/>
        </w:rPr>
        <w:t>playoﬀs.</w:t>
      </w:r>
      <w:proofErr w:type="gramEnd"/>
    </w:p>
    <w:p w:rsidR="004F38B8" w:rsidRDefault="004F38B8"/>
    <w:sectPr w:rsidR="004F38B8">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D9F" w:rsidRDefault="00FE3D9F">
      <w:pPr>
        <w:spacing w:line="240" w:lineRule="auto"/>
      </w:pPr>
      <w:r>
        <w:separator/>
      </w:r>
    </w:p>
  </w:endnote>
  <w:endnote w:type="continuationSeparator" w:id="0">
    <w:p w:rsidR="00FE3D9F" w:rsidRDefault="00FE3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FEC" w:rsidRDefault="009B0FEC">
    <w:pPr>
      <w:jc w:val="right"/>
    </w:pPr>
    <w:r>
      <w:fldChar w:fldCharType="begin"/>
    </w:r>
    <w:r>
      <w:instrText>PAGE</w:instrText>
    </w:r>
    <w:r>
      <w:fldChar w:fldCharType="separate"/>
    </w:r>
    <w:r>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D9F" w:rsidRDefault="00FE3D9F">
      <w:pPr>
        <w:spacing w:line="240" w:lineRule="auto"/>
      </w:pPr>
      <w:r>
        <w:separator/>
      </w:r>
    </w:p>
  </w:footnote>
  <w:footnote w:type="continuationSeparator" w:id="0">
    <w:p w:rsidR="00FE3D9F" w:rsidRDefault="00FE3D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634C574C"/>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F38B8"/>
    <w:rsid w:val="00040D8F"/>
    <w:rsid w:val="000A30D5"/>
    <w:rsid w:val="00215644"/>
    <w:rsid w:val="004A74C0"/>
    <w:rsid w:val="004F38B8"/>
    <w:rsid w:val="005367CB"/>
    <w:rsid w:val="005C0B00"/>
    <w:rsid w:val="00800361"/>
    <w:rsid w:val="009B0FEC"/>
    <w:rsid w:val="009B47B2"/>
    <w:rsid w:val="00A2024D"/>
    <w:rsid w:val="00AE078B"/>
    <w:rsid w:val="00B179EB"/>
    <w:rsid w:val="00B91A4C"/>
    <w:rsid w:val="00F719AE"/>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5648"/>
  <w15:docId w15:val="{BA6DDBBC-3A89-4A40-B514-4A912819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40D8F"/>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B0FEC"/>
    <w:pPr>
      <w:spacing w:line="240" w:lineRule="auto"/>
    </w:pPr>
    <w:rPr>
      <w:rFonts w:ascii="Calibri" w:eastAsia="Calibri" w:hAnsi="Calibri"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cp:lastModifiedBy>
  <cp:revision>3</cp:revision>
  <dcterms:created xsi:type="dcterms:W3CDTF">2019-03-29T17:42:00Z</dcterms:created>
  <dcterms:modified xsi:type="dcterms:W3CDTF">2019-03-30T13:40:00Z</dcterms:modified>
</cp:coreProperties>
</file>