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2B03" w14:textId="77777777" w:rsidR="00CC18E1" w:rsidRDefault="00CC18E1" w:rsidP="00843934">
      <w:pPr>
        <w:pStyle w:val="Titel"/>
        <w:jc w:val="center"/>
        <w:rPr>
          <w:b/>
        </w:rPr>
      </w:pPr>
    </w:p>
    <w:p w14:paraId="3D8D1521" w14:textId="77777777" w:rsidR="00CC18E1" w:rsidRDefault="00CC18E1" w:rsidP="00843934">
      <w:pPr>
        <w:pStyle w:val="Titel"/>
        <w:jc w:val="center"/>
        <w:rPr>
          <w:b/>
        </w:rPr>
      </w:pPr>
    </w:p>
    <w:p w14:paraId="39A1CE7E" w14:textId="77777777" w:rsidR="00CC18E1" w:rsidRDefault="00CC18E1" w:rsidP="00843934">
      <w:pPr>
        <w:pStyle w:val="Titel"/>
        <w:jc w:val="center"/>
        <w:rPr>
          <w:b/>
        </w:rPr>
      </w:pPr>
    </w:p>
    <w:p w14:paraId="4376D025" w14:textId="68705CB7" w:rsidR="00843934" w:rsidRPr="00453DC5" w:rsidRDefault="00843934" w:rsidP="00843934">
      <w:pPr>
        <w:pStyle w:val="Titel"/>
        <w:jc w:val="center"/>
        <w:rPr>
          <w:b/>
        </w:rPr>
      </w:pPr>
      <w:r w:rsidRPr="00453DC5">
        <w:rPr>
          <w:b/>
        </w:rPr>
        <w:t>SuperDuperMarktApp</w:t>
      </w:r>
    </w:p>
    <w:p w14:paraId="603E1141" w14:textId="77777777" w:rsidR="00843934" w:rsidRPr="00453DC5" w:rsidRDefault="00843934" w:rsidP="00843934"/>
    <w:p w14:paraId="64048E43" w14:textId="77777777" w:rsidR="00843934" w:rsidRPr="00453DC5" w:rsidRDefault="00843934" w:rsidP="00843934"/>
    <w:p w14:paraId="1949EA7D" w14:textId="77777777" w:rsidR="00960600" w:rsidRPr="00453DC5" w:rsidRDefault="00843934" w:rsidP="00843934">
      <w:pPr>
        <w:jc w:val="center"/>
        <w:rPr>
          <w:sz w:val="32"/>
          <w:szCs w:val="32"/>
        </w:rPr>
      </w:pPr>
      <w:r w:rsidRPr="00453DC5">
        <w:rPr>
          <w:sz w:val="32"/>
          <w:szCs w:val="32"/>
        </w:rPr>
        <w:t xml:space="preserve">Projekt-Dokumentation </w:t>
      </w:r>
    </w:p>
    <w:p w14:paraId="10CB1D2B" w14:textId="77777777" w:rsidR="00960600" w:rsidRPr="00453DC5" w:rsidRDefault="00960600" w:rsidP="00960600">
      <w:pPr>
        <w:spacing w:before="1320"/>
        <w:jc w:val="center"/>
        <w:rPr>
          <w:sz w:val="32"/>
          <w:szCs w:val="32"/>
        </w:rPr>
      </w:pPr>
    </w:p>
    <w:p w14:paraId="50F4DA6C" w14:textId="77777777" w:rsidR="00960600" w:rsidRPr="00453DC5" w:rsidRDefault="00960600" w:rsidP="00960600">
      <w:pPr>
        <w:spacing w:before="1320"/>
        <w:jc w:val="center"/>
      </w:pPr>
      <w:r w:rsidRPr="00453DC5">
        <w:t>Bearbeitet von: Christopher Ridder</w:t>
      </w:r>
    </w:p>
    <w:p w14:paraId="3302925F" w14:textId="42C9FA28" w:rsidR="00843934" w:rsidRPr="00453DC5" w:rsidRDefault="00960600" w:rsidP="00960600">
      <w:pPr>
        <w:spacing w:before="120"/>
        <w:jc w:val="center"/>
      </w:pPr>
      <w:r w:rsidRPr="00453DC5">
        <w:t xml:space="preserve">Letzte Aktualisierung: </w:t>
      </w:r>
      <w:r w:rsidR="005A4850" w:rsidRPr="00453DC5">
        <w:t>1</w:t>
      </w:r>
      <w:r w:rsidR="00CE17EA">
        <w:t>2</w:t>
      </w:r>
      <w:r w:rsidRPr="00453DC5">
        <w:t>.12.23</w:t>
      </w:r>
      <w:r w:rsidR="00843934" w:rsidRPr="00453DC5">
        <w:br w:type="page"/>
      </w:r>
    </w:p>
    <w:bookmarkStart w:id="0" w:name="_Toc153289948" w:displacedByCustomXml="next"/>
    <w:sdt>
      <w:sdtPr>
        <w:rPr>
          <w:rFonts w:asciiTheme="minorHAnsi" w:eastAsiaTheme="minorHAnsi" w:hAnsiTheme="minorHAnsi" w:cstheme="minorBidi"/>
          <w:sz w:val="22"/>
          <w:szCs w:val="22"/>
        </w:rPr>
        <w:id w:val="587042739"/>
        <w:docPartObj>
          <w:docPartGallery w:val="Table of Contents"/>
          <w:docPartUnique/>
        </w:docPartObj>
      </w:sdtPr>
      <w:sdtEndPr>
        <w:rPr>
          <w:bCs/>
        </w:rPr>
      </w:sdtEndPr>
      <w:sdtContent>
        <w:p w14:paraId="56E4BC51" w14:textId="25037A7D" w:rsidR="00932CA1" w:rsidRPr="00453DC5" w:rsidRDefault="00932CA1" w:rsidP="002946A3">
          <w:pPr>
            <w:pStyle w:val="berschrift1"/>
          </w:pPr>
          <w:r w:rsidRPr="00453DC5">
            <w:t>Inhalt</w:t>
          </w:r>
          <w:bookmarkEnd w:id="0"/>
        </w:p>
        <w:p w14:paraId="10E29539" w14:textId="409F0FBB" w:rsidR="00CE17EA" w:rsidRDefault="00932CA1">
          <w:pPr>
            <w:pStyle w:val="Verzeichnis1"/>
            <w:tabs>
              <w:tab w:val="right" w:leader="dot" w:pos="9062"/>
            </w:tabs>
            <w:rPr>
              <w:rFonts w:eastAsiaTheme="minorEastAsia"/>
              <w:noProof/>
              <w:lang w:eastAsia="de-DE"/>
            </w:rPr>
          </w:pPr>
          <w:r w:rsidRPr="00453DC5">
            <w:fldChar w:fldCharType="begin"/>
          </w:r>
          <w:r w:rsidRPr="00453DC5">
            <w:instrText xml:space="preserve"> TOC \o "1-3" \h \z \u </w:instrText>
          </w:r>
          <w:r w:rsidRPr="00453DC5">
            <w:fldChar w:fldCharType="separate"/>
          </w:r>
          <w:hyperlink w:anchor="_Toc153289948" w:history="1">
            <w:r w:rsidR="00CE17EA" w:rsidRPr="002B53DB">
              <w:rPr>
                <w:rStyle w:val="Hyperlink"/>
                <w:noProof/>
              </w:rPr>
              <w:t>Inhalt</w:t>
            </w:r>
            <w:r w:rsidR="00CE17EA">
              <w:rPr>
                <w:noProof/>
                <w:webHidden/>
              </w:rPr>
              <w:tab/>
            </w:r>
            <w:r w:rsidR="00CE17EA">
              <w:rPr>
                <w:noProof/>
                <w:webHidden/>
              </w:rPr>
              <w:fldChar w:fldCharType="begin"/>
            </w:r>
            <w:r w:rsidR="00CE17EA">
              <w:rPr>
                <w:noProof/>
                <w:webHidden/>
              </w:rPr>
              <w:instrText xml:space="preserve"> PAGEREF _Toc153289948 \h </w:instrText>
            </w:r>
            <w:r w:rsidR="00CE17EA">
              <w:rPr>
                <w:noProof/>
                <w:webHidden/>
              </w:rPr>
            </w:r>
            <w:r w:rsidR="00CE17EA">
              <w:rPr>
                <w:noProof/>
                <w:webHidden/>
              </w:rPr>
              <w:fldChar w:fldCharType="separate"/>
            </w:r>
            <w:r w:rsidR="00CE17EA">
              <w:rPr>
                <w:noProof/>
                <w:webHidden/>
              </w:rPr>
              <w:t>2</w:t>
            </w:r>
            <w:r w:rsidR="00CE17EA">
              <w:rPr>
                <w:noProof/>
                <w:webHidden/>
              </w:rPr>
              <w:fldChar w:fldCharType="end"/>
            </w:r>
          </w:hyperlink>
        </w:p>
        <w:p w14:paraId="5F83774F" w14:textId="7B335C70" w:rsidR="00CE17EA" w:rsidRDefault="00CE17EA">
          <w:pPr>
            <w:pStyle w:val="Verzeichnis1"/>
            <w:tabs>
              <w:tab w:val="right" w:leader="dot" w:pos="9062"/>
            </w:tabs>
            <w:rPr>
              <w:rFonts w:eastAsiaTheme="minorEastAsia"/>
              <w:noProof/>
              <w:lang w:eastAsia="de-DE"/>
            </w:rPr>
          </w:pPr>
          <w:hyperlink w:anchor="_Toc153289949" w:history="1">
            <w:r w:rsidRPr="002B53DB">
              <w:rPr>
                <w:rStyle w:val="Hyperlink"/>
                <w:noProof/>
              </w:rPr>
              <w:t>Anforderungen</w:t>
            </w:r>
            <w:r>
              <w:rPr>
                <w:noProof/>
                <w:webHidden/>
              </w:rPr>
              <w:tab/>
            </w:r>
            <w:r>
              <w:rPr>
                <w:noProof/>
                <w:webHidden/>
              </w:rPr>
              <w:fldChar w:fldCharType="begin"/>
            </w:r>
            <w:r>
              <w:rPr>
                <w:noProof/>
                <w:webHidden/>
              </w:rPr>
              <w:instrText xml:space="preserve"> PAGEREF _Toc153289949 \h </w:instrText>
            </w:r>
            <w:r>
              <w:rPr>
                <w:noProof/>
                <w:webHidden/>
              </w:rPr>
            </w:r>
            <w:r>
              <w:rPr>
                <w:noProof/>
                <w:webHidden/>
              </w:rPr>
              <w:fldChar w:fldCharType="separate"/>
            </w:r>
            <w:r>
              <w:rPr>
                <w:noProof/>
                <w:webHidden/>
              </w:rPr>
              <w:t>3</w:t>
            </w:r>
            <w:r>
              <w:rPr>
                <w:noProof/>
                <w:webHidden/>
              </w:rPr>
              <w:fldChar w:fldCharType="end"/>
            </w:r>
          </w:hyperlink>
        </w:p>
        <w:p w14:paraId="5184F61A" w14:textId="40502753" w:rsidR="00CE17EA" w:rsidRDefault="00CE17EA">
          <w:pPr>
            <w:pStyle w:val="Verzeichnis1"/>
            <w:tabs>
              <w:tab w:val="right" w:leader="dot" w:pos="9062"/>
            </w:tabs>
            <w:rPr>
              <w:rFonts w:eastAsiaTheme="minorEastAsia"/>
              <w:noProof/>
              <w:lang w:eastAsia="de-DE"/>
            </w:rPr>
          </w:pPr>
          <w:hyperlink w:anchor="_Toc153289950" w:history="1">
            <w:r w:rsidRPr="002B53DB">
              <w:rPr>
                <w:rStyle w:val="Hyperlink"/>
                <w:noProof/>
              </w:rPr>
              <w:t>Annahmen</w:t>
            </w:r>
            <w:r>
              <w:rPr>
                <w:noProof/>
                <w:webHidden/>
              </w:rPr>
              <w:tab/>
            </w:r>
            <w:r>
              <w:rPr>
                <w:noProof/>
                <w:webHidden/>
              </w:rPr>
              <w:fldChar w:fldCharType="begin"/>
            </w:r>
            <w:r>
              <w:rPr>
                <w:noProof/>
                <w:webHidden/>
              </w:rPr>
              <w:instrText xml:space="preserve"> PAGEREF _Toc153289950 \h </w:instrText>
            </w:r>
            <w:r>
              <w:rPr>
                <w:noProof/>
                <w:webHidden/>
              </w:rPr>
            </w:r>
            <w:r>
              <w:rPr>
                <w:noProof/>
                <w:webHidden/>
              </w:rPr>
              <w:fldChar w:fldCharType="separate"/>
            </w:r>
            <w:r>
              <w:rPr>
                <w:noProof/>
                <w:webHidden/>
              </w:rPr>
              <w:t>3</w:t>
            </w:r>
            <w:r>
              <w:rPr>
                <w:noProof/>
                <w:webHidden/>
              </w:rPr>
              <w:fldChar w:fldCharType="end"/>
            </w:r>
          </w:hyperlink>
        </w:p>
        <w:p w14:paraId="74E22C91" w14:textId="6C143E99" w:rsidR="00CE17EA" w:rsidRDefault="00CE17EA">
          <w:pPr>
            <w:pStyle w:val="Verzeichnis1"/>
            <w:tabs>
              <w:tab w:val="right" w:leader="dot" w:pos="9062"/>
            </w:tabs>
            <w:rPr>
              <w:rFonts w:eastAsiaTheme="minorEastAsia"/>
              <w:noProof/>
              <w:lang w:eastAsia="de-DE"/>
            </w:rPr>
          </w:pPr>
          <w:hyperlink w:anchor="_Toc153289951" w:history="1">
            <w:r w:rsidRPr="002B53DB">
              <w:rPr>
                <w:rStyle w:val="Hyperlink"/>
                <w:noProof/>
              </w:rPr>
              <w:t>Verwendete Pattern</w:t>
            </w:r>
            <w:r>
              <w:rPr>
                <w:noProof/>
                <w:webHidden/>
              </w:rPr>
              <w:tab/>
            </w:r>
            <w:r>
              <w:rPr>
                <w:noProof/>
                <w:webHidden/>
              </w:rPr>
              <w:fldChar w:fldCharType="begin"/>
            </w:r>
            <w:r>
              <w:rPr>
                <w:noProof/>
                <w:webHidden/>
              </w:rPr>
              <w:instrText xml:space="preserve"> PAGEREF _Toc153289951 \h </w:instrText>
            </w:r>
            <w:r>
              <w:rPr>
                <w:noProof/>
                <w:webHidden/>
              </w:rPr>
            </w:r>
            <w:r>
              <w:rPr>
                <w:noProof/>
                <w:webHidden/>
              </w:rPr>
              <w:fldChar w:fldCharType="separate"/>
            </w:r>
            <w:r>
              <w:rPr>
                <w:noProof/>
                <w:webHidden/>
              </w:rPr>
              <w:t>3</w:t>
            </w:r>
            <w:r>
              <w:rPr>
                <w:noProof/>
                <w:webHidden/>
              </w:rPr>
              <w:fldChar w:fldCharType="end"/>
            </w:r>
          </w:hyperlink>
        </w:p>
        <w:p w14:paraId="23D4B0D0" w14:textId="08E32EFE" w:rsidR="00CE17EA" w:rsidRDefault="00CE17EA">
          <w:pPr>
            <w:pStyle w:val="Verzeichnis1"/>
            <w:tabs>
              <w:tab w:val="right" w:leader="dot" w:pos="9062"/>
            </w:tabs>
            <w:rPr>
              <w:rFonts w:eastAsiaTheme="minorEastAsia"/>
              <w:noProof/>
              <w:lang w:eastAsia="de-DE"/>
            </w:rPr>
          </w:pPr>
          <w:hyperlink w:anchor="_Toc153289952" w:history="1">
            <w:r w:rsidRPr="002B53DB">
              <w:rPr>
                <w:rStyle w:val="Hyperlink"/>
                <w:noProof/>
              </w:rPr>
              <w:t>Eingereichte Versionen</w:t>
            </w:r>
            <w:r>
              <w:rPr>
                <w:noProof/>
                <w:webHidden/>
              </w:rPr>
              <w:tab/>
            </w:r>
            <w:r>
              <w:rPr>
                <w:noProof/>
                <w:webHidden/>
              </w:rPr>
              <w:fldChar w:fldCharType="begin"/>
            </w:r>
            <w:r>
              <w:rPr>
                <w:noProof/>
                <w:webHidden/>
              </w:rPr>
              <w:instrText xml:space="preserve"> PAGEREF _Toc153289952 \h </w:instrText>
            </w:r>
            <w:r>
              <w:rPr>
                <w:noProof/>
                <w:webHidden/>
              </w:rPr>
            </w:r>
            <w:r>
              <w:rPr>
                <w:noProof/>
                <w:webHidden/>
              </w:rPr>
              <w:fldChar w:fldCharType="separate"/>
            </w:r>
            <w:r>
              <w:rPr>
                <w:noProof/>
                <w:webHidden/>
              </w:rPr>
              <w:t>4</w:t>
            </w:r>
            <w:r>
              <w:rPr>
                <w:noProof/>
                <w:webHidden/>
              </w:rPr>
              <w:fldChar w:fldCharType="end"/>
            </w:r>
          </w:hyperlink>
        </w:p>
        <w:p w14:paraId="318FD209" w14:textId="3CFBA5C8" w:rsidR="00CE17EA" w:rsidRDefault="00CE17EA">
          <w:pPr>
            <w:pStyle w:val="Verzeichnis2"/>
            <w:tabs>
              <w:tab w:val="right" w:leader="dot" w:pos="9062"/>
            </w:tabs>
            <w:rPr>
              <w:rFonts w:eastAsiaTheme="minorEastAsia"/>
              <w:noProof/>
              <w:lang w:eastAsia="de-DE"/>
            </w:rPr>
          </w:pPr>
          <w:hyperlink w:anchor="_Toc153289953" w:history="1">
            <w:r w:rsidRPr="002B53DB">
              <w:rPr>
                <w:rStyle w:val="Hyperlink"/>
                <w:noProof/>
              </w:rPr>
              <w:t>Version in Repo ‚SDM_Monolith‘</w:t>
            </w:r>
            <w:r>
              <w:rPr>
                <w:noProof/>
                <w:webHidden/>
              </w:rPr>
              <w:tab/>
            </w:r>
            <w:r>
              <w:rPr>
                <w:noProof/>
                <w:webHidden/>
              </w:rPr>
              <w:fldChar w:fldCharType="begin"/>
            </w:r>
            <w:r>
              <w:rPr>
                <w:noProof/>
                <w:webHidden/>
              </w:rPr>
              <w:instrText xml:space="preserve"> PAGEREF _Toc153289953 \h </w:instrText>
            </w:r>
            <w:r>
              <w:rPr>
                <w:noProof/>
                <w:webHidden/>
              </w:rPr>
            </w:r>
            <w:r>
              <w:rPr>
                <w:noProof/>
                <w:webHidden/>
              </w:rPr>
              <w:fldChar w:fldCharType="separate"/>
            </w:r>
            <w:r>
              <w:rPr>
                <w:noProof/>
                <w:webHidden/>
              </w:rPr>
              <w:t>4</w:t>
            </w:r>
            <w:r>
              <w:rPr>
                <w:noProof/>
                <w:webHidden/>
              </w:rPr>
              <w:fldChar w:fldCharType="end"/>
            </w:r>
          </w:hyperlink>
        </w:p>
        <w:p w14:paraId="75797F21" w14:textId="538E7752" w:rsidR="00CE17EA" w:rsidRDefault="00CE17EA">
          <w:pPr>
            <w:pStyle w:val="Verzeichnis2"/>
            <w:tabs>
              <w:tab w:val="right" w:leader="dot" w:pos="9062"/>
            </w:tabs>
            <w:rPr>
              <w:rFonts w:eastAsiaTheme="minorEastAsia"/>
              <w:noProof/>
              <w:lang w:eastAsia="de-DE"/>
            </w:rPr>
          </w:pPr>
          <w:hyperlink w:anchor="_Toc153289954" w:history="1">
            <w:r w:rsidRPr="002B53DB">
              <w:rPr>
                <w:rStyle w:val="Hyperlink"/>
                <w:noProof/>
              </w:rPr>
              <w:t>Version in Repo ‚SuperDuperMarktApp‘</w:t>
            </w:r>
            <w:r>
              <w:rPr>
                <w:noProof/>
                <w:webHidden/>
              </w:rPr>
              <w:tab/>
            </w:r>
            <w:r>
              <w:rPr>
                <w:noProof/>
                <w:webHidden/>
              </w:rPr>
              <w:fldChar w:fldCharType="begin"/>
            </w:r>
            <w:r>
              <w:rPr>
                <w:noProof/>
                <w:webHidden/>
              </w:rPr>
              <w:instrText xml:space="preserve"> PAGEREF _Toc153289954 \h </w:instrText>
            </w:r>
            <w:r>
              <w:rPr>
                <w:noProof/>
                <w:webHidden/>
              </w:rPr>
            </w:r>
            <w:r>
              <w:rPr>
                <w:noProof/>
                <w:webHidden/>
              </w:rPr>
              <w:fldChar w:fldCharType="separate"/>
            </w:r>
            <w:r>
              <w:rPr>
                <w:noProof/>
                <w:webHidden/>
              </w:rPr>
              <w:t>4</w:t>
            </w:r>
            <w:r>
              <w:rPr>
                <w:noProof/>
                <w:webHidden/>
              </w:rPr>
              <w:fldChar w:fldCharType="end"/>
            </w:r>
          </w:hyperlink>
        </w:p>
        <w:p w14:paraId="2019613E" w14:textId="510F095A" w:rsidR="00932CA1" w:rsidRPr="00453DC5" w:rsidRDefault="00932CA1">
          <w:r w:rsidRPr="00453DC5">
            <w:rPr>
              <w:b/>
              <w:bCs/>
            </w:rPr>
            <w:fldChar w:fldCharType="end"/>
          </w:r>
        </w:p>
      </w:sdtContent>
    </w:sdt>
    <w:p w14:paraId="526D5BD9" w14:textId="2E66A632" w:rsidR="00843934" w:rsidRPr="00453DC5" w:rsidRDefault="00843934">
      <w:pPr>
        <w:rPr>
          <w:rFonts w:asciiTheme="majorHAnsi" w:eastAsiaTheme="majorEastAsia" w:hAnsiTheme="majorHAnsi" w:cstheme="majorBidi"/>
          <w:b/>
          <w:sz w:val="32"/>
          <w:szCs w:val="32"/>
        </w:rPr>
      </w:pPr>
      <w:r w:rsidRPr="00453DC5">
        <w:br w:type="page"/>
      </w:r>
    </w:p>
    <w:p w14:paraId="2365A325" w14:textId="5977E0B4" w:rsidR="00132F3B" w:rsidRPr="00453DC5" w:rsidRDefault="00780E57" w:rsidP="001B441F">
      <w:pPr>
        <w:pStyle w:val="berschrift1"/>
      </w:pPr>
      <w:bookmarkStart w:id="1" w:name="_Toc152609668"/>
      <w:bookmarkStart w:id="2" w:name="_Toc153289949"/>
      <w:r w:rsidRPr="00453DC5">
        <w:lastRenderedPageBreak/>
        <w:t>Anforderungen</w:t>
      </w:r>
      <w:bookmarkEnd w:id="1"/>
      <w:bookmarkEnd w:id="2"/>
    </w:p>
    <w:p w14:paraId="565A4287" w14:textId="5C4279B0" w:rsidR="00AA0753" w:rsidRPr="00453DC5" w:rsidRDefault="007E39E3" w:rsidP="00AA0753">
      <w:pPr>
        <w:pStyle w:val="Listenabsatz"/>
        <w:numPr>
          <w:ilvl w:val="0"/>
          <w:numId w:val="1"/>
        </w:numPr>
      </w:pPr>
      <w:r w:rsidRPr="00453DC5">
        <w:t>D</w:t>
      </w:r>
      <w:r w:rsidR="00366B5A" w:rsidRPr="00453DC5">
        <w:t xml:space="preserve">ie App </w:t>
      </w:r>
      <w:r w:rsidRPr="00453DC5">
        <w:t xml:space="preserve">soll </w:t>
      </w:r>
      <w:r w:rsidR="00366B5A" w:rsidRPr="00453DC5">
        <w:t>Regalpflegenden die Erfassung von eingeräumten Produkten ermöglichen</w:t>
      </w:r>
      <w:r w:rsidRPr="00453DC5">
        <w:t>, sodass jederzeit der Regalbestand eingesehen werden kann</w:t>
      </w:r>
      <w:r w:rsidR="00366B5A" w:rsidRPr="00453DC5">
        <w:t xml:space="preserve">. </w:t>
      </w:r>
    </w:p>
    <w:p w14:paraId="349B1DA9" w14:textId="6B82B384" w:rsidR="00AA0753" w:rsidRPr="00453DC5" w:rsidRDefault="0063759A" w:rsidP="00AA0753">
      <w:pPr>
        <w:pStyle w:val="Listenabsatz"/>
        <w:numPr>
          <w:ilvl w:val="0"/>
          <w:numId w:val="1"/>
        </w:numPr>
      </w:pPr>
      <w:r w:rsidRPr="00453DC5">
        <w:t xml:space="preserve">Die App soll Regalpflegende </w:t>
      </w:r>
      <w:r w:rsidR="00F72426" w:rsidRPr="00453DC5">
        <w:t xml:space="preserve">dabei unterstützen, die Produkte mit den </w:t>
      </w:r>
      <w:r w:rsidR="007E39E3" w:rsidRPr="00453DC5">
        <w:t>korrekten Preis</w:t>
      </w:r>
      <w:r w:rsidR="00F72426" w:rsidRPr="00453DC5">
        <w:t>en auszuzeichnen</w:t>
      </w:r>
      <w:r w:rsidR="007E39E3" w:rsidRPr="00453DC5">
        <w:t xml:space="preserve">, indem </w:t>
      </w:r>
      <w:r w:rsidR="006C6711" w:rsidRPr="00453DC5">
        <w:t xml:space="preserve">produktspezifische </w:t>
      </w:r>
      <w:r w:rsidR="007E39E3" w:rsidRPr="00453DC5">
        <w:t xml:space="preserve">und tagesaktuelle Preise berechnet </w:t>
      </w:r>
      <w:r w:rsidR="006C6711" w:rsidRPr="00453DC5">
        <w:t xml:space="preserve">und abgerufen </w:t>
      </w:r>
      <w:r w:rsidR="007E39E3" w:rsidRPr="00453DC5">
        <w:t>werden</w:t>
      </w:r>
      <w:r w:rsidR="006C6711" w:rsidRPr="00453DC5">
        <w:t xml:space="preserve"> können</w:t>
      </w:r>
      <w:r w:rsidR="007E39E3" w:rsidRPr="00453DC5">
        <w:t xml:space="preserve">. </w:t>
      </w:r>
    </w:p>
    <w:p w14:paraId="285AF841" w14:textId="42EF49A5" w:rsidR="00F72426" w:rsidRPr="00453DC5" w:rsidRDefault="00F72426" w:rsidP="00AA0753">
      <w:pPr>
        <w:pStyle w:val="Listenabsatz"/>
        <w:numPr>
          <w:ilvl w:val="0"/>
          <w:numId w:val="1"/>
        </w:numPr>
      </w:pPr>
      <w:r w:rsidRPr="00453DC5">
        <w:t>Die App soll Regalpflegende dabei unterstützen, Produkte bei Erreichen ihres Verfallsdatums aus den Regalen zu nehmen, sodass sichergestellt ist, dass keine abgelaufene Ware in den Regalen liegt.</w:t>
      </w:r>
    </w:p>
    <w:p w14:paraId="1C1BF33C" w14:textId="650C39F5" w:rsidR="006C6711" w:rsidRPr="00453DC5" w:rsidRDefault="006C6711" w:rsidP="006C6711">
      <w:pPr>
        <w:pStyle w:val="Listenabsatz"/>
        <w:numPr>
          <w:ilvl w:val="0"/>
          <w:numId w:val="1"/>
        </w:numPr>
      </w:pPr>
      <w:r w:rsidRPr="00453DC5">
        <w:t>Die App soll Regalpflegende dabei unterstützen, Produkte bei Unterschreitung eines gegebenen produktspezifischen Qualitätsniveaus aus den Regalen zu nehmen, sodass sichergestellt ist, dass nur Produkte der vorgegebenen Qualität in den Regalen liegen.</w:t>
      </w:r>
    </w:p>
    <w:p w14:paraId="373C77B6" w14:textId="51F9010E" w:rsidR="00314C1E" w:rsidRPr="00453DC5" w:rsidRDefault="00151ED2" w:rsidP="00151ED2">
      <w:pPr>
        <w:pStyle w:val="Listenabsatz"/>
        <w:numPr>
          <w:ilvl w:val="0"/>
          <w:numId w:val="1"/>
        </w:numPr>
      </w:pPr>
      <w:r w:rsidRPr="00453DC5">
        <w:t>Die App soll Regalpflegenden</w:t>
      </w:r>
      <w:r w:rsidR="0011264F" w:rsidRPr="00453DC5">
        <w:t xml:space="preserve"> auf Abruf </w:t>
      </w:r>
      <w:r w:rsidRPr="00453DC5">
        <w:t>eine Ansicht bieten, die zu allen Produkten neben dem Namen auch tagesaktuelle Angaben zum Bestand, der Qualität, dem Preis und die Haltbarkeit enthält, wobei zu entsorgende Produkte speziell markiert werden.</w:t>
      </w:r>
    </w:p>
    <w:p w14:paraId="240E21CD" w14:textId="35EEE423" w:rsidR="009F1277" w:rsidRPr="00453DC5" w:rsidRDefault="009F1277" w:rsidP="00151ED2">
      <w:pPr>
        <w:pStyle w:val="Listenabsatz"/>
        <w:numPr>
          <w:ilvl w:val="0"/>
          <w:numId w:val="1"/>
        </w:numPr>
      </w:pPr>
      <w:r w:rsidRPr="00453DC5">
        <w:t>Die App soll die Aufnahme weiterer Produkt</w:t>
      </w:r>
      <w:r w:rsidR="00053775">
        <w:t>-Typen</w:t>
      </w:r>
      <w:r w:rsidRPr="00453DC5">
        <w:t xml:space="preserve"> ermöglichen, ohne dass dabei der ‚zentrale Steuerungscode‘ geändert werden muss, sodass eine Aufnahme im laufenden Betrieb möglich ist. </w:t>
      </w:r>
    </w:p>
    <w:p w14:paraId="55BF1F08" w14:textId="4B4530F5" w:rsidR="007E6946" w:rsidRPr="00453DC5" w:rsidRDefault="007F31DA" w:rsidP="007E6946">
      <w:pPr>
        <w:pStyle w:val="Listenabsatz"/>
        <w:numPr>
          <w:ilvl w:val="0"/>
          <w:numId w:val="1"/>
        </w:numPr>
      </w:pPr>
      <w:r w:rsidRPr="00453DC5">
        <w:t xml:space="preserve">Die App soll das Einlesen von Produkten via </w:t>
      </w:r>
      <w:proofErr w:type="spellStart"/>
      <w:r w:rsidRPr="00453DC5">
        <w:t>csv</w:t>
      </w:r>
      <w:proofErr w:type="spellEnd"/>
      <w:r w:rsidRPr="00453DC5">
        <w:t xml:space="preserve"> ermöglichen, sodass eine beliebige Menge an Produkten auf einmal erfasst werden kann.</w:t>
      </w:r>
    </w:p>
    <w:p w14:paraId="6D97FD35" w14:textId="17449F86" w:rsidR="007F31DA" w:rsidRPr="00453DC5" w:rsidRDefault="007F31DA" w:rsidP="007E6946">
      <w:pPr>
        <w:pStyle w:val="Listenabsatz"/>
        <w:numPr>
          <w:ilvl w:val="0"/>
          <w:numId w:val="1"/>
        </w:numPr>
      </w:pPr>
      <w:r w:rsidRPr="00453DC5">
        <w:t>Die App soll das Einlesen von Produkten via SQL ermöglichen, sodass eine beliebige Menge an Produkten auf einmal erfasst werden kann.</w:t>
      </w:r>
    </w:p>
    <w:p w14:paraId="3F55776A" w14:textId="728DA08F" w:rsidR="007E6946" w:rsidRPr="00453DC5" w:rsidRDefault="007E6946" w:rsidP="001B441F">
      <w:pPr>
        <w:pStyle w:val="berschrift1"/>
      </w:pPr>
      <w:bookmarkStart w:id="3" w:name="_Toc152609669"/>
      <w:bookmarkStart w:id="4" w:name="_Toc153289950"/>
      <w:r w:rsidRPr="00453DC5">
        <w:t>Annahmen</w:t>
      </w:r>
      <w:bookmarkEnd w:id="3"/>
      <w:bookmarkEnd w:id="4"/>
    </w:p>
    <w:p w14:paraId="6ED192D0" w14:textId="6543E033" w:rsidR="007E6946" w:rsidRPr="00453DC5" w:rsidRDefault="007E6946" w:rsidP="007E6946">
      <w:pPr>
        <w:pStyle w:val="Listenabsatz"/>
        <w:numPr>
          <w:ilvl w:val="0"/>
          <w:numId w:val="1"/>
        </w:numPr>
      </w:pPr>
      <w:r w:rsidRPr="00453DC5">
        <w:t xml:space="preserve">Es existiert keine Lagerhaltung. Produkte werden direkt in die Regale geräumt. Konsequenz: keine Unterscheidung verschiedener Bestände, </w:t>
      </w:r>
      <w:r w:rsidR="00B52FFE" w:rsidRPr="00453DC5">
        <w:t xml:space="preserve">wie z.B. </w:t>
      </w:r>
      <w:r w:rsidRPr="00453DC5">
        <w:t xml:space="preserve">Lagerbestand, Regalbestand oder Gesamtbestand als Summe, sondern nur den einen Bestand des Sortiments. </w:t>
      </w:r>
    </w:p>
    <w:p w14:paraId="30D646F4" w14:textId="77777777" w:rsidR="00C4725A" w:rsidRDefault="00490E12" w:rsidP="00C75C58">
      <w:pPr>
        <w:pStyle w:val="Listenabsatz"/>
        <w:numPr>
          <w:ilvl w:val="0"/>
          <w:numId w:val="1"/>
        </w:numPr>
      </w:pPr>
      <w:r w:rsidRPr="00453DC5">
        <w:t xml:space="preserve">Im Betrachtungszeitraum finden </w:t>
      </w:r>
      <w:r w:rsidR="00B52FFE" w:rsidRPr="00453DC5">
        <w:t xml:space="preserve">keine </w:t>
      </w:r>
      <w:r w:rsidRPr="00453DC5">
        <w:t>Lieferungen von Produkten statt. Konsequenz</w:t>
      </w:r>
      <w:r w:rsidR="00C4725A">
        <w:t>en</w:t>
      </w:r>
      <w:r w:rsidRPr="00453DC5">
        <w:t xml:space="preserve">: </w:t>
      </w:r>
    </w:p>
    <w:p w14:paraId="407D0591" w14:textId="12474010" w:rsidR="008A6EB3" w:rsidRDefault="00C4725A" w:rsidP="00C4725A">
      <w:pPr>
        <w:pStyle w:val="Listenabsatz"/>
        <w:numPr>
          <w:ilvl w:val="1"/>
          <w:numId w:val="1"/>
        </w:numPr>
      </w:pPr>
      <w:r>
        <w:t>D</w:t>
      </w:r>
      <w:r w:rsidR="00490E12" w:rsidRPr="00453DC5">
        <w:t>er Bestand kann nur kleiner werden.</w:t>
      </w:r>
    </w:p>
    <w:p w14:paraId="614A5FC0" w14:textId="151BBD2F" w:rsidR="00C4725A" w:rsidRPr="00453DC5" w:rsidRDefault="00C4725A" w:rsidP="00C4725A">
      <w:pPr>
        <w:pStyle w:val="Listenabsatz"/>
        <w:numPr>
          <w:ilvl w:val="1"/>
          <w:numId w:val="1"/>
        </w:numPr>
      </w:pPr>
      <w:r>
        <w:t xml:space="preserve">Die Berechnung der ‚Tage seit Lieferung‘, die z.B. für die Berechnung der Tages-Qualität erforderlich sind, ist für alle Produkte gleich, da alle Produkte des Sortiments an nur einem Tag geliefert wurden. Die Berechnung findet daher zentral statt und ist nicht Teil der Produkt-Klasse oder der aus ihr abgeleiteten Klassen. </w:t>
      </w:r>
    </w:p>
    <w:p w14:paraId="261DB291" w14:textId="780FBDF6" w:rsidR="00DA6868" w:rsidRPr="00453DC5" w:rsidRDefault="00281F63" w:rsidP="00281F63">
      <w:pPr>
        <w:pStyle w:val="berschrift1"/>
      </w:pPr>
      <w:bookmarkStart w:id="5" w:name="_Toc153289951"/>
      <w:r w:rsidRPr="00453DC5">
        <w:t>Verwendete Pattern</w:t>
      </w:r>
      <w:bookmarkEnd w:id="5"/>
    </w:p>
    <w:p w14:paraId="26D59110" w14:textId="68E6E891" w:rsidR="00281F63" w:rsidRPr="00453DC5" w:rsidRDefault="00FC18DD" w:rsidP="00774574">
      <w:pPr>
        <w:pStyle w:val="Listenabsatz"/>
        <w:numPr>
          <w:ilvl w:val="0"/>
          <w:numId w:val="1"/>
        </w:numPr>
        <w:contextualSpacing w:val="0"/>
        <w:rPr>
          <w:b/>
        </w:rPr>
      </w:pPr>
      <w:r w:rsidRPr="00453DC5">
        <w:rPr>
          <w:b/>
        </w:rPr>
        <w:t>Factory Method</w:t>
      </w:r>
      <w:r w:rsidR="00774574" w:rsidRPr="00453DC5">
        <w:rPr>
          <w:b/>
        </w:rPr>
        <w:t xml:space="preserve"> </w:t>
      </w:r>
      <w:r w:rsidR="00714DDA" w:rsidRPr="00453DC5">
        <w:t>[</w:t>
      </w:r>
      <w:r w:rsidR="00774574" w:rsidRPr="00453DC5">
        <w:t>eigene Implementierung</w:t>
      </w:r>
      <w:r w:rsidR="00714DDA" w:rsidRPr="00453DC5">
        <w:t>]</w:t>
      </w:r>
      <w:r w:rsidRPr="00453DC5">
        <w:rPr>
          <w:b/>
        </w:rPr>
        <w:t xml:space="preserve">: </w:t>
      </w:r>
      <w:r w:rsidR="00B96104" w:rsidRPr="00453DC5">
        <w:t xml:space="preserve">Verschiedene Produkte können mit einer zentralen Erzeuger-Methode generiert werden. Diese wird von speziellen Erzeuger-Klassen überschrieben, die jeweils den spezifischen Produkttyp zurückgeben. Dies ermöglicht das flexible Hinzufügen weiterer Produkt-Typen ohne Änderungen am bestehenden Code. </w:t>
      </w:r>
      <w:r w:rsidRPr="00453DC5">
        <w:rPr>
          <w:b/>
        </w:rPr>
        <w:t xml:space="preserve"> </w:t>
      </w:r>
    </w:p>
    <w:p w14:paraId="6761F9F5" w14:textId="20FDF376" w:rsidR="00447FFB" w:rsidRPr="00453DC5" w:rsidRDefault="00447FFB" w:rsidP="00774574">
      <w:pPr>
        <w:pStyle w:val="Listenabsatz"/>
        <w:numPr>
          <w:ilvl w:val="0"/>
          <w:numId w:val="1"/>
        </w:numPr>
        <w:contextualSpacing w:val="0"/>
        <w:rPr>
          <w:b/>
        </w:rPr>
      </w:pPr>
      <w:r w:rsidRPr="00453DC5">
        <w:rPr>
          <w:b/>
        </w:rPr>
        <w:t>Singleton</w:t>
      </w:r>
      <w:r w:rsidR="00714DDA" w:rsidRPr="00453DC5">
        <w:rPr>
          <w:b/>
        </w:rPr>
        <w:t xml:space="preserve"> </w:t>
      </w:r>
      <w:r w:rsidR="00714DDA" w:rsidRPr="00453DC5">
        <w:t>[Spring-Framework]</w:t>
      </w:r>
      <w:r w:rsidR="00774574" w:rsidRPr="00453DC5">
        <w:rPr>
          <w:b/>
        </w:rPr>
        <w:t xml:space="preserve">: </w:t>
      </w:r>
      <w:r w:rsidRPr="00453DC5">
        <w:t xml:space="preserve">Erzeugung einer zentralen Instanz einer Klasse, die an verschiedenen Stellen wiederverwendet wird. </w:t>
      </w:r>
      <w:r w:rsidR="00774574" w:rsidRPr="00453DC5">
        <w:t xml:space="preserve">Keine eigene Implementierung des Patterns, sondern Nutzung der Spring-Implementierung, also </w:t>
      </w:r>
      <w:r w:rsidR="00DA296D" w:rsidRPr="00453DC5">
        <w:t xml:space="preserve">Springs </w:t>
      </w:r>
      <w:proofErr w:type="spellStart"/>
      <w:r w:rsidR="00DA296D" w:rsidRPr="00453DC5">
        <w:t>IoC</w:t>
      </w:r>
      <w:proofErr w:type="spellEnd"/>
      <w:r w:rsidR="00DA296D" w:rsidRPr="00453DC5">
        <w:t xml:space="preserve">-Container und Dependency </w:t>
      </w:r>
      <w:proofErr w:type="spellStart"/>
      <w:r w:rsidR="00DA296D" w:rsidRPr="00453DC5">
        <w:t>Injection</w:t>
      </w:r>
      <w:proofErr w:type="spellEnd"/>
      <w:r w:rsidR="00DA296D" w:rsidRPr="00453DC5">
        <w:t xml:space="preserve"> z.B. via </w:t>
      </w:r>
      <w:proofErr w:type="spellStart"/>
      <w:r w:rsidR="00DA296D" w:rsidRPr="00453DC5">
        <w:t>Autowring</w:t>
      </w:r>
      <w:proofErr w:type="spellEnd"/>
      <w:r w:rsidR="009E37EC" w:rsidRPr="00453DC5">
        <w:t xml:space="preserve"> </w:t>
      </w:r>
      <w:r w:rsidR="00D17BEF" w:rsidRPr="00453DC5">
        <w:t xml:space="preserve">oder </w:t>
      </w:r>
      <w:proofErr w:type="spellStart"/>
      <w:r w:rsidR="00D17BEF" w:rsidRPr="00453DC5">
        <w:t>Constructor</w:t>
      </w:r>
      <w:proofErr w:type="spellEnd"/>
      <w:r w:rsidR="00D17BEF" w:rsidRPr="00453DC5">
        <w:t xml:space="preserve"> </w:t>
      </w:r>
      <w:proofErr w:type="spellStart"/>
      <w:r w:rsidR="00D17BEF" w:rsidRPr="00453DC5">
        <w:t>Injection</w:t>
      </w:r>
      <w:proofErr w:type="spellEnd"/>
      <w:r w:rsidR="00D17BEF" w:rsidRPr="00453DC5">
        <w:t xml:space="preserve"> </w:t>
      </w:r>
      <w:r w:rsidR="009E37EC" w:rsidRPr="00453DC5">
        <w:t xml:space="preserve">von </w:t>
      </w:r>
      <w:proofErr w:type="spellStart"/>
      <w:r w:rsidR="009E37EC" w:rsidRPr="00453DC5">
        <w:t>Beans</w:t>
      </w:r>
      <w:proofErr w:type="spellEnd"/>
      <w:r w:rsidR="00DA296D" w:rsidRPr="00453DC5">
        <w:t xml:space="preserve">. </w:t>
      </w:r>
    </w:p>
    <w:p w14:paraId="70D60D5B" w14:textId="6BC66CC1" w:rsidR="009B4BEA" w:rsidRPr="00453DC5" w:rsidRDefault="00BF669E" w:rsidP="00774574">
      <w:pPr>
        <w:pStyle w:val="Listenabsatz"/>
        <w:numPr>
          <w:ilvl w:val="0"/>
          <w:numId w:val="1"/>
        </w:numPr>
        <w:contextualSpacing w:val="0"/>
      </w:pPr>
      <w:proofErr w:type="spellStart"/>
      <w:r w:rsidRPr="00453DC5">
        <w:rPr>
          <w:b/>
        </w:rPr>
        <w:t>Builder</w:t>
      </w:r>
      <w:proofErr w:type="spellEnd"/>
      <w:r w:rsidR="00714DDA" w:rsidRPr="00453DC5">
        <w:rPr>
          <w:b/>
        </w:rPr>
        <w:t xml:space="preserve"> </w:t>
      </w:r>
      <w:r w:rsidR="00714DDA" w:rsidRPr="00453DC5">
        <w:t>[Lombok @Builder Annotation]</w:t>
      </w:r>
      <w:r w:rsidR="009B4BEA" w:rsidRPr="00453DC5">
        <w:rPr>
          <w:b/>
        </w:rPr>
        <w:t xml:space="preserve">: </w:t>
      </w:r>
      <w:r w:rsidR="00774574" w:rsidRPr="00453DC5">
        <w:t>Die Konstruktion eines Objekts</w:t>
      </w:r>
      <w:r w:rsidR="00774574" w:rsidRPr="00453DC5">
        <w:rPr>
          <w:b/>
        </w:rPr>
        <w:t xml:space="preserve"> </w:t>
      </w:r>
      <w:r w:rsidR="00774574" w:rsidRPr="00453DC5">
        <w:t xml:space="preserve">wird an einen </w:t>
      </w:r>
      <w:proofErr w:type="spellStart"/>
      <w:r w:rsidR="00774574" w:rsidRPr="00453DC5">
        <w:t>Builder</w:t>
      </w:r>
      <w:proofErr w:type="spellEnd"/>
      <w:r w:rsidR="00774574" w:rsidRPr="00453DC5">
        <w:t xml:space="preserve"> übergeben. Mit Hilfe des </w:t>
      </w:r>
      <w:proofErr w:type="spellStart"/>
      <w:r w:rsidR="00774574" w:rsidRPr="00453DC5">
        <w:t>Builders</w:t>
      </w:r>
      <w:proofErr w:type="spellEnd"/>
      <w:r w:rsidR="00774574" w:rsidRPr="00453DC5">
        <w:t xml:space="preserve"> kann das Obje</w:t>
      </w:r>
      <w:r w:rsidR="00E7224B">
        <w:t>k</w:t>
      </w:r>
      <w:r w:rsidR="00774574" w:rsidRPr="00453DC5">
        <w:t xml:space="preserve">t sukzessive konstruiert werden. Es ist möglich </w:t>
      </w:r>
      <w:r w:rsidR="00774574" w:rsidRPr="00453DC5">
        <w:lastRenderedPageBreak/>
        <w:t xml:space="preserve">nur die Eigenschaften zu definieren, die erforderlich sind. Eine Definition </w:t>
      </w:r>
      <w:r w:rsidR="00E7224B">
        <w:t xml:space="preserve">mehrerer Konstruktoren </w:t>
      </w:r>
      <w:r w:rsidR="00774574" w:rsidRPr="00453DC5">
        <w:t xml:space="preserve">mit unterschiedlichen Parametern entfällt bei Verwendung des </w:t>
      </w:r>
      <w:proofErr w:type="spellStart"/>
      <w:r w:rsidR="00774574" w:rsidRPr="00453DC5">
        <w:t>Builder</w:t>
      </w:r>
      <w:proofErr w:type="spellEnd"/>
      <w:r w:rsidR="00774574" w:rsidRPr="00453DC5">
        <w:t xml:space="preserve"> </w:t>
      </w:r>
      <w:proofErr w:type="spellStart"/>
      <w:r w:rsidR="00774574" w:rsidRPr="00453DC5">
        <w:t>patterns</w:t>
      </w:r>
      <w:proofErr w:type="spellEnd"/>
      <w:r w:rsidR="00774574" w:rsidRPr="00453DC5">
        <w:t xml:space="preserve">. </w:t>
      </w:r>
      <w:r w:rsidR="00093CD8" w:rsidRPr="00453DC5">
        <w:t>Nutzung des Patterns über Lomboks @Builder-Annotation.</w:t>
      </w:r>
    </w:p>
    <w:p w14:paraId="0A9BB309" w14:textId="4E2A5B01" w:rsidR="004B41BF" w:rsidRPr="00453DC5" w:rsidRDefault="004B41BF" w:rsidP="004B41BF">
      <w:pPr>
        <w:pStyle w:val="berschrift1"/>
      </w:pPr>
      <w:bookmarkStart w:id="6" w:name="_Toc153289952"/>
      <w:r w:rsidRPr="00453DC5">
        <w:t>Eingereichte Versionen</w:t>
      </w:r>
      <w:bookmarkEnd w:id="6"/>
    </w:p>
    <w:p w14:paraId="7240129C" w14:textId="77777777" w:rsidR="00774E78" w:rsidRDefault="0041136F" w:rsidP="0063791C">
      <w:r w:rsidRPr="00453DC5">
        <w:t xml:space="preserve">Es werden zwei Versionen eingereicht, die </w:t>
      </w:r>
      <w:r w:rsidR="00774E78">
        <w:t>sich in folgenden Punkten unterscheiden:</w:t>
      </w:r>
    </w:p>
    <w:p w14:paraId="4CEA54A4" w14:textId="77777777" w:rsidR="00774E78" w:rsidRDefault="00774E78" w:rsidP="00774E78">
      <w:pPr>
        <w:pStyle w:val="Listenabsatz"/>
        <w:numPr>
          <w:ilvl w:val="0"/>
          <w:numId w:val="1"/>
        </w:numPr>
      </w:pPr>
      <w:r>
        <w:t>T</w:t>
      </w:r>
      <w:r w:rsidR="00EA4C27">
        <w:t>echnisch</w:t>
      </w:r>
      <w:r>
        <w:t>e</w:t>
      </w:r>
      <w:r w:rsidR="00EA4C27">
        <w:t xml:space="preserve"> </w:t>
      </w:r>
      <w:r>
        <w:t>Implementierung</w:t>
      </w:r>
      <w:r w:rsidR="006E4904">
        <w:t xml:space="preserve"> </w:t>
      </w:r>
    </w:p>
    <w:p w14:paraId="0F4B8052" w14:textId="3BED2840" w:rsidR="0063791C" w:rsidRDefault="00774E78" w:rsidP="00774E78">
      <w:pPr>
        <w:pStyle w:val="Listenabsatz"/>
        <w:numPr>
          <w:ilvl w:val="0"/>
          <w:numId w:val="1"/>
        </w:numPr>
      </w:pPr>
      <w:r>
        <w:t xml:space="preserve">Handhabung </w:t>
      </w:r>
      <w:r w:rsidR="005E3E1F">
        <w:t>verfallene</w:t>
      </w:r>
      <w:r>
        <w:t>r</w:t>
      </w:r>
      <w:r w:rsidR="005E3E1F">
        <w:t xml:space="preserve"> </w:t>
      </w:r>
      <w:r w:rsidR="00E7224B">
        <w:t xml:space="preserve">bzw. </w:t>
      </w:r>
      <w:r w:rsidR="005E3E1F">
        <w:t>qualitätsunterschreitende</w:t>
      </w:r>
      <w:r>
        <w:t xml:space="preserve">r </w:t>
      </w:r>
      <w:r w:rsidR="005E3E1F">
        <w:t xml:space="preserve">Produkte </w:t>
      </w:r>
    </w:p>
    <w:p w14:paraId="3F4180FD" w14:textId="685A12C5" w:rsidR="00774E78" w:rsidRDefault="009F2152" w:rsidP="00774E78">
      <w:pPr>
        <w:pStyle w:val="Listenabsatz"/>
        <w:numPr>
          <w:ilvl w:val="0"/>
          <w:numId w:val="1"/>
        </w:numPr>
      </w:pPr>
      <w:r>
        <w:t xml:space="preserve">Enthaltene </w:t>
      </w:r>
      <w:r w:rsidR="00774E78">
        <w:t>Produkt-Typen</w:t>
      </w:r>
    </w:p>
    <w:p w14:paraId="242EF7D2" w14:textId="4973AF61" w:rsidR="009F2152" w:rsidRPr="00453DC5" w:rsidRDefault="009F2152" w:rsidP="00774E78">
      <w:pPr>
        <w:pStyle w:val="Listenabsatz"/>
        <w:numPr>
          <w:ilvl w:val="0"/>
          <w:numId w:val="1"/>
        </w:numPr>
      </w:pPr>
      <w:r>
        <w:t>Test-Fälle</w:t>
      </w:r>
    </w:p>
    <w:p w14:paraId="73EEFD72" w14:textId="5CE8B9EC" w:rsidR="002865ED" w:rsidRPr="00453DC5" w:rsidRDefault="002865ED" w:rsidP="002865ED">
      <w:pPr>
        <w:pStyle w:val="berschrift2"/>
      </w:pPr>
      <w:bookmarkStart w:id="7" w:name="_Toc153289953"/>
      <w:r w:rsidRPr="00453DC5">
        <w:t>Version in Repo ‚</w:t>
      </w:r>
      <w:proofErr w:type="spellStart"/>
      <w:r w:rsidRPr="00453DC5">
        <w:t>SDM_Monolith</w:t>
      </w:r>
      <w:proofErr w:type="spellEnd"/>
      <w:r w:rsidRPr="00453DC5">
        <w:t>‘</w:t>
      </w:r>
      <w:bookmarkEnd w:id="7"/>
    </w:p>
    <w:p w14:paraId="64815A61" w14:textId="77777777" w:rsidR="00EE2941" w:rsidRDefault="0003625D" w:rsidP="0003625D">
      <w:r w:rsidRPr="00453DC5">
        <w:t xml:space="preserve">Alle Services zur Verwaltung der verschiedenen Produkte bzw. Produkttypen sind in einer monolithischen Applikation zusammengefasst. </w:t>
      </w:r>
      <w:r w:rsidR="008F1963" w:rsidRPr="00453DC5">
        <w:t>Die Datenerhaltung erfolgt zentral</w:t>
      </w:r>
      <w:r w:rsidR="00F70409">
        <w:t xml:space="preserve"> in einer DB, die die verschiedenen Produkttypen persistiert</w:t>
      </w:r>
      <w:r w:rsidR="008F1963" w:rsidRPr="00453DC5">
        <w:t>.</w:t>
      </w:r>
    </w:p>
    <w:p w14:paraId="1F484F0A" w14:textId="23ED5E98" w:rsidR="0003625D" w:rsidRDefault="006E4904" w:rsidP="0003625D">
      <w:r>
        <w:t xml:space="preserve">Verfallene oder qualitätsunterschreitende Produkte werden in dieser Version </w:t>
      </w:r>
      <w:r w:rsidR="00AC5E27">
        <w:t>von Regalpflegenden aus den Regalen genommen</w:t>
      </w:r>
      <w:r>
        <w:t xml:space="preserve">, sobald dies erforderlich ist. Sie sind in den Übersichten der folgenden Tage </w:t>
      </w:r>
      <w:r w:rsidR="00AC5E27">
        <w:t xml:space="preserve">folglich </w:t>
      </w:r>
      <w:r>
        <w:t>nicht mehr enthalten.</w:t>
      </w:r>
      <w:r w:rsidR="005E3E1F">
        <w:t xml:space="preserve"> </w:t>
      </w:r>
    </w:p>
    <w:p w14:paraId="7B3989B3" w14:textId="096D482F" w:rsidR="008014F3" w:rsidRDefault="008014F3" w:rsidP="0003625D">
      <w:r>
        <w:t>Die Version enthält als weiteren ProduktTyp ‚Brot</w:t>
      </w:r>
      <w:r w:rsidR="000C2237">
        <w:t>‘</w:t>
      </w:r>
      <w:r>
        <w:t>. Regeln:</w:t>
      </w:r>
    </w:p>
    <w:p w14:paraId="74F6CC21" w14:textId="3A664077" w:rsidR="00943D08" w:rsidRDefault="008014F3" w:rsidP="00943D08">
      <w:pPr>
        <w:pStyle w:val="Listenabsatz"/>
        <w:numPr>
          <w:ilvl w:val="0"/>
          <w:numId w:val="1"/>
        </w:numPr>
      </w:pPr>
      <w:r>
        <w:t>Brot ändert seine Qualität nicht.</w:t>
      </w:r>
      <w:r w:rsidR="00943D08">
        <w:t xml:space="preserve"> </w:t>
      </w:r>
    </w:p>
    <w:p w14:paraId="1A6C9A93" w14:textId="44823B8E" w:rsidR="00943D08" w:rsidRDefault="00943D08" w:rsidP="00943D08">
      <w:pPr>
        <w:pStyle w:val="Listenabsatz"/>
        <w:numPr>
          <w:ilvl w:val="0"/>
          <w:numId w:val="1"/>
        </w:numPr>
      </w:pPr>
      <w:r>
        <w:t>Brot mit einer Qualität &gt; 0 wird in Regale geräumt.</w:t>
      </w:r>
    </w:p>
    <w:p w14:paraId="185512B8" w14:textId="69F6E69A" w:rsidR="008014F3" w:rsidRDefault="008014F3" w:rsidP="008014F3">
      <w:pPr>
        <w:pStyle w:val="Listenabsatz"/>
        <w:numPr>
          <w:ilvl w:val="0"/>
          <w:numId w:val="1"/>
        </w:numPr>
      </w:pPr>
      <w:r>
        <w:t>Brot hat einen tagesaktuellen Preis. Der reguläre Preis ist an allen Tagen gleich bis auf den letzten Tag vor Erreichen des Verfallsdatums. An diesem Tag wird Brot zur Hälfte des regulären Preises verkauft.</w:t>
      </w:r>
    </w:p>
    <w:p w14:paraId="6513B164" w14:textId="23B31894" w:rsidR="008014F3" w:rsidRDefault="008014F3" w:rsidP="008014F3">
      <w:pPr>
        <w:pStyle w:val="Listenabsatz"/>
        <w:numPr>
          <w:ilvl w:val="0"/>
          <w:numId w:val="1"/>
        </w:numPr>
      </w:pPr>
      <w:r>
        <w:t>Der reguläre Preis wird berechnet über den Grundpreis + 0,1*aktuelleQualität (wobei die aktuelleQualität stets der startQualität entspricht)</w:t>
      </w:r>
    </w:p>
    <w:p w14:paraId="503BE117" w14:textId="5D176D5E" w:rsidR="00AC3B1C" w:rsidRPr="00453DC5" w:rsidRDefault="00AC3B1C" w:rsidP="00AC3B1C">
      <w:r>
        <w:t>In der Klasse ‚</w:t>
      </w:r>
      <w:r w:rsidRPr="00AC3B1C">
        <w:t>ProduktServicesTest</w:t>
      </w:r>
      <w:r>
        <w:t>‘ sind einige Integration-Tests implementiert.</w:t>
      </w:r>
    </w:p>
    <w:p w14:paraId="484EF4E6" w14:textId="16EDD74E" w:rsidR="008F1963" w:rsidRDefault="008F1963" w:rsidP="008F1963">
      <w:pPr>
        <w:pStyle w:val="berschrift2"/>
      </w:pPr>
      <w:bookmarkStart w:id="8" w:name="_Toc153289954"/>
      <w:r w:rsidRPr="00453DC5">
        <w:t>Version in Repo ‚</w:t>
      </w:r>
      <w:r w:rsidRPr="00453DC5">
        <w:t>SuperDuperMarktApp</w:t>
      </w:r>
      <w:r w:rsidRPr="00453DC5">
        <w:t>‘</w:t>
      </w:r>
      <w:bookmarkEnd w:id="8"/>
    </w:p>
    <w:p w14:paraId="755EB136" w14:textId="62AAA765" w:rsidR="00FD0BBE" w:rsidRPr="00453DC5" w:rsidRDefault="008F1963" w:rsidP="008F1963">
      <w:r w:rsidRPr="00453DC5">
        <w:t xml:space="preserve">Die Applikation ist als Microservices Architecture implementiert. Sie besteht aus einer ‘MainApp’, die Services des Weinservice und des Käseservice nutzt. Alle drei Komponenten sind als eigenständige Spring Boots Applikationen implementiert. </w:t>
      </w:r>
      <w:r w:rsidR="005276BC" w:rsidRPr="00453DC5">
        <w:t xml:space="preserve">Die zentrale Steuerung erfolgt über die MainApp. Sie ist auch für die Generierung der Ausgabe verantwortlich. Für die Ausgabe können verschiedene Berichtstypen verwendet werden. Die Wahl des auszugebenden Berichtstyps erfolgt über die Konsole durch den Benutzer.  </w:t>
      </w:r>
    </w:p>
    <w:p w14:paraId="2DFE6F63" w14:textId="369FC286" w:rsidR="00FD0BBE" w:rsidRPr="00453DC5" w:rsidRDefault="00FD0BBE" w:rsidP="008F1963">
      <w:r w:rsidRPr="00453DC5">
        <w:t xml:space="preserve">Die Datenhaltung ist dezentral. Weinservice und Käseservice nutzen je eine eigene DB. Die MainApp verfügt über keine eigene Datenhaltung, sondern verarbeitet ausschließlich Daten, die vom Wein- und/oder Käseservice über REST-APIs bereitgestellt werden. </w:t>
      </w:r>
    </w:p>
    <w:p w14:paraId="69F47AB8" w14:textId="261100F6" w:rsidR="008F1963" w:rsidRDefault="006F16BA" w:rsidP="008F1963">
      <w:r w:rsidRPr="00453DC5">
        <w:t xml:space="preserve">Um die verschiedenen Komponenten im Kontext des Datenaustauschs auffindbar zu machen, wird der Eureka Discovery Service genutzt. Die drei genannten Komponenten registrieren sich bei dem Eureka-Server, der ebenfalls als eigenständige Applikation läuft, und fragen die Registry des Servers an, um Adressen anderer Komponenten zu erhalten. </w:t>
      </w:r>
    </w:p>
    <w:p w14:paraId="08C8B5D6" w14:textId="7D350A48" w:rsidR="006E4904" w:rsidRDefault="006E4904" w:rsidP="008F1963">
      <w:r w:rsidRPr="006E4904">
        <w:lastRenderedPageBreak/>
        <w:t xml:space="preserve">Verfallene oder qualitätsunterschreitende Produkte werden in dieser Version </w:t>
      </w:r>
      <w:r>
        <w:t>nicht eliminiert</w:t>
      </w:r>
      <w:r w:rsidRPr="006E4904">
        <w:t xml:space="preserve">, </w:t>
      </w:r>
      <w:r>
        <w:t>sondern ausschließlich als diese gekennzeichnet</w:t>
      </w:r>
      <w:r w:rsidRPr="006E4904">
        <w:t xml:space="preserve">. </w:t>
      </w:r>
      <w:r>
        <w:t xml:space="preserve">Entsprechend </w:t>
      </w:r>
      <w:r w:rsidRPr="006E4904">
        <w:t xml:space="preserve">sind </w:t>
      </w:r>
      <w:r>
        <w:t xml:space="preserve">diese Produkte auch nach Verfall / Qualitätsunterschreitung weiter </w:t>
      </w:r>
      <w:r w:rsidRPr="006E4904">
        <w:t xml:space="preserve">in den </w:t>
      </w:r>
      <w:r>
        <w:t>Tages-</w:t>
      </w:r>
      <w:r w:rsidRPr="006E4904">
        <w:t>Übersichten enthalten</w:t>
      </w:r>
      <w:r>
        <w:t>, sind aber als zu eliminierend gekennzeichnet</w:t>
      </w:r>
      <w:r w:rsidRPr="006E4904">
        <w:t>.</w:t>
      </w:r>
      <w:r w:rsidR="005E3E1F">
        <w:t xml:space="preserve"> </w:t>
      </w:r>
      <w:r w:rsidR="005E3E1F" w:rsidRPr="005E3E1F">
        <w:t xml:space="preserve">Die Entfernung der relevanten Produkte durch die Mitarbeiter wird </w:t>
      </w:r>
      <w:r w:rsidR="005E3E1F">
        <w:t xml:space="preserve">in dieser Version bewusst nicht </w:t>
      </w:r>
      <w:r w:rsidR="005E3E1F" w:rsidRPr="005E3E1F">
        <w:t>simuliert.</w:t>
      </w:r>
    </w:p>
    <w:p w14:paraId="7DA30399" w14:textId="71CE0741" w:rsidR="00033409" w:rsidRDefault="00090069" w:rsidP="008F1963">
      <w:r>
        <w:t>In dieser Version ist der Produkt-Typ ‚Brot‘ nicht implementiert und es wurden keine Test-Fälle angelegt.</w:t>
      </w:r>
    </w:p>
    <w:p w14:paraId="6E50667D" w14:textId="77777777" w:rsidR="00DD1846" w:rsidRDefault="00DD1846" w:rsidP="00DD1846">
      <w:r>
        <w:t xml:space="preserve">Um die </w:t>
      </w:r>
      <w:r w:rsidRPr="00033409">
        <w:t>SuperDuperMarktApp</w:t>
      </w:r>
      <w:r>
        <w:t xml:space="preserve"> zu starten, müssen die einzelnen Services in folgender Reihenfolge gestartet werden:</w:t>
      </w:r>
    </w:p>
    <w:p w14:paraId="1D78BEE6" w14:textId="77777777" w:rsidR="00DD1846" w:rsidRDefault="00DD1846" w:rsidP="00DD1846">
      <w:pPr>
        <w:pStyle w:val="Listenabsatz"/>
        <w:numPr>
          <w:ilvl w:val="0"/>
          <w:numId w:val="3"/>
        </w:numPr>
      </w:pPr>
      <w:r>
        <w:t>Eureka-Server</w:t>
      </w:r>
    </w:p>
    <w:p w14:paraId="3C405033" w14:textId="77777777" w:rsidR="00DD1846" w:rsidRDefault="00DD1846" w:rsidP="00DD1846">
      <w:pPr>
        <w:pStyle w:val="Listenabsatz"/>
        <w:numPr>
          <w:ilvl w:val="0"/>
          <w:numId w:val="3"/>
        </w:numPr>
      </w:pPr>
      <w:r>
        <w:t>WeinService</w:t>
      </w:r>
    </w:p>
    <w:p w14:paraId="0A519BC8" w14:textId="77777777" w:rsidR="00DD1846" w:rsidRDefault="00DD1846" w:rsidP="00DD1846">
      <w:pPr>
        <w:pStyle w:val="Listenabsatz"/>
        <w:numPr>
          <w:ilvl w:val="0"/>
          <w:numId w:val="3"/>
        </w:numPr>
      </w:pPr>
      <w:r>
        <w:t>KaeseService</w:t>
      </w:r>
    </w:p>
    <w:p w14:paraId="77D206AB" w14:textId="77777777" w:rsidR="00DD1846" w:rsidRPr="00033409" w:rsidRDefault="00DD1846" w:rsidP="00DD1846">
      <w:pPr>
        <w:pStyle w:val="Listenabsatz"/>
        <w:numPr>
          <w:ilvl w:val="0"/>
          <w:numId w:val="3"/>
        </w:numPr>
      </w:pPr>
      <w:r>
        <w:t>MainApp</w:t>
      </w:r>
    </w:p>
    <w:p w14:paraId="40E9C3D6" w14:textId="77777777" w:rsidR="00010EE8" w:rsidRPr="00453DC5" w:rsidRDefault="00010EE8" w:rsidP="008F1963"/>
    <w:p w14:paraId="63194AC7" w14:textId="77777777" w:rsidR="005276BC" w:rsidRPr="00453DC5" w:rsidRDefault="005276BC" w:rsidP="008F1963"/>
    <w:p w14:paraId="7D32698D" w14:textId="77777777" w:rsidR="00272B78" w:rsidRPr="00453DC5" w:rsidRDefault="00272B78" w:rsidP="00272B78"/>
    <w:sectPr w:rsidR="00272B78" w:rsidRPr="00453D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3DB"/>
    <w:multiLevelType w:val="hybridMultilevel"/>
    <w:tmpl w:val="F6048F14"/>
    <w:lvl w:ilvl="0" w:tplc="47DC321E">
      <w:start w:val="1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B75577"/>
    <w:multiLevelType w:val="hybridMultilevel"/>
    <w:tmpl w:val="CBAAE6A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0B5591"/>
    <w:multiLevelType w:val="hybridMultilevel"/>
    <w:tmpl w:val="5ECE6E9A"/>
    <w:lvl w:ilvl="0" w:tplc="DD88642C">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1450304">
    <w:abstractNumId w:val="2"/>
  </w:num>
  <w:num w:numId="2" w16cid:durableId="855264668">
    <w:abstractNumId w:val="0"/>
  </w:num>
  <w:num w:numId="3" w16cid:durableId="200324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53"/>
    <w:rsid w:val="00004BC8"/>
    <w:rsid w:val="00010EE8"/>
    <w:rsid w:val="00033409"/>
    <w:rsid w:val="0003625D"/>
    <w:rsid w:val="00053775"/>
    <w:rsid w:val="00090069"/>
    <w:rsid w:val="00093CD8"/>
    <w:rsid w:val="000C2237"/>
    <w:rsid w:val="000D7AAA"/>
    <w:rsid w:val="0011264F"/>
    <w:rsid w:val="00132F3B"/>
    <w:rsid w:val="00151ED2"/>
    <w:rsid w:val="001B441F"/>
    <w:rsid w:val="00230387"/>
    <w:rsid w:val="00272B78"/>
    <w:rsid w:val="00281F63"/>
    <w:rsid w:val="002865ED"/>
    <w:rsid w:val="002946A3"/>
    <w:rsid w:val="002A5BC3"/>
    <w:rsid w:val="00307B0C"/>
    <w:rsid w:val="00314C1E"/>
    <w:rsid w:val="00366B5A"/>
    <w:rsid w:val="003954AD"/>
    <w:rsid w:val="0041136F"/>
    <w:rsid w:val="00447FFB"/>
    <w:rsid w:val="00453DC5"/>
    <w:rsid w:val="00490E12"/>
    <w:rsid w:val="004B41BF"/>
    <w:rsid w:val="005276BC"/>
    <w:rsid w:val="00567974"/>
    <w:rsid w:val="005A4850"/>
    <w:rsid w:val="005D34C2"/>
    <w:rsid w:val="005E3E1F"/>
    <w:rsid w:val="005F701C"/>
    <w:rsid w:val="0063759A"/>
    <w:rsid w:val="0063791C"/>
    <w:rsid w:val="00654B73"/>
    <w:rsid w:val="0065768D"/>
    <w:rsid w:val="006823A1"/>
    <w:rsid w:val="0069373E"/>
    <w:rsid w:val="006B105F"/>
    <w:rsid w:val="006C6711"/>
    <w:rsid w:val="006E4904"/>
    <w:rsid w:val="006F16BA"/>
    <w:rsid w:val="00702E70"/>
    <w:rsid w:val="00714DDA"/>
    <w:rsid w:val="00774574"/>
    <w:rsid w:val="00774E78"/>
    <w:rsid w:val="00780E57"/>
    <w:rsid w:val="007920CC"/>
    <w:rsid w:val="007E39E3"/>
    <w:rsid w:val="007E6946"/>
    <w:rsid w:val="007F31DA"/>
    <w:rsid w:val="008014F3"/>
    <w:rsid w:val="00843934"/>
    <w:rsid w:val="0088656E"/>
    <w:rsid w:val="008A6EB3"/>
    <w:rsid w:val="008B7B79"/>
    <w:rsid w:val="008F1963"/>
    <w:rsid w:val="00932CA1"/>
    <w:rsid w:val="00943D08"/>
    <w:rsid w:val="00960600"/>
    <w:rsid w:val="009B4BEA"/>
    <w:rsid w:val="009E37EC"/>
    <w:rsid w:val="009F1277"/>
    <w:rsid w:val="009F2152"/>
    <w:rsid w:val="00A36EAC"/>
    <w:rsid w:val="00AA0753"/>
    <w:rsid w:val="00AC3B1C"/>
    <w:rsid w:val="00AC5E27"/>
    <w:rsid w:val="00B52FFE"/>
    <w:rsid w:val="00B908C0"/>
    <w:rsid w:val="00B9393D"/>
    <w:rsid w:val="00B96104"/>
    <w:rsid w:val="00BA2A6D"/>
    <w:rsid w:val="00BE04CB"/>
    <w:rsid w:val="00BF669E"/>
    <w:rsid w:val="00C4725A"/>
    <w:rsid w:val="00C75C58"/>
    <w:rsid w:val="00CC18E1"/>
    <w:rsid w:val="00CE17EA"/>
    <w:rsid w:val="00D17BEF"/>
    <w:rsid w:val="00D744B2"/>
    <w:rsid w:val="00D97594"/>
    <w:rsid w:val="00DA296D"/>
    <w:rsid w:val="00DA6868"/>
    <w:rsid w:val="00DB7D31"/>
    <w:rsid w:val="00DD1846"/>
    <w:rsid w:val="00DD794E"/>
    <w:rsid w:val="00E7224B"/>
    <w:rsid w:val="00EA4C27"/>
    <w:rsid w:val="00EE2941"/>
    <w:rsid w:val="00F6641A"/>
    <w:rsid w:val="00F70409"/>
    <w:rsid w:val="00F72426"/>
    <w:rsid w:val="00FC18DD"/>
    <w:rsid w:val="00FD0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D7FB"/>
  <w15:chartTrackingRefBased/>
  <w15:docId w15:val="{BB3D94BF-532E-43EF-8DB2-2B739124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4574"/>
    <w:pPr>
      <w:jc w:val="both"/>
    </w:pPr>
  </w:style>
  <w:style w:type="paragraph" w:styleId="berschrift1">
    <w:name w:val="heading 1"/>
    <w:basedOn w:val="Standard"/>
    <w:next w:val="Standard"/>
    <w:link w:val="berschrift1Zchn"/>
    <w:uiPriority w:val="9"/>
    <w:qFormat/>
    <w:rsid w:val="00A36EAC"/>
    <w:pPr>
      <w:keepNext/>
      <w:keepLines/>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865ED"/>
    <w:pPr>
      <w:keepNext/>
      <w:keepLines/>
      <w:spacing w:before="120" w:after="120" w:line="240" w:lineRule="auto"/>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0753"/>
    <w:pPr>
      <w:ind w:left="720"/>
      <w:contextualSpacing/>
    </w:pPr>
  </w:style>
  <w:style w:type="character" w:customStyle="1" w:styleId="berschrift1Zchn">
    <w:name w:val="Überschrift 1 Zchn"/>
    <w:basedOn w:val="Absatz-Standardschriftart"/>
    <w:link w:val="berschrift1"/>
    <w:uiPriority w:val="9"/>
    <w:rsid w:val="00A36EA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865ED"/>
    <w:rPr>
      <w:rFonts w:asciiTheme="majorHAnsi" w:eastAsiaTheme="majorEastAsia" w:hAnsiTheme="majorHAnsi" w:cstheme="majorBidi"/>
      <w:b/>
      <w:sz w:val="24"/>
      <w:szCs w:val="26"/>
    </w:rPr>
  </w:style>
  <w:style w:type="paragraph" w:styleId="Inhaltsverzeichnisberschrift">
    <w:name w:val="TOC Heading"/>
    <w:basedOn w:val="berschrift1"/>
    <w:next w:val="Standard"/>
    <w:uiPriority w:val="39"/>
    <w:unhideWhenUsed/>
    <w:qFormat/>
    <w:rsid w:val="00843934"/>
    <w:pPr>
      <w:spacing w:before="240" w:after="0"/>
      <w:outlineLvl w:val="9"/>
    </w:pPr>
    <w:rPr>
      <w:b w:val="0"/>
      <w:color w:val="2F5496" w:themeColor="accent1" w:themeShade="BF"/>
      <w:kern w:val="0"/>
      <w:lang w:eastAsia="de-DE"/>
      <w14:ligatures w14:val="none"/>
    </w:rPr>
  </w:style>
  <w:style w:type="paragraph" w:styleId="Verzeichnis1">
    <w:name w:val="toc 1"/>
    <w:basedOn w:val="Standard"/>
    <w:next w:val="Standard"/>
    <w:autoRedefine/>
    <w:uiPriority w:val="39"/>
    <w:unhideWhenUsed/>
    <w:rsid w:val="00843934"/>
    <w:pPr>
      <w:spacing w:after="100"/>
    </w:pPr>
  </w:style>
  <w:style w:type="character" w:styleId="Hyperlink">
    <w:name w:val="Hyperlink"/>
    <w:basedOn w:val="Absatz-Standardschriftart"/>
    <w:uiPriority w:val="99"/>
    <w:unhideWhenUsed/>
    <w:rsid w:val="00843934"/>
    <w:rPr>
      <w:color w:val="0563C1" w:themeColor="hyperlink"/>
      <w:u w:val="single"/>
    </w:rPr>
  </w:style>
  <w:style w:type="paragraph" w:styleId="Titel">
    <w:name w:val="Title"/>
    <w:basedOn w:val="Standard"/>
    <w:next w:val="Standard"/>
    <w:link w:val="TitelZchn"/>
    <w:uiPriority w:val="10"/>
    <w:qFormat/>
    <w:rsid w:val="00843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934"/>
    <w:rPr>
      <w:rFonts w:asciiTheme="majorHAnsi" w:eastAsiaTheme="majorEastAsia" w:hAnsiTheme="majorHAnsi" w:cstheme="majorBidi"/>
      <w:spacing w:val="-10"/>
      <w:kern w:val="28"/>
      <w:sz w:val="56"/>
      <w:szCs w:val="56"/>
    </w:rPr>
  </w:style>
  <w:style w:type="paragraph" w:styleId="Verzeichnis2">
    <w:name w:val="toc 2"/>
    <w:basedOn w:val="Standard"/>
    <w:next w:val="Standard"/>
    <w:autoRedefine/>
    <w:uiPriority w:val="39"/>
    <w:unhideWhenUsed/>
    <w:rsid w:val="00BA2A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1275">
      <w:bodyDiv w:val="1"/>
      <w:marLeft w:val="0"/>
      <w:marRight w:val="0"/>
      <w:marTop w:val="0"/>
      <w:marBottom w:val="0"/>
      <w:divBdr>
        <w:top w:val="none" w:sz="0" w:space="0" w:color="auto"/>
        <w:left w:val="none" w:sz="0" w:space="0" w:color="auto"/>
        <w:bottom w:val="none" w:sz="0" w:space="0" w:color="auto"/>
        <w:right w:val="none" w:sz="0" w:space="0" w:color="auto"/>
      </w:divBdr>
      <w:divsChild>
        <w:div w:id="93509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27BD-86BE-44C6-984C-C87B58B7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6200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Ridder</dc:creator>
  <cp:keywords/>
  <dc:description/>
  <cp:lastModifiedBy>Christopher Ridder</cp:lastModifiedBy>
  <cp:revision>74</cp:revision>
  <dcterms:created xsi:type="dcterms:W3CDTF">2023-12-04T18:12:00Z</dcterms:created>
  <dcterms:modified xsi:type="dcterms:W3CDTF">2023-12-12T15:40:00Z</dcterms:modified>
</cp:coreProperties>
</file>