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Guia de ejercicios: Clase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esta notebook</w:t>
        </w:r>
      </w:hyperlink>
      <w:r w:rsidDel="00000000" w:rsidR="00000000" w:rsidRPr="00000000">
        <w:rPr>
          <w:rtl w:val="0"/>
        </w:rPr>
        <w:t xml:space="preserve"> para llevar los datos a tu google drive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link</w:t>
        </w:r>
      </w:hyperlink>
      <w:r w:rsidDel="00000000" w:rsidR="00000000" w:rsidRPr="00000000">
        <w:rPr>
          <w:rtl w:val="0"/>
        </w:rPr>
        <w:t xml:space="preserve"> para abrirlo directamente en colab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los archivos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 la documentación 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Qué columnas contienen?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la jerga de imdb: ¿Qué </w:t>
      </w:r>
      <w:r w:rsidDel="00000000" w:rsidR="00000000" w:rsidRPr="00000000">
        <w:rPr>
          <w:i w:val="1"/>
          <w:rtl w:val="0"/>
        </w:rPr>
        <w:t xml:space="preserve">titles</w:t>
      </w:r>
      <w:r w:rsidDel="00000000" w:rsidR="00000000" w:rsidRPr="00000000">
        <w:rPr>
          <w:rtl w:val="0"/>
        </w:rPr>
        <w:t xml:space="preserve"> vamos a utilizar para trabajar? Considerar que hay series, cortos, etc. ¿Tienen sentido las duraciones de las preguntas?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Explorar el archivo movie_gross.csv descargado en el ejercicio 1. ¿Puede ser útil para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nuestro caso de negocio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Explorar cómo combinar los archivos, ¿Todas las películas ocurren en todos los archivos?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columnas tienen valores útiles?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alternativas de modelado para abordar el caso de negocio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variable podemos predecir?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¿De qué forma podemos modelarla?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evaluarías el modelo? Pensar en métricas y sanity checks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¿Cómo se vería la solución final que utiliza el modelo? ¿Quién la usaría?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riesgos. ¿Están mitigados con la estrategia de modelado, métricas y sanity checks?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Entrenar un modelo lineal que resuelva el problema delimitado por las respuestas a las preguntas anteriores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0G-qAtPrtmdLTrY6qIMdl5R2yPcB3U51wGPA6jotbJM/edit#slide=id.g9c1c2528d1_0_23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lsonidoq/machine_learning_practico/blob/clase-1/notebooks/clase-1/01_get_the_data.ipynb" TargetMode="External"/><Relationship Id="rId7" Type="http://schemas.openxmlformats.org/officeDocument/2006/relationships/hyperlink" Target="https://colab.research.google.com/github/elsonidoq/machine_learning_practico/blob/clase-1/notebooks/clase-1/01_get_the_data.ipynb" TargetMode="External"/><Relationship Id="rId8" Type="http://schemas.openxmlformats.org/officeDocument/2006/relationships/hyperlink" Target="https://www.imdb.com/interf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