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МИНОБРНАУКИ РОССИИ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ГБПОУ НСО «НЭК»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учебной практике</w:t>
      </w:r>
    </w:p>
    <w:p>
      <w:pPr>
        <w:spacing w:after="2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ПМ.02 «Осуществление интеграции программных модулей»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 проекта: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«Информационная система Rosemа — мессенджер»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ИСП-43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Кононов Константин Александрович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Проверил: преподаватель Егоров Р.В.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Новосибирск, 2026 г.</w:t>
      </w:r>
    </w:p>
    <w:p>
      <w:pPr>
        <w:sectPr>
          <w:footerReference w:type="default" r:id="rId7"/>
          <w:type w:val="nextPage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1"/>
        <w:spacing w:after="160" w:before="280" w:line="360"/>
        <w:jc w:val="left"/>
      </w:pPr>
      <w:bookmarkStart w:name="toc" w:id="1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  <w:bookmarkEnd w:id="1"/>
    </w:p>
    <w:p>
      <w:pPr>
        <w:spacing w:after="80" w:before="0" w:line="360"/>
        <w:ind w:left="0"/>
        <w:jc w:val="left"/>
      </w:pPr>
      <w:hyperlink w:history="1" w:anchor="s1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1. Введение</w:t>
        </w:r>
      </w:hyperlink>
    </w:p>
    <w:p>
      <w:pPr>
        <w:spacing w:after="80" w:before="0" w:line="360"/>
        <w:ind w:left="0"/>
        <w:jc w:val="left"/>
      </w:pPr>
      <w:hyperlink w:history="1" w:anchor="s2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2. Структурные диаграммы</w:t>
        </w:r>
      </w:hyperlink>
    </w:p>
    <w:p>
      <w:pPr>
        <w:spacing w:after="80" w:before="0" w:line="360"/>
        <w:ind w:left="360"/>
        <w:jc w:val="left"/>
      </w:pPr>
      <w:hyperlink w:history="1" w:anchor="s21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2.1. Диаграмма классов</w:t>
        </w:r>
      </w:hyperlink>
    </w:p>
    <w:p>
      <w:pPr>
        <w:spacing w:after="80" w:before="0" w:line="360"/>
        <w:ind w:left="360"/>
        <w:jc w:val="left"/>
      </w:pPr>
      <w:hyperlink w:history="1" w:anchor="s22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2.2. Диаграмма компонентов</w:t>
        </w:r>
      </w:hyperlink>
    </w:p>
    <w:p>
      <w:pPr>
        <w:spacing w:after="80" w:before="0" w:line="360"/>
        <w:ind w:left="360"/>
        <w:jc w:val="left"/>
      </w:pPr>
      <w:hyperlink w:history="1" w:anchor="s23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2.3. Диаграмма развёртывания</w:t>
        </w:r>
      </w:hyperlink>
    </w:p>
    <w:p>
      <w:pPr>
        <w:spacing w:after="80" w:before="0" w:line="360"/>
        <w:ind w:left="0"/>
        <w:jc w:val="left"/>
      </w:pPr>
      <w:hyperlink w:history="1" w:anchor="s3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3. Поведенческие диаграммы</w:t>
        </w:r>
      </w:hyperlink>
    </w:p>
    <w:p>
      <w:pPr>
        <w:spacing w:after="80" w:before="0" w:line="360"/>
        <w:ind w:left="360"/>
        <w:jc w:val="left"/>
      </w:pPr>
      <w:hyperlink w:history="1" w:anchor="s31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3.1. Диаграмма вариантов использования</w:t>
        </w:r>
      </w:hyperlink>
    </w:p>
    <w:p>
      <w:pPr>
        <w:spacing w:after="80" w:before="0" w:line="360"/>
        <w:ind w:left="360"/>
        <w:jc w:val="left"/>
      </w:pPr>
      <w:hyperlink w:history="1" w:anchor="s32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3.2. Диаграмма деятельности</w:t>
        </w:r>
      </w:hyperlink>
    </w:p>
    <w:p>
      <w:pPr>
        <w:spacing w:after="80" w:before="0" w:line="360"/>
        <w:ind w:left="360"/>
        <w:jc w:val="left"/>
      </w:pPr>
      <w:hyperlink w:history="1" w:anchor="s33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3.3. Диаграмма состояний</w:t>
        </w:r>
      </w:hyperlink>
    </w:p>
    <w:p>
      <w:pPr>
        <w:spacing w:after="80" w:before="0" w:line="360"/>
        <w:ind w:left="360"/>
        <w:jc w:val="left"/>
      </w:pPr>
      <w:hyperlink w:history="1" w:anchor="s34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3.4. Диаграмма последовательности</w:t>
        </w:r>
      </w:hyperlink>
    </w:p>
    <w:p>
      <w:pPr>
        <w:spacing w:after="80" w:before="0" w:line="360"/>
        <w:ind w:left="0"/>
        <w:jc w:val="left"/>
      </w:pPr>
      <w:hyperlink w:history="1" w:anchor="s4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4. Функциональные диаграммы</w:t>
        </w:r>
      </w:hyperlink>
    </w:p>
    <w:p>
      <w:pPr>
        <w:spacing w:after="80" w:before="0" w:line="360"/>
        <w:ind w:left="360"/>
        <w:jc w:val="left"/>
      </w:pPr>
      <w:hyperlink w:history="1" w:anchor="s41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4.1. IDEF0 A-0</w:t>
        </w:r>
      </w:hyperlink>
    </w:p>
    <w:p>
      <w:pPr>
        <w:spacing w:after="80" w:before="0" w:line="360"/>
        <w:ind w:left="360"/>
        <w:jc w:val="left"/>
      </w:pPr>
      <w:hyperlink w:history="1" w:anchor="s42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4.2. IDEF0 A0</w:t>
        </w:r>
      </w:hyperlink>
    </w:p>
    <w:p>
      <w:pPr>
        <w:spacing w:after="80" w:before="0" w:line="360"/>
        <w:ind w:left="360"/>
        <w:jc w:val="left"/>
      </w:pPr>
      <w:hyperlink w:history="1" w:anchor="s43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4.3. DFD уровень 0</w:t>
        </w:r>
      </w:hyperlink>
    </w:p>
    <w:p>
      <w:pPr>
        <w:spacing w:after="80" w:before="0" w:line="360"/>
        <w:ind w:left="360"/>
        <w:jc w:val="left"/>
      </w:pPr>
      <w:hyperlink w:history="1" w:anchor="s44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4.4. DFD уровень 1</w:t>
        </w:r>
      </w:hyperlink>
    </w:p>
    <w:p>
      <w:pPr>
        <w:spacing w:after="80" w:before="0" w:line="360"/>
        <w:ind w:left="0"/>
        <w:jc w:val="left"/>
      </w:pPr>
      <w:hyperlink w:history="1" w:anchor="s5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5. Заключение</w:t>
        </w:r>
      </w:hyperlink>
    </w:p>
    <w:p>
      <w:pPr>
        <w:spacing w:after="80" w:before="0" w:line="360"/>
        <w:ind w:left="0"/>
        <w:jc w:val="left"/>
      </w:pPr>
      <w:hyperlink w:history="1" w:anchor="s6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 w:color="0563C1"/>
          </w:rPr>
          <w:t xml:space="preserve">6. Список источников</w:t>
        </w:r>
      </w:hyperlink>
    </w:p>
    <w:p>
      <w:pPr>
        <w:pStyle w:val="Heading1"/>
        <w:spacing w:after="160" w:before="280" w:line="360"/>
        <w:jc w:val="left"/>
      </w:pPr>
      <w:bookmarkStart w:name="s1" w:id="2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</w:t>
      </w:r>
      <w:bookmarkEnd w:id="2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Название проекта — информационная система Rosemа, мессенджер для учебной практики и закрытого круга пользователей. Цель проекта — спроектировать и поэтапно реализовать средство обмена сообщениями с веб-клиентом, десктоп-оболочкой и Android-сборкой (APK), опираясь только на бесплатные инструменты и тарифы.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Предметная область — персональная и групповая переписка. Система хранит учётные записи, контакты, чаты, сообщения, реакции, медиафайлы (фото, видео, голосовые, видеокружки) и сессии голосовых звонков. Видеозвонки на первом этапе не обязательны.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Роли (акторы): гость — регистрируется и входит; пользователь — переписка, медиа, профиль, темы, звонки; администратор группы — роли и состав участников.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Стек: клиент — PWA; десктоп — Tauri; телефон — Capacitor или Trusted Web Activity; backend — BaaS (Supabase: аутентификация, PostgreSQL, Realtime, хранилище); звонки — WebRTC и TURN/STUN. Ограничения бесплатных тарифов отражены на диаграммах как управление.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отчёте приведены три структурные, четыре поведенческие и четыре функциональные диаграммы. Для каждой указаны назначение, состав элементов, обоснование решений и рисунок.</w:t>
      </w:r>
    </w:p>
    <w:p>
      <w:pPr>
        <w:pStyle w:val="Heading1"/>
        <w:spacing w:after="160" w:before="280" w:line="360"/>
        <w:jc w:val="left"/>
      </w:pPr>
      <w:bookmarkStart w:name="s2" w:id="3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Структурные диаграммы</w:t>
      </w:r>
      <w:bookmarkEnd w:id="3"/>
    </w:p>
    <w:p>
      <w:pPr>
        <w:pStyle w:val="Heading2"/>
        <w:spacing w:after="160" w:before="280" w:line="360"/>
        <w:jc w:val="left"/>
      </w:pPr>
      <w:bookmarkStart w:name="s21" w:id="4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Диаграмма классов</w:t>
      </w:r>
      <w:bookmarkEnd w:id="4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описать логическую структуру предметной области — устойчивые сущности мессенджера и операции над ними.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классы, атрибуты, методы и связи (ассоциации, агрегация «чат содержит сообщения», обобщение Group как разновидность Chat).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User хранит идентификатор, имя, отображаемое имя, аватар, статус и выбранную тему; методы register, login, updateProfile, setTheme. Contact связывает владельца записной книжки с другим пользователем. Chat описывает личный или групповой диалог. Group расширяет чат описанием и лимитом участников. Message — единица переписки. Reaction — эмодзи на сообщении. Media — фото, видео, голос и кружок. Call — голосовой сеанс. Theme — цвета и шрифт.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Классы выделены по правилу «одна сущность — один жизненный цикл». Сообщение отделено от медиа. Group выделен обобщением. Theme связан с User, а не с отдельным текстом.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1 — Диаграмма классов системы Rosemа</w:t>
      </w:r>
    </w:p>
    <w:p>
      <w:pPr>
        <w:pStyle w:val="Heading2"/>
        <w:spacing w:after="160" w:before="280" w:line="360"/>
        <w:jc w:val="left"/>
      </w:pPr>
      <w:bookmarkStart w:name="s22" w:id="5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Диаграмма компонентов</w:t>
      </w:r>
      <w:bookmarkEnd w:id="5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показать программную архитектуру — из каких частей собирается продукт и как они зависят друг от друга.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компоненты, связи, деление на слои UI / бизнес-логика / данные.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Слой представления: Web Client (PWA), Desktop Shell (Tauri), Android APK. Слой бизнес-логики: Auth, Chat, Media, Call/Signaling. Слой данных: API Gateway и Realtime (WSS), PostgreSQL, объектное хранилище, TURN/STUN.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Клиенты тонкие, правила живут на сервере. TURN вынесен отдельно: у него свой протокол, это не таблица в Postgres.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2 — Диаграмма компонентов системы Rosemа</w:t>
      </w:r>
    </w:p>
    <w:p>
      <w:pPr>
        <w:pStyle w:val="Heading2"/>
        <w:spacing w:after="160" w:before="280" w:line="360"/>
        <w:jc w:val="left"/>
      </w:pPr>
      <w:bookmarkStart w:name="s23" w:id="6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Диаграмма развёртывания</w:t>
      </w:r>
      <w:bookmarkEnd w:id="6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описать физическое размещение компонентов и протоколы связи.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устройства пользователей, облачный узел BaaS, узел медиа и звонков, HTTPS, WSS, UDP/TCP.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Браузер исполняет PWA, ПК — Tauri, смартфон — APK/TWA. Облако BaaS: Auth+API, Realtime, PostgreSQL, Storage. Отдельный узел: CDN/файлы, TURN, signaling.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Статический фронт раздаётся с бесплатного хостинга, состояние — из BaaS. Голосовой трафик нельзя гнать через HTTPS API, поэтому TURN на отдельном узле.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3 — Диаграмма развёртывания системы Rosemа</w:t>
      </w:r>
    </w:p>
    <w:p>
      <w:pPr>
        <w:pStyle w:val="Heading1"/>
        <w:spacing w:after="160" w:before="280" w:line="360"/>
        <w:jc w:val="left"/>
      </w:pPr>
      <w:bookmarkStart w:name="s3" w:id="7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Поведенческие диаграммы</w:t>
      </w:r>
      <w:bookmarkEnd w:id="7"/>
    </w:p>
    <w:p>
      <w:pPr>
        <w:pStyle w:val="Heading2"/>
        <w:spacing w:after="160" w:before="280" w:line="360"/>
        <w:jc w:val="left"/>
      </w:pPr>
      <w:bookmarkStart w:name="s31" w:id="8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Диаграмма вариантов использования</w:t>
      </w:r>
      <w:bookmarkEnd w:id="8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зафиксировать функции системы с точки зрения внешних ролей.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акторов, прецеденты и связи внутри рамки Rosemа.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Гость связан с регистрацией и авторизацией. Пользователь — с профилем, темой, контактами, группой, сообщением, медиа, голосом, кружком и звонком. Администратор группы — с составом участников.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Набор совпадает с заявленным функционалом практики и не раздут каналами и ботами. Гость не видит чаты — это правило доступа, которое затем попадает в IDEF0 как управление.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4 — Диаграмма вариантов использования Rosemа</w:t>
      </w:r>
    </w:p>
    <w:p>
      <w:pPr>
        <w:pStyle w:val="Heading2"/>
        <w:spacing w:after="160" w:before="280" w:line="360"/>
        <w:jc w:val="left"/>
      </w:pPr>
      <w:bookmarkStart w:name="s32" w:id="9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Диаграмма деятельности</w:t>
      </w:r>
      <w:bookmarkEnd w:id="9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описать процесс отправки сообщения как поток действий и решений.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действия клиента и сервера, развилку валидации, ветку ошибки и статус «доставлено».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Цепочка: открыть чат → ввести текст или файл → проверить поля → при ошибке показать сообщение; при успехе сжать медиа, отправить, сохранить, разослать событие, выставить статус.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Сжатие вынесено отдельно: без него бесплатный storage быстро кончается. Одна главная деятельность стыкуется с тест-кейсами и sequence.</w:t>
      </w:r>
    </w:p>
    <w:p>
      <w:pPr>
        <w:spacing w:after="80" w:before="120"/>
        <w:jc w:val="center"/>
      </w:pPr>
      <w:r>
        <w:drawing>
          <wp:inline distT="0" distB="0" distL="0" distR="0">
            <wp:extent cx="573405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5 — Диаграмма деятельности: отправка сообщения</w:t>
      </w:r>
    </w:p>
    <w:p>
      <w:pPr>
        <w:pStyle w:val="Heading2"/>
        <w:spacing w:after="160" w:before="280" w:line="360"/>
        <w:jc w:val="left"/>
      </w:pPr>
      <w:bookmarkStart w:name="s33" w:id="10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3.3. Диаграмма состояний</w:t>
      </w:r>
      <w:bookmarkEnd w:id="10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описать жизненный цикл объекта Message.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состояния, события, сбой сети и удаление.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Состояния: черновик, отправляется, доставлено, ошибка сети, прочитано, удалено. События: send, ack, timeout, повтор, read-receipt, delete.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«Ошибка сети» нужна для офлайн-очереди. «Прочитано» не смешивается с «доставлено»: это разные квитанции.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6 — Диаграмма состояний объекта Message</w:t>
      </w:r>
    </w:p>
    <w:p>
      <w:pPr>
        <w:pStyle w:val="Heading2"/>
        <w:spacing w:after="160" w:before="280" w:line="360"/>
        <w:jc w:val="left"/>
      </w:pPr>
      <w:bookmarkStart w:name="s34" w:id="11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3.4. Диаграмма последовательности</w:t>
      </w:r>
      <w:bookmarkEnd w:id="11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показать взаимодействие объектов во времени для сценария «отправить сообщение».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линии жизни Пользователь, Web Client, Chat Service, БД Messages, Realtime и пронумерованные сообщения.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1 — ввод и Send; 2 — POST /messages; 3 — INSERT; 4 — подтверждение; 5 — publish; 6 — событие new_message; 7 — статус «доставлено»; 8 — поздний read.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Sequence дополняет Activity: видно, кто кому пишет. Realtime отделён от Chat Service, хотя в BaaS это один продукт — запись в таблицу и пуш подписчикам остаются разными шагами.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7 — Диаграмма последовательности: отправка сообщения</w:t>
      </w:r>
    </w:p>
    <w:p>
      <w:pPr>
        <w:pStyle w:val="Heading1"/>
        <w:spacing w:after="160" w:before="280" w:line="360"/>
        <w:jc w:val="left"/>
      </w:pPr>
      <w:bookmarkStart w:name="s4" w:id="12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Функциональные диаграммы</w:t>
      </w:r>
      <w:bookmarkEnd w:id="12"/>
    </w:p>
    <w:p>
      <w:pPr>
        <w:pStyle w:val="Heading2"/>
        <w:spacing w:after="160" w:before="280" w:line="360"/>
        <w:jc w:val="left"/>
      </w:pPr>
      <w:bookmarkStart w:name="s41" w:id="13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4.1. IDEF0 A-0</w:t>
      </w:r>
      <w:bookmarkEnd w:id="13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задать границы системы одной главной функцией и четырьмя типами дуг.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блок A0 «Предоставить обмен сообщениями в системе Rosemа», входы I, выходы O, управление C, механизмы M.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Входы: данные пользователя, текст и медиа, параметры звонка. Выходы: доставленные сообщения, профиль и темы, сессия звонка. Управление: правила регистрации и приватности; лимиты тарифа. Механизмы: клиенты; BaaS, storage и WebRTC.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Главная функция сформулирована как результат для пользователя. Лимиты тарифа стоят на управлении: они ограничивают поведение, но сами не становятся сообщением.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8 — IDEF0 A-0. Контекстная диаграмма Rosemа</w:t>
      </w:r>
    </w:p>
    <w:p>
      <w:pPr>
        <w:pStyle w:val="Heading2"/>
        <w:spacing w:after="160" w:before="280" w:line="360"/>
        <w:jc w:val="left"/>
      </w:pPr>
      <w:bookmarkStart w:name="s42" w:id="14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4.2. IDEF0 A0</w:t>
      </w:r>
      <w:bookmarkEnd w:id="14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раскрыть A0 на обозримое число подфункций.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блоки A1–A4 и связи между ними.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A1 — идентифицировать пользователя. A2 — вести чаты и контакты. A3 — обмениваться сообщениями. A4 — обеспечить звонок.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Профиль отнесён к A1 как продолжение идентичности. Звонок не внутри A3: у него другой транспорт и другой жизненный цикл.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9 — IDEF0 A0. Декомпозиция главной функции</w:t>
      </w:r>
    </w:p>
    <w:p>
      <w:pPr>
        <w:pStyle w:val="Heading2"/>
        <w:spacing w:after="160" w:before="280" w:line="360"/>
        <w:jc w:val="left"/>
      </w:pPr>
      <w:bookmarkStart w:name="s43" w:id="15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4.3. DFD уровень 0</w:t>
      </w:r>
      <w:bookmarkEnd w:id="15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представить систему как один процесс и обмен данными с внешним миром.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процесс «0 Система Rosemа», внешние сущности и потоки.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Внешние сущности: Пользователь, TURN-сервер, почтовый или push-шлюз. Потоки: учётные данные и сообщения внутрь; лента чатов наружу; SDP/ICE с TURN; уведомления на шлюз.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TURN и шлюз вынесены наружу: это не наша база. Администратор группы на DFD-0 не дублируется — это тот же пользователь с другим правом.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10 — DFD уровень 0. Контекстная диаграмма потоков данных</w:t>
      </w:r>
    </w:p>
    <w:p>
      <w:pPr>
        <w:pStyle w:val="Heading2"/>
        <w:spacing w:after="160" w:before="280" w:line="360"/>
        <w:jc w:val="left"/>
      </w:pPr>
      <w:bookmarkStart w:name="s44" w:id="16"/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4.4. DFD уровень 1</w:t>
      </w:r>
      <w:bookmarkEnd w:id="16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детализировать движение данных внутри системы.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показывает: процессы 1.0–4.0, хранилища D1–D4, потоки.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элементов. 1.0 Аутентификация — D1 Пользователи. 2.0 Чаты — D2 Чаты/члены. 3.0 Сообщения — D3 и D4 Медиа. 4.0 Звонки получают chat_id.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Обоснование. Нумерация совпадает с A1–A4 IDEF0. Хранилища нарезаны по агрегатам, медиа отделено от текста — тот же приём, что на диаграмме классов.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Рисунок 11 — DFD уровень 1. Декомпозиция потоков данных</w:t>
      </w:r>
    </w:p>
    <w:p>
      <w:pPr>
        <w:pStyle w:val="Heading1"/>
        <w:spacing w:after="160" w:before="280" w:line="360"/>
        <w:jc w:val="left"/>
      </w:pPr>
      <w:bookmarkStart w:name="s5" w:id="17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Заключение</w:t>
      </w:r>
      <w:bookmarkEnd w:id="17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Выполнены задачи этапа проектирования: построены три структурные, четыре поведенческие и четыре функциональные диаграммы Rosemа, подготовлены краткий обзор и настоящий отчёт.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Диаграммы согласованы: сущности User, Chat, Message, Call повторяются в классах, прецедентах, IDEF0 и DFD; сценарий отправки раскрыт деятельностью, последовательностью и состояниями.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Сложность этапа — удержать учебный объём и не нарисовать «второй Telegram». Решение: зафиксировать урезанный контур и показать ограничения бесплатного стека как управляющие дуги IDEF0.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следующих этапах — структура репозитория, стандарты кодирования, первые модули и фиксация работы в Git.</w:t>
      </w:r>
    </w:p>
    <w:p>
      <w:pPr>
        <w:pStyle w:val="Heading1"/>
        <w:spacing w:after="160" w:before="280" w:line="360"/>
        <w:jc w:val="left"/>
      </w:pPr>
      <w:bookmarkStart w:name="s6" w:id="18"/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Список источников</w:t>
      </w:r>
      <w:bookmarkEnd w:id="18"/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Буч Г., Рамбо Д., Джекобсон А. Язык UML. Руководство пользователя.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Вендров А. М. Проектирование программного обеспечения экономических информационных систем.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Калянов Г. Н. CASE-технологии. Консалтинг в автоматизации бизнес-процессов.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Документация Supabase (Auth, Realtime, Storage).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Документация WebRTC и TURN (IETF RFC 8656).</w:t>
      </w:r>
    </w:p>
    <w:sectPr>
      <w:footerReference w:type="default" r:id="rId8"/>
      <w:type w:val="nextPage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2f5ff4fd06f11bd147142ca608391f5ea1d7ab6.png"/><Relationship Id="rId10" Type="http://schemas.openxmlformats.org/officeDocument/2006/relationships/image" Target="media/b1c66f002ad25663ed6a37d75deacf3b128e0e8a.png"/><Relationship Id="rId11" Type="http://schemas.openxmlformats.org/officeDocument/2006/relationships/image" Target="media/e4818ee8a8aa4e268c2ee784753bbd214197fd0f.png"/><Relationship Id="rId12" Type="http://schemas.openxmlformats.org/officeDocument/2006/relationships/image" Target="media/f890902a692e918f8f5847a00b142c9c0629677b.png"/><Relationship Id="rId13" Type="http://schemas.openxmlformats.org/officeDocument/2006/relationships/image" Target="media/fb9a309224e8462d9441f2b7826a3120acefc993.png"/><Relationship Id="rId14" Type="http://schemas.openxmlformats.org/officeDocument/2006/relationships/image" Target="media/318840ed7db58de041f971f93532237601a365c1.png"/><Relationship Id="rId15" Type="http://schemas.openxmlformats.org/officeDocument/2006/relationships/image" Target="media/4245b41ce6fd8351fa26b4461e094bc0ff86891c.png"/><Relationship Id="rId16" Type="http://schemas.openxmlformats.org/officeDocument/2006/relationships/image" Target="media/75c0f9c7e88d823a565ad3ba2199c6b1781137b6.png"/><Relationship Id="rId17" Type="http://schemas.openxmlformats.org/officeDocument/2006/relationships/image" Target="media/7e389ad28b49aedb34459764343d8bfaecca11ca.png"/><Relationship Id="rId18" Type="http://schemas.openxmlformats.org/officeDocument/2006/relationships/image" Target="media/5f29da9993ce816bd29f6b03b2068e2457da6103.png"/><Relationship Id="rId19" Type="http://schemas.openxmlformats.org/officeDocument/2006/relationships/image" Target="media/3ff1a7fb7166f0eddbe63802747a7022349ffa2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2026-09-25T03:31:49.034Z</dcterms:created>
  <dcterms:modified xsi:type="dcterms:W3CDTF">2026-09-25T03:31:49.034Z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