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FEDAC" w14:textId="77777777" w:rsidR="00A8279B" w:rsidRPr="005513B1" w:rsidRDefault="00F47590" w:rsidP="00251A28">
      <w:pPr>
        <w:pStyle w:val="Title"/>
        <w:rPr>
          <w:lang w:val="en-US"/>
        </w:rPr>
      </w:pPr>
      <w:r>
        <w:rPr>
          <w:lang w:val="en-US"/>
        </w:rPr>
        <w:t>Model Description</w:t>
      </w:r>
    </w:p>
    <w:p w14:paraId="26DCD914" w14:textId="77777777" w:rsidR="00251A28" w:rsidRDefault="00251A28" w:rsidP="00251A28">
      <w:pPr>
        <w:pStyle w:val="Heading1"/>
        <w:rPr>
          <w:lang w:val="en-US"/>
        </w:rPr>
      </w:pPr>
      <w:r>
        <w:rPr>
          <w:lang w:val="en-US"/>
        </w:rPr>
        <w:t>Overview</w:t>
      </w:r>
    </w:p>
    <w:p w14:paraId="0180AEB5" w14:textId="77777777" w:rsidR="00251A28" w:rsidRDefault="00251A28" w:rsidP="00251A28">
      <w:pPr>
        <w:pStyle w:val="Heading2"/>
        <w:rPr>
          <w:lang w:val="en-US"/>
        </w:rPr>
      </w:pPr>
      <w:r>
        <w:rPr>
          <w:lang w:val="en-US"/>
        </w:rPr>
        <w:t>Purpose</w:t>
      </w:r>
    </w:p>
    <w:p w14:paraId="40BB1272" w14:textId="77777777" w:rsidR="00CE7352" w:rsidRDefault="00251A28" w:rsidP="00EC7D21">
      <w:pPr>
        <w:pStyle w:val="DefaultStyle"/>
        <w:rPr>
          <w:lang w:val="en-US"/>
        </w:rPr>
      </w:pPr>
      <w:r>
        <w:rPr>
          <w:lang w:val="en-US"/>
        </w:rPr>
        <w:t xml:space="preserve">The purpose of this model is to explore the dynamics of a human foraging system including the exploration of decision making rules for camps and foragers. </w:t>
      </w:r>
      <w:r w:rsidR="00253C49">
        <w:rPr>
          <w:lang w:val="en-US"/>
        </w:rPr>
        <w:t xml:space="preserve">The landscape and food resources relate to the Middle Stone Age of </w:t>
      </w:r>
      <w:r w:rsidR="00EC7D21">
        <w:rPr>
          <w:lang w:val="en-US"/>
        </w:rPr>
        <w:t xml:space="preserve">coastal </w:t>
      </w:r>
      <w:r w:rsidR="00253C49">
        <w:rPr>
          <w:lang w:val="en-US"/>
        </w:rPr>
        <w:t>South Africa during an inter-glacial phase such as MIS 5e.</w:t>
      </w:r>
      <w:r w:rsidR="00062A3C">
        <w:rPr>
          <w:lang w:val="en-US"/>
        </w:rPr>
        <w:t xml:space="preserve"> Several </w:t>
      </w:r>
      <w:r w:rsidR="00EC7D21">
        <w:rPr>
          <w:lang w:val="en-US"/>
        </w:rPr>
        <w:t>specific research questions</w:t>
      </w:r>
      <w:r w:rsidR="00062A3C">
        <w:rPr>
          <w:lang w:val="en-US"/>
        </w:rPr>
        <w:t xml:space="preserve"> will be addressed with the model including </w:t>
      </w:r>
      <w:r w:rsidR="00EC7D21">
        <w:rPr>
          <w:lang w:val="en-US"/>
        </w:rPr>
        <w:t xml:space="preserve">maximum </w:t>
      </w:r>
      <w:r w:rsidR="00062A3C">
        <w:rPr>
          <w:lang w:val="en-US"/>
        </w:rPr>
        <w:t xml:space="preserve">sustainable population size, role of </w:t>
      </w:r>
      <w:r w:rsidR="00EC7D21">
        <w:rPr>
          <w:lang w:val="en-US"/>
        </w:rPr>
        <w:t xml:space="preserve">inter-tidal foraging </w:t>
      </w:r>
      <w:r w:rsidR="00062A3C">
        <w:rPr>
          <w:lang w:val="en-US"/>
        </w:rPr>
        <w:t xml:space="preserve">in the diet and </w:t>
      </w:r>
      <w:r w:rsidR="00EC7D21">
        <w:rPr>
          <w:lang w:val="en-US"/>
        </w:rPr>
        <w:t xml:space="preserve">its impact on </w:t>
      </w:r>
      <w:r w:rsidR="00062A3C">
        <w:rPr>
          <w:lang w:val="en-US"/>
        </w:rPr>
        <w:t>mobility patterns, and the impact of future planning.</w:t>
      </w:r>
      <w:r w:rsidR="00EC7D21">
        <w:rPr>
          <w:lang w:val="en-US"/>
        </w:rPr>
        <w:t xml:space="preserve"> In addition, the process of model development is closely linked to complementary research on the impact of climatic and ecological changes on past human populations. </w:t>
      </w:r>
    </w:p>
    <w:p w14:paraId="63BF7E33" w14:textId="77777777" w:rsidR="00CE7352" w:rsidRDefault="00EC7D21" w:rsidP="00EC7D21">
      <w:pPr>
        <w:pStyle w:val="Heading2"/>
        <w:rPr>
          <w:lang w:val="en-US"/>
        </w:rPr>
      </w:pPr>
      <w:r w:rsidRPr="005513B1">
        <w:rPr>
          <w:lang w:val="en-US"/>
        </w:rPr>
        <w:t>Entities, state variables, and scales</w:t>
      </w:r>
    </w:p>
    <w:p w14:paraId="44594737" w14:textId="77777777" w:rsidR="001C7D62" w:rsidRDefault="0035710A" w:rsidP="00EC7D21">
      <w:pPr>
        <w:pStyle w:val="DefaultStyle"/>
        <w:rPr>
          <w:lang w:val="en-US" w:eastAsia="ar-SA"/>
        </w:rPr>
      </w:pPr>
      <w:r>
        <w:rPr>
          <w:lang w:val="en-US" w:eastAsia="ar-SA"/>
        </w:rPr>
        <w:t xml:space="preserve">There are three types of entities in the model: cells and two types of agents. Cells each represent one hectare of a foraging landscape. </w:t>
      </w:r>
      <w:r w:rsidR="001C7D62">
        <w:rPr>
          <w:lang w:val="en-US" w:eastAsia="ar-SA"/>
        </w:rPr>
        <w:t>A georeferenced raster map of a section of South Africa is imported with values representing one of 14 terrestrial and coastal habitat types. E</w:t>
      </w:r>
      <w:r>
        <w:rPr>
          <w:lang w:val="en-US" w:eastAsia="ar-SA"/>
        </w:rPr>
        <w:t xml:space="preserve">ach </w:t>
      </w:r>
      <w:r w:rsidR="001C7D62">
        <w:rPr>
          <w:lang w:val="en-US" w:eastAsia="ar-SA"/>
        </w:rPr>
        <w:t xml:space="preserve">cell is assigned </w:t>
      </w:r>
      <w:r>
        <w:rPr>
          <w:lang w:val="en-US" w:eastAsia="ar-SA"/>
        </w:rPr>
        <w:t xml:space="preserve">associated variables </w:t>
      </w:r>
      <w:r w:rsidR="00EE56BA">
        <w:rPr>
          <w:lang w:val="en-US" w:eastAsia="ar-SA"/>
        </w:rPr>
        <w:t xml:space="preserve">relating to the </w:t>
      </w:r>
      <w:r>
        <w:rPr>
          <w:lang w:val="en-US" w:eastAsia="ar-SA"/>
        </w:rPr>
        <w:t>caloric return rates of harvesting</w:t>
      </w:r>
      <w:r w:rsidR="00EE56BA">
        <w:rPr>
          <w:lang w:val="en-US" w:eastAsia="ar-SA"/>
        </w:rPr>
        <w:t xml:space="preserve">, </w:t>
      </w:r>
      <w:r>
        <w:rPr>
          <w:lang w:val="en-US" w:eastAsia="ar-SA"/>
        </w:rPr>
        <w:t xml:space="preserve">time required to harvest, </w:t>
      </w:r>
      <w:r w:rsidR="00EE56BA">
        <w:rPr>
          <w:lang w:val="en-US" w:eastAsia="ar-SA"/>
        </w:rPr>
        <w:t>current state of depletion, and time until replenishment</w:t>
      </w:r>
      <w:r w:rsidR="001C7D62">
        <w:rPr>
          <w:lang w:val="en-US" w:eastAsia="ar-SA"/>
        </w:rPr>
        <w:t xml:space="preserve"> based on its type.</w:t>
      </w:r>
      <w:r>
        <w:rPr>
          <w:lang w:val="en-US" w:eastAsia="ar-SA"/>
        </w:rPr>
        <w:t xml:space="preserve"> </w:t>
      </w:r>
      <w:r w:rsidR="00EE56BA">
        <w:rPr>
          <w:lang w:val="en-US" w:eastAsia="ar-SA"/>
        </w:rPr>
        <w:t xml:space="preserve">The total landscape is 60,000 hectares, with </w:t>
      </w:r>
      <w:r w:rsidR="007F30CA">
        <w:rPr>
          <w:lang w:val="en-US" w:eastAsia="ar-SA"/>
        </w:rPr>
        <w:t>a</w:t>
      </w:r>
      <w:r w:rsidR="00EE56BA">
        <w:rPr>
          <w:lang w:val="en-US" w:eastAsia="ar-SA"/>
        </w:rPr>
        <w:t xml:space="preserve"> fraction of that representing inaccessible ocean. </w:t>
      </w:r>
    </w:p>
    <w:p w14:paraId="300DD6E8" w14:textId="77777777" w:rsidR="00EC7D21" w:rsidRDefault="00BB3EA7" w:rsidP="00EC7D21">
      <w:pPr>
        <w:pStyle w:val="DefaultStyle"/>
        <w:rPr>
          <w:lang w:val="en-US" w:eastAsia="ar-SA"/>
        </w:rPr>
      </w:pPr>
      <w:r>
        <w:rPr>
          <w:lang w:val="en-US" w:eastAsia="ar-SA"/>
        </w:rPr>
        <w:t xml:space="preserve">The return rates of these coastal cells </w:t>
      </w:r>
      <w:r w:rsidR="00D94E72">
        <w:rPr>
          <w:lang w:val="en-US" w:eastAsia="ar-SA"/>
        </w:rPr>
        <w:t>cycle between</w:t>
      </w:r>
      <w:r>
        <w:rPr>
          <w:lang w:val="en-US" w:eastAsia="ar-SA"/>
        </w:rPr>
        <w:t xml:space="preserve"> two values, </w:t>
      </w:r>
      <w:r w:rsidR="00D94E72">
        <w:rPr>
          <w:lang w:val="en-US" w:eastAsia="ar-SA"/>
        </w:rPr>
        <w:t xml:space="preserve">one for regular and Neap tides which last for 10 days, and </w:t>
      </w:r>
      <w:r>
        <w:rPr>
          <w:lang w:val="en-US" w:eastAsia="ar-SA"/>
        </w:rPr>
        <w:t>one for Spr</w:t>
      </w:r>
      <w:r w:rsidR="00D94E72">
        <w:rPr>
          <w:lang w:val="en-US" w:eastAsia="ar-SA"/>
        </w:rPr>
        <w:t xml:space="preserve">ing tides which last 5 days. </w:t>
      </w:r>
      <w:r w:rsidR="005452C7">
        <w:rPr>
          <w:lang w:val="en-US" w:eastAsia="ar-SA"/>
        </w:rPr>
        <w:t>The spatial and temporal distribution of resource abundance over the landscape influences the pattern of mobility and the proportions of resources collected.</w:t>
      </w:r>
    </w:p>
    <w:p w14:paraId="1DFA5887" w14:textId="7810F4CA" w:rsidR="00BB3EA7" w:rsidRDefault="00E84EEE" w:rsidP="00EC7D21">
      <w:pPr>
        <w:pStyle w:val="DefaultStyle"/>
        <w:rPr>
          <w:lang w:val="en-US" w:eastAsia="ar-SA"/>
        </w:rPr>
      </w:pPr>
      <w:r>
        <w:rPr>
          <w:lang w:val="en-US" w:eastAsia="ar-SA"/>
        </w:rPr>
        <w:t>T</w:t>
      </w:r>
      <w:r w:rsidR="007F30CA">
        <w:rPr>
          <w:lang w:val="en-US" w:eastAsia="ar-SA"/>
        </w:rPr>
        <w:t xml:space="preserve">here are two types of agents, </w:t>
      </w:r>
      <w:r w:rsidR="00D94E72">
        <w:rPr>
          <w:lang w:val="en-US" w:eastAsia="ar-SA"/>
        </w:rPr>
        <w:t xml:space="preserve">namely </w:t>
      </w:r>
      <w:r w:rsidR="007F30CA">
        <w:rPr>
          <w:lang w:val="en-US" w:eastAsia="ar-SA"/>
        </w:rPr>
        <w:t xml:space="preserve">foragers and camps. Camps may move at the beginning of each day but have a limited mobility range. </w:t>
      </w:r>
      <w:r w:rsidR="002203A9">
        <w:rPr>
          <w:lang w:val="en-US" w:eastAsia="ar-SA"/>
        </w:rPr>
        <w:t xml:space="preserve">Camps make mobility decisions designed to maximize caloric returns for the group over a given number of days. </w:t>
      </w:r>
      <w:r w:rsidR="007F30CA">
        <w:rPr>
          <w:lang w:val="en-US" w:eastAsia="ar-SA"/>
        </w:rPr>
        <w:t xml:space="preserve">Foragers are individual people, each </w:t>
      </w:r>
      <w:r w:rsidR="004D1683">
        <w:rPr>
          <w:lang w:val="en-US" w:eastAsia="ar-SA"/>
        </w:rPr>
        <w:t>a member of</w:t>
      </w:r>
      <w:r w:rsidR="007F30CA">
        <w:rPr>
          <w:lang w:val="en-US" w:eastAsia="ar-SA"/>
        </w:rPr>
        <w:t xml:space="preserve"> specific camp,</w:t>
      </w:r>
      <w:r w:rsidR="00471A64">
        <w:rPr>
          <w:lang w:val="en-US" w:eastAsia="ar-SA"/>
        </w:rPr>
        <w:t xml:space="preserve"> who have a time budget in hours that are available each day. Foragers </w:t>
      </w:r>
      <w:r w:rsidR="007F30CA">
        <w:rPr>
          <w:lang w:val="en-US" w:eastAsia="ar-SA"/>
        </w:rPr>
        <w:t xml:space="preserve">make </w:t>
      </w:r>
      <w:r w:rsidR="00471A64">
        <w:rPr>
          <w:lang w:val="en-US" w:eastAsia="ar-SA"/>
        </w:rPr>
        <w:t xml:space="preserve">their own mobility and resource harvesting </w:t>
      </w:r>
      <w:r w:rsidR="007F30CA">
        <w:rPr>
          <w:lang w:val="en-US" w:eastAsia="ar-SA"/>
        </w:rPr>
        <w:t xml:space="preserve">decisions </w:t>
      </w:r>
      <w:r w:rsidR="00471A64">
        <w:rPr>
          <w:lang w:val="en-US" w:eastAsia="ar-SA"/>
        </w:rPr>
        <w:t>designed to maximize their caloric returns</w:t>
      </w:r>
      <w:r w:rsidR="002203A9">
        <w:rPr>
          <w:lang w:val="en-US" w:eastAsia="ar-SA"/>
        </w:rPr>
        <w:t xml:space="preserve"> </w:t>
      </w:r>
      <w:r w:rsidR="00471A64">
        <w:rPr>
          <w:lang w:val="en-US" w:eastAsia="ar-SA"/>
        </w:rPr>
        <w:t>during the time they have left in their day</w:t>
      </w:r>
      <w:r w:rsidR="007F30CA">
        <w:rPr>
          <w:lang w:val="en-US" w:eastAsia="ar-SA"/>
        </w:rPr>
        <w:t xml:space="preserve">. </w:t>
      </w:r>
      <w:r w:rsidR="004D1683">
        <w:rPr>
          <w:lang w:val="en-US" w:eastAsia="ar-SA"/>
        </w:rPr>
        <w:t xml:space="preserve">Foragers’ time budgets are reduced </w:t>
      </w:r>
      <w:r w:rsidR="00C61763">
        <w:rPr>
          <w:lang w:val="en-US" w:eastAsia="ar-SA"/>
        </w:rPr>
        <w:t xml:space="preserve">by fractions of hours </w:t>
      </w:r>
      <w:r w:rsidR="004D1683">
        <w:rPr>
          <w:lang w:val="en-US" w:eastAsia="ar-SA"/>
        </w:rPr>
        <w:t xml:space="preserve">during harvesting and while walking between cells. </w:t>
      </w:r>
      <w:r w:rsidR="005452C7">
        <w:rPr>
          <w:lang w:val="en-US" w:eastAsia="ar-SA"/>
        </w:rPr>
        <w:t>Camp and f</w:t>
      </w:r>
      <w:r w:rsidR="006432A1">
        <w:rPr>
          <w:lang w:val="en-US" w:eastAsia="ar-SA"/>
        </w:rPr>
        <w:t>orager</w:t>
      </w:r>
      <w:r w:rsidR="00966486">
        <w:rPr>
          <w:lang w:val="en-US" w:eastAsia="ar-SA"/>
        </w:rPr>
        <w:t xml:space="preserve"> variables are used to keep track of time </w:t>
      </w:r>
      <w:r w:rsidR="006432A1">
        <w:rPr>
          <w:lang w:val="en-US" w:eastAsia="ar-SA"/>
        </w:rPr>
        <w:t>left</w:t>
      </w:r>
      <w:r w:rsidR="00966486">
        <w:rPr>
          <w:lang w:val="en-US" w:eastAsia="ar-SA"/>
        </w:rPr>
        <w:t xml:space="preserve"> and kilocalories collected.</w:t>
      </w:r>
    </w:p>
    <w:p w14:paraId="2822E925" w14:textId="77777777" w:rsidR="00BB3EA7" w:rsidRDefault="000223C2" w:rsidP="000223C2">
      <w:pPr>
        <w:pStyle w:val="Heading2"/>
        <w:rPr>
          <w:lang w:val="en-US"/>
        </w:rPr>
      </w:pPr>
      <w:r w:rsidRPr="005513B1">
        <w:rPr>
          <w:lang w:val="en-US"/>
        </w:rPr>
        <w:t>Process overview and scheduling</w:t>
      </w:r>
    </w:p>
    <w:p w14:paraId="5E56E976" w14:textId="3D8BD5CE" w:rsidR="006520AE" w:rsidRDefault="006520AE" w:rsidP="00EC7D21">
      <w:pPr>
        <w:pStyle w:val="DefaultStyle"/>
        <w:rPr>
          <w:lang w:val="en-US" w:eastAsia="ar-SA"/>
        </w:rPr>
      </w:pPr>
      <w:r>
        <w:rPr>
          <w:lang w:val="en-US" w:eastAsia="ar-SA"/>
        </w:rPr>
        <w:t xml:space="preserve">Each time step </w:t>
      </w:r>
      <w:r w:rsidR="00E84EEE">
        <w:rPr>
          <w:lang w:val="en-US" w:eastAsia="ar-SA"/>
        </w:rPr>
        <w:t xml:space="preserve">(tick) </w:t>
      </w:r>
      <w:r>
        <w:rPr>
          <w:lang w:val="en-US" w:eastAsia="ar-SA"/>
        </w:rPr>
        <w:t xml:space="preserve">represents one day. At the beginning of the day, </w:t>
      </w:r>
      <w:r w:rsidR="007B363B">
        <w:rPr>
          <w:lang w:val="en-US" w:eastAsia="ar-SA"/>
        </w:rPr>
        <w:t>cells and camps are updated. A 15 day tidal cycle advances by one day and if in the last 5 days of this, return rates are updated to reflect Spring tide resource availability even if it had been harvested during the previous 10 days. Depleted terrestrial cells decrease their time until regrowth by one day and if at zero, their return rate is replenished. T</w:t>
      </w:r>
      <w:r>
        <w:rPr>
          <w:lang w:val="en-US" w:eastAsia="ar-SA"/>
        </w:rPr>
        <w:t xml:space="preserve">he camps </w:t>
      </w:r>
      <w:r w:rsidR="007B363B">
        <w:rPr>
          <w:lang w:val="en-US" w:eastAsia="ar-SA"/>
        </w:rPr>
        <w:t xml:space="preserve">then </w:t>
      </w:r>
      <w:r>
        <w:rPr>
          <w:lang w:val="en-US" w:eastAsia="ar-SA"/>
        </w:rPr>
        <w:t>use a decision making algorithm to decide on their location for the end of the day</w:t>
      </w:r>
      <w:r w:rsidR="00D339BB">
        <w:rPr>
          <w:lang w:val="en-US" w:eastAsia="ar-SA"/>
        </w:rPr>
        <w:t>.</w:t>
      </w:r>
      <w:r>
        <w:rPr>
          <w:lang w:val="en-US" w:eastAsia="ar-SA"/>
        </w:rPr>
        <w:t xml:space="preserve"> </w:t>
      </w:r>
      <w:r w:rsidR="00D339BB">
        <w:rPr>
          <w:lang w:val="en-US" w:eastAsia="ar-SA"/>
        </w:rPr>
        <w:t>T</w:t>
      </w:r>
      <w:r>
        <w:rPr>
          <w:lang w:val="en-US" w:eastAsia="ar-SA"/>
        </w:rPr>
        <w:t xml:space="preserve">he maximum range of this move is 75% </w:t>
      </w:r>
      <w:proofErr w:type="gramStart"/>
      <w:r>
        <w:rPr>
          <w:lang w:val="en-US" w:eastAsia="ar-SA"/>
        </w:rPr>
        <w:t>of a days</w:t>
      </w:r>
      <w:proofErr w:type="gramEnd"/>
      <w:r>
        <w:rPr>
          <w:lang w:val="en-US" w:eastAsia="ar-SA"/>
        </w:rPr>
        <w:t>’ walk from their previous location but may be a much shorter distance.</w:t>
      </w:r>
      <w:r w:rsidR="00D339BB">
        <w:rPr>
          <w:lang w:val="en-US" w:eastAsia="ar-SA"/>
        </w:rPr>
        <w:t xml:space="preserve"> If the selected cell is within range they will move to it, if it is beyond their range they will move as far as they can in the direction of that cell.</w:t>
      </w:r>
    </w:p>
    <w:p w14:paraId="47473679" w14:textId="77777777" w:rsidR="003A1E14" w:rsidRDefault="007B363B" w:rsidP="00EC7D21">
      <w:pPr>
        <w:pStyle w:val="DefaultStyle"/>
        <w:rPr>
          <w:lang w:val="en-US" w:eastAsia="ar-SA"/>
        </w:rPr>
      </w:pPr>
      <w:r>
        <w:rPr>
          <w:lang w:val="en-US" w:eastAsia="ar-SA"/>
        </w:rPr>
        <w:t xml:space="preserve">Foragers then begin a loop where they make mobility and harvesting decisions with the time they have left in their day. During </w:t>
      </w:r>
      <w:r w:rsidR="007F30CA">
        <w:rPr>
          <w:lang w:val="en-US" w:eastAsia="ar-SA"/>
        </w:rPr>
        <w:t xml:space="preserve">each </w:t>
      </w:r>
      <w:r>
        <w:rPr>
          <w:lang w:val="en-US" w:eastAsia="ar-SA"/>
        </w:rPr>
        <w:t xml:space="preserve">iteration of the loop, foragers </w:t>
      </w:r>
      <w:r w:rsidR="004D3A5F">
        <w:rPr>
          <w:lang w:val="en-US" w:eastAsia="ar-SA"/>
        </w:rPr>
        <w:t xml:space="preserve">in random order </w:t>
      </w:r>
      <w:r w:rsidR="007F30CA">
        <w:rPr>
          <w:lang w:val="en-US" w:eastAsia="ar-SA"/>
        </w:rPr>
        <w:t xml:space="preserve">estimate the time required to walk directly to their assigned camp. If </w:t>
      </w:r>
      <w:r>
        <w:rPr>
          <w:lang w:val="en-US" w:eastAsia="ar-SA"/>
        </w:rPr>
        <w:t xml:space="preserve">their time left is greater, </w:t>
      </w:r>
      <w:r w:rsidR="007F30CA">
        <w:rPr>
          <w:lang w:val="en-US" w:eastAsia="ar-SA"/>
        </w:rPr>
        <w:t>the</w:t>
      </w:r>
      <w:r>
        <w:rPr>
          <w:lang w:val="en-US" w:eastAsia="ar-SA"/>
        </w:rPr>
        <w:t>y</w:t>
      </w:r>
      <w:r w:rsidR="007F30CA">
        <w:rPr>
          <w:lang w:val="en-US" w:eastAsia="ar-SA"/>
        </w:rPr>
        <w:t xml:space="preserve"> make a mobility decision designed to maximize their daily caloric return. After moving to a cell, they subtract their travel time. They harvest 20% of the resources </w:t>
      </w:r>
      <w:r>
        <w:rPr>
          <w:lang w:val="en-US" w:eastAsia="ar-SA"/>
        </w:rPr>
        <w:t xml:space="preserve">of that cell, </w:t>
      </w:r>
      <w:r>
        <w:rPr>
          <w:lang w:val="en-US" w:eastAsia="ar-SA"/>
        </w:rPr>
        <w:lastRenderedPageBreak/>
        <w:t xml:space="preserve">reflecting a linear 100m transect with 10 m visible on either side, </w:t>
      </w:r>
      <w:r w:rsidR="007F30CA">
        <w:rPr>
          <w:lang w:val="en-US" w:eastAsia="ar-SA"/>
        </w:rPr>
        <w:t>and</w:t>
      </w:r>
      <w:r>
        <w:rPr>
          <w:lang w:val="en-US" w:eastAsia="ar-SA"/>
        </w:rPr>
        <w:t xml:space="preserve"> subtract the </w:t>
      </w:r>
      <w:r w:rsidR="007F30CA">
        <w:rPr>
          <w:lang w:val="en-US" w:eastAsia="ar-SA"/>
        </w:rPr>
        <w:t>time expended in harvesting</w:t>
      </w:r>
      <w:r>
        <w:rPr>
          <w:lang w:val="en-US" w:eastAsia="ar-SA"/>
        </w:rPr>
        <w:t xml:space="preserve"> that resource. </w:t>
      </w:r>
      <w:r w:rsidR="004844AB">
        <w:rPr>
          <w:lang w:val="en-US" w:eastAsia="ar-SA"/>
        </w:rPr>
        <w:t>We assume that foragers are able to observe a previous forager’s transect and thus, the return rate of each cell remains constant until it is completely depleted</w:t>
      </w:r>
      <w:r w:rsidR="000F2C74">
        <w:rPr>
          <w:lang w:val="en-US" w:eastAsia="ar-SA"/>
        </w:rPr>
        <w:t xml:space="preserve"> (Fig. S1)</w:t>
      </w:r>
      <w:r w:rsidR="004844AB">
        <w:rPr>
          <w:lang w:val="en-US" w:eastAsia="ar-SA"/>
        </w:rPr>
        <w:t>.</w:t>
      </w:r>
      <w:r w:rsidR="00613A08">
        <w:rPr>
          <w:lang w:val="en-US" w:eastAsia="ar-SA"/>
        </w:rPr>
        <w:t xml:space="preserve"> If their travel time to camp is less than or equal to their time left, they move </w:t>
      </w:r>
      <w:r w:rsidR="004D3A5F">
        <w:rPr>
          <w:lang w:val="en-US" w:eastAsia="ar-SA"/>
        </w:rPr>
        <w:t xml:space="preserve">one cell </w:t>
      </w:r>
      <w:r w:rsidR="00613A08">
        <w:rPr>
          <w:lang w:val="en-US" w:eastAsia="ar-SA"/>
        </w:rPr>
        <w:t>towards their camp and do not harvest resources. Foragers repeat this loop until they run out of foraging time.</w:t>
      </w:r>
      <w:r w:rsidR="00FC6F7B">
        <w:rPr>
          <w:lang w:val="en-US" w:eastAsia="ar-SA"/>
        </w:rPr>
        <w:t xml:space="preserve"> As harvest times are different per habitat, foragers are async</w:t>
      </w:r>
      <w:r w:rsidR="004D3A5F">
        <w:rPr>
          <w:lang w:val="en-US" w:eastAsia="ar-SA"/>
        </w:rPr>
        <w:t>hronous during each day.</w:t>
      </w:r>
      <w:r w:rsidR="003A1E14">
        <w:rPr>
          <w:lang w:val="en-US" w:eastAsia="ar-SA"/>
        </w:rPr>
        <w:t xml:space="preserve"> When all foragers have used up their time and returned to camp average caloric returns are calculated by each camp. </w:t>
      </w:r>
    </w:p>
    <w:p w14:paraId="12019B4C" w14:textId="77777777" w:rsidR="003A1E14" w:rsidRDefault="003A1E14" w:rsidP="00EC7D21">
      <w:pPr>
        <w:pStyle w:val="DefaultStyle"/>
        <w:rPr>
          <w:lang w:val="en-US" w:eastAsia="ar-SA"/>
        </w:rPr>
      </w:pPr>
      <w:r>
        <w:rPr>
          <w:lang w:val="en-US" w:eastAsia="ar-SA"/>
        </w:rPr>
        <w:t xml:space="preserve">Upon being fully harvested, terrestrial cells set a counter to 365 days. This counter is decreased each day to simulate plant regrowth and as cells reach zero, their resources are replenished. </w:t>
      </w:r>
      <w:r w:rsidR="00B04B3E">
        <w:rPr>
          <w:lang w:val="en-US" w:eastAsia="ar-SA"/>
        </w:rPr>
        <w:t xml:space="preserve">More detailed plant surveys are underway in South Africa and additional details regarding seasonal plant cycles or differing regrowth rates will be incorporated into a future model. </w:t>
      </w:r>
    </w:p>
    <w:p w14:paraId="62AF7631" w14:textId="77777777" w:rsidR="000F2C74" w:rsidRDefault="000F2C74" w:rsidP="00AB2FAF">
      <w:pPr>
        <w:pStyle w:val="DefaultStyle"/>
        <w:ind w:firstLine="0"/>
        <w:jc w:val="center"/>
        <w:rPr>
          <w:lang w:val="en-US" w:eastAsia="ar-SA"/>
        </w:rPr>
      </w:pPr>
      <w:r>
        <w:rPr>
          <w:noProof/>
          <w:lang w:val="en-US"/>
        </w:rPr>
        <w:drawing>
          <wp:inline distT="0" distB="0" distL="0" distR="0" wp14:anchorId="4836ED39" wp14:editId="7E378CC1">
            <wp:extent cx="3774071" cy="372834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atic_search.png"/>
                    <pic:cNvPicPr/>
                  </pic:nvPicPr>
                  <pic:blipFill>
                    <a:blip r:embed="rId8">
                      <a:extLst>
                        <a:ext uri="{28A0092B-C50C-407E-A947-70E740481C1C}">
                          <a14:useLocalDpi xmlns:a14="http://schemas.microsoft.com/office/drawing/2010/main" val="0"/>
                        </a:ext>
                      </a:extLst>
                    </a:blip>
                    <a:stretch>
                      <a:fillRect/>
                    </a:stretch>
                  </pic:blipFill>
                  <pic:spPr>
                    <a:xfrm>
                      <a:off x="0" y="0"/>
                      <a:ext cx="3774071" cy="3728343"/>
                    </a:xfrm>
                    <a:prstGeom prst="rect">
                      <a:avLst/>
                    </a:prstGeom>
                  </pic:spPr>
                </pic:pic>
              </a:graphicData>
            </a:graphic>
          </wp:inline>
        </w:drawing>
      </w:r>
    </w:p>
    <w:p w14:paraId="00562FDD" w14:textId="2E9FFBBF" w:rsidR="000F2C74" w:rsidRDefault="000C5A66" w:rsidP="00AB2FAF">
      <w:pPr>
        <w:pStyle w:val="DefaultStyle"/>
        <w:ind w:firstLine="0"/>
        <w:rPr>
          <w:lang w:val="en-US" w:eastAsia="ar-SA"/>
        </w:rPr>
      </w:pPr>
      <w:r>
        <w:rPr>
          <w:lang w:val="en-US" w:eastAsia="ar-SA"/>
        </w:rPr>
        <w:t xml:space="preserve">Fig. </w:t>
      </w:r>
      <w:r w:rsidR="000F2C74">
        <w:rPr>
          <w:lang w:val="en-US" w:eastAsia="ar-SA"/>
        </w:rPr>
        <w:t>1: Schematic of a forager agent systematically searching a</w:t>
      </w:r>
      <w:r w:rsidR="002A37BB">
        <w:rPr>
          <w:lang w:val="en-US" w:eastAsia="ar-SA"/>
        </w:rPr>
        <w:t xml:space="preserve"> single</w:t>
      </w:r>
      <w:r w:rsidR="000F2C74">
        <w:rPr>
          <w:lang w:val="en-US" w:eastAsia="ar-SA"/>
        </w:rPr>
        <w:t xml:space="preserve"> cell</w:t>
      </w:r>
      <w:r w:rsidR="00AB2FAF">
        <w:rPr>
          <w:lang w:val="en-US" w:eastAsia="ar-SA"/>
        </w:rPr>
        <w:t xml:space="preserve"> (solid </w:t>
      </w:r>
      <w:r w:rsidR="002A37BB">
        <w:rPr>
          <w:lang w:val="en-US" w:eastAsia="ar-SA"/>
        </w:rPr>
        <w:t>arrow</w:t>
      </w:r>
      <w:r w:rsidR="00AB2FAF">
        <w:rPr>
          <w:lang w:val="en-US" w:eastAsia="ar-SA"/>
        </w:rPr>
        <w:t>).</w:t>
      </w:r>
      <w:r w:rsidR="000F2C74">
        <w:rPr>
          <w:lang w:val="en-US" w:eastAsia="ar-SA"/>
        </w:rPr>
        <w:t xml:space="preserve"> By not overlapping the swaths (</w:t>
      </w:r>
      <w:r w:rsidR="002A37BB">
        <w:rPr>
          <w:lang w:val="en-US" w:eastAsia="ar-SA"/>
        </w:rPr>
        <w:t>we assume</w:t>
      </w:r>
      <w:r w:rsidR="000F2C74">
        <w:rPr>
          <w:lang w:val="en-US" w:eastAsia="ar-SA"/>
        </w:rPr>
        <w:t xml:space="preserve"> they are able to recognize previous foragers’ harvesting activities) they maintain a constant return rate over five passes across the cell. Alternatively</w:t>
      </w:r>
      <w:r w:rsidR="00B37E52">
        <w:rPr>
          <w:lang w:val="en-US" w:eastAsia="ar-SA"/>
        </w:rPr>
        <w:t>,</w:t>
      </w:r>
      <w:r w:rsidR="000F2C74">
        <w:rPr>
          <w:lang w:val="en-US" w:eastAsia="ar-SA"/>
        </w:rPr>
        <w:t xml:space="preserve"> the forager could decide after the first pass that the </w:t>
      </w:r>
      <w:r w:rsidR="00E84EEE">
        <w:rPr>
          <w:lang w:val="en-US" w:eastAsia="ar-SA"/>
        </w:rPr>
        <w:t>neighbo</w:t>
      </w:r>
      <w:r w:rsidR="000F2C74">
        <w:rPr>
          <w:lang w:val="en-US" w:eastAsia="ar-SA"/>
        </w:rPr>
        <w:t xml:space="preserve">ring cell has a higher return rate and </w:t>
      </w:r>
      <w:r w:rsidR="002A37BB">
        <w:rPr>
          <w:lang w:val="en-US" w:eastAsia="ar-SA"/>
        </w:rPr>
        <w:t>move there</w:t>
      </w:r>
      <w:r w:rsidR="000F2C74">
        <w:rPr>
          <w:lang w:val="en-US" w:eastAsia="ar-SA"/>
        </w:rPr>
        <w:t xml:space="preserve"> </w:t>
      </w:r>
      <w:r w:rsidR="00AB2FAF">
        <w:rPr>
          <w:lang w:val="en-US" w:eastAsia="ar-SA"/>
        </w:rPr>
        <w:t xml:space="preserve">(dashed </w:t>
      </w:r>
      <w:r w:rsidR="002A37BB">
        <w:rPr>
          <w:lang w:val="en-US" w:eastAsia="ar-SA"/>
        </w:rPr>
        <w:t>arrow</w:t>
      </w:r>
      <w:r w:rsidR="00AB2FAF">
        <w:rPr>
          <w:lang w:val="en-US" w:eastAsia="ar-SA"/>
        </w:rPr>
        <w:t>)</w:t>
      </w:r>
      <w:r w:rsidR="000F2C74">
        <w:rPr>
          <w:lang w:val="en-US" w:eastAsia="ar-SA"/>
        </w:rPr>
        <w:t>. That would leave the cell with the same return rate but 20% less harvestable time available to future foragers.</w:t>
      </w:r>
    </w:p>
    <w:p w14:paraId="0576E0A5" w14:textId="77777777" w:rsidR="00990C2F" w:rsidRPr="00D339BB" w:rsidRDefault="00990C2F" w:rsidP="00990C2F">
      <w:pPr>
        <w:pStyle w:val="Heading1"/>
        <w:rPr>
          <w:lang w:val="en-US"/>
        </w:rPr>
      </w:pPr>
      <w:r>
        <w:rPr>
          <w:lang w:val="en-US"/>
        </w:rPr>
        <w:t>Design concepts</w:t>
      </w:r>
    </w:p>
    <w:p w14:paraId="3C94C5A0" w14:textId="77777777" w:rsidR="00D339BB" w:rsidRDefault="00097BC4" w:rsidP="00097BC4">
      <w:pPr>
        <w:pStyle w:val="Heading2"/>
        <w:rPr>
          <w:lang w:val="en-US"/>
        </w:rPr>
      </w:pPr>
      <w:r>
        <w:rPr>
          <w:lang w:val="en-US"/>
        </w:rPr>
        <w:t>Theoretical and empirical background</w:t>
      </w:r>
      <w:r>
        <w:rPr>
          <w:lang w:val="en-US"/>
        </w:rPr>
        <w:softHyphen/>
      </w:r>
    </w:p>
    <w:p w14:paraId="326E6F5E" w14:textId="3EACCDD0" w:rsidR="00097BC4" w:rsidRDefault="00097BC4" w:rsidP="00097BC4">
      <w:pPr>
        <w:pStyle w:val="DefaultStyle"/>
        <w:rPr>
          <w:lang w:val="en-US" w:eastAsia="ar-SA"/>
        </w:rPr>
      </w:pPr>
      <w:r>
        <w:rPr>
          <w:lang w:val="en-US" w:eastAsia="ar-SA"/>
        </w:rPr>
        <w:t>The model design is based on Optimal Foraging Theory (OFT) and implemented according to OFT’s definitions of habitats, patches, and prey (Stephens and Krebs</w:t>
      </w:r>
      <w:r w:rsidR="00140191">
        <w:rPr>
          <w:lang w:val="en-US" w:eastAsia="ar-SA"/>
        </w:rPr>
        <w:t>,</w:t>
      </w:r>
      <w:r>
        <w:rPr>
          <w:lang w:val="en-US" w:eastAsia="ar-SA"/>
        </w:rPr>
        <w:t xml:space="preserve"> 1986</w:t>
      </w:r>
      <w:r w:rsidR="00140191">
        <w:rPr>
          <w:lang w:val="en-US" w:eastAsia="ar-SA"/>
        </w:rPr>
        <w:t>;</w:t>
      </w:r>
      <w:r>
        <w:rPr>
          <w:lang w:val="en-US" w:eastAsia="ar-SA"/>
        </w:rPr>
        <w:t xml:space="preserve"> Janssen and Hill</w:t>
      </w:r>
      <w:r w:rsidR="00140191">
        <w:rPr>
          <w:lang w:val="en-US" w:eastAsia="ar-SA"/>
        </w:rPr>
        <w:t>,</w:t>
      </w:r>
      <w:r>
        <w:rPr>
          <w:lang w:val="en-US" w:eastAsia="ar-SA"/>
        </w:rPr>
        <w:t xml:space="preserve"> 2014</w:t>
      </w:r>
      <w:r w:rsidR="00140191">
        <w:rPr>
          <w:lang w:val="en-US" w:eastAsia="ar-SA"/>
        </w:rPr>
        <w:t>;</w:t>
      </w:r>
      <w:r>
        <w:rPr>
          <w:lang w:val="en-US" w:eastAsia="ar-SA"/>
        </w:rPr>
        <w:t xml:space="preserve"> 201</w:t>
      </w:r>
      <w:r w:rsidR="0086524C">
        <w:rPr>
          <w:lang w:val="en-US" w:eastAsia="ar-SA"/>
        </w:rPr>
        <w:t>6</w:t>
      </w:r>
      <w:r>
        <w:rPr>
          <w:lang w:val="en-US" w:eastAsia="ar-SA"/>
        </w:rPr>
        <w:t xml:space="preserve">). Habitats are geographical regions with consistent characteristics such that a statistically constant pattern of food resources will be encountered. This leads to an average expected return rate for individuals searching that habitat. Patches are smaller units of habitat with a finite number of resources. On the time scale relevant to daily </w:t>
      </w:r>
      <w:r>
        <w:rPr>
          <w:lang w:val="en-US" w:eastAsia="ar-SA"/>
        </w:rPr>
        <w:lastRenderedPageBreak/>
        <w:t xml:space="preserve">foraging, patches may be depleted as their return rate relative to other patches drops. In our model we assume a systematic search per patch, which means that the return rate per patch remains constant until that cell’s resources have been completely exhausted at which point no other resources are available. While our field research has shown that certain plant resources do appear in concentrated clumps only a few meters across, at the scale of a hectare an individual forager has a reasonably consistent return rate given a habitat specific amount of searching and processing </w:t>
      </w:r>
      <w:proofErr w:type="gramStart"/>
      <w:r>
        <w:rPr>
          <w:lang w:val="en-US" w:eastAsia="ar-SA"/>
        </w:rPr>
        <w:t>time.</w:t>
      </w:r>
      <w:proofErr w:type="gramEnd"/>
      <w:r>
        <w:rPr>
          <w:lang w:val="en-US" w:eastAsia="ar-SA"/>
        </w:rPr>
        <w:t xml:space="preserve"> In the current implementation, there are no prey species.</w:t>
      </w:r>
    </w:p>
    <w:p w14:paraId="51B32D7B" w14:textId="3244502B" w:rsidR="00097BC4" w:rsidRDefault="00097BC4" w:rsidP="00097BC4">
      <w:pPr>
        <w:pStyle w:val="DefaultStyle"/>
        <w:rPr>
          <w:lang w:val="en-US" w:eastAsia="ar-SA"/>
        </w:rPr>
      </w:pPr>
      <w:r>
        <w:rPr>
          <w:lang w:val="en-US" w:eastAsia="ar-SA"/>
        </w:rPr>
        <w:t xml:space="preserve">While the broad framework of the model is based on OFT and ethnographic observations, some model details have been incorporated that are specific to South Africa. For example, water availability has not been included as a constraint on camp location decisions. A paper on this subject </w:t>
      </w:r>
      <w:r w:rsidR="005A0CD6">
        <w:rPr>
          <w:lang w:val="en-US" w:eastAsia="ar-SA"/>
        </w:rPr>
        <w:t xml:space="preserve">is in </w:t>
      </w:r>
      <w:r>
        <w:rPr>
          <w:lang w:val="en-US" w:eastAsia="ar-SA"/>
        </w:rPr>
        <w:t xml:space="preserve">preparation, but preliminary data suggests that water sources are </w:t>
      </w:r>
      <w:r w:rsidR="00E56AB7">
        <w:rPr>
          <w:lang w:val="en-US" w:eastAsia="ar-SA"/>
        </w:rPr>
        <w:t xml:space="preserve">relatively </w:t>
      </w:r>
      <w:r>
        <w:rPr>
          <w:lang w:val="en-US" w:eastAsia="ar-SA"/>
        </w:rPr>
        <w:t>well distributed across the landscape</w:t>
      </w:r>
      <w:r w:rsidR="00B165AB">
        <w:rPr>
          <w:lang w:val="en-US" w:eastAsia="ar-SA"/>
        </w:rPr>
        <w:t xml:space="preserve"> and therefore would not have been as important a constraint </w:t>
      </w:r>
      <w:r w:rsidR="00E56AB7">
        <w:rPr>
          <w:lang w:val="en-US" w:eastAsia="ar-SA"/>
        </w:rPr>
        <w:t xml:space="preserve">in most habitats </w:t>
      </w:r>
      <w:r w:rsidR="00B165AB">
        <w:rPr>
          <w:lang w:val="en-US" w:eastAsia="ar-SA"/>
        </w:rPr>
        <w:t>as in some other regions</w:t>
      </w:r>
      <w:r w:rsidR="00A510B3">
        <w:rPr>
          <w:lang w:val="en-US" w:eastAsia="ar-SA"/>
        </w:rPr>
        <w:t xml:space="preserve"> (</w:t>
      </w:r>
      <w:r w:rsidR="00E56AB7">
        <w:rPr>
          <w:lang w:val="en-US" w:eastAsia="ar-SA"/>
        </w:rPr>
        <w:t>Cowling and Mars</w:t>
      </w:r>
      <w:r w:rsidR="00A510B3">
        <w:rPr>
          <w:lang w:val="en-US" w:eastAsia="ar-SA"/>
        </w:rPr>
        <w:t>, personal communication</w:t>
      </w:r>
      <w:r w:rsidR="00E56AB7">
        <w:rPr>
          <w:lang w:val="en-US" w:eastAsia="ar-SA"/>
        </w:rPr>
        <w:t>s</w:t>
      </w:r>
      <w:r w:rsidR="00A510B3">
        <w:rPr>
          <w:lang w:val="en-US" w:eastAsia="ar-SA"/>
        </w:rPr>
        <w:t>)</w:t>
      </w:r>
      <w:r>
        <w:rPr>
          <w:lang w:val="en-US" w:eastAsia="ar-SA"/>
        </w:rPr>
        <w:t>. We have worked closely with a variety of researchers with knowledge of South African archaeology, ethnography, ecology, botany, and marine biology to ensure the relevant factors are being considered in the decision making framework of camps and foragers.</w:t>
      </w:r>
      <w:r w:rsidR="004F21EF">
        <w:rPr>
          <w:lang w:val="en-US" w:eastAsia="ar-SA"/>
        </w:rPr>
        <w:t xml:space="preserve"> </w:t>
      </w:r>
    </w:p>
    <w:p w14:paraId="61E4BAB2" w14:textId="77777777" w:rsidR="00097BC4" w:rsidRDefault="00097BC4" w:rsidP="00097BC4">
      <w:pPr>
        <w:pStyle w:val="Heading2"/>
        <w:rPr>
          <w:lang w:val="en-US"/>
        </w:rPr>
      </w:pPr>
      <w:r w:rsidRPr="005513B1">
        <w:rPr>
          <w:lang w:val="en-US"/>
        </w:rPr>
        <w:t>Individual Decision Making</w:t>
      </w:r>
    </w:p>
    <w:p w14:paraId="1EDB37E6" w14:textId="77777777" w:rsidR="008407D6" w:rsidRDefault="008407D6" w:rsidP="008407D6">
      <w:pPr>
        <w:pStyle w:val="DefaultStyle"/>
        <w:rPr>
          <w:lang w:val="en-US" w:eastAsia="ar-SA"/>
        </w:rPr>
      </w:pPr>
      <w:r>
        <w:rPr>
          <w:lang w:val="en-US" w:eastAsia="ar-SA"/>
        </w:rPr>
        <w:t>Camps and foragers make similar decisions designed to maximize their caloric return given their available time. In each case, the agent assesses individual patch</w:t>
      </w:r>
      <w:r w:rsidR="009E3129">
        <w:rPr>
          <w:lang w:val="en-US" w:eastAsia="ar-SA"/>
        </w:rPr>
        <w:t>es</w:t>
      </w:r>
      <w:r>
        <w:rPr>
          <w:lang w:val="en-US" w:eastAsia="ar-SA"/>
        </w:rPr>
        <w:t xml:space="preserve"> with the assumption that its </w:t>
      </w:r>
      <w:proofErr w:type="spellStart"/>
      <w:r>
        <w:rPr>
          <w:lang w:val="en-US" w:eastAsia="ar-SA"/>
        </w:rPr>
        <w:t>neighbouring</w:t>
      </w:r>
      <w:proofErr w:type="spellEnd"/>
      <w:r>
        <w:rPr>
          <w:lang w:val="en-US" w:eastAsia="ar-SA"/>
        </w:rPr>
        <w:t xml:space="preserve"> patches will be similar. That is, the return rate of a cell is multiplied by up to several days of foraging time even though that patch may be fully exploited in a fraction of that time. This is a reasonable, though not strictly accurate, heuristic that we use for computational efficiency.</w:t>
      </w:r>
      <w:r w:rsidR="009E3129">
        <w:rPr>
          <w:lang w:val="en-US" w:eastAsia="ar-SA"/>
        </w:rPr>
        <w:t xml:space="preserve"> This heuristic introduces some uncertainty into the estimated return for camps and foragers since the neighboring cells may not have the same return rate or may be depleted. We assume that camps and foragers have prior experience in this landscape and thus know the condition of cells in the landscape. No partial memory aspect is included.</w:t>
      </w:r>
      <w:r w:rsidR="00910F76">
        <w:rPr>
          <w:lang w:val="en-US" w:eastAsia="ar-SA"/>
        </w:rPr>
        <w:t xml:space="preserve"> See </w:t>
      </w:r>
      <w:r w:rsidR="00207C01">
        <w:rPr>
          <w:lang w:val="en-US" w:eastAsia="ar-SA"/>
        </w:rPr>
        <w:t xml:space="preserve">below </w:t>
      </w:r>
      <w:r w:rsidR="00910F76">
        <w:rPr>
          <w:lang w:val="en-US" w:eastAsia="ar-SA"/>
        </w:rPr>
        <w:t>for details.</w:t>
      </w:r>
    </w:p>
    <w:p w14:paraId="5AFC4859" w14:textId="77777777" w:rsidR="00097BC4" w:rsidRDefault="00097BC4" w:rsidP="00097BC4">
      <w:pPr>
        <w:pStyle w:val="Heading2"/>
        <w:rPr>
          <w:lang w:val="en-US"/>
        </w:rPr>
      </w:pPr>
      <w:r>
        <w:rPr>
          <w:lang w:val="en-US"/>
        </w:rPr>
        <w:t>Learning</w:t>
      </w:r>
    </w:p>
    <w:p w14:paraId="1B705759" w14:textId="77777777" w:rsidR="009E3129" w:rsidRPr="009E3129" w:rsidRDefault="009E3129" w:rsidP="009E3129">
      <w:pPr>
        <w:pStyle w:val="DefaultStyle"/>
        <w:rPr>
          <w:lang w:val="en-US" w:eastAsia="ar-SA"/>
        </w:rPr>
      </w:pPr>
      <w:r>
        <w:rPr>
          <w:lang w:val="en-US" w:eastAsia="ar-SA"/>
        </w:rPr>
        <w:t>Camps and foragers do not learn or adapt their decision making strategies</w:t>
      </w:r>
      <w:r w:rsidR="007113EE">
        <w:rPr>
          <w:lang w:val="en-US" w:eastAsia="ar-SA"/>
        </w:rPr>
        <w:t xml:space="preserve"> in this version of the model</w:t>
      </w:r>
      <w:r>
        <w:rPr>
          <w:lang w:val="en-US" w:eastAsia="ar-SA"/>
        </w:rPr>
        <w:t xml:space="preserve">. </w:t>
      </w:r>
    </w:p>
    <w:p w14:paraId="3FD3C314" w14:textId="77777777" w:rsidR="00097BC4" w:rsidRDefault="00097BC4" w:rsidP="00097BC4">
      <w:pPr>
        <w:pStyle w:val="Heading2"/>
        <w:rPr>
          <w:lang w:val="en-US"/>
        </w:rPr>
      </w:pPr>
      <w:r>
        <w:rPr>
          <w:lang w:val="en-US"/>
        </w:rPr>
        <w:t>Individual sensing</w:t>
      </w:r>
    </w:p>
    <w:p w14:paraId="39EFB6A0" w14:textId="77777777" w:rsidR="007113EE" w:rsidRDefault="006C4A92" w:rsidP="007113EE">
      <w:pPr>
        <w:pStyle w:val="DefaultStyle"/>
        <w:rPr>
          <w:lang w:val="en-US" w:eastAsia="ar-SA"/>
        </w:rPr>
      </w:pPr>
      <w:r>
        <w:rPr>
          <w:lang w:val="en-US" w:eastAsia="ar-SA"/>
        </w:rPr>
        <w:t>In their decision making algorithm, camps use the daily foraging budget, distances to assessed cells, return rate of all cells, and whether a cell is depleted or not. In assessing the return rate, camps also understand the impact of the tidal cycles on return rates, and may forecast the high return Spring tides several days in advance. Although not explicitly modeled, camps are assumed to have global knowledge of current return rates through information exchange and experience.</w:t>
      </w:r>
      <w:r w:rsidR="00AB742D">
        <w:rPr>
          <w:lang w:val="en-US" w:eastAsia="ar-SA"/>
        </w:rPr>
        <w:t xml:space="preserve"> </w:t>
      </w:r>
    </w:p>
    <w:p w14:paraId="3C3DE23B" w14:textId="77777777" w:rsidR="006C4A92" w:rsidRPr="007113EE" w:rsidRDefault="006C4A92" w:rsidP="007113EE">
      <w:pPr>
        <w:pStyle w:val="DefaultStyle"/>
        <w:rPr>
          <w:lang w:val="en-US" w:eastAsia="ar-SA"/>
        </w:rPr>
      </w:pPr>
      <w:r>
        <w:rPr>
          <w:lang w:val="en-US" w:eastAsia="ar-SA"/>
        </w:rPr>
        <w:t xml:space="preserve">Foragers keep track of how much time they have left in their day, the distance to their camp and how much time it will take to travel there, how many kilocalories they have collected so far that day, and the current return rate of patches within a specified radius and coastal patches even if they are outside of the radius. </w:t>
      </w:r>
    </w:p>
    <w:p w14:paraId="2D1CBD90" w14:textId="77777777" w:rsidR="00097BC4" w:rsidRDefault="00097BC4" w:rsidP="00097BC4">
      <w:pPr>
        <w:pStyle w:val="Heading2"/>
        <w:rPr>
          <w:lang w:val="en-US"/>
        </w:rPr>
      </w:pPr>
      <w:r>
        <w:rPr>
          <w:lang w:val="en-US"/>
        </w:rPr>
        <w:t>Individual prediction</w:t>
      </w:r>
    </w:p>
    <w:p w14:paraId="42A105C5" w14:textId="53A1D941" w:rsidR="0003263E" w:rsidRPr="0003263E" w:rsidRDefault="0003263E" w:rsidP="0003263E">
      <w:pPr>
        <w:pStyle w:val="DefaultStyle"/>
        <w:rPr>
          <w:lang w:val="en-US" w:eastAsia="ar-SA"/>
        </w:rPr>
      </w:pPr>
      <w:r>
        <w:rPr>
          <w:lang w:val="en-US" w:eastAsia="ar-SA"/>
        </w:rPr>
        <w:t xml:space="preserve">Although not explicitly modeled, camps and foragers are assumed to have knowledge of the tidally affected coastal return rates through the observation of lunar phases. </w:t>
      </w:r>
      <w:r w:rsidR="003F1F07">
        <w:rPr>
          <w:lang w:val="en-US" w:eastAsia="ar-SA"/>
        </w:rPr>
        <w:t>This also allows camps to anticipate the arrival of the Spring tide.</w:t>
      </w:r>
      <w:r w:rsidR="00052248">
        <w:rPr>
          <w:lang w:val="en-US" w:eastAsia="ar-SA"/>
        </w:rPr>
        <w:t xml:space="preserve"> A future version of the model will incorporate data from seasonal plant phenology for predicting the availability of plant resources as well.</w:t>
      </w:r>
    </w:p>
    <w:p w14:paraId="366722D8" w14:textId="77777777" w:rsidR="00097BC4" w:rsidRDefault="00097BC4" w:rsidP="00097BC4">
      <w:pPr>
        <w:pStyle w:val="Heading2"/>
        <w:rPr>
          <w:lang w:val="en-US"/>
        </w:rPr>
      </w:pPr>
      <w:r>
        <w:rPr>
          <w:lang w:val="en-US"/>
        </w:rPr>
        <w:lastRenderedPageBreak/>
        <w:t>Interaction</w:t>
      </w:r>
    </w:p>
    <w:p w14:paraId="2DB08EDD" w14:textId="77777777" w:rsidR="003F1F07" w:rsidRPr="003F1F07" w:rsidRDefault="00AC3D9B" w:rsidP="003F1F07">
      <w:pPr>
        <w:pStyle w:val="DefaultStyle"/>
        <w:rPr>
          <w:lang w:val="en-US" w:eastAsia="ar-SA"/>
        </w:rPr>
      </w:pPr>
      <w:r>
        <w:rPr>
          <w:lang w:val="en-US" w:eastAsia="ar-SA"/>
        </w:rPr>
        <w:t>Camp and forager interaction is indirect as their mobility decisions are affected by other foragers’ depletion of resources. However, the location of other foragers and camps are not factored into mobility decision</w:t>
      </w:r>
      <w:r w:rsidR="00FF184A">
        <w:rPr>
          <w:lang w:val="en-US" w:eastAsia="ar-SA"/>
        </w:rPr>
        <w:t>s</w:t>
      </w:r>
      <w:r>
        <w:rPr>
          <w:lang w:val="en-US" w:eastAsia="ar-SA"/>
        </w:rPr>
        <w:t>.</w:t>
      </w:r>
    </w:p>
    <w:p w14:paraId="69657851" w14:textId="77777777" w:rsidR="00097BC4" w:rsidRDefault="00097BC4" w:rsidP="00097BC4">
      <w:pPr>
        <w:pStyle w:val="Heading2"/>
        <w:rPr>
          <w:lang w:val="en-US"/>
        </w:rPr>
      </w:pPr>
      <w:r>
        <w:rPr>
          <w:lang w:val="en-US"/>
        </w:rPr>
        <w:t>Collectives</w:t>
      </w:r>
    </w:p>
    <w:p w14:paraId="74C5B8EE" w14:textId="77777777" w:rsidR="00FF184A" w:rsidRPr="00FF184A" w:rsidRDefault="00FF184A" w:rsidP="00FF184A">
      <w:pPr>
        <w:pStyle w:val="DefaultStyle"/>
        <w:rPr>
          <w:lang w:val="en-US" w:eastAsia="ar-SA"/>
        </w:rPr>
      </w:pPr>
      <w:r>
        <w:rPr>
          <w:lang w:val="en-US" w:eastAsia="ar-SA"/>
        </w:rPr>
        <w:t xml:space="preserve">Camps consist of a number of foragers who begin their day at the previous day’s camp location, and end their day at the new camp site. Average caloric returns are calculated both for individual foragers as well as for camps under an assumption of food sharing. </w:t>
      </w:r>
      <w:r w:rsidR="00C66D61">
        <w:rPr>
          <w:lang w:val="en-US" w:eastAsia="ar-SA"/>
        </w:rPr>
        <w:t>Foragers are assigned a camp on initialization of the model and do not change camps.</w:t>
      </w:r>
    </w:p>
    <w:p w14:paraId="605465D0" w14:textId="77777777" w:rsidR="00097BC4" w:rsidRDefault="00097BC4" w:rsidP="00097BC4">
      <w:pPr>
        <w:pStyle w:val="Heading2"/>
        <w:rPr>
          <w:lang w:val="en-US"/>
        </w:rPr>
      </w:pPr>
      <w:r>
        <w:rPr>
          <w:lang w:val="en-US"/>
        </w:rPr>
        <w:t>Heterogeneity (agents)</w:t>
      </w:r>
    </w:p>
    <w:p w14:paraId="20D2D75F" w14:textId="77777777" w:rsidR="00C66D61" w:rsidRPr="00C66D61" w:rsidRDefault="00C66D61" w:rsidP="00C66D61">
      <w:pPr>
        <w:pStyle w:val="DefaultStyle"/>
        <w:rPr>
          <w:lang w:val="en-US" w:eastAsia="ar-SA"/>
        </w:rPr>
      </w:pPr>
      <w:r>
        <w:rPr>
          <w:lang w:val="en-US" w:eastAsia="ar-SA"/>
        </w:rPr>
        <w:t>Agents are not heterogeneous in their state variables or processes. All agents use the same decision algorithm.</w:t>
      </w:r>
    </w:p>
    <w:p w14:paraId="539D2630" w14:textId="77777777" w:rsidR="00097BC4" w:rsidRDefault="00097BC4" w:rsidP="00097BC4">
      <w:pPr>
        <w:pStyle w:val="Heading2"/>
        <w:rPr>
          <w:lang w:val="en-US"/>
        </w:rPr>
      </w:pPr>
      <w:r>
        <w:rPr>
          <w:lang w:val="en-US"/>
        </w:rPr>
        <w:t>Stochasticity</w:t>
      </w:r>
    </w:p>
    <w:p w14:paraId="4ECECEA3" w14:textId="77777777" w:rsidR="00F62FA9" w:rsidRPr="00F62FA9" w:rsidRDefault="00F62FA9" w:rsidP="00F62FA9">
      <w:pPr>
        <w:pStyle w:val="DefaultStyle"/>
        <w:rPr>
          <w:lang w:val="en-US" w:eastAsia="ar-SA"/>
        </w:rPr>
      </w:pPr>
      <w:r>
        <w:rPr>
          <w:lang w:val="en-US" w:eastAsia="ar-SA"/>
        </w:rPr>
        <w:t xml:space="preserve">The order in which </w:t>
      </w:r>
      <w:r w:rsidR="009921CB">
        <w:rPr>
          <w:lang w:val="en-US" w:eastAsia="ar-SA"/>
        </w:rPr>
        <w:t xml:space="preserve">camps move, and </w:t>
      </w:r>
      <w:r>
        <w:rPr>
          <w:lang w:val="en-US" w:eastAsia="ar-SA"/>
        </w:rPr>
        <w:t>foragers move and forage</w:t>
      </w:r>
      <w:r w:rsidR="009921CB">
        <w:rPr>
          <w:lang w:val="en-US" w:eastAsia="ar-SA"/>
        </w:rPr>
        <w:t>,</w:t>
      </w:r>
      <w:r>
        <w:rPr>
          <w:lang w:val="en-US" w:eastAsia="ar-SA"/>
        </w:rPr>
        <w:t xml:space="preserve"> is randomized. Since each forager is indirectly affected by the distribution of available resources, there is a minimal</w:t>
      </w:r>
      <w:r w:rsidR="009921CB">
        <w:rPr>
          <w:lang w:val="en-US" w:eastAsia="ar-SA"/>
        </w:rPr>
        <w:t xml:space="preserve"> impact of this randomization</w:t>
      </w:r>
      <w:r>
        <w:rPr>
          <w:lang w:val="en-US" w:eastAsia="ar-SA"/>
        </w:rPr>
        <w:t>.</w:t>
      </w:r>
      <w:r w:rsidR="009921CB">
        <w:rPr>
          <w:lang w:val="en-US" w:eastAsia="ar-SA"/>
        </w:rPr>
        <w:t xml:space="preserve"> In certain rare circumstances, a forager is not able to move to or towards the cell they determine to have the highest net return due to an uninhabitable cell</w:t>
      </w:r>
      <w:r w:rsidR="00D95F04">
        <w:rPr>
          <w:lang w:val="en-US" w:eastAsia="ar-SA"/>
        </w:rPr>
        <w:t xml:space="preserve"> being in the way</w:t>
      </w:r>
      <w:r w:rsidR="009921CB">
        <w:rPr>
          <w:lang w:val="en-US" w:eastAsia="ar-SA"/>
        </w:rPr>
        <w:t xml:space="preserve"> (such as an ocean). In these cases, </w:t>
      </w:r>
      <w:r w:rsidR="00D95F04">
        <w:rPr>
          <w:lang w:val="en-US" w:eastAsia="ar-SA"/>
        </w:rPr>
        <w:t xml:space="preserve">foragers move to a </w:t>
      </w:r>
      <w:r w:rsidR="009921CB">
        <w:rPr>
          <w:lang w:val="en-US" w:eastAsia="ar-SA"/>
        </w:rPr>
        <w:t xml:space="preserve">randomly </w:t>
      </w:r>
      <w:r w:rsidR="00D95F04">
        <w:rPr>
          <w:lang w:val="en-US" w:eastAsia="ar-SA"/>
        </w:rPr>
        <w:t xml:space="preserve">selected cell in their immediate 8-cell </w:t>
      </w:r>
      <w:proofErr w:type="spellStart"/>
      <w:r w:rsidR="00D95F04">
        <w:rPr>
          <w:lang w:val="en-US" w:eastAsia="ar-SA"/>
        </w:rPr>
        <w:t>neighbourhood</w:t>
      </w:r>
      <w:proofErr w:type="spellEnd"/>
      <w:r w:rsidR="00D95F04">
        <w:rPr>
          <w:lang w:val="en-US" w:eastAsia="ar-SA"/>
        </w:rPr>
        <w:t xml:space="preserve"> to</w:t>
      </w:r>
      <w:r w:rsidR="009921CB">
        <w:rPr>
          <w:lang w:val="en-US" w:eastAsia="ar-SA"/>
        </w:rPr>
        <w:t xml:space="preserve"> help the</w:t>
      </w:r>
      <w:r w:rsidR="00D95F04">
        <w:rPr>
          <w:lang w:val="en-US" w:eastAsia="ar-SA"/>
        </w:rPr>
        <w:t>m</w:t>
      </w:r>
      <w:r w:rsidR="009921CB">
        <w:rPr>
          <w:lang w:val="en-US" w:eastAsia="ar-SA"/>
        </w:rPr>
        <w:t xml:space="preserve"> continue moving.</w:t>
      </w:r>
    </w:p>
    <w:p w14:paraId="6EDA1CD4" w14:textId="77777777" w:rsidR="00097BC4" w:rsidRDefault="00097BC4" w:rsidP="00097BC4">
      <w:pPr>
        <w:pStyle w:val="Heading2"/>
        <w:rPr>
          <w:lang w:val="en-US"/>
        </w:rPr>
      </w:pPr>
      <w:r>
        <w:rPr>
          <w:lang w:val="en-US"/>
        </w:rPr>
        <w:t>Observation</w:t>
      </w:r>
    </w:p>
    <w:p w14:paraId="4090D425" w14:textId="77777777" w:rsidR="00FF40A7" w:rsidRPr="00FF40A7" w:rsidRDefault="00533992" w:rsidP="00FF40A7">
      <w:pPr>
        <w:pStyle w:val="DefaultStyle"/>
        <w:rPr>
          <w:lang w:val="en-US" w:eastAsia="ar-SA"/>
        </w:rPr>
      </w:pPr>
      <w:r>
        <w:rPr>
          <w:lang w:val="en-US" w:eastAsia="ar-SA"/>
        </w:rPr>
        <w:t xml:space="preserve">Output variables will vary based on the specific research question being evaluated. The model accounts for time spent and calories collected per forager, per camp, and per cell. These may then be aggregated into average caloric returns, days without food, and ratios of different food types (e.g. plant vs marine, or per habitat type). Mobility characteristics such as frequency of camp movement, distance traveled per </w:t>
      </w:r>
      <w:r w:rsidR="00643495">
        <w:rPr>
          <w:lang w:val="en-US" w:eastAsia="ar-SA"/>
        </w:rPr>
        <w:t xml:space="preserve">camp or </w:t>
      </w:r>
      <w:r>
        <w:rPr>
          <w:lang w:val="en-US" w:eastAsia="ar-SA"/>
        </w:rPr>
        <w:t>forager, and time spent in proximity to the coast may also be measured.</w:t>
      </w:r>
    </w:p>
    <w:p w14:paraId="0F277546" w14:textId="77777777" w:rsidR="00097BC4" w:rsidRDefault="00097BC4" w:rsidP="00097BC4">
      <w:pPr>
        <w:pStyle w:val="Heading1"/>
        <w:rPr>
          <w:lang w:val="en-US"/>
        </w:rPr>
      </w:pPr>
      <w:r>
        <w:rPr>
          <w:lang w:val="en-US"/>
        </w:rPr>
        <w:t>Details</w:t>
      </w:r>
    </w:p>
    <w:p w14:paraId="77CAAC22" w14:textId="77777777" w:rsidR="00097BC4" w:rsidRDefault="00097BC4" w:rsidP="00097BC4">
      <w:pPr>
        <w:pStyle w:val="Heading2"/>
        <w:rPr>
          <w:lang w:val="en-US"/>
        </w:rPr>
      </w:pPr>
      <w:r>
        <w:rPr>
          <w:lang w:val="en-US"/>
        </w:rPr>
        <w:t>Implementation details</w:t>
      </w:r>
    </w:p>
    <w:p w14:paraId="353A8CEA" w14:textId="4CA2F0E0" w:rsidR="00622CD0" w:rsidRPr="00622CD0" w:rsidRDefault="00622CD0" w:rsidP="00622CD0">
      <w:pPr>
        <w:pStyle w:val="DefaultStyle"/>
        <w:rPr>
          <w:lang w:val="en-US" w:eastAsia="ar-SA"/>
        </w:rPr>
      </w:pPr>
      <w:r>
        <w:rPr>
          <w:lang w:val="en-US"/>
        </w:rPr>
        <w:t xml:space="preserve">The model is implemented in </w:t>
      </w:r>
      <w:proofErr w:type="spellStart"/>
      <w:r>
        <w:rPr>
          <w:lang w:val="en-US"/>
        </w:rPr>
        <w:t>Netlogo</w:t>
      </w:r>
      <w:proofErr w:type="spellEnd"/>
      <w:r>
        <w:rPr>
          <w:lang w:val="en-US"/>
        </w:rPr>
        <w:t xml:space="preserve"> 5.3.1</w:t>
      </w:r>
    </w:p>
    <w:p w14:paraId="223CAA87" w14:textId="77777777" w:rsidR="00097BC4" w:rsidRDefault="00097BC4" w:rsidP="00097BC4">
      <w:pPr>
        <w:pStyle w:val="Heading2"/>
        <w:rPr>
          <w:lang w:val="en-US"/>
        </w:rPr>
      </w:pPr>
      <w:r>
        <w:rPr>
          <w:lang w:val="en-US"/>
        </w:rPr>
        <w:t>Initialization</w:t>
      </w:r>
    </w:p>
    <w:p w14:paraId="0C66B564" w14:textId="77777777" w:rsidR="00622CD0" w:rsidRPr="00622CD0" w:rsidRDefault="00FB36CB" w:rsidP="00622CD0">
      <w:pPr>
        <w:pStyle w:val="DefaultStyle"/>
        <w:rPr>
          <w:lang w:val="en-US" w:eastAsia="ar-SA"/>
        </w:rPr>
      </w:pPr>
      <w:r>
        <w:rPr>
          <w:lang w:val="en-US" w:eastAsia="ar-SA"/>
        </w:rPr>
        <w:t xml:space="preserve">During the setup procedure, variable settings are read from the user interface to determine which landscape will be used, </w:t>
      </w:r>
      <w:r w:rsidR="00E03E80">
        <w:rPr>
          <w:lang w:val="en-US" w:eastAsia="ar-SA"/>
        </w:rPr>
        <w:t xml:space="preserve">and </w:t>
      </w:r>
      <w:r>
        <w:rPr>
          <w:lang w:val="en-US" w:eastAsia="ar-SA"/>
        </w:rPr>
        <w:t xml:space="preserve">how many camps and </w:t>
      </w:r>
      <w:r w:rsidR="00EA0F1A">
        <w:rPr>
          <w:lang w:val="en-US" w:eastAsia="ar-SA"/>
        </w:rPr>
        <w:t>foragers</w:t>
      </w:r>
      <w:r w:rsidR="00E03E80">
        <w:rPr>
          <w:lang w:val="en-US" w:eastAsia="ar-SA"/>
        </w:rPr>
        <w:t xml:space="preserve"> there will be.</w:t>
      </w:r>
      <w:r>
        <w:rPr>
          <w:lang w:val="en-US" w:eastAsia="ar-SA"/>
        </w:rPr>
        <w:t xml:space="preserve"> </w:t>
      </w:r>
      <w:r w:rsidR="00E03E80">
        <w:rPr>
          <w:lang w:val="en-US" w:eastAsia="ar-SA"/>
        </w:rPr>
        <w:t>Setup assigns</w:t>
      </w:r>
      <w:r>
        <w:rPr>
          <w:lang w:val="en-US" w:eastAsia="ar-SA"/>
        </w:rPr>
        <w:t xml:space="preserve"> return rates and harvesting times </w:t>
      </w:r>
      <w:r w:rsidR="00E03E80">
        <w:rPr>
          <w:lang w:val="en-US" w:eastAsia="ar-SA"/>
        </w:rPr>
        <w:t>to</w:t>
      </w:r>
      <w:r>
        <w:rPr>
          <w:lang w:val="en-US" w:eastAsia="ar-SA"/>
        </w:rPr>
        <w:t xml:space="preserve"> all cells</w:t>
      </w:r>
      <w:r w:rsidR="00E03E80">
        <w:rPr>
          <w:lang w:val="en-US" w:eastAsia="ar-SA"/>
        </w:rPr>
        <w:t xml:space="preserve"> based on their habitat type</w:t>
      </w:r>
      <w:r>
        <w:rPr>
          <w:lang w:val="en-US" w:eastAsia="ar-SA"/>
        </w:rPr>
        <w:t xml:space="preserve">. Several other accounting variables are set to zero such as calories collected and distance traveled. </w:t>
      </w:r>
      <w:r w:rsidR="00ED1609">
        <w:rPr>
          <w:lang w:val="en-US" w:eastAsia="ar-SA"/>
        </w:rPr>
        <w:t xml:space="preserve">Additionally, if a number of days of foresight are being used, a temporal multiplier is calculated using the hyperbolic time-discounting formula. </w:t>
      </w:r>
      <w:r w:rsidR="003A1E14">
        <w:rPr>
          <w:lang w:val="en-US" w:eastAsia="ar-SA"/>
        </w:rPr>
        <w:t xml:space="preserve">All terrestrial cells are set to be full of resources which </w:t>
      </w:r>
      <w:r w:rsidR="00EA0F1A">
        <w:rPr>
          <w:lang w:val="en-US" w:eastAsia="ar-SA"/>
        </w:rPr>
        <w:t>results in the first year of the simulation being more productive than subsequent years.</w:t>
      </w:r>
    </w:p>
    <w:p w14:paraId="5B498795" w14:textId="77777777" w:rsidR="00097BC4" w:rsidRDefault="00097BC4" w:rsidP="00097BC4">
      <w:pPr>
        <w:pStyle w:val="Heading2"/>
        <w:rPr>
          <w:lang w:val="en-US"/>
        </w:rPr>
      </w:pPr>
      <w:r>
        <w:rPr>
          <w:lang w:val="en-US"/>
        </w:rPr>
        <w:t>Input data</w:t>
      </w:r>
    </w:p>
    <w:p w14:paraId="2EE33932" w14:textId="77777777" w:rsidR="0050347C" w:rsidRPr="0050347C" w:rsidRDefault="0050347C" w:rsidP="0050347C">
      <w:pPr>
        <w:pStyle w:val="Heading3"/>
        <w:rPr>
          <w:lang w:val="en-US"/>
        </w:rPr>
      </w:pPr>
      <w:r>
        <w:rPr>
          <w:lang w:val="en-US"/>
        </w:rPr>
        <w:t>Habitat data</w:t>
      </w:r>
    </w:p>
    <w:p w14:paraId="5E15F360" w14:textId="77777777" w:rsidR="00E03E80" w:rsidRDefault="00EA27EE" w:rsidP="00E03E80">
      <w:pPr>
        <w:pStyle w:val="DefaultStyle"/>
        <w:rPr>
          <w:lang w:val="en-US" w:eastAsia="ar-SA"/>
        </w:rPr>
      </w:pPr>
      <w:r>
        <w:rPr>
          <w:lang w:val="en-US" w:eastAsia="ar-SA"/>
        </w:rPr>
        <w:t xml:space="preserve">The habitat map consists of two data sources. </w:t>
      </w:r>
      <w:r w:rsidR="001C3D9D">
        <w:rPr>
          <w:lang w:val="en-US" w:eastAsia="ar-SA"/>
        </w:rPr>
        <w:t>Vector GIS layers of t</w:t>
      </w:r>
      <w:r>
        <w:rPr>
          <w:lang w:val="en-US" w:eastAsia="ar-SA"/>
        </w:rPr>
        <w:t xml:space="preserve">errestrial habitats </w:t>
      </w:r>
      <w:r w:rsidR="001C3D9D">
        <w:rPr>
          <w:lang w:val="en-US" w:eastAsia="ar-SA"/>
        </w:rPr>
        <w:t xml:space="preserve">were taken from </w:t>
      </w:r>
      <w:r w:rsidR="00BB7B41">
        <w:rPr>
          <w:lang w:val="en-US" w:eastAsia="ar-SA"/>
        </w:rPr>
        <w:t xml:space="preserve">a digital appendix to </w:t>
      </w:r>
      <w:proofErr w:type="spellStart"/>
      <w:r w:rsidR="001C3D9D">
        <w:rPr>
          <w:lang w:val="en-US" w:eastAsia="ar-SA"/>
        </w:rPr>
        <w:t>Mucina</w:t>
      </w:r>
      <w:proofErr w:type="spellEnd"/>
      <w:r w:rsidR="001C3D9D">
        <w:rPr>
          <w:lang w:val="en-US" w:eastAsia="ar-SA"/>
        </w:rPr>
        <w:t xml:space="preserve"> and Rutherford (2006) and converted into raster format at one hectare resolution. </w:t>
      </w:r>
    </w:p>
    <w:p w14:paraId="0B269D45" w14:textId="06608A65" w:rsidR="004B1D56" w:rsidRDefault="00BC54C5" w:rsidP="00E03E80">
      <w:pPr>
        <w:pStyle w:val="DefaultStyle"/>
        <w:rPr>
          <w:lang w:val="en-US" w:eastAsia="ar-SA"/>
        </w:rPr>
      </w:pPr>
      <w:r>
        <w:rPr>
          <w:lang w:val="en-US" w:eastAsia="ar-SA"/>
        </w:rPr>
        <w:t xml:space="preserve">The </w:t>
      </w:r>
      <w:proofErr w:type="gramStart"/>
      <w:r>
        <w:rPr>
          <w:lang w:val="en-US" w:eastAsia="ar-SA"/>
        </w:rPr>
        <w:t>coastline of the study region were</w:t>
      </w:r>
      <w:proofErr w:type="gramEnd"/>
      <w:r>
        <w:rPr>
          <w:lang w:val="en-US" w:eastAsia="ar-SA"/>
        </w:rPr>
        <w:t xml:space="preserve"> walked in order to sample underlying geology. </w:t>
      </w:r>
      <w:r w:rsidR="001C3D9D">
        <w:rPr>
          <w:lang w:val="en-US" w:eastAsia="ar-SA"/>
        </w:rPr>
        <w:t xml:space="preserve">De </w:t>
      </w:r>
      <w:proofErr w:type="spellStart"/>
      <w:r w:rsidR="001C3D9D">
        <w:rPr>
          <w:lang w:val="en-US" w:eastAsia="ar-SA"/>
        </w:rPr>
        <w:t>Vynck</w:t>
      </w:r>
      <w:proofErr w:type="spellEnd"/>
      <w:r w:rsidR="001C3D9D">
        <w:rPr>
          <w:lang w:val="en-US" w:eastAsia="ar-SA"/>
        </w:rPr>
        <w:t xml:space="preserve"> et al</w:t>
      </w:r>
      <w:r w:rsidR="00140191">
        <w:rPr>
          <w:lang w:val="en-US" w:eastAsia="ar-SA"/>
        </w:rPr>
        <w:t>.</w:t>
      </w:r>
      <w:r w:rsidR="001C3D9D">
        <w:rPr>
          <w:lang w:val="en-US" w:eastAsia="ar-SA"/>
        </w:rPr>
        <w:t xml:space="preserve"> (2016</w:t>
      </w:r>
      <w:r w:rsidR="00207C01">
        <w:rPr>
          <w:lang w:val="en-US" w:eastAsia="ar-SA"/>
        </w:rPr>
        <w:t>a</w:t>
      </w:r>
      <w:r w:rsidR="001C3D9D">
        <w:rPr>
          <w:lang w:val="en-US" w:eastAsia="ar-SA"/>
        </w:rPr>
        <w:t xml:space="preserve">) found that shellfish return rates varied consistently with underlying geology and used this as the basis for </w:t>
      </w:r>
      <w:r>
        <w:rPr>
          <w:lang w:val="en-US" w:eastAsia="ar-SA"/>
        </w:rPr>
        <w:t>differentiating</w:t>
      </w:r>
      <w:r w:rsidR="001C3D9D">
        <w:rPr>
          <w:lang w:val="en-US" w:eastAsia="ar-SA"/>
        </w:rPr>
        <w:t xml:space="preserve"> returns rates</w:t>
      </w:r>
      <w:r>
        <w:rPr>
          <w:lang w:val="en-US" w:eastAsia="ar-SA"/>
        </w:rPr>
        <w:t xml:space="preserve"> among other variables. We </w:t>
      </w:r>
      <w:r>
        <w:rPr>
          <w:lang w:val="en-US" w:eastAsia="ar-SA"/>
        </w:rPr>
        <w:lastRenderedPageBreak/>
        <w:t xml:space="preserve">used GPS data from this coastline survey and combined it with the terrestrial data to create a raster model of all habitats at 1 hectare resolution divided into 14 distinct habitat types. </w:t>
      </w:r>
    </w:p>
    <w:p w14:paraId="636C090D" w14:textId="72706F76" w:rsidR="001C3D9D" w:rsidRDefault="004B1D56" w:rsidP="00E03E80">
      <w:pPr>
        <w:pStyle w:val="DefaultStyle"/>
        <w:rPr>
          <w:lang w:val="en-US" w:eastAsia="ar-SA"/>
        </w:rPr>
      </w:pPr>
      <w:r>
        <w:rPr>
          <w:lang w:val="en-US" w:eastAsia="ar-SA"/>
        </w:rPr>
        <w:t xml:space="preserve">Details of field experiments in coastal shellfish foraging are documented in De </w:t>
      </w:r>
      <w:proofErr w:type="spellStart"/>
      <w:r>
        <w:rPr>
          <w:lang w:val="en-US" w:eastAsia="ar-SA"/>
        </w:rPr>
        <w:t>Vynck</w:t>
      </w:r>
      <w:proofErr w:type="spellEnd"/>
      <w:r>
        <w:rPr>
          <w:lang w:val="en-US" w:eastAsia="ar-SA"/>
        </w:rPr>
        <w:t xml:space="preserve"> et al</w:t>
      </w:r>
      <w:r w:rsidR="00140191">
        <w:rPr>
          <w:lang w:val="en-US" w:eastAsia="ar-SA"/>
        </w:rPr>
        <w:t>.</w:t>
      </w:r>
      <w:r>
        <w:rPr>
          <w:lang w:val="en-US" w:eastAsia="ar-SA"/>
        </w:rPr>
        <w:t xml:space="preserve"> (2016</w:t>
      </w:r>
      <w:r w:rsidR="005973A7">
        <w:rPr>
          <w:lang w:val="en-US" w:eastAsia="ar-SA"/>
        </w:rPr>
        <w:t>a</w:t>
      </w:r>
      <w:r>
        <w:rPr>
          <w:lang w:val="en-US" w:eastAsia="ar-SA"/>
        </w:rPr>
        <w:t xml:space="preserve">), and in plant foraging in De </w:t>
      </w:r>
      <w:proofErr w:type="spellStart"/>
      <w:r>
        <w:rPr>
          <w:lang w:val="en-US" w:eastAsia="ar-SA"/>
        </w:rPr>
        <w:t>Vynck</w:t>
      </w:r>
      <w:proofErr w:type="spellEnd"/>
      <w:r>
        <w:rPr>
          <w:lang w:val="en-US" w:eastAsia="ar-SA"/>
        </w:rPr>
        <w:t xml:space="preserve"> et al</w:t>
      </w:r>
      <w:r w:rsidR="00140191">
        <w:rPr>
          <w:lang w:val="en-US" w:eastAsia="ar-SA"/>
        </w:rPr>
        <w:t>.</w:t>
      </w:r>
      <w:r>
        <w:rPr>
          <w:lang w:val="en-US" w:eastAsia="ar-SA"/>
        </w:rPr>
        <w:t xml:space="preserve"> (2016</w:t>
      </w:r>
      <w:r w:rsidR="005973A7">
        <w:rPr>
          <w:lang w:val="en-US" w:eastAsia="ar-SA"/>
        </w:rPr>
        <w:t>b</w:t>
      </w:r>
      <w:proofErr w:type="gramStart"/>
      <w:r w:rsidR="00140191">
        <w:rPr>
          <w:lang w:val="en-US" w:eastAsia="ar-SA"/>
        </w:rPr>
        <w:t>;</w:t>
      </w:r>
      <w:r w:rsidR="005973A7">
        <w:rPr>
          <w:lang w:val="en-US" w:eastAsia="ar-SA"/>
        </w:rPr>
        <w:t>c</w:t>
      </w:r>
      <w:proofErr w:type="gramEnd"/>
      <w:r>
        <w:rPr>
          <w:lang w:val="en-US" w:eastAsia="ar-SA"/>
        </w:rPr>
        <w:t>)</w:t>
      </w:r>
      <w:r w:rsidR="003108F3">
        <w:rPr>
          <w:lang w:val="en-US" w:eastAsia="ar-SA"/>
        </w:rPr>
        <w:t xml:space="preserve"> with some additional caloric data from </w:t>
      </w:r>
      <w:proofErr w:type="spellStart"/>
      <w:r w:rsidR="003108F3">
        <w:rPr>
          <w:lang w:val="en-US" w:eastAsia="ar-SA"/>
        </w:rPr>
        <w:t>Singels</w:t>
      </w:r>
      <w:proofErr w:type="spellEnd"/>
      <w:r w:rsidR="003108F3">
        <w:rPr>
          <w:lang w:val="en-US" w:eastAsia="ar-SA"/>
        </w:rPr>
        <w:t xml:space="preserve"> et al</w:t>
      </w:r>
      <w:r w:rsidR="00140191">
        <w:rPr>
          <w:lang w:val="en-US" w:eastAsia="ar-SA"/>
        </w:rPr>
        <w:t>.</w:t>
      </w:r>
      <w:r w:rsidR="003108F3">
        <w:rPr>
          <w:lang w:val="en-US" w:eastAsia="ar-SA"/>
        </w:rPr>
        <w:t xml:space="preserve"> (201</w:t>
      </w:r>
      <w:r w:rsidR="005973A7">
        <w:rPr>
          <w:lang w:val="en-US" w:eastAsia="ar-SA"/>
        </w:rPr>
        <w:t>6</w:t>
      </w:r>
      <w:r w:rsidR="003108F3">
        <w:rPr>
          <w:lang w:val="en-US" w:eastAsia="ar-SA"/>
        </w:rPr>
        <w:t>). Note that the values in the table are estimated given currently available data, but that more rigorous estima</w:t>
      </w:r>
      <w:r w:rsidR="00E22BE7">
        <w:rPr>
          <w:lang w:val="en-US" w:eastAsia="ar-SA"/>
        </w:rPr>
        <w:t>tes are underway.</w:t>
      </w:r>
    </w:p>
    <w:p w14:paraId="42A41F46" w14:textId="77777777" w:rsidR="009B22A7" w:rsidRDefault="009B22A7" w:rsidP="00E03E80">
      <w:pPr>
        <w:pStyle w:val="DefaultStyle"/>
        <w:rPr>
          <w:lang w:val="en-US" w:eastAsia="ar-SA"/>
        </w:rPr>
      </w:pPr>
    </w:p>
    <w:tbl>
      <w:tblPr>
        <w:tblStyle w:val="TableGrid"/>
        <w:tblW w:w="0" w:type="auto"/>
        <w:tblLook w:val="04A0" w:firstRow="1" w:lastRow="0" w:firstColumn="1" w:lastColumn="0" w:noHBand="0" w:noVBand="1"/>
      </w:tblPr>
      <w:tblGrid>
        <w:gridCol w:w="1653"/>
        <w:gridCol w:w="4591"/>
        <w:gridCol w:w="1685"/>
        <w:gridCol w:w="1359"/>
      </w:tblGrid>
      <w:tr w:rsidR="00BC54C5" w14:paraId="4D1FCB32" w14:textId="77777777" w:rsidTr="007B6A36">
        <w:tc>
          <w:tcPr>
            <w:tcW w:w="1653" w:type="dxa"/>
          </w:tcPr>
          <w:p w14:paraId="2D509B52" w14:textId="77777777" w:rsidR="00BC54C5" w:rsidRDefault="00BC54C5" w:rsidP="00E03E80">
            <w:pPr>
              <w:pStyle w:val="DefaultStyle"/>
              <w:ind w:firstLine="0"/>
              <w:rPr>
                <w:lang w:val="en-US" w:eastAsia="ar-SA"/>
              </w:rPr>
            </w:pPr>
            <w:r>
              <w:rPr>
                <w:lang w:val="en-US" w:eastAsia="ar-SA"/>
              </w:rPr>
              <w:t>Habitat ID</w:t>
            </w:r>
          </w:p>
        </w:tc>
        <w:tc>
          <w:tcPr>
            <w:tcW w:w="4591" w:type="dxa"/>
          </w:tcPr>
          <w:p w14:paraId="086358EE" w14:textId="77777777" w:rsidR="00BC54C5" w:rsidRDefault="00BC54C5" w:rsidP="00E03E80">
            <w:pPr>
              <w:pStyle w:val="DefaultStyle"/>
              <w:ind w:firstLine="0"/>
              <w:rPr>
                <w:lang w:val="en-US" w:eastAsia="ar-SA"/>
              </w:rPr>
            </w:pPr>
            <w:r>
              <w:rPr>
                <w:lang w:val="en-US" w:eastAsia="ar-SA"/>
              </w:rPr>
              <w:t>Habitat Name</w:t>
            </w:r>
          </w:p>
        </w:tc>
        <w:tc>
          <w:tcPr>
            <w:tcW w:w="1685" w:type="dxa"/>
          </w:tcPr>
          <w:p w14:paraId="66576884" w14:textId="77777777" w:rsidR="00BC54C5" w:rsidRDefault="00BC54C5" w:rsidP="00E03E80">
            <w:pPr>
              <w:pStyle w:val="DefaultStyle"/>
              <w:ind w:firstLine="0"/>
              <w:rPr>
                <w:lang w:val="en-US" w:eastAsia="ar-SA"/>
              </w:rPr>
            </w:pPr>
            <w:r>
              <w:rPr>
                <w:lang w:val="en-US" w:eastAsia="ar-SA"/>
              </w:rPr>
              <w:t>Return rate (kcal/</w:t>
            </w:r>
            <w:proofErr w:type="spellStart"/>
            <w:r>
              <w:rPr>
                <w:lang w:val="en-US" w:eastAsia="ar-SA"/>
              </w:rPr>
              <w:t>hr</w:t>
            </w:r>
            <w:proofErr w:type="spellEnd"/>
            <w:r>
              <w:rPr>
                <w:lang w:val="en-US" w:eastAsia="ar-SA"/>
              </w:rPr>
              <w:t>)</w:t>
            </w:r>
          </w:p>
        </w:tc>
        <w:tc>
          <w:tcPr>
            <w:tcW w:w="1359" w:type="dxa"/>
          </w:tcPr>
          <w:p w14:paraId="425189C9" w14:textId="77777777" w:rsidR="00BC54C5" w:rsidRDefault="00BC54C5" w:rsidP="00E03E80">
            <w:pPr>
              <w:pStyle w:val="DefaultStyle"/>
              <w:ind w:firstLine="0"/>
              <w:rPr>
                <w:lang w:val="en-US" w:eastAsia="ar-SA"/>
              </w:rPr>
            </w:pPr>
            <w:r>
              <w:rPr>
                <w:lang w:val="en-US" w:eastAsia="ar-SA"/>
              </w:rPr>
              <w:t>Harvest time (hours/ha)</w:t>
            </w:r>
          </w:p>
        </w:tc>
      </w:tr>
      <w:tr w:rsidR="00BC54C5" w14:paraId="51D48EC3" w14:textId="77777777" w:rsidTr="007B6A36">
        <w:tc>
          <w:tcPr>
            <w:tcW w:w="1653" w:type="dxa"/>
          </w:tcPr>
          <w:p w14:paraId="57C31B93" w14:textId="77777777" w:rsidR="00BC54C5" w:rsidRDefault="00BC54C5" w:rsidP="00E03E80">
            <w:pPr>
              <w:pStyle w:val="DefaultStyle"/>
              <w:ind w:firstLine="0"/>
              <w:rPr>
                <w:lang w:val="en-US" w:eastAsia="ar-SA"/>
              </w:rPr>
            </w:pPr>
            <w:r>
              <w:rPr>
                <w:lang w:val="en-US" w:eastAsia="ar-SA"/>
              </w:rPr>
              <w:t>1</w:t>
            </w:r>
          </w:p>
        </w:tc>
        <w:tc>
          <w:tcPr>
            <w:tcW w:w="4591" w:type="dxa"/>
          </w:tcPr>
          <w:p w14:paraId="7305AB25" w14:textId="77777777" w:rsidR="00BC54C5" w:rsidRDefault="00BC54C5" w:rsidP="00E03E80">
            <w:pPr>
              <w:pStyle w:val="DefaultStyle"/>
              <w:ind w:firstLine="0"/>
              <w:rPr>
                <w:lang w:val="en-US" w:eastAsia="ar-SA"/>
              </w:rPr>
            </w:pPr>
            <w:r>
              <w:rPr>
                <w:lang w:val="en-US" w:eastAsia="ar-SA"/>
              </w:rPr>
              <w:t>Freshwater wetlands</w:t>
            </w:r>
          </w:p>
        </w:tc>
        <w:tc>
          <w:tcPr>
            <w:tcW w:w="1685" w:type="dxa"/>
          </w:tcPr>
          <w:p w14:paraId="3B8394FD" w14:textId="77777777" w:rsidR="00BC54C5" w:rsidRDefault="004A3029" w:rsidP="00E03E80">
            <w:pPr>
              <w:pStyle w:val="DefaultStyle"/>
              <w:ind w:firstLine="0"/>
              <w:rPr>
                <w:lang w:val="en-US" w:eastAsia="ar-SA"/>
              </w:rPr>
            </w:pPr>
            <w:r>
              <w:rPr>
                <w:lang w:val="en-US" w:eastAsia="ar-SA"/>
              </w:rPr>
              <w:t>2000</w:t>
            </w:r>
          </w:p>
        </w:tc>
        <w:tc>
          <w:tcPr>
            <w:tcW w:w="1359" w:type="dxa"/>
          </w:tcPr>
          <w:p w14:paraId="41F79323" w14:textId="77777777" w:rsidR="00BC54C5" w:rsidRDefault="00EE0E75" w:rsidP="00E03E80">
            <w:pPr>
              <w:pStyle w:val="DefaultStyle"/>
              <w:ind w:firstLine="0"/>
              <w:rPr>
                <w:lang w:val="en-US" w:eastAsia="ar-SA"/>
              </w:rPr>
            </w:pPr>
            <w:r>
              <w:rPr>
                <w:lang w:val="en-US" w:eastAsia="ar-SA"/>
              </w:rPr>
              <w:t>17.9</w:t>
            </w:r>
          </w:p>
        </w:tc>
      </w:tr>
      <w:tr w:rsidR="00BC54C5" w14:paraId="565D6179" w14:textId="77777777" w:rsidTr="007B6A36">
        <w:tc>
          <w:tcPr>
            <w:tcW w:w="1653" w:type="dxa"/>
          </w:tcPr>
          <w:p w14:paraId="6275C201" w14:textId="77777777" w:rsidR="00BC54C5" w:rsidRDefault="00BC54C5" w:rsidP="00E03E80">
            <w:pPr>
              <w:pStyle w:val="DefaultStyle"/>
              <w:ind w:firstLine="0"/>
              <w:rPr>
                <w:lang w:val="en-US" w:eastAsia="ar-SA"/>
              </w:rPr>
            </w:pPr>
            <w:r>
              <w:rPr>
                <w:lang w:val="en-US" w:eastAsia="ar-SA"/>
              </w:rPr>
              <w:t>2</w:t>
            </w:r>
          </w:p>
        </w:tc>
        <w:tc>
          <w:tcPr>
            <w:tcW w:w="4591" w:type="dxa"/>
          </w:tcPr>
          <w:p w14:paraId="5AA0812B" w14:textId="77777777" w:rsidR="00BC54C5" w:rsidRDefault="00BC54C5" w:rsidP="00E03E80">
            <w:pPr>
              <w:pStyle w:val="DefaultStyle"/>
              <w:ind w:firstLine="0"/>
              <w:rPr>
                <w:lang w:val="en-US" w:eastAsia="ar-SA"/>
              </w:rPr>
            </w:pPr>
            <w:r>
              <w:rPr>
                <w:lang w:val="en-US" w:eastAsia="ar-SA"/>
              </w:rPr>
              <w:t>Alluvial vegetation</w:t>
            </w:r>
          </w:p>
        </w:tc>
        <w:tc>
          <w:tcPr>
            <w:tcW w:w="1685" w:type="dxa"/>
          </w:tcPr>
          <w:p w14:paraId="5A884289" w14:textId="77777777" w:rsidR="00BC54C5" w:rsidRDefault="004A3029" w:rsidP="00E03E80">
            <w:pPr>
              <w:pStyle w:val="DefaultStyle"/>
              <w:ind w:firstLine="0"/>
              <w:rPr>
                <w:lang w:val="en-US" w:eastAsia="ar-SA"/>
              </w:rPr>
            </w:pPr>
            <w:r>
              <w:rPr>
                <w:lang w:val="en-US" w:eastAsia="ar-SA"/>
              </w:rPr>
              <w:t>1160</w:t>
            </w:r>
          </w:p>
        </w:tc>
        <w:tc>
          <w:tcPr>
            <w:tcW w:w="1359" w:type="dxa"/>
          </w:tcPr>
          <w:p w14:paraId="386D5B89" w14:textId="77777777" w:rsidR="00BC54C5" w:rsidRDefault="00EE0E75" w:rsidP="00E03E80">
            <w:pPr>
              <w:pStyle w:val="DefaultStyle"/>
              <w:ind w:firstLine="0"/>
              <w:rPr>
                <w:lang w:val="en-US" w:eastAsia="ar-SA"/>
              </w:rPr>
            </w:pPr>
            <w:r>
              <w:rPr>
                <w:lang w:val="en-US" w:eastAsia="ar-SA"/>
              </w:rPr>
              <w:t>13.4</w:t>
            </w:r>
          </w:p>
        </w:tc>
      </w:tr>
      <w:tr w:rsidR="00BC54C5" w14:paraId="75E6FA53" w14:textId="77777777" w:rsidTr="007B6A36">
        <w:tc>
          <w:tcPr>
            <w:tcW w:w="1653" w:type="dxa"/>
          </w:tcPr>
          <w:p w14:paraId="57713C77" w14:textId="77777777" w:rsidR="00BC54C5" w:rsidRDefault="00BC54C5" w:rsidP="00E03E80">
            <w:pPr>
              <w:pStyle w:val="DefaultStyle"/>
              <w:ind w:firstLine="0"/>
              <w:rPr>
                <w:lang w:val="en-US" w:eastAsia="ar-SA"/>
              </w:rPr>
            </w:pPr>
            <w:r>
              <w:rPr>
                <w:lang w:val="en-US" w:eastAsia="ar-SA"/>
              </w:rPr>
              <w:t>3</w:t>
            </w:r>
          </w:p>
        </w:tc>
        <w:tc>
          <w:tcPr>
            <w:tcW w:w="4591" w:type="dxa"/>
          </w:tcPr>
          <w:p w14:paraId="2E299572" w14:textId="77777777" w:rsidR="00BC54C5" w:rsidRDefault="00BC54C5" w:rsidP="00E03E80">
            <w:pPr>
              <w:pStyle w:val="DefaultStyle"/>
              <w:ind w:firstLine="0"/>
              <w:rPr>
                <w:lang w:val="en-US" w:eastAsia="ar-SA"/>
              </w:rPr>
            </w:pPr>
            <w:proofErr w:type="spellStart"/>
            <w:r>
              <w:rPr>
                <w:lang w:val="en-US" w:eastAsia="ar-SA"/>
              </w:rPr>
              <w:t>Strandveld</w:t>
            </w:r>
            <w:proofErr w:type="spellEnd"/>
          </w:p>
        </w:tc>
        <w:tc>
          <w:tcPr>
            <w:tcW w:w="1685" w:type="dxa"/>
          </w:tcPr>
          <w:p w14:paraId="0C5705B1" w14:textId="77777777" w:rsidR="00BC54C5" w:rsidRDefault="004A3029" w:rsidP="00E03E80">
            <w:pPr>
              <w:pStyle w:val="DefaultStyle"/>
              <w:ind w:firstLine="0"/>
              <w:rPr>
                <w:lang w:val="en-US" w:eastAsia="ar-SA"/>
              </w:rPr>
            </w:pPr>
            <w:r>
              <w:rPr>
                <w:lang w:val="en-US" w:eastAsia="ar-SA"/>
              </w:rPr>
              <w:t>1200</w:t>
            </w:r>
          </w:p>
        </w:tc>
        <w:tc>
          <w:tcPr>
            <w:tcW w:w="1359" w:type="dxa"/>
          </w:tcPr>
          <w:p w14:paraId="01821186" w14:textId="77777777" w:rsidR="00BC54C5" w:rsidRDefault="00EE0E75" w:rsidP="00E03E80">
            <w:pPr>
              <w:pStyle w:val="DefaultStyle"/>
              <w:ind w:firstLine="0"/>
              <w:rPr>
                <w:lang w:val="en-US" w:eastAsia="ar-SA"/>
              </w:rPr>
            </w:pPr>
            <w:r>
              <w:rPr>
                <w:lang w:val="en-US" w:eastAsia="ar-SA"/>
              </w:rPr>
              <w:t>1.17</w:t>
            </w:r>
          </w:p>
        </w:tc>
      </w:tr>
      <w:tr w:rsidR="00BC54C5" w14:paraId="6C2AE302" w14:textId="77777777" w:rsidTr="007B6A36">
        <w:tc>
          <w:tcPr>
            <w:tcW w:w="1653" w:type="dxa"/>
          </w:tcPr>
          <w:p w14:paraId="391E2848" w14:textId="77777777" w:rsidR="00BC54C5" w:rsidRDefault="00BC54C5" w:rsidP="00E03E80">
            <w:pPr>
              <w:pStyle w:val="DefaultStyle"/>
              <w:ind w:firstLine="0"/>
              <w:rPr>
                <w:lang w:val="en-US" w:eastAsia="ar-SA"/>
              </w:rPr>
            </w:pPr>
            <w:r>
              <w:rPr>
                <w:lang w:val="en-US" w:eastAsia="ar-SA"/>
              </w:rPr>
              <w:t>4</w:t>
            </w:r>
          </w:p>
        </w:tc>
        <w:tc>
          <w:tcPr>
            <w:tcW w:w="4591" w:type="dxa"/>
          </w:tcPr>
          <w:p w14:paraId="54FC2759" w14:textId="77777777" w:rsidR="00BC54C5" w:rsidRDefault="00BC54C5" w:rsidP="00E03E80">
            <w:pPr>
              <w:pStyle w:val="DefaultStyle"/>
              <w:ind w:firstLine="0"/>
              <w:rPr>
                <w:lang w:val="en-US" w:eastAsia="ar-SA"/>
              </w:rPr>
            </w:pPr>
            <w:r>
              <w:rPr>
                <w:lang w:val="en-US" w:eastAsia="ar-SA"/>
              </w:rPr>
              <w:t>Saline vegetation</w:t>
            </w:r>
          </w:p>
        </w:tc>
        <w:tc>
          <w:tcPr>
            <w:tcW w:w="1685" w:type="dxa"/>
          </w:tcPr>
          <w:p w14:paraId="687E6F53" w14:textId="77777777" w:rsidR="00BC54C5" w:rsidRDefault="004A3029" w:rsidP="00E03E80">
            <w:pPr>
              <w:pStyle w:val="DefaultStyle"/>
              <w:ind w:firstLine="0"/>
              <w:rPr>
                <w:lang w:val="en-US" w:eastAsia="ar-SA"/>
              </w:rPr>
            </w:pPr>
            <w:r>
              <w:rPr>
                <w:lang w:val="en-US" w:eastAsia="ar-SA"/>
              </w:rPr>
              <w:t>0</w:t>
            </w:r>
          </w:p>
        </w:tc>
        <w:tc>
          <w:tcPr>
            <w:tcW w:w="1359" w:type="dxa"/>
          </w:tcPr>
          <w:p w14:paraId="5581B5DE" w14:textId="77777777" w:rsidR="00BC54C5" w:rsidRDefault="00EE0E75" w:rsidP="00E03E80">
            <w:pPr>
              <w:pStyle w:val="DefaultStyle"/>
              <w:ind w:firstLine="0"/>
              <w:rPr>
                <w:lang w:val="en-US" w:eastAsia="ar-SA"/>
              </w:rPr>
            </w:pPr>
            <w:r>
              <w:rPr>
                <w:lang w:val="en-US" w:eastAsia="ar-SA"/>
              </w:rPr>
              <w:t>0.83</w:t>
            </w:r>
          </w:p>
        </w:tc>
      </w:tr>
      <w:tr w:rsidR="00BC54C5" w14:paraId="6F354088" w14:textId="77777777" w:rsidTr="007B6A36">
        <w:tc>
          <w:tcPr>
            <w:tcW w:w="1653" w:type="dxa"/>
          </w:tcPr>
          <w:p w14:paraId="4453AA01" w14:textId="77777777" w:rsidR="00BC54C5" w:rsidRDefault="00BC54C5" w:rsidP="00E03E80">
            <w:pPr>
              <w:pStyle w:val="DefaultStyle"/>
              <w:ind w:firstLine="0"/>
              <w:rPr>
                <w:lang w:val="en-US" w:eastAsia="ar-SA"/>
              </w:rPr>
            </w:pPr>
            <w:r>
              <w:rPr>
                <w:lang w:val="en-US" w:eastAsia="ar-SA"/>
              </w:rPr>
              <w:t>5</w:t>
            </w:r>
          </w:p>
        </w:tc>
        <w:tc>
          <w:tcPr>
            <w:tcW w:w="4591" w:type="dxa"/>
          </w:tcPr>
          <w:p w14:paraId="58ADBFF4" w14:textId="77777777" w:rsidR="00BC54C5" w:rsidRDefault="00BC54C5" w:rsidP="00E03E80">
            <w:pPr>
              <w:pStyle w:val="DefaultStyle"/>
              <w:ind w:firstLine="0"/>
              <w:rPr>
                <w:lang w:val="en-US" w:eastAsia="ar-SA"/>
              </w:rPr>
            </w:pPr>
            <w:proofErr w:type="spellStart"/>
            <w:r>
              <w:rPr>
                <w:lang w:val="en-US" w:eastAsia="ar-SA"/>
              </w:rPr>
              <w:t>Renosterveld</w:t>
            </w:r>
            <w:proofErr w:type="spellEnd"/>
          </w:p>
        </w:tc>
        <w:tc>
          <w:tcPr>
            <w:tcW w:w="1685" w:type="dxa"/>
          </w:tcPr>
          <w:p w14:paraId="1CA9DA72" w14:textId="77777777" w:rsidR="00BC54C5" w:rsidRDefault="004A3029" w:rsidP="00E03E80">
            <w:pPr>
              <w:pStyle w:val="DefaultStyle"/>
              <w:ind w:firstLine="0"/>
              <w:rPr>
                <w:lang w:val="en-US" w:eastAsia="ar-SA"/>
              </w:rPr>
            </w:pPr>
            <w:r>
              <w:rPr>
                <w:lang w:val="en-US" w:eastAsia="ar-SA"/>
              </w:rPr>
              <w:t>100</w:t>
            </w:r>
          </w:p>
        </w:tc>
        <w:tc>
          <w:tcPr>
            <w:tcW w:w="1359" w:type="dxa"/>
          </w:tcPr>
          <w:p w14:paraId="3B2E02FC" w14:textId="77777777" w:rsidR="00BC54C5" w:rsidRDefault="00EE0E75" w:rsidP="00E03E80">
            <w:pPr>
              <w:pStyle w:val="DefaultStyle"/>
              <w:ind w:firstLine="0"/>
              <w:rPr>
                <w:lang w:val="en-US" w:eastAsia="ar-SA"/>
              </w:rPr>
            </w:pPr>
            <w:r>
              <w:rPr>
                <w:lang w:val="en-US" w:eastAsia="ar-SA"/>
              </w:rPr>
              <w:t>0.67</w:t>
            </w:r>
          </w:p>
        </w:tc>
      </w:tr>
      <w:tr w:rsidR="00BC54C5" w14:paraId="47AB2978" w14:textId="77777777" w:rsidTr="007B6A36">
        <w:tc>
          <w:tcPr>
            <w:tcW w:w="1653" w:type="dxa"/>
          </w:tcPr>
          <w:p w14:paraId="68F98A14" w14:textId="77777777" w:rsidR="00BC54C5" w:rsidRDefault="00BC54C5" w:rsidP="00E03E80">
            <w:pPr>
              <w:pStyle w:val="DefaultStyle"/>
              <w:ind w:firstLine="0"/>
              <w:rPr>
                <w:lang w:val="en-US" w:eastAsia="ar-SA"/>
              </w:rPr>
            </w:pPr>
            <w:r>
              <w:rPr>
                <w:lang w:val="en-US" w:eastAsia="ar-SA"/>
              </w:rPr>
              <w:t>6</w:t>
            </w:r>
          </w:p>
        </w:tc>
        <w:tc>
          <w:tcPr>
            <w:tcW w:w="4591" w:type="dxa"/>
          </w:tcPr>
          <w:p w14:paraId="48331807" w14:textId="77777777" w:rsidR="00BC54C5" w:rsidRDefault="00BC54C5" w:rsidP="00E03E80">
            <w:pPr>
              <w:pStyle w:val="DefaultStyle"/>
              <w:ind w:firstLine="0"/>
              <w:rPr>
                <w:lang w:val="en-US" w:eastAsia="ar-SA"/>
              </w:rPr>
            </w:pPr>
            <w:r>
              <w:rPr>
                <w:lang w:val="en-US" w:eastAsia="ar-SA"/>
              </w:rPr>
              <w:t>Sand Fynbos</w:t>
            </w:r>
          </w:p>
        </w:tc>
        <w:tc>
          <w:tcPr>
            <w:tcW w:w="1685" w:type="dxa"/>
          </w:tcPr>
          <w:p w14:paraId="6B2D9A8F" w14:textId="77777777" w:rsidR="00BC54C5" w:rsidRDefault="004A3029" w:rsidP="004A3029">
            <w:pPr>
              <w:pStyle w:val="DefaultStyle"/>
              <w:ind w:firstLine="0"/>
              <w:rPr>
                <w:lang w:val="en-US" w:eastAsia="ar-SA"/>
              </w:rPr>
            </w:pPr>
            <w:r>
              <w:rPr>
                <w:lang w:val="en-US" w:eastAsia="ar-SA"/>
              </w:rPr>
              <w:t>1020</w:t>
            </w:r>
          </w:p>
        </w:tc>
        <w:tc>
          <w:tcPr>
            <w:tcW w:w="1359" w:type="dxa"/>
          </w:tcPr>
          <w:p w14:paraId="4F8F4DDE" w14:textId="77777777" w:rsidR="00BC54C5" w:rsidRDefault="00EE0E75" w:rsidP="00E03E80">
            <w:pPr>
              <w:pStyle w:val="DefaultStyle"/>
              <w:ind w:firstLine="0"/>
              <w:rPr>
                <w:lang w:val="en-US" w:eastAsia="ar-SA"/>
              </w:rPr>
            </w:pPr>
            <w:r>
              <w:rPr>
                <w:lang w:val="en-US" w:eastAsia="ar-SA"/>
              </w:rPr>
              <w:t>0.72</w:t>
            </w:r>
          </w:p>
        </w:tc>
      </w:tr>
      <w:tr w:rsidR="00BC54C5" w14:paraId="6FD53945" w14:textId="77777777" w:rsidTr="007B6A36">
        <w:tc>
          <w:tcPr>
            <w:tcW w:w="1653" w:type="dxa"/>
          </w:tcPr>
          <w:p w14:paraId="0C62C90C" w14:textId="77777777" w:rsidR="00BC54C5" w:rsidRDefault="00BC54C5" w:rsidP="00E03E80">
            <w:pPr>
              <w:pStyle w:val="DefaultStyle"/>
              <w:ind w:firstLine="0"/>
              <w:rPr>
                <w:lang w:val="en-US" w:eastAsia="ar-SA"/>
              </w:rPr>
            </w:pPr>
            <w:r>
              <w:rPr>
                <w:lang w:val="en-US" w:eastAsia="ar-SA"/>
              </w:rPr>
              <w:t>8</w:t>
            </w:r>
          </w:p>
        </w:tc>
        <w:tc>
          <w:tcPr>
            <w:tcW w:w="4591" w:type="dxa"/>
          </w:tcPr>
          <w:p w14:paraId="44C78CC7" w14:textId="77777777" w:rsidR="00BC54C5" w:rsidRDefault="00BC54C5" w:rsidP="00E03E80">
            <w:pPr>
              <w:pStyle w:val="DefaultStyle"/>
              <w:ind w:firstLine="0"/>
              <w:rPr>
                <w:lang w:val="en-US" w:eastAsia="ar-SA"/>
              </w:rPr>
            </w:pPr>
            <w:r>
              <w:rPr>
                <w:lang w:val="en-US" w:eastAsia="ar-SA"/>
              </w:rPr>
              <w:t>Albany Thicket</w:t>
            </w:r>
          </w:p>
        </w:tc>
        <w:tc>
          <w:tcPr>
            <w:tcW w:w="1685" w:type="dxa"/>
          </w:tcPr>
          <w:p w14:paraId="367089B5" w14:textId="77777777" w:rsidR="00BC54C5" w:rsidRDefault="004A3029" w:rsidP="00E03E80">
            <w:pPr>
              <w:pStyle w:val="DefaultStyle"/>
              <w:ind w:firstLine="0"/>
              <w:rPr>
                <w:lang w:val="en-US" w:eastAsia="ar-SA"/>
              </w:rPr>
            </w:pPr>
            <w:r>
              <w:rPr>
                <w:lang w:val="en-US" w:eastAsia="ar-SA"/>
              </w:rPr>
              <w:t>100</w:t>
            </w:r>
          </w:p>
        </w:tc>
        <w:tc>
          <w:tcPr>
            <w:tcW w:w="1359" w:type="dxa"/>
          </w:tcPr>
          <w:p w14:paraId="165FAF4F" w14:textId="77777777" w:rsidR="00BC54C5" w:rsidRDefault="00EE0E75" w:rsidP="00E03E80">
            <w:pPr>
              <w:pStyle w:val="DefaultStyle"/>
              <w:ind w:firstLine="0"/>
              <w:rPr>
                <w:lang w:val="en-US" w:eastAsia="ar-SA"/>
              </w:rPr>
            </w:pPr>
            <w:r>
              <w:rPr>
                <w:lang w:val="en-US" w:eastAsia="ar-SA"/>
              </w:rPr>
              <w:t>0.65</w:t>
            </w:r>
          </w:p>
        </w:tc>
      </w:tr>
      <w:tr w:rsidR="00BC54C5" w14:paraId="39C355C9" w14:textId="77777777" w:rsidTr="007B6A36">
        <w:tc>
          <w:tcPr>
            <w:tcW w:w="1653" w:type="dxa"/>
          </w:tcPr>
          <w:p w14:paraId="62030885" w14:textId="77777777" w:rsidR="00BC54C5" w:rsidRDefault="00BC54C5" w:rsidP="00E03E80">
            <w:pPr>
              <w:pStyle w:val="DefaultStyle"/>
              <w:ind w:firstLine="0"/>
              <w:rPr>
                <w:lang w:val="en-US" w:eastAsia="ar-SA"/>
              </w:rPr>
            </w:pPr>
            <w:r>
              <w:rPr>
                <w:lang w:val="en-US" w:eastAsia="ar-SA"/>
              </w:rPr>
              <w:t>9</w:t>
            </w:r>
          </w:p>
        </w:tc>
        <w:tc>
          <w:tcPr>
            <w:tcW w:w="4591" w:type="dxa"/>
          </w:tcPr>
          <w:p w14:paraId="296ACB48" w14:textId="77777777" w:rsidR="00BC54C5" w:rsidRDefault="004A3029" w:rsidP="00E03E80">
            <w:pPr>
              <w:pStyle w:val="DefaultStyle"/>
              <w:ind w:firstLine="0"/>
              <w:rPr>
                <w:lang w:val="en-US" w:eastAsia="ar-SA"/>
              </w:rPr>
            </w:pPr>
            <w:r>
              <w:rPr>
                <w:lang w:val="en-US" w:eastAsia="ar-SA"/>
              </w:rPr>
              <w:t>Limestone Fynbos</w:t>
            </w:r>
          </w:p>
        </w:tc>
        <w:tc>
          <w:tcPr>
            <w:tcW w:w="1685" w:type="dxa"/>
          </w:tcPr>
          <w:p w14:paraId="01055164" w14:textId="77777777" w:rsidR="00BC54C5" w:rsidRDefault="004A3029" w:rsidP="00E03E80">
            <w:pPr>
              <w:pStyle w:val="DefaultStyle"/>
              <w:ind w:firstLine="0"/>
              <w:rPr>
                <w:lang w:val="en-US" w:eastAsia="ar-SA"/>
              </w:rPr>
            </w:pPr>
            <w:r>
              <w:rPr>
                <w:lang w:val="en-US" w:eastAsia="ar-SA"/>
              </w:rPr>
              <w:t>470</w:t>
            </w:r>
          </w:p>
        </w:tc>
        <w:tc>
          <w:tcPr>
            <w:tcW w:w="1359" w:type="dxa"/>
          </w:tcPr>
          <w:p w14:paraId="441020B3" w14:textId="77777777" w:rsidR="00BC54C5" w:rsidRDefault="00EE0E75" w:rsidP="00E03E80">
            <w:pPr>
              <w:pStyle w:val="DefaultStyle"/>
              <w:ind w:firstLine="0"/>
              <w:rPr>
                <w:lang w:val="en-US" w:eastAsia="ar-SA"/>
              </w:rPr>
            </w:pPr>
            <w:r>
              <w:rPr>
                <w:lang w:val="en-US" w:eastAsia="ar-SA"/>
              </w:rPr>
              <w:t>0.70</w:t>
            </w:r>
          </w:p>
        </w:tc>
      </w:tr>
      <w:tr w:rsidR="00BC54C5" w14:paraId="7E2AF7D9" w14:textId="77777777" w:rsidTr="007B6A36">
        <w:tc>
          <w:tcPr>
            <w:tcW w:w="1653" w:type="dxa"/>
          </w:tcPr>
          <w:p w14:paraId="15BECE66" w14:textId="77777777" w:rsidR="00BC54C5" w:rsidRDefault="00BC54C5" w:rsidP="00E03E80">
            <w:pPr>
              <w:pStyle w:val="DefaultStyle"/>
              <w:ind w:firstLine="0"/>
              <w:rPr>
                <w:lang w:val="en-US" w:eastAsia="ar-SA"/>
              </w:rPr>
            </w:pPr>
            <w:r>
              <w:rPr>
                <w:lang w:val="en-US" w:eastAsia="ar-SA"/>
              </w:rPr>
              <w:t>10</w:t>
            </w:r>
          </w:p>
        </w:tc>
        <w:tc>
          <w:tcPr>
            <w:tcW w:w="4591" w:type="dxa"/>
          </w:tcPr>
          <w:p w14:paraId="5400D261" w14:textId="77777777" w:rsidR="00BC54C5" w:rsidRDefault="004A3029" w:rsidP="004A3029">
            <w:pPr>
              <w:pStyle w:val="DefaultStyle"/>
              <w:ind w:firstLine="0"/>
              <w:rPr>
                <w:lang w:val="en-US" w:eastAsia="ar-SA"/>
              </w:rPr>
            </w:pPr>
            <w:proofErr w:type="spellStart"/>
            <w:r>
              <w:rPr>
                <w:lang w:val="en-US" w:eastAsia="ar-SA"/>
              </w:rPr>
              <w:t>Aeolianite</w:t>
            </w:r>
            <w:proofErr w:type="spellEnd"/>
            <w:r>
              <w:rPr>
                <w:lang w:val="en-US" w:eastAsia="ar-SA"/>
              </w:rPr>
              <w:t xml:space="preserve"> </w:t>
            </w:r>
          </w:p>
        </w:tc>
        <w:tc>
          <w:tcPr>
            <w:tcW w:w="1685" w:type="dxa"/>
          </w:tcPr>
          <w:p w14:paraId="3E93BD56" w14:textId="77777777" w:rsidR="00BC54C5" w:rsidRDefault="004A3029" w:rsidP="004A3029">
            <w:pPr>
              <w:pStyle w:val="DefaultStyle"/>
              <w:ind w:firstLine="0"/>
              <w:rPr>
                <w:lang w:val="en-US" w:eastAsia="ar-SA"/>
              </w:rPr>
            </w:pPr>
            <w:r>
              <w:rPr>
                <w:lang w:val="en-US" w:eastAsia="ar-SA"/>
              </w:rPr>
              <w:t>1450(l)/250(h)</w:t>
            </w:r>
          </w:p>
        </w:tc>
        <w:tc>
          <w:tcPr>
            <w:tcW w:w="1359" w:type="dxa"/>
          </w:tcPr>
          <w:p w14:paraId="44D36DE0" w14:textId="77777777" w:rsidR="00BC54C5" w:rsidRDefault="004A3029" w:rsidP="00E03E80">
            <w:pPr>
              <w:pStyle w:val="DefaultStyle"/>
              <w:ind w:firstLine="0"/>
              <w:rPr>
                <w:lang w:val="en-US" w:eastAsia="ar-SA"/>
              </w:rPr>
            </w:pPr>
            <w:r>
              <w:rPr>
                <w:lang w:val="en-US" w:eastAsia="ar-SA"/>
              </w:rPr>
              <w:t>1.5</w:t>
            </w:r>
          </w:p>
        </w:tc>
      </w:tr>
      <w:tr w:rsidR="00BC54C5" w14:paraId="700C708F" w14:textId="77777777" w:rsidTr="007B6A36">
        <w:tc>
          <w:tcPr>
            <w:tcW w:w="1653" w:type="dxa"/>
          </w:tcPr>
          <w:p w14:paraId="517338FE" w14:textId="77777777" w:rsidR="00BC54C5" w:rsidRDefault="00BC54C5" w:rsidP="00E03E80">
            <w:pPr>
              <w:pStyle w:val="DefaultStyle"/>
              <w:ind w:firstLine="0"/>
              <w:rPr>
                <w:lang w:val="en-US" w:eastAsia="ar-SA"/>
              </w:rPr>
            </w:pPr>
            <w:r>
              <w:rPr>
                <w:lang w:val="en-US" w:eastAsia="ar-SA"/>
              </w:rPr>
              <w:t>11</w:t>
            </w:r>
          </w:p>
        </w:tc>
        <w:tc>
          <w:tcPr>
            <w:tcW w:w="4591" w:type="dxa"/>
          </w:tcPr>
          <w:p w14:paraId="4C5E372C" w14:textId="77777777" w:rsidR="00BC54C5" w:rsidRDefault="004A3029" w:rsidP="004A3029">
            <w:pPr>
              <w:pStyle w:val="DefaultStyle"/>
              <w:ind w:firstLine="0"/>
              <w:rPr>
                <w:lang w:val="en-US" w:eastAsia="ar-SA"/>
              </w:rPr>
            </w:pPr>
            <w:r>
              <w:rPr>
                <w:lang w:val="en-US" w:eastAsia="ar-SA"/>
              </w:rPr>
              <w:t>Sandy beach</w:t>
            </w:r>
          </w:p>
        </w:tc>
        <w:tc>
          <w:tcPr>
            <w:tcW w:w="1685" w:type="dxa"/>
          </w:tcPr>
          <w:p w14:paraId="55777716" w14:textId="77777777" w:rsidR="00BC54C5" w:rsidRDefault="004A3029" w:rsidP="00E03E80">
            <w:pPr>
              <w:pStyle w:val="DefaultStyle"/>
              <w:ind w:firstLine="0"/>
              <w:rPr>
                <w:lang w:val="en-US" w:eastAsia="ar-SA"/>
              </w:rPr>
            </w:pPr>
            <w:r>
              <w:rPr>
                <w:lang w:val="en-US" w:eastAsia="ar-SA"/>
              </w:rPr>
              <w:t>150(l)/250(h)</w:t>
            </w:r>
          </w:p>
        </w:tc>
        <w:tc>
          <w:tcPr>
            <w:tcW w:w="1359" w:type="dxa"/>
          </w:tcPr>
          <w:p w14:paraId="63207A9B" w14:textId="77777777" w:rsidR="00BC54C5" w:rsidRDefault="004A3029" w:rsidP="00E03E80">
            <w:pPr>
              <w:pStyle w:val="DefaultStyle"/>
              <w:ind w:firstLine="0"/>
              <w:rPr>
                <w:lang w:val="en-US" w:eastAsia="ar-SA"/>
              </w:rPr>
            </w:pPr>
            <w:r>
              <w:rPr>
                <w:lang w:val="en-US" w:eastAsia="ar-SA"/>
              </w:rPr>
              <w:t>1.5</w:t>
            </w:r>
          </w:p>
        </w:tc>
      </w:tr>
      <w:tr w:rsidR="00BC54C5" w14:paraId="1A811276" w14:textId="77777777" w:rsidTr="007B6A36">
        <w:tc>
          <w:tcPr>
            <w:tcW w:w="1653" w:type="dxa"/>
          </w:tcPr>
          <w:p w14:paraId="28471F81" w14:textId="77777777" w:rsidR="00BC54C5" w:rsidRDefault="00BC54C5" w:rsidP="00E03E80">
            <w:pPr>
              <w:pStyle w:val="DefaultStyle"/>
              <w:ind w:firstLine="0"/>
              <w:rPr>
                <w:lang w:val="en-US" w:eastAsia="ar-SA"/>
              </w:rPr>
            </w:pPr>
            <w:r>
              <w:rPr>
                <w:lang w:val="en-US" w:eastAsia="ar-SA"/>
              </w:rPr>
              <w:t>12</w:t>
            </w:r>
          </w:p>
        </w:tc>
        <w:tc>
          <w:tcPr>
            <w:tcW w:w="4591" w:type="dxa"/>
          </w:tcPr>
          <w:p w14:paraId="4B904D96" w14:textId="77777777" w:rsidR="00BC54C5" w:rsidRDefault="004A3029" w:rsidP="00E03E80">
            <w:pPr>
              <w:pStyle w:val="DefaultStyle"/>
              <w:ind w:firstLine="0"/>
              <w:rPr>
                <w:lang w:val="en-US" w:eastAsia="ar-SA"/>
              </w:rPr>
            </w:pPr>
            <w:r>
              <w:rPr>
                <w:lang w:val="en-US" w:eastAsia="ar-SA"/>
              </w:rPr>
              <w:t>TMS Boulders</w:t>
            </w:r>
          </w:p>
        </w:tc>
        <w:tc>
          <w:tcPr>
            <w:tcW w:w="1685" w:type="dxa"/>
          </w:tcPr>
          <w:p w14:paraId="79FD5665" w14:textId="77777777" w:rsidR="00BC54C5" w:rsidRDefault="004A3029" w:rsidP="00E03E80">
            <w:pPr>
              <w:pStyle w:val="DefaultStyle"/>
              <w:ind w:firstLine="0"/>
              <w:rPr>
                <w:lang w:val="en-US" w:eastAsia="ar-SA"/>
              </w:rPr>
            </w:pPr>
            <w:r>
              <w:rPr>
                <w:lang w:val="en-US" w:eastAsia="ar-SA"/>
              </w:rPr>
              <w:t>1100(l)/250(h)</w:t>
            </w:r>
          </w:p>
        </w:tc>
        <w:tc>
          <w:tcPr>
            <w:tcW w:w="1359" w:type="dxa"/>
          </w:tcPr>
          <w:p w14:paraId="06E857E8" w14:textId="77777777" w:rsidR="00BC54C5" w:rsidRDefault="004A3029" w:rsidP="00E03E80">
            <w:pPr>
              <w:pStyle w:val="DefaultStyle"/>
              <w:ind w:firstLine="0"/>
              <w:rPr>
                <w:lang w:val="en-US" w:eastAsia="ar-SA"/>
              </w:rPr>
            </w:pPr>
            <w:r>
              <w:rPr>
                <w:lang w:val="en-US" w:eastAsia="ar-SA"/>
              </w:rPr>
              <w:t>1.5</w:t>
            </w:r>
          </w:p>
        </w:tc>
      </w:tr>
      <w:tr w:rsidR="00BC54C5" w14:paraId="10E3BEFC" w14:textId="77777777" w:rsidTr="007B6A36">
        <w:tc>
          <w:tcPr>
            <w:tcW w:w="1653" w:type="dxa"/>
          </w:tcPr>
          <w:p w14:paraId="64ADEEAA" w14:textId="77777777" w:rsidR="00BC54C5" w:rsidRDefault="00BC54C5" w:rsidP="00E03E80">
            <w:pPr>
              <w:pStyle w:val="DefaultStyle"/>
              <w:ind w:firstLine="0"/>
              <w:rPr>
                <w:lang w:val="en-US" w:eastAsia="ar-SA"/>
              </w:rPr>
            </w:pPr>
            <w:r>
              <w:rPr>
                <w:lang w:val="en-US" w:eastAsia="ar-SA"/>
              </w:rPr>
              <w:t>13</w:t>
            </w:r>
          </w:p>
        </w:tc>
        <w:tc>
          <w:tcPr>
            <w:tcW w:w="4591" w:type="dxa"/>
          </w:tcPr>
          <w:p w14:paraId="7FA9D9A1" w14:textId="77777777" w:rsidR="00BC54C5" w:rsidRDefault="004A3029" w:rsidP="004A3029">
            <w:pPr>
              <w:pStyle w:val="DefaultStyle"/>
              <w:ind w:firstLine="0"/>
              <w:rPr>
                <w:lang w:val="en-US" w:eastAsia="ar-SA"/>
              </w:rPr>
            </w:pPr>
            <w:r>
              <w:rPr>
                <w:lang w:val="en-US" w:eastAsia="ar-SA"/>
              </w:rPr>
              <w:t>TMS Rocky Headlands</w:t>
            </w:r>
          </w:p>
        </w:tc>
        <w:tc>
          <w:tcPr>
            <w:tcW w:w="1685" w:type="dxa"/>
          </w:tcPr>
          <w:p w14:paraId="320EE894" w14:textId="77777777" w:rsidR="00BC54C5" w:rsidRDefault="004A3029" w:rsidP="00E03E80">
            <w:pPr>
              <w:pStyle w:val="DefaultStyle"/>
              <w:ind w:firstLine="0"/>
              <w:rPr>
                <w:lang w:val="en-US" w:eastAsia="ar-SA"/>
              </w:rPr>
            </w:pPr>
            <w:r>
              <w:rPr>
                <w:lang w:val="en-US" w:eastAsia="ar-SA"/>
              </w:rPr>
              <w:t>1100(l)/250(h)</w:t>
            </w:r>
          </w:p>
        </w:tc>
        <w:tc>
          <w:tcPr>
            <w:tcW w:w="1359" w:type="dxa"/>
          </w:tcPr>
          <w:p w14:paraId="00FD4F9C" w14:textId="77777777" w:rsidR="00BC54C5" w:rsidRDefault="004A3029" w:rsidP="00E03E80">
            <w:pPr>
              <w:pStyle w:val="DefaultStyle"/>
              <w:ind w:firstLine="0"/>
              <w:rPr>
                <w:lang w:val="en-US" w:eastAsia="ar-SA"/>
              </w:rPr>
            </w:pPr>
            <w:r>
              <w:rPr>
                <w:lang w:val="en-US" w:eastAsia="ar-SA"/>
              </w:rPr>
              <w:t>1.5</w:t>
            </w:r>
          </w:p>
        </w:tc>
      </w:tr>
      <w:tr w:rsidR="00BC54C5" w14:paraId="2F06D582" w14:textId="77777777" w:rsidTr="007B6A36">
        <w:tc>
          <w:tcPr>
            <w:tcW w:w="1653" w:type="dxa"/>
          </w:tcPr>
          <w:p w14:paraId="0C227C94" w14:textId="77777777" w:rsidR="00BC54C5" w:rsidRDefault="00BC54C5" w:rsidP="00E03E80">
            <w:pPr>
              <w:pStyle w:val="DefaultStyle"/>
              <w:ind w:firstLine="0"/>
              <w:rPr>
                <w:lang w:val="en-US" w:eastAsia="ar-SA"/>
              </w:rPr>
            </w:pPr>
            <w:r>
              <w:rPr>
                <w:lang w:val="en-US" w:eastAsia="ar-SA"/>
              </w:rPr>
              <w:t>14</w:t>
            </w:r>
          </w:p>
        </w:tc>
        <w:tc>
          <w:tcPr>
            <w:tcW w:w="4591" w:type="dxa"/>
          </w:tcPr>
          <w:p w14:paraId="2211ED22" w14:textId="77777777" w:rsidR="00BC54C5" w:rsidRDefault="004A3029" w:rsidP="00E03E80">
            <w:pPr>
              <w:pStyle w:val="DefaultStyle"/>
              <w:ind w:firstLine="0"/>
              <w:rPr>
                <w:lang w:val="en-US" w:eastAsia="ar-SA"/>
              </w:rPr>
            </w:pPr>
            <w:r>
              <w:rPr>
                <w:lang w:val="en-US" w:eastAsia="ar-SA"/>
              </w:rPr>
              <w:t>TMS Wave Cut Platforms</w:t>
            </w:r>
          </w:p>
        </w:tc>
        <w:tc>
          <w:tcPr>
            <w:tcW w:w="1685" w:type="dxa"/>
          </w:tcPr>
          <w:p w14:paraId="24C2E564" w14:textId="77777777" w:rsidR="00BC54C5" w:rsidRDefault="004A3029" w:rsidP="00E03E80">
            <w:pPr>
              <w:pStyle w:val="DefaultStyle"/>
              <w:ind w:firstLine="0"/>
              <w:rPr>
                <w:lang w:val="en-US" w:eastAsia="ar-SA"/>
              </w:rPr>
            </w:pPr>
            <w:r>
              <w:rPr>
                <w:lang w:val="en-US" w:eastAsia="ar-SA"/>
              </w:rPr>
              <w:t>1100(l)/250(h)</w:t>
            </w:r>
          </w:p>
        </w:tc>
        <w:tc>
          <w:tcPr>
            <w:tcW w:w="1359" w:type="dxa"/>
          </w:tcPr>
          <w:p w14:paraId="63E6F9B7" w14:textId="77777777" w:rsidR="00BC54C5" w:rsidRDefault="004A3029" w:rsidP="00E03E80">
            <w:pPr>
              <w:pStyle w:val="DefaultStyle"/>
              <w:ind w:firstLine="0"/>
              <w:rPr>
                <w:lang w:val="en-US" w:eastAsia="ar-SA"/>
              </w:rPr>
            </w:pPr>
            <w:r>
              <w:rPr>
                <w:lang w:val="en-US" w:eastAsia="ar-SA"/>
              </w:rPr>
              <w:t>1.5</w:t>
            </w:r>
          </w:p>
        </w:tc>
      </w:tr>
    </w:tbl>
    <w:p w14:paraId="3439AD4D" w14:textId="77777777" w:rsidR="00F20F91" w:rsidRDefault="00F20F91" w:rsidP="00D271E5">
      <w:pPr>
        <w:pStyle w:val="DefaultStyle"/>
        <w:ind w:firstLine="0"/>
        <w:rPr>
          <w:lang w:val="en-US" w:eastAsia="ar-SA"/>
        </w:rPr>
      </w:pPr>
      <w:r>
        <w:rPr>
          <w:lang w:val="en-US" w:eastAsia="ar-SA"/>
        </w:rPr>
        <w:t xml:space="preserve">Table </w:t>
      </w:r>
      <w:r w:rsidR="00C41A89">
        <w:rPr>
          <w:lang w:val="en-US" w:eastAsia="ar-SA"/>
        </w:rPr>
        <w:t>S1</w:t>
      </w:r>
      <w:r>
        <w:rPr>
          <w:lang w:val="en-US" w:eastAsia="ar-SA"/>
        </w:rPr>
        <w:t>: Return rates and harvest times per habitat type. Habitat IDs 10 or more are coastal habitats which have different return rates for the lowest (l) two hours of tide vs. the rest of the day (h).</w:t>
      </w:r>
    </w:p>
    <w:p w14:paraId="23BA2AFB" w14:textId="77777777" w:rsidR="00BC54C5" w:rsidRDefault="009B22A7" w:rsidP="00D271E5">
      <w:pPr>
        <w:pStyle w:val="DefaultStyle"/>
        <w:ind w:firstLine="0"/>
        <w:rPr>
          <w:lang w:val="en-US" w:eastAsia="ar-SA"/>
        </w:rPr>
      </w:pPr>
      <w:r>
        <w:rPr>
          <w:noProof/>
          <w:lang w:val="en-US"/>
        </w:rPr>
        <w:drawing>
          <wp:inline distT="0" distB="0" distL="0" distR="0" wp14:anchorId="341FBB47" wp14:editId="406073AD">
            <wp:extent cx="5760720" cy="3991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tatmap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991610"/>
                    </a:xfrm>
                    <a:prstGeom prst="rect">
                      <a:avLst/>
                    </a:prstGeom>
                  </pic:spPr>
                </pic:pic>
              </a:graphicData>
            </a:graphic>
          </wp:inline>
        </w:drawing>
      </w:r>
    </w:p>
    <w:p w14:paraId="380FA804" w14:textId="77777777" w:rsidR="009B22A7" w:rsidRDefault="00AF2A12" w:rsidP="00E03E80">
      <w:pPr>
        <w:pStyle w:val="DefaultStyle"/>
        <w:rPr>
          <w:lang w:val="en-US" w:eastAsia="ar-SA"/>
        </w:rPr>
      </w:pPr>
      <w:r>
        <w:rPr>
          <w:lang w:val="en-US" w:eastAsia="ar-SA"/>
        </w:rPr>
        <w:lastRenderedPageBreak/>
        <w:t>Fig S2</w:t>
      </w:r>
      <w:r w:rsidR="009B22A7">
        <w:rPr>
          <w:lang w:val="en-US" w:eastAsia="ar-SA"/>
        </w:rPr>
        <w:t xml:space="preserve">: Screenshot of the </w:t>
      </w:r>
      <w:proofErr w:type="spellStart"/>
      <w:r w:rsidR="009B22A7">
        <w:rPr>
          <w:lang w:val="en-US" w:eastAsia="ar-SA"/>
        </w:rPr>
        <w:t>Netlogo</w:t>
      </w:r>
      <w:proofErr w:type="spellEnd"/>
      <w:r w:rsidR="009B22A7">
        <w:rPr>
          <w:lang w:val="en-US" w:eastAsia="ar-SA"/>
        </w:rPr>
        <w:t xml:space="preserve"> raster landscape where habitats are </w:t>
      </w:r>
      <w:proofErr w:type="spellStart"/>
      <w:r w:rsidR="009B22A7">
        <w:rPr>
          <w:lang w:val="en-US" w:eastAsia="ar-SA"/>
        </w:rPr>
        <w:t>colour</w:t>
      </w:r>
      <w:proofErr w:type="spellEnd"/>
      <w:r w:rsidR="009B22A7">
        <w:rPr>
          <w:lang w:val="en-US" w:eastAsia="ar-SA"/>
        </w:rPr>
        <w:t xml:space="preserve"> scaled according to their caloric return rates (lighter shades = higher returns). </w:t>
      </w:r>
      <w:r w:rsidR="009551A1">
        <w:rPr>
          <w:lang w:val="en-US" w:eastAsia="ar-SA"/>
        </w:rPr>
        <w:t xml:space="preserve">This view is during a neap tide when coastal returns </w:t>
      </w:r>
      <w:r w:rsidR="00B06048">
        <w:rPr>
          <w:lang w:val="en-US" w:eastAsia="ar-SA"/>
        </w:rPr>
        <w:t xml:space="preserve">rates </w:t>
      </w:r>
      <w:r w:rsidR="009551A1">
        <w:rPr>
          <w:lang w:val="en-US" w:eastAsia="ar-SA"/>
        </w:rPr>
        <w:t xml:space="preserve">are low (black). </w:t>
      </w:r>
    </w:p>
    <w:p w14:paraId="4BAD6A35" w14:textId="77777777" w:rsidR="0050347C" w:rsidRDefault="008D7163" w:rsidP="008D7163">
      <w:pPr>
        <w:pStyle w:val="Heading3"/>
        <w:rPr>
          <w:lang w:val="en-US"/>
        </w:rPr>
      </w:pPr>
      <w:r>
        <w:rPr>
          <w:lang w:val="en-US"/>
        </w:rPr>
        <w:t>Parameter values</w:t>
      </w:r>
    </w:p>
    <w:p w14:paraId="56D05B67" w14:textId="0180C297" w:rsidR="008D7163" w:rsidRDefault="008D7163" w:rsidP="008D7163">
      <w:pPr>
        <w:pStyle w:val="DefaultStyle"/>
        <w:rPr>
          <w:lang w:val="en-US"/>
        </w:rPr>
      </w:pPr>
      <w:r>
        <w:rPr>
          <w:lang w:val="en-US"/>
        </w:rPr>
        <w:t>Other parameter values are either estimated from ethnographic sources or are actively being derived from fieldwork in South Africa. For example, walking speeds through different habitats are being record</w:t>
      </w:r>
      <w:r w:rsidR="002068B9">
        <w:rPr>
          <w:lang w:val="en-US"/>
        </w:rPr>
        <w:t>ed</w:t>
      </w:r>
      <w:r>
        <w:rPr>
          <w:lang w:val="en-US"/>
        </w:rPr>
        <w:t xml:space="preserve"> during the process of plant surveying. The amount of harvesting time available to foragers is estimated from ethnographic sources including Hill’s work with Ache foragers of Paraguay (Janssen and Hill</w:t>
      </w:r>
      <w:r w:rsidR="00674E4D">
        <w:rPr>
          <w:lang w:val="en-US"/>
        </w:rPr>
        <w:t>,</w:t>
      </w:r>
      <w:r>
        <w:rPr>
          <w:lang w:val="en-US"/>
        </w:rPr>
        <w:t xml:space="preserve"> 2014</w:t>
      </w:r>
      <w:r w:rsidR="00674E4D">
        <w:rPr>
          <w:lang w:val="en-US"/>
        </w:rPr>
        <w:t>;</w:t>
      </w:r>
      <w:r>
        <w:rPr>
          <w:lang w:val="en-US"/>
        </w:rPr>
        <w:t xml:space="preserve"> 201</w:t>
      </w:r>
      <w:r w:rsidR="007F20D2">
        <w:rPr>
          <w:lang w:val="en-US"/>
        </w:rPr>
        <w:t>6</w:t>
      </w:r>
      <w:r>
        <w:rPr>
          <w:lang w:val="en-US"/>
        </w:rPr>
        <w:t xml:space="preserve">) and this is consistent with </w:t>
      </w:r>
      <w:proofErr w:type="spellStart"/>
      <w:r>
        <w:rPr>
          <w:lang w:val="en-US"/>
        </w:rPr>
        <w:t>Hadza</w:t>
      </w:r>
      <w:proofErr w:type="spellEnd"/>
      <w:r>
        <w:rPr>
          <w:lang w:val="en-US"/>
        </w:rPr>
        <w:t xml:space="preserve"> foragers in nearby Tanzania (</w:t>
      </w:r>
      <w:r w:rsidR="004D767C">
        <w:rPr>
          <w:lang w:val="en-US"/>
        </w:rPr>
        <w:t>Hawkes et al.</w:t>
      </w:r>
      <w:r w:rsidR="00674E4D">
        <w:rPr>
          <w:lang w:val="en-US"/>
        </w:rPr>
        <w:t>,</w:t>
      </w:r>
      <w:r w:rsidR="004D767C">
        <w:rPr>
          <w:lang w:val="en-US"/>
        </w:rPr>
        <w:t xml:space="preserve"> 1997</w:t>
      </w:r>
      <w:r>
        <w:rPr>
          <w:lang w:val="en-US"/>
        </w:rPr>
        <w:t>).</w:t>
      </w:r>
      <w:r w:rsidR="00BC0739">
        <w:rPr>
          <w:lang w:val="en-US"/>
        </w:rPr>
        <w:t xml:space="preserve"> One exception to </w:t>
      </w:r>
      <w:r w:rsidR="007A4EF1">
        <w:rPr>
          <w:lang w:val="en-US"/>
        </w:rPr>
        <w:t xml:space="preserve">these two sources is the camp mobility distance which is </w:t>
      </w:r>
      <w:r w:rsidR="00A64C94">
        <w:rPr>
          <w:lang w:val="en-US"/>
        </w:rPr>
        <w:t>calculated as</w:t>
      </w:r>
      <w:r w:rsidR="00026B99">
        <w:rPr>
          <w:lang w:val="en-US"/>
        </w:rPr>
        <w:t xml:space="preserve"> a percentage of</w:t>
      </w:r>
      <w:r w:rsidR="00A64C94">
        <w:rPr>
          <w:lang w:val="en-US"/>
        </w:rPr>
        <w:t xml:space="preserve"> a day’s walk</w:t>
      </w:r>
      <w:r w:rsidR="007A4EF1">
        <w:rPr>
          <w:lang w:val="en-US"/>
        </w:rPr>
        <w:t xml:space="preserve"> </w:t>
      </w:r>
      <w:r w:rsidR="00A64C94">
        <w:rPr>
          <w:lang w:val="en-US"/>
        </w:rPr>
        <w:t>(</w:t>
      </w:r>
      <w:r w:rsidR="007A4EF1">
        <w:rPr>
          <w:lang w:val="en-US"/>
        </w:rPr>
        <w:t>Eq. S</w:t>
      </w:r>
      <w:r w:rsidR="003F2285">
        <w:rPr>
          <w:lang w:val="en-US"/>
        </w:rPr>
        <w:t>3</w:t>
      </w:r>
      <w:r w:rsidR="00A64C94">
        <w:rPr>
          <w:lang w:val="en-US"/>
        </w:rPr>
        <w:t>)</w:t>
      </w:r>
      <w:r w:rsidR="007A4EF1">
        <w:rPr>
          <w:lang w:val="en-US"/>
        </w:rPr>
        <w:t>.</w:t>
      </w:r>
      <w:r w:rsidR="00BC0739">
        <w:rPr>
          <w:lang w:val="en-US"/>
        </w:rPr>
        <w:t xml:space="preserve"> </w:t>
      </w:r>
    </w:p>
    <w:p w14:paraId="124F6AB1" w14:textId="77777777" w:rsidR="00463F94" w:rsidRDefault="00463F94" w:rsidP="008D7163">
      <w:pPr>
        <w:pStyle w:val="DefaultStyle"/>
        <w:rPr>
          <w:lang w:val="en-US"/>
        </w:rPr>
      </w:pPr>
    </w:p>
    <w:tbl>
      <w:tblPr>
        <w:tblStyle w:val="TableGrid"/>
        <w:tblW w:w="0" w:type="auto"/>
        <w:tblLook w:val="04A0" w:firstRow="1" w:lastRow="0" w:firstColumn="1" w:lastColumn="0" w:noHBand="0" w:noVBand="1"/>
      </w:tblPr>
      <w:tblGrid>
        <w:gridCol w:w="2594"/>
        <w:gridCol w:w="2406"/>
        <w:gridCol w:w="2268"/>
        <w:gridCol w:w="2020"/>
      </w:tblGrid>
      <w:tr w:rsidR="007666E5" w14:paraId="66C16D17" w14:textId="77777777" w:rsidTr="007666E5">
        <w:tc>
          <w:tcPr>
            <w:tcW w:w="2594" w:type="dxa"/>
          </w:tcPr>
          <w:p w14:paraId="0BBCCDD6" w14:textId="77777777" w:rsidR="007666E5" w:rsidRDefault="007666E5" w:rsidP="008D7163">
            <w:pPr>
              <w:pStyle w:val="DefaultStyle"/>
              <w:ind w:firstLine="0"/>
              <w:rPr>
                <w:lang w:val="en-US"/>
              </w:rPr>
            </w:pPr>
            <w:r>
              <w:rPr>
                <w:lang w:val="en-US"/>
              </w:rPr>
              <w:t>Parameter</w:t>
            </w:r>
          </w:p>
        </w:tc>
        <w:tc>
          <w:tcPr>
            <w:tcW w:w="2406" w:type="dxa"/>
          </w:tcPr>
          <w:p w14:paraId="653153CC" w14:textId="77777777" w:rsidR="007666E5" w:rsidRDefault="007666E5" w:rsidP="008D7163">
            <w:pPr>
              <w:pStyle w:val="DefaultStyle"/>
              <w:ind w:firstLine="0"/>
              <w:rPr>
                <w:lang w:val="en-US"/>
              </w:rPr>
            </w:pPr>
            <w:r>
              <w:rPr>
                <w:lang w:val="en-US"/>
              </w:rPr>
              <w:t>Description</w:t>
            </w:r>
          </w:p>
        </w:tc>
        <w:tc>
          <w:tcPr>
            <w:tcW w:w="2268" w:type="dxa"/>
          </w:tcPr>
          <w:p w14:paraId="306896C5" w14:textId="77777777" w:rsidR="007666E5" w:rsidRDefault="007666E5" w:rsidP="008D7163">
            <w:pPr>
              <w:pStyle w:val="DefaultStyle"/>
              <w:ind w:firstLine="0"/>
              <w:rPr>
                <w:lang w:val="en-US"/>
              </w:rPr>
            </w:pPr>
            <w:r>
              <w:rPr>
                <w:lang w:val="en-US"/>
              </w:rPr>
              <w:t>Default value</w:t>
            </w:r>
          </w:p>
        </w:tc>
        <w:tc>
          <w:tcPr>
            <w:tcW w:w="2020" w:type="dxa"/>
          </w:tcPr>
          <w:p w14:paraId="376CDF5B" w14:textId="77777777" w:rsidR="007666E5" w:rsidRDefault="007666E5" w:rsidP="008D7163">
            <w:pPr>
              <w:pStyle w:val="DefaultStyle"/>
              <w:ind w:firstLine="0"/>
              <w:rPr>
                <w:lang w:val="en-US"/>
              </w:rPr>
            </w:pPr>
            <w:r>
              <w:rPr>
                <w:lang w:val="en-US"/>
              </w:rPr>
              <w:t>Value range</w:t>
            </w:r>
          </w:p>
        </w:tc>
      </w:tr>
      <w:tr w:rsidR="007666E5" w14:paraId="707CAB6A" w14:textId="77777777" w:rsidTr="007666E5">
        <w:tc>
          <w:tcPr>
            <w:tcW w:w="2594" w:type="dxa"/>
          </w:tcPr>
          <w:p w14:paraId="2582ECB0" w14:textId="77777777" w:rsidR="007666E5" w:rsidRDefault="003428A3" w:rsidP="003428A3">
            <w:pPr>
              <w:pStyle w:val="DefaultStyle"/>
              <w:ind w:firstLine="0"/>
              <w:rPr>
                <w:lang w:val="en-US"/>
              </w:rPr>
            </w:pPr>
            <w:proofErr w:type="spellStart"/>
            <w:r>
              <w:rPr>
                <w:lang w:val="en-US"/>
              </w:rPr>
              <w:t>nragents</w:t>
            </w:r>
            <w:proofErr w:type="spellEnd"/>
          </w:p>
        </w:tc>
        <w:tc>
          <w:tcPr>
            <w:tcW w:w="2406" w:type="dxa"/>
          </w:tcPr>
          <w:p w14:paraId="2ABEF3E8" w14:textId="77777777" w:rsidR="007666E5" w:rsidRDefault="003428A3" w:rsidP="008D7163">
            <w:pPr>
              <w:pStyle w:val="DefaultStyle"/>
              <w:ind w:firstLine="0"/>
              <w:rPr>
                <w:lang w:val="en-US"/>
              </w:rPr>
            </w:pPr>
            <w:r>
              <w:rPr>
                <w:lang w:val="en-US"/>
              </w:rPr>
              <w:t>Number of foragers per camp</w:t>
            </w:r>
          </w:p>
        </w:tc>
        <w:tc>
          <w:tcPr>
            <w:tcW w:w="2268" w:type="dxa"/>
          </w:tcPr>
          <w:p w14:paraId="7A9FC832" w14:textId="77777777" w:rsidR="007666E5" w:rsidRDefault="007666E5" w:rsidP="008D7163">
            <w:pPr>
              <w:pStyle w:val="DefaultStyle"/>
              <w:ind w:firstLine="0"/>
              <w:rPr>
                <w:lang w:val="en-US"/>
              </w:rPr>
            </w:pPr>
            <w:r>
              <w:rPr>
                <w:lang w:val="en-US"/>
              </w:rPr>
              <w:t>7</w:t>
            </w:r>
          </w:p>
        </w:tc>
        <w:tc>
          <w:tcPr>
            <w:tcW w:w="2020" w:type="dxa"/>
          </w:tcPr>
          <w:p w14:paraId="5ED019DA" w14:textId="77777777" w:rsidR="007666E5" w:rsidRDefault="007666E5" w:rsidP="008D7163">
            <w:pPr>
              <w:pStyle w:val="DefaultStyle"/>
              <w:ind w:firstLine="0"/>
              <w:rPr>
                <w:lang w:val="en-US"/>
              </w:rPr>
            </w:pPr>
            <w:r>
              <w:rPr>
                <w:lang w:val="en-US"/>
              </w:rPr>
              <w:t>1-30</w:t>
            </w:r>
          </w:p>
        </w:tc>
      </w:tr>
      <w:tr w:rsidR="007666E5" w14:paraId="0E7ED7EE" w14:textId="77777777" w:rsidTr="007666E5">
        <w:tc>
          <w:tcPr>
            <w:tcW w:w="2594" w:type="dxa"/>
          </w:tcPr>
          <w:p w14:paraId="79C8FEEF" w14:textId="77777777" w:rsidR="007666E5" w:rsidRDefault="003428A3" w:rsidP="003428A3">
            <w:pPr>
              <w:pStyle w:val="DefaultStyle"/>
              <w:ind w:firstLine="0"/>
              <w:rPr>
                <w:lang w:val="en-US"/>
              </w:rPr>
            </w:pPr>
            <w:proofErr w:type="spellStart"/>
            <w:r>
              <w:rPr>
                <w:lang w:val="en-US"/>
              </w:rPr>
              <w:t>nr</w:t>
            </w:r>
            <w:r w:rsidR="007666E5">
              <w:rPr>
                <w:lang w:val="en-US"/>
              </w:rPr>
              <w:t>camps</w:t>
            </w:r>
            <w:proofErr w:type="spellEnd"/>
          </w:p>
        </w:tc>
        <w:tc>
          <w:tcPr>
            <w:tcW w:w="2406" w:type="dxa"/>
          </w:tcPr>
          <w:p w14:paraId="2EE919BA" w14:textId="77777777" w:rsidR="007666E5" w:rsidRDefault="003428A3" w:rsidP="008D7163">
            <w:pPr>
              <w:pStyle w:val="DefaultStyle"/>
              <w:ind w:firstLine="0"/>
              <w:rPr>
                <w:lang w:val="en-US"/>
              </w:rPr>
            </w:pPr>
            <w:r>
              <w:rPr>
                <w:lang w:val="en-US"/>
              </w:rPr>
              <w:t>Number of camps</w:t>
            </w:r>
          </w:p>
        </w:tc>
        <w:tc>
          <w:tcPr>
            <w:tcW w:w="2268" w:type="dxa"/>
          </w:tcPr>
          <w:p w14:paraId="3F8CB4A2" w14:textId="77777777" w:rsidR="007666E5" w:rsidRDefault="007666E5" w:rsidP="008D7163">
            <w:pPr>
              <w:pStyle w:val="DefaultStyle"/>
              <w:ind w:firstLine="0"/>
              <w:rPr>
                <w:lang w:val="en-US"/>
              </w:rPr>
            </w:pPr>
            <w:r>
              <w:rPr>
                <w:lang w:val="en-US"/>
              </w:rPr>
              <w:t>3</w:t>
            </w:r>
          </w:p>
        </w:tc>
        <w:tc>
          <w:tcPr>
            <w:tcW w:w="2020" w:type="dxa"/>
          </w:tcPr>
          <w:p w14:paraId="13FA904F" w14:textId="77777777" w:rsidR="007666E5" w:rsidRDefault="007666E5" w:rsidP="007666E5">
            <w:pPr>
              <w:pStyle w:val="DefaultStyle"/>
              <w:ind w:firstLine="0"/>
              <w:rPr>
                <w:lang w:val="en-US"/>
              </w:rPr>
            </w:pPr>
            <w:r>
              <w:rPr>
                <w:lang w:val="en-US"/>
              </w:rPr>
              <w:t>1-30</w:t>
            </w:r>
          </w:p>
        </w:tc>
      </w:tr>
      <w:tr w:rsidR="007666E5" w14:paraId="2C9F2579" w14:textId="77777777" w:rsidTr="007666E5">
        <w:tc>
          <w:tcPr>
            <w:tcW w:w="2594" w:type="dxa"/>
          </w:tcPr>
          <w:p w14:paraId="332E85E6" w14:textId="77777777" w:rsidR="007666E5" w:rsidRDefault="007666E5" w:rsidP="003428A3">
            <w:pPr>
              <w:pStyle w:val="DefaultStyle"/>
              <w:ind w:firstLine="0"/>
              <w:rPr>
                <w:lang w:val="en-US"/>
              </w:rPr>
            </w:pPr>
            <w:r>
              <w:rPr>
                <w:lang w:val="en-US"/>
              </w:rPr>
              <w:t>Walk</w:t>
            </w:r>
            <w:r w:rsidR="003428A3">
              <w:rPr>
                <w:lang w:val="en-US"/>
              </w:rPr>
              <w:t>-</w:t>
            </w:r>
            <w:r>
              <w:rPr>
                <w:lang w:val="en-US"/>
              </w:rPr>
              <w:t>speed (km/</w:t>
            </w:r>
            <w:proofErr w:type="spellStart"/>
            <w:r>
              <w:rPr>
                <w:lang w:val="en-US"/>
              </w:rPr>
              <w:t>hr</w:t>
            </w:r>
            <w:proofErr w:type="spellEnd"/>
            <w:r>
              <w:rPr>
                <w:lang w:val="en-US"/>
              </w:rPr>
              <w:t>)</w:t>
            </w:r>
          </w:p>
        </w:tc>
        <w:tc>
          <w:tcPr>
            <w:tcW w:w="2406" w:type="dxa"/>
          </w:tcPr>
          <w:p w14:paraId="1AD3AA7D" w14:textId="77777777" w:rsidR="007666E5" w:rsidRDefault="003428A3" w:rsidP="008D7163">
            <w:pPr>
              <w:pStyle w:val="DefaultStyle"/>
              <w:ind w:firstLine="0"/>
              <w:rPr>
                <w:lang w:val="en-US"/>
              </w:rPr>
            </w:pPr>
            <w:r>
              <w:rPr>
                <w:lang w:val="en-US"/>
              </w:rPr>
              <w:t>Speed foragers will walk when not harvesting resources</w:t>
            </w:r>
          </w:p>
        </w:tc>
        <w:tc>
          <w:tcPr>
            <w:tcW w:w="2268" w:type="dxa"/>
          </w:tcPr>
          <w:p w14:paraId="45404065" w14:textId="77777777" w:rsidR="007666E5" w:rsidRDefault="007666E5" w:rsidP="008D7163">
            <w:pPr>
              <w:pStyle w:val="DefaultStyle"/>
              <w:ind w:firstLine="0"/>
              <w:rPr>
                <w:lang w:val="en-US"/>
              </w:rPr>
            </w:pPr>
            <w:r>
              <w:rPr>
                <w:lang w:val="en-US"/>
              </w:rPr>
              <w:t>2</w:t>
            </w:r>
          </w:p>
        </w:tc>
        <w:tc>
          <w:tcPr>
            <w:tcW w:w="2020" w:type="dxa"/>
          </w:tcPr>
          <w:p w14:paraId="4CF34B5E" w14:textId="77777777" w:rsidR="007666E5" w:rsidRDefault="007666E5" w:rsidP="008D7163">
            <w:pPr>
              <w:pStyle w:val="DefaultStyle"/>
              <w:ind w:firstLine="0"/>
              <w:rPr>
                <w:lang w:val="en-US"/>
              </w:rPr>
            </w:pPr>
            <w:r>
              <w:rPr>
                <w:lang w:val="en-US"/>
              </w:rPr>
              <w:t>1-5</w:t>
            </w:r>
          </w:p>
        </w:tc>
      </w:tr>
      <w:tr w:rsidR="00164EF5" w14:paraId="3203E3E4" w14:textId="77777777" w:rsidTr="007666E5">
        <w:tc>
          <w:tcPr>
            <w:tcW w:w="2594" w:type="dxa"/>
          </w:tcPr>
          <w:p w14:paraId="706D6201" w14:textId="77777777" w:rsidR="00164EF5" w:rsidRDefault="00164EF5" w:rsidP="003428A3">
            <w:pPr>
              <w:pStyle w:val="DefaultStyle"/>
              <w:ind w:firstLine="0"/>
              <w:rPr>
                <w:lang w:val="en-US"/>
              </w:rPr>
            </w:pPr>
            <w:r>
              <w:rPr>
                <w:lang w:val="en-US"/>
              </w:rPr>
              <w:t>Camp-mobility</w:t>
            </w:r>
          </w:p>
        </w:tc>
        <w:tc>
          <w:tcPr>
            <w:tcW w:w="2406" w:type="dxa"/>
          </w:tcPr>
          <w:p w14:paraId="2F55B268" w14:textId="77777777" w:rsidR="00164EF5" w:rsidRDefault="00164EF5" w:rsidP="008D7163">
            <w:pPr>
              <w:pStyle w:val="DefaultStyle"/>
              <w:ind w:firstLine="0"/>
              <w:rPr>
                <w:lang w:val="en-US"/>
              </w:rPr>
            </w:pPr>
            <w:r>
              <w:rPr>
                <w:lang w:val="en-US"/>
              </w:rPr>
              <w:t>Maximum distance a camp may travel per day</w:t>
            </w:r>
          </w:p>
        </w:tc>
        <w:tc>
          <w:tcPr>
            <w:tcW w:w="2268" w:type="dxa"/>
          </w:tcPr>
          <w:p w14:paraId="05AA04F2" w14:textId="77777777" w:rsidR="00164EF5" w:rsidRDefault="00164EF5" w:rsidP="003F2285">
            <w:pPr>
              <w:pStyle w:val="DefaultStyle"/>
              <w:ind w:firstLine="0"/>
              <w:rPr>
                <w:lang w:val="en-US"/>
              </w:rPr>
            </w:pPr>
            <w:r>
              <w:rPr>
                <w:lang w:val="en-US"/>
              </w:rPr>
              <w:t xml:space="preserve">Eq. </w:t>
            </w:r>
            <w:r w:rsidR="007A4EF1">
              <w:rPr>
                <w:lang w:val="en-US"/>
              </w:rPr>
              <w:t>S</w:t>
            </w:r>
            <w:r w:rsidR="003F2285">
              <w:rPr>
                <w:lang w:val="en-US"/>
              </w:rPr>
              <w:t>3</w:t>
            </w:r>
            <w:r>
              <w:rPr>
                <w:lang w:val="en-US"/>
              </w:rPr>
              <w:t xml:space="preserve"> </w:t>
            </w:r>
          </w:p>
        </w:tc>
        <w:tc>
          <w:tcPr>
            <w:tcW w:w="2020" w:type="dxa"/>
          </w:tcPr>
          <w:p w14:paraId="668C5E20" w14:textId="77777777" w:rsidR="00164EF5" w:rsidRDefault="00164EF5" w:rsidP="008D7163">
            <w:pPr>
              <w:pStyle w:val="DefaultStyle"/>
              <w:ind w:firstLine="0"/>
              <w:rPr>
                <w:lang w:val="en-US"/>
              </w:rPr>
            </w:pPr>
            <w:r>
              <w:rPr>
                <w:lang w:val="en-US"/>
              </w:rPr>
              <w:t>n/a</w:t>
            </w:r>
          </w:p>
        </w:tc>
      </w:tr>
      <w:tr w:rsidR="007666E5" w14:paraId="286BA96A" w14:textId="77777777" w:rsidTr="007666E5">
        <w:tc>
          <w:tcPr>
            <w:tcW w:w="2594" w:type="dxa"/>
          </w:tcPr>
          <w:p w14:paraId="5A4A7BBE" w14:textId="77777777" w:rsidR="007666E5" w:rsidRDefault="007666E5" w:rsidP="008D7163">
            <w:pPr>
              <w:pStyle w:val="DefaultStyle"/>
              <w:ind w:firstLine="0"/>
              <w:rPr>
                <w:lang w:val="en-US"/>
              </w:rPr>
            </w:pPr>
            <w:r>
              <w:rPr>
                <w:lang w:val="en-US"/>
              </w:rPr>
              <w:t>Vision-forager</w:t>
            </w:r>
            <w:r w:rsidR="00577535">
              <w:rPr>
                <w:lang w:val="en-US"/>
              </w:rPr>
              <w:t xml:space="preserve"> (cells)</w:t>
            </w:r>
          </w:p>
        </w:tc>
        <w:tc>
          <w:tcPr>
            <w:tcW w:w="2406" w:type="dxa"/>
          </w:tcPr>
          <w:p w14:paraId="767A00A9" w14:textId="77777777" w:rsidR="007666E5" w:rsidRDefault="007666E5" w:rsidP="007666E5">
            <w:pPr>
              <w:pStyle w:val="DefaultStyle"/>
              <w:ind w:firstLine="0"/>
              <w:rPr>
                <w:lang w:val="en-US"/>
              </w:rPr>
            </w:pPr>
            <w:r>
              <w:rPr>
                <w:lang w:val="en-US"/>
              </w:rPr>
              <w:t xml:space="preserve">Distance in </w:t>
            </w:r>
            <w:r w:rsidR="00A05966">
              <w:rPr>
                <w:lang w:val="en-US"/>
              </w:rPr>
              <w:t xml:space="preserve">hectare </w:t>
            </w:r>
            <w:r>
              <w:rPr>
                <w:lang w:val="en-US"/>
              </w:rPr>
              <w:t>cells that a forager sees when making a mobility choice</w:t>
            </w:r>
          </w:p>
        </w:tc>
        <w:tc>
          <w:tcPr>
            <w:tcW w:w="2268" w:type="dxa"/>
          </w:tcPr>
          <w:p w14:paraId="41784F07" w14:textId="77777777" w:rsidR="007666E5" w:rsidRDefault="007666E5" w:rsidP="008D7163">
            <w:pPr>
              <w:pStyle w:val="DefaultStyle"/>
              <w:ind w:firstLine="0"/>
              <w:rPr>
                <w:lang w:val="en-US"/>
              </w:rPr>
            </w:pPr>
            <w:r>
              <w:rPr>
                <w:lang w:val="en-US"/>
              </w:rPr>
              <w:t>10</w:t>
            </w:r>
          </w:p>
        </w:tc>
        <w:tc>
          <w:tcPr>
            <w:tcW w:w="2020" w:type="dxa"/>
          </w:tcPr>
          <w:p w14:paraId="3F7C8E4B" w14:textId="77777777" w:rsidR="007666E5" w:rsidRDefault="007666E5" w:rsidP="008D7163">
            <w:pPr>
              <w:pStyle w:val="DefaultStyle"/>
              <w:ind w:firstLine="0"/>
              <w:rPr>
                <w:lang w:val="en-US"/>
              </w:rPr>
            </w:pPr>
            <w:r>
              <w:rPr>
                <w:lang w:val="en-US"/>
              </w:rPr>
              <w:t>5-75</w:t>
            </w:r>
          </w:p>
        </w:tc>
      </w:tr>
      <w:tr w:rsidR="007666E5" w14:paraId="3B888BF5" w14:textId="77777777" w:rsidTr="007666E5">
        <w:tc>
          <w:tcPr>
            <w:tcW w:w="2594" w:type="dxa"/>
          </w:tcPr>
          <w:p w14:paraId="454F1D00" w14:textId="77777777" w:rsidR="007666E5" w:rsidRDefault="007666E5" w:rsidP="008D7163">
            <w:pPr>
              <w:pStyle w:val="DefaultStyle"/>
              <w:ind w:firstLine="0"/>
              <w:rPr>
                <w:lang w:val="en-US"/>
              </w:rPr>
            </w:pPr>
            <w:r>
              <w:rPr>
                <w:lang w:val="en-US"/>
              </w:rPr>
              <w:t>Vision-camp</w:t>
            </w:r>
            <w:r w:rsidR="00577535">
              <w:rPr>
                <w:lang w:val="en-US"/>
              </w:rPr>
              <w:t xml:space="preserve"> (cells)</w:t>
            </w:r>
          </w:p>
        </w:tc>
        <w:tc>
          <w:tcPr>
            <w:tcW w:w="2406" w:type="dxa"/>
          </w:tcPr>
          <w:p w14:paraId="07186C82" w14:textId="77777777" w:rsidR="007666E5" w:rsidRDefault="007666E5" w:rsidP="008D7163">
            <w:pPr>
              <w:pStyle w:val="DefaultStyle"/>
              <w:ind w:firstLine="0"/>
              <w:rPr>
                <w:lang w:val="en-US"/>
              </w:rPr>
            </w:pPr>
            <w:r>
              <w:rPr>
                <w:lang w:val="en-US"/>
              </w:rPr>
              <w:t>Distance in cells that a camp sees when making a mobility choice (if global-knowledge is off)</w:t>
            </w:r>
          </w:p>
        </w:tc>
        <w:tc>
          <w:tcPr>
            <w:tcW w:w="2268" w:type="dxa"/>
          </w:tcPr>
          <w:p w14:paraId="4F077318" w14:textId="77777777" w:rsidR="007666E5" w:rsidRDefault="007666E5" w:rsidP="008D7163">
            <w:pPr>
              <w:pStyle w:val="DefaultStyle"/>
              <w:ind w:firstLine="0"/>
              <w:rPr>
                <w:lang w:val="en-US"/>
              </w:rPr>
            </w:pPr>
            <w:r>
              <w:rPr>
                <w:lang w:val="en-US"/>
              </w:rPr>
              <w:t>50</w:t>
            </w:r>
          </w:p>
        </w:tc>
        <w:tc>
          <w:tcPr>
            <w:tcW w:w="2020" w:type="dxa"/>
          </w:tcPr>
          <w:p w14:paraId="6BD73E93" w14:textId="77777777" w:rsidR="007666E5" w:rsidRDefault="007666E5" w:rsidP="008D7163">
            <w:pPr>
              <w:pStyle w:val="DefaultStyle"/>
              <w:ind w:firstLine="0"/>
              <w:rPr>
                <w:lang w:val="en-US"/>
              </w:rPr>
            </w:pPr>
            <w:r>
              <w:rPr>
                <w:lang w:val="en-US"/>
              </w:rPr>
              <w:t>1-50</w:t>
            </w:r>
          </w:p>
        </w:tc>
      </w:tr>
      <w:tr w:rsidR="007666E5" w14:paraId="2CAF350A" w14:textId="77777777" w:rsidTr="007666E5">
        <w:tc>
          <w:tcPr>
            <w:tcW w:w="2594" w:type="dxa"/>
          </w:tcPr>
          <w:p w14:paraId="006E07E8" w14:textId="77777777" w:rsidR="007666E5" w:rsidRDefault="007666E5" w:rsidP="008D7163">
            <w:pPr>
              <w:pStyle w:val="DefaultStyle"/>
              <w:ind w:firstLine="0"/>
              <w:rPr>
                <w:lang w:val="en-US"/>
              </w:rPr>
            </w:pPr>
            <w:r>
              <w:rPr>
                <w:lang w:val="en-US"/>
              </w:rPr>
              <w:t>Global-knowledge?</w:t>
            </w:r>
          </w:p>
        </w:tc>
        <w:tc>
          <w:tcPr>
            <w:tcW w:w="2406" w:type="dxa"/>
          </w:tcPr>
          <w:p w14:paraId="1831F0DA" w14:textId="77777777" w:rsidR="007666E5" w:rsidRDefault="007666E5" w:rsidP="008D7163">
            <w:pPr>
              <w:pStyle w:val="DefaultStyle"/>
              <w:ind w:firstLine="0"/>
              <w:rPr>
                <w:lang w:val="en-US"/>
              </w:rPr>
            </w:pPr>
            <w:r>
              <w:rPr>
                <w:lang w:val="en-US"/>
              </w:rPr>
              <w:t>Switch to determine if camps have knowledge of all cells, or only ones within the vision-camp radius</w:t>
            </w:r>
          </w:p>
        </w:tc>
        <w:tc>
          <w:tcPr>
            <w:tcW w:w="2268" w:type="dxa"/>
          </w:tcPr>
          <w:p w14:paraId="4EF19D0F" w14:textId="77777777" w:rsidR="007666E5" w:rsidRDefault="007666E5" w:rsidP="008D7163">
            <w:pPr>
              <w:pStyle w:val="DefaultStyle"/>
              <w:ind w:firstLine="0"/>
              <w:rPr>
                <w:lang w:val="en-US"/>
              </w:rPr>
            </w:pPr>
            <w:r>
              <w:rPr>
                <w:lang w:val="en-US"/>
              </w:rPr>
              <w:t>True</w:t>
            </w:r>
          </w:p>
        </w:tc>
        <w:tc>
          <w:tcPr>
            <w:tcW w:w="2020" w:type="dxa"/>
          </w:tcPr>
          <w:p w14:paraId="262320D4" w14:textId="77777777" w:rsidR="007666E5" w:rsidRDefault="007666E5" w:rsidP="008D7163">
            <w:pPr>
              <w:pStyle w:val="DefaultStyle"/>
              <w:ind w:firstLine="0"/>
              <w:rPr>
                <w:lang w:val="en-US"/>
              </w:rPr>
            </w:pPr>
            <w:r>
              <w:rPr>
                <w:lang w:val="en-US"/>
              </w:rPr>
              <w:t>True/False</w:t>
            </w:r>
          </w:p>
        </w:tc>
      </w:tr>
      <w:tr w:rsidR="007666E5" w14:paraId="3547BD02" w14:textId="77777777" w:rsidTr="007666E5">
        <w:tc>
          <w:tcPr>
            <w:tcW w:w="2594" w:type="dxa"/>
          </w:tcPr>
          <w:p w14:paraId="58929A2C" w14:textId="77777777" w:rsidR="007666E5" w:rsidRDefault="007666E5" w:rsidP="008D7163">
            <w:pPr>
              <w:pStyle w:val="DefaultStyle"/>
              <w:ind w:firstLine="0"/>
              <w:rPr>
                <w:lang w:val="en-US"/>
              </w:rPr>
            </w:pPr>
            <w:r>
              <w:rPr>
                <w:lang w:val="en-US"/>
              </w:rPr>
              <w:t>Map-zone</w:t>
            </w:r>
          </w:p>
        </w:tc>
        <w:tc>
          <w:tcPr>
            <w:tcW w:w="2406" w:type="dxa"/>
          </w:tcPr>
          <w:p w14:paraId="0B316626" w14:textId="77777777" w:rsidR="007666E5" w:rsidRDefault="007666E5" w:rsidP="007666E5">
            <w:pPr>
              <w:pStyle w:val="DefaultStyle"/>
              <w:ind w:firstLine="0"/>
              <w:rPr>
                <w:lang w:val="en-US"/>
              </w:rPr>
            </w:pPr>
            <w:r>
              <w:rPr>
                <w:lang w:val="en-US"/>
              </w:rPr>
              <w:t>Selects the full region or different sub-zones of the study area</w:t>
            </w:r>
          </w:p>
        </w:tc>
        <w:tc>
          <w:tcPr>
            <w:tcW w:w="2268" w:type="dxa"/>
          </w:tcPr>
          <w:p w14:paraId="01288352" w14:textId="77777777" w:rsidR="007666E5" w:rsidRDefault="007666E5" w:rsidP="008D7163">
            <w:pPr>
              <w:pStyle w:val="DefaultStyle"/>
              <w:ind w:firstLine="0"/>
              <w:rPr>
                <w:lang w:val="en-US"/>
              </w:rPr>
            </w:pPr>
            <w:r>
              <w:rPr>
                <w:lang w:val="en-US"/>
              </w:rPr>
              <w:t>z2 (Pinnacle Point)</w:t>
            </w:r>
          </w:p>
        </w:tc>
        <w:tc>
          <w:tcPr>
            <w:tcW w:w="2020" w:type="dxa"/>
          </w:tcPr>
          <w:p w14:paraId="0A428728" w14:textId="77777777" w:rsidR="007666E5" w:rsidRDefault="007666E5" w:rsidP="008D7163">
            <w:pPr>
              <w:pStyle w:val="DefaultStyle"/>
              <w:ind w:firstLine="0"/>
              <w:rPr>
                <w:lang w:val="en-US"/>
              </w:rPr>
            </w:pPr>
            <w:r>
              <w:rPr>
                <w:lang w:val="en-US"/>
              </w:rPr>
              <w:t>z1 (</w:t>
            </w:r>
            <w:proofErr w:type="spellStart"/>
            <w:r>
              <w:rPr>
                <w:lang w:val="en-US"/>
              </w:rPr>
              <w:t>Vleesbaai</w:t>
            </w:r>
            <w:proofErr w:type="spellEnd"/>
            <w:r>
              <w:rPr>
                <w:lang w:val="en-US"/>
              </w:rPr>
              <w:t>), z2, or full</w:t>
            </w:r>
          </w:p>
        </w:tc>
      </w:tr>
      <w:tr w:rsidR="005C6CB0" w14:paraId="52608B1C" w14:textId="77777777" w:rsidTr="007666E5">
        <w:tc>
          <w:tcPr>
            <w:tcW w:w="2594" w:type="dxa"/>
          </w:tcPr>
          <w:p w14:paraId="1C2AD2E7" w14:textId="77777777" w:rsidR="005C6CB0" w:rsidRDefault="005C6CB0" w:rsidP="008D7163">
            <w:pPr>
              <w:pStyle w:val="DefaultStyle"/>
              <w:ind w:firstLine="0"/>
              <w:rPr>
                <w:lang w:val="en-US"/>
              </w:rPr>
            </w:pPr>
            <w:r>
              <w:rPr>
                <w:lang w:val="en-US"/>
              </w:rPr>
              <w:t>Max-kcal-collect</w:t>
            </w:r>
            <w:r w:rsidR="00E208A7">
              <w:rPr>
                <w:lang w:val="en-US"/>
              </w:rPr>
              <w:t xml:space="preserve"> (kcal)</w:t>
            </w:r>
          </w:p>
        </w:tc>
        <w:tc>
          <w:tcPr>
            <w:tcW w:w="2406" w:type="dxa"/>
          </w:tcPr>
          <w:p w14:paraId="31E9A998" w14:textId="77777777" w:rsidR="005C6CB0" w:rsidRDefault="005C6CB0" w:rsidP="005C6CB0">
            <w:pPr>
              <w:pStyle w:val="DefaultStyle"/>
              <w:ind w:firstLine="0"/>
              <w:rPr>
                <w:lang w:val="en-US"/>
              </w:rPr>
            </w:pPr>
            <w:r>
              <w:rPr>
                <w:lang w:val="en-US"/>
              </w:rPr>
              <w:t>Maximum number of resources a forager will collect in a day</w:t>
            </w:r>
          </w:p>
        </w:tc>
        <w:tc>
          <w:tcPr>
            <w:tcW w:w="2268" w:type="dxa"/>
          </w:tcPr>
          <w:p w14:paraId="6C1BFADB" w14:textId="77777777" w:rsidR="005C6CB0" w:rsidRDefault="005C6CB0" w:rsidP="008D7163">
            <w:pPr>
              <w:pStyle w:val="DefaultStyle"/>
              <w:ind w:firstLine="0"/>
              <w:rPr>
                <w:lang w:val="en-US"/>
              </w:rPr>
            </w:pPr>
            <w:r>
              <w:rPr>
                <w:lang w:val="en-US"/>
              </w:rPr>
              <w:t>5000</w:t>
            </w:r>
          </w:p>
        </w:tc>
        <w:tc>
          <w:tcPr>
            <w:tcW w:w="2020" w:type="dxa"/>
          </w:tcPr>
          <w:p w14:paraId="08738276" w14:textId="77777777" w:rsidR="005C6CB0" w:rsidRDefault="005C6CB0" w:rsidP="008D7163">
            <w:pPr>
              <w:pStyle w:val="DefaultStyle"/>
              <w:ind w:firstLine="0"/>
              <w:rPr>
                <w:lang w:val="en-US"/>
              </w:rPr>
            </w:pPr>
            <w:r>
              <w:rPr>
                <w:lang w:val="en-US"/>
              </w:rPr>
              <w:t>1000-5000</w:t>
            </w:r>
          </w:p>
        </w:tc>
      </w:tr>
      <w:tr w:rsidR="003C0876" w14:paraId="238D3612" w14:textId="77777777" w:rsidTr="007666E5">
        <w:tc>
          <w:tcPr>
            <w:tcW w:w="2594" w:type="dxa"/>
          </w:tcPr>
          <w:p w14:paraId="5CC58B62" w14:textId="77777777" w:rsidR="003C0876" w:rsidRDefault="003C0876" w:rsidP="008D7163">
            <w:pPr>
              <w:pStyle w:val="DefaultStyle"/>
              <w:ind w:firstLine="0"/>
              <w:rPr>
                <w:lang w:val="en-US"/>
              </w:rPr>
            </w:pPr>
            <w:r>
              <w:rPr>
                <w:lang w:val="en-US"/>
              </w:rPr>
              <w:t>Days-of-foresight</w:t>
            </w:r>
          </w:p>
        </w:tc>
        <w:tc>
          <w:tcPr>
            <w:tcW w:w="2406" w:type="dxa"/>
          </w:tcPr>
          <w:p w14:paraId="2181231E" w14:textId="77777777" w:rsidR="003C0876" w:rsidRDefault="003C0876" w:rsidP="003C0876">
            <w:pPr>
              <w:pStyle w:val="DefaultStyle"/>
              <w:ind w:firstLine="0"/>
              <w:rPr>
                <w:lang w:val="en-US"/>
              </w:rPr>
            </w:pPr>
            <w:r>
              <w:rPr>
                <w:lang w:val="en-US"/>
              </w:rPr>
              <w:t>Number of days camps will forecast return rates over</w:t>
            </w:r>
          </w:p>
        </w:tc>
        <w:tc>
          <w:tcPr>
            <w:tcW w:w="2268" w:type="dxa"/>
          </w:tcPr>
          <w:p w14:paraId="722CFAAE" w14:textId="77777777" w:rsidR="003C0876" w:rsidRDefault="003C0876" w:rsidP="008D7163">
            <w:pPr>
              <w:pStyle w:val="DefaultStyle"/>
              <w:ind w:firstLine="0"/>
              <w:rPr>
                <w:lang w:val="en-US"/>
              </w:rPr>
            </w:pPr>
            <w:r>
              <w:rPr>
                <w:lang w:val="en-US"/>
              </w:rPr>
              <w:t>1</w:t>
            </w:r>
          </w:p>
        </w:tc>
        <w:tc>
          <w:tcPr>
            <w:tcW w:w="2020" w:type="dxa"/>
          </w:tcPr>
          <w:p w14:paraId="4299DBAC" w14:textId="77777777" w:rsidR="003C0876" w:rsidRDefault="003C0876" w:rsidP="008D7163">
            <w:pPr>
              <w:pStyle w:val="DefaultStyle"/>
              <w:ind w:firstLine="0"/>
              <w:rPr>
                <w:lang w:val="en-US"/>
              </w:rPr>
            </w:pPr>
            <w:r>
              <w:rPr>
                <w:lang w:val="en-US"/>
              </w:rPr>
              <w:t>1-5</w:t>
            </w:r>
          </w:p>
        </w:tc>
      </w:tr>
      <w:tr w:rsidR="00CF54BC" w14:paraId="1575A851" w14:textId="77777777" w:rsidTr="007666E5">
        <w:tc>
          <w:tcPr>
            <w:tcW w:w="2594" w:type="dxa"/>
          </w:tcPr>
          <w:p w14:paraId="7B60092E" w14:textId="77777777" w:rsidR="00CF54BC" w:rsidRDefault="00CF54BC" w:rsidP="008D7163">
            <w:pPr>
              <w:pStyle w:val="DefaultStyle"/>
              <w:ind w:firstLine="0"/>
              <w:rPr>
                <w:lang w:val="en-US"/>
              </w:rPr>
            </w:pPr>
            <w:r>
              <w:rPr>
                <w:lang w:val="en-US"/>
              </w:rPr>
              <w:t>Discount-rate</w:t>
            </w:r>
          </w:p>
        </w:tc>
        <w:tc>
          <w:tcPr>
            <w:tcW w:w="2406" w:type="dxa"/>
          </w:tcPr>
          <w:p w14:paraId="2E4D3634" w14:textId="77777777" w:rsidR="00CF54BC" w:rsidRDefault="003F20C1" w:rsidP="00463F94">
            <w:pPr>
              <w:pStyle w:val="DefaultStyle"/>
              <w:ind w:firstLine="0"/>
              <w:rPr>
                <w:lang w:val="en-US"/>
              </w:rPr>
            </w:pPr>
            <w:proofErr w:type="gramStart"/>
            <w:r w:rsidRPr="00463F94">
              <w:rPr>
                <w:i/>
                <w:lang w:val="en-US"/>
              </w:rPr>
              <w:t>k</w:t>
            </w:r>
            <w:proofErr w:type="gramEnd"/>
            <w:r>
              <w:rPr>
                <w:lang w:val="en-US"/>
              </w:rPr>
              <w:t xml:space="preserve"> in </w:t>
            </w:r>
            <w:r w:rsidR="00463F94">
              <w:rPr>
                <w:lang w:val="en-US"/>
              </w:rPr>
              <w:t>E</w:t>
            </w:r>
            <w:r>
              <w:rPr>
                <w:lang w:val="en-US"/>
              </w:rPr>
              <w:t xml:space="preserve">q. </w:t>
            </w:r>
            <w:r w:rsidR="00463F94">
              <w:rPr>
                <w:lang w:val="en-US"/>
              </w:rPr>
              <w:t>S2</w:t>
            </w:r>
            <w:r>
              <w:rPr>
                <w:lang w:val="en-US"/>
              </w:rPr>
              <w:t xml:space="preserve">. </w:t>
            </w:r>
            <w:r w:rsidR="00CF54BC">
              <w:rPr>
                <w:lang w:val="en-US"/>
              </w:rPr>
              <w:t>Controls the steepness of the fall-off in value with days of foresight</w:t>
            </w:r>
          </w:p>
        </w:tc>
        <w:tc>
          <w:tcPr>
            <w:tcW w:w="2268" w:type="dxa"/>
          </w:tcPr>
          <w:p w14:paraId="6325328B" w14:textId="77777777" w:rsidR="00CF54BC" w:rsidRDefault="00CF54BC" w:rsidP="008D7163">
            <w:pPr>
              <w:pStyle w:val="DefaultStyle"/>
              <w:ind w:firstLine="0"/>
              <w:rPr>
                <w:lang w:val="en-US"/>
              </w:rPr>
            </w:pPr>
            <w:r>
              <w:rPr>
                <w:lang w:val="en-US"/>
              </w:rPr>
              <w:t>0.1</w:t>
            </w:r>
          </w:p>
        </w:tc>
        <w:tc>
          <w:tcPr>
            <w:tcW w:w="2020" w:type="dxa"/>
          </w:tcPr>
          <w:p w14:paraId="2510ED8B" w14:textId="77777777" w:rsidR="00CF54BC" w:rsidRDefault="00CF54BC" w:rsidP="00CF54BC">
            <w:pPr>
              <w:pStyle w:val="DefaultStyle"/>
              <w:ind w:firstLine="0"/>
              <w:rPr>
                <w:lang w:val="en-US"/>
              </w:rPr>
            </w:pPr>
            <w:r>
              <w:rPr>
                <w:lang w:val="en-US"/>
              </w:rPr>
              <w:t>0.01, 0.1, 0.25</w:t>
            </w:r>
          </w:p>
        </w:tc>
      </w:tr>
    </w:tbl>
    <w:p w14:paraId="5DC6F574" w14:textId="77777777" w:rsidR="007666E5" w:rsidRPr="008D7163" w:rsidRDefault="00463F94" w:rsidP="008D7163">
      <w:pPr>
        <w:pStyle w:val="DefaultStyle"/>
        <w:rPr>
          <w:lang w:val="en-US"/>
        </w:rPr>
      </w:pPr>
      <w:r>
        <w:rPr>
          <w:lang w:val="en-US"/>
        </w:rPr>
        <w:lastRenderedPageBreak/>
        <w:t>Table S2: Default values and ranges for other parameters used in the model.</w:t>
      </w:r>
    </w:p>
    <w:p w14:paraId="34C34EAA" w14:textId="77777777" w:rsidR="00097BC4" w:rsidRDefault="00097BC4" w:rsidP="00097BC4">
      <w:pPr>
        <w:pStyle w:val="Heading2"/>
        <w:rPr>
          <w:lang w:val="en-US"/>
        </w:rPr>
      </w:pPr>
      <w:proofErr w:type="spellStart"/>
      <w:r>
        <w:rPr>
          <w:lang w:val="en-US"/>
        </w:rPr>
        <w:t>Submodels</w:t>
      </w:r>
      <w:proofErr w:type="spellEnd"/>
    </w:p>
    <w:p w14:paraId="43AD9C56" w14:textId="77777777" w:rsidR="00703B52" w:rsidRDefault="00910F76" w:rsidP="00703B52">
      <w:pPr>
        <w:pStyle w:val="DefaultStyle"/>
        <w:rPr>
          <w:lang w:val="en-US" w:eastAsia="ar-SA"/>
        </w:rPr>
      </w:pPr>
      <w:r>
        <w:rPr>
          <w:lang w:val="en-US" w:eastAsia="ar-SA"/>
        </w:rPr>
        <w:t xml:space="preserve">Here we discuss the details of the forager and camp mobility decisions, the tidal cycle, and </w:t>
      </w:r>
      <w:r w:rsidR="00603D97">
        <w:rPr>
          <w:lang w:val="en-US" w:eastAsia="ar-SA"/>
        </w:rPr>
        <w:t xml:space="preserve">including our </w:t>
      </w:r>
      <w:r>
        <w:rPr>
          <w:lang w:val="en-US" w:eastAsia="ar-SA"/>
        </w:rPr>
        <w:t>implementation of forecasting return rates over several days.</w:t>
      </w:r>
    </w:p>
    <w:p w14:paraId="76535B24" w14:textId="77777777" w:rsidR="00910F76" w:rsidRDefault="00910F76" w:rsidP="00910F76">
      <w:pPr>
        <w:pStyle w:val="Heading3"/>
        <w:rPr>
          <w:lang w:val="en-US"/>
        </w:rPr>
      </w:pPr>
      <w:r>
        <w:rPr>
          <w:lang w:val="en-US"/>
        </w:rPr>
        <w:t xml:space="preserve">Camp decision algorithm </w:t>
      </w:r>
    </w:p>
    <w:p w14:paraId="76DC745A" w14:textId="77777777" w:rsidR="00910F76" w:rsidRDefault="00910F76" w:rsidP="00910F76">
      <w:pPr>
        <w:pStyle w:val="DefaultStyle"/>
        <w:rPr>
          <w:lang w:val="en-US"/>
        </w:rPr>
      </w:pPr>
      <w:r>
        <w:rPr>
          <w:lang w:val="en-US"/>
        </w:rPr>
        <w:t xml:space="preserve">Camps assess all cells then select the cell which has the maximum </w:t>
      </w:r>
      <w:r w:rsidR="00C657FA">
        <w:rPr>
          <w:lang w:val="en-US"/>
        </w:rPr>
        <w:t xml:space="preserve">net </w:t>
      </w:r>
      <w:r>
        <w:rPr>
          <w:lang w:val="en-US"/>
        </w:rPr>
        <w:t>caloric return determined by</w:t>
      </w:r>
      <w:r w:rsidR="00C657FA">
        <w:rPr>
          <w:lang w:val="en-US"/>
        </w:rPr>
        <w:t xml:space="preserve"> </w:t>
      </w:r>
      <w:r w:rsidR="00C11D7D">
        <w:rPr>
          <w:lang w:val="en-US"/>
        </w:rPr>
        <w:t>E</w:t>
      </w:r>
      <w:r w:rsidR="00C657FA">
        <w:rPr>
          <w:lang w:val="en-US"/>
        </w:rPr>
        <w:t xml:space="preserve">q. </w:t>
      </w:r>
      <w:r w:rsidR="00C11D7D">
        <w:rPr>
          <w:lang w:val="en-US"/>
        </w:rPr>
        <w:t>S1</w:t>
      </w:r>
      <w:r>
        <w:rPr>
          <w:lang w:val="en-US"/>
        </w:rPr>
        <w:t xml:space="preserve">. If the cell is a coastal cell, an adjustment is made as the return rate is different for the two hours of lowest tide at the beginning of the day versus the remaining hours. In this case, the first two hours (minus travel time) are multiplied by the low tide return rate, followed by the remaining hours multiplied by a randomly selected adjacent terrestrial cell (which are generally higher than the high tide return rate). </w:t>
      </w:r>
    </w:p>
    <w:p w14:paraId="02689FB4" w14:textId="77777777" w:rsidR="00910F76" w:rsidRDefault="00910F76" w:rsidP="00910F76">
      <w:pPr>
        <w:pStyle w:val="DefaultStyle"/>
        <w:rPr>
          <w:lang w:val="en-US"/>
        </w:rPr>
      </w:pPr>
      <w:r>
        <w:rPr>
          <w:lang w:val="en-US"/>
        </w:rPr>
        <w:t>Available time may also be multiplied over a specified number of days of foresight to reflect future planning. In these cases, the caloric returns of future days are discounted according to a hyperbolic time discounting formula (</w:t>
      </w:r>
      <w:r w:rsidR="00C11D7D">
        <w:rPr>
          <w:lang w:val="en-US"/>
        </w:rPr>
        <w:t>E</w:t>
      </w:r>
      <w:r>
        <w:rPr>
          <w:lang w:val="en-US"/>
        </w:rPr>
        <w:t>q</w:t>
      </w:r>
      <w:r w:rsidR="00C11D7D">
        <w:rPr>
          <w:lang w:val="en-US"/>
        </w:rPr>
        <w:t>.</w:t>
      </w:r>
      <w:r>
        <w:rPr>
          <w:lang w:val="en-US"/>
        </w:rPr>
        <w:t xml:space="preserve"> </w:t>
      </w:r>
      <w:r w:rsidR="00C11D7D">
        <w:rPr>
          <w:lang w:val="en-US"/>
        </w:rPr>
        <w:t>S2</w:t>
      </w:r>
      <w:r>
        <w:rPr>
          <w:lang w:val="en-US"/>
        </w:rPr>
        <w:t>). The discount rate parameter</w:t>
      </w:r>
      <w:r w:rsidR="00C657FA">
        <w:rPr>
          <w:lang w:val="en-US"/>
        </w:rPr>
        <w:t xml:space="preserve"> (</w:t>
      </w:r>
      <w:r w:rsidR="00C657FA" w:rsidRPr="00C657FA">
        <w:rPr>
          <w:i/>
          <w:lang w:val="en-US"/>
        </w:rPr>
        <w:t>k</w:t>
      </w:r>
      <w:r w:rsidR="00C657FA">
        <w:rPr>
          <w:lang w:val="en-US"/>
        </w:rPr>
        <w:t>)</w:t>
      </w:r>
      <w:r>
        <w:rPr>
          <w:lang w:val="en-US"/>
        </w:rPr>
        <w:t xml:space="preserve"> determines the fall-off rate of value with number of days in the future.</w:t>
      </w:r>
    </w:p>
    <w:p w14:paraId="02C36B60" w14:textId="77777777" w:rsidR="00C11D7D" w:rsidRDefault="00C11D7D" w:rsidP="00910F76">
      <w:pPr>
        <w:pStyle w:val="DefaultStyle"/>
        <w:rPr>
          <w:lang w:val="en-US"/>
        </w:rPr>
      </w:pPr>
    </w:p>
    <w:p w14:paraId="1DFAF116" w14:textId="77777777" w:rsidR="00910F76" w:rsidRDefault="00C11D7D" w:rsidP="004B4447">
      <w:pPr>
        <w:pStyle w:val="DefaultStyle"/>
        <w:ind w:firstLine="0"/>
        <w:rPr>
          <w:lang w:val="en-US"/>
        </w:rPr>
      </w:pPr>
      <w:r w:rsidRPr="00C11D7D">
        <w:rPr>
          <w:i/>
          <w:noProof/>
          <w:lang w:val="en-US"/>
        </w:rPr>
        <mc:AlternateContent>
          <mc:Choice Requires="wps">
            <w:drawing>
              <wp:anchor distT="45720" distB="45720" distL="114300" distR="114300" simplePos="0" relativeHeight="251661824" behindDoc="0" locked="0" layoutInCell="1" allowOverlap="1" wp14:anchorId="4F42885E" wp14:editId="467653CB">
                <wp:simplePos x="0" y="0"/>
                <wp:positionH relativeFrom="margin">
                  <wp:posOffset>5524500</wp:posOffset>
                </wp:positionH>
                <wp:positionV relativeFrom="paragraph">
                  <wp:posOffset>41910</wp:posOffset>
                </wp:positionV>
                <wp:extent cx="235585" cy="225425"/>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 cy="225425"/>
                        </a:xfrm>
                        <a:prstGeom prst="rect">
                          <a:avLst/>
                        </a:prstGeom>
                        <a:solidFill>
                          <a:srgbClr val="FFFFFF"/>
                        </a:solidFill>
                        <a:ln w="9525">
                          <a:noFill/>
                          <a:miter lim="800000"/>
                          <a:headEnd/>
                          <a:tailEnd/>
                        </a:ln>
                      </wps:spPr>
                      <wps:txbx>
                        <w:txbxContent>
                          <w:p w14:paraId="2B26A659" w14:textId="77777777" w:rsidR="002068B9" w:rsidRDefault="002068B9" w:rsidP="00C11D7D">
                            <w:r>
                              <w:t>(S1)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F42885E" id="_x0000_t202" coordsize="21600,21600" o:spt="202" path="m,l,21600r21600,l21600,xe">
                <v:stroke joinstyle="miter"/>
                <v:path gradientshapeok="t" o:connecttype="rect"/>
              </v:shapetype>
              <v:shape id="Text Box 2" o:spid="_x0000_s1026" type="#_x0000_t202" style="position:absolute;margin-left:435pt;margin-top:3.3pt;width:18.55pt;height:17.7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" stroked="f">
                <v:textbox inset="0,0,0,0">
                  <w:txbxContent>
                    <w:p w14:paraId="2B26A659" w14:textId="77777777" w:rsidR="002068B9" w:rsidRDefault="002068B9" w:rsidP="00C11D7D">
                      <w:r>
                        <w:t>(S1)</w:t>
                      </w:r>
                    </w:p>
                  </w:txbxContent>
                </v:textbox>
                <w10:wrap type="square" anchorx="margin"/>
              </v:shape>
            </w:pict>
          </mc:Fallback>
        </mc:AlternateContent>
      </w:r>
      <w:r w:rsidR="00910F76" w:rsidRPr="00C11D7D">
        <w:rPr>
          <w:i/>
          <w:lang w:val="en-US"/>
        </w:rPr>
        <w:t xml:space="preserve">Net caloric return = </w:t>
      </w:r>
      <w:r w:rsidR="007D235A" w:rsidRPr="00C11D7D">
        <w:rPr>
          <w:i/>
          <w:lang w:val="en-US"/>
        </w:rPr>
        <w:t>(</w:t>
      </w:r>
      <w:r w:rsidR="00910F76" w:rsidRPr="00C11D7D">
        <w:rPr>
          <w:i/>
          <w:lang w:val="en-US"/>
        </w:rPr>
        <w:t>(</w:t>
      </w:r>
      <w:proofErr w:type="spellStart"/>
      <w:r w:rsidR="00910F76" w:rsidRPr="00C11D7D">
        <w:rPr>
          <w:i/>
          <w:lang w:val="en-US"/>
        </w:rPr>
        <w:t>discounted</w:t>
      </w:r>
      <w:r w:rsidRPr="00C11D7D">
        <w:rPr>
          <w:i/>
          <w:lang w:val="en-US"/>
        </w:rPr>
        <w:t>_</w:t>
      </w:r>
      <w:r w:rsidR="007D235A" w:rsidRPr="00C11D7D">
        <w:rPr>
          <w:i/>
          <w:lang w:val="en-US"/>
        </w:rPr>
        <w:t>return</w:t>
      </w:r>
      <w:proofErr w:type="spellEnd"/>
      <w:r w:rsidR="00910F76" w:rsidRPr="00C11D7D">
        <w:rPr>
          <w:i/>
          <w:lang w:val="en-US"/>
        </w:rPr>
        <w:t>)</w:t>
      </w:r>
      <w:r w:rsidR="007D235A" w:rsidRPr="00C11D7D">
        <w:rPr>
          <w:i/>
          <w:lang w:val="en-US"/>
        </w:rPr>
        <w:t xml:space="preserve"> * </w:t>
      </w:r>
      <w:proofErr w:type="spellStart"/>
      <w:r w:rsidR="007D235A" w:rsidRPr="00C11D7D">
        <w:rPr>
          <w:i/>
          <w:lang w:val="en-US"/>
        </w:rPr>
        <w:t>hours</w:t>
      </w:r>
      <w:r w:rsidRPr="00C11D7D">
        <w:rPr>
          <w:i/>
          <w:lang w:val="en-US"/>
        </w:rPr>
        <w:t>_</w:t>
      </w:r>
      <w:r w:rsidR="007D235A" w:rsidRPr="00C11D7D">
        <w:rPr>
          <w:i/>
          <w:lang w:val="en-US"/>
        </w:rPr>
        <w:t>per</w:t>
      </w:r>
      <w:r w:rsidRPr="00C11D7D">
        <w:rPr>
          <w:i/>
          <w:lang w:val="en-US"/>
        </w:rPr>
        <w:t>_</w:t>
      </w:r>
      <w:r w:rsidR="007D235A" w:rsidRPr="00C11D7D">
        <w:rPr>
          <w:i/>
          <w:lang w:val="en-US"/>
        </w:rPr>
        <w:t>day</w:t>
      </w:r>
      <w:proofErr w:type="spellEnd"/>
      <w:r w:rsidR="00164EF5" w:rsidRPr="00C11D7D">
        <w:rPr>
          <w:i/>
          <w:lang w:val="en-US"/>
        </w:rPr>
        <w:t xml:space="preserve"> – (distance /</w:t>
      </w:r>
      <w:r w:rsidR="00164EF5">
        <w:rPr>
          <w:lang w:val="en-US"/>
        </w:rPr>
        <w:t xml:space="preserve"> </w:t>
      </w:r>
      <w:proofErr w:type="spellStart"/>
      <w:r w:rsidR="007D235A" w:rsidRPr="00C11D7D">
        <w:rPr>
          <w:i/>
          <w:lang w:val="en-US"/>
        </w:rPr>
        <w:t>camp</w:t>
      </w:r>
      <w:r w:rsidRPr="00C11D7D">
        <w:rPr>
          <w:i/>
          <w:lang w:val="en-US"/>
        </w:rPr>
        <w:t>_</w:t>
      </w:r>
      <w:r w:rsidR="007D235A" w:rsidRPr="00C11D7D">
        <w:rPr>
          <w:i/>
          <w:lang w:val="en-US"/>
        </w:rPr>
        <w:t>mobility</w:t>
      </w:r>
      <w:proofErr w:type="spellEnd"/>
      <w:r w:rsidR="007D235A" w:rsidRPr="00C11D7D">
        <w:rPr>
          <w:i/>
          <w:lang w:val="en-US"/>
        </w:rPr>
        <w:t xml:space="preserve"> * </w:t>
      </w:r>
      <w:proofErr w:type="spellStart"/>
      <w:r w:rsidR="007D235A" w:rsidRPr="00C11D7D">
        <w:rPr>
          <w:i/>
          <w:lang w:val="en-US"/>
        </w:rPr>
        <w:t>hours</w:t>
      </w:r>
      <w:r w:rsidRPr="00C11D7D">
        <w:rPr>
          <w:i/>
          <w:lang w:val="en-US"/>
        </w:rPr>
        <w:t>_</w:t>
      </w:r>
      <w:r w:rsidR="007D235A" w:rsidRPr="00C11D7D">
        <w:rPr>
          <w:i/>
          <w:lang w:val="en-US"/>
        </w:rPr>
        <w:t>per</w:t>
      </w:r>
      <w:r w:rsidRPr="00C11D7D">
        <w:rPr>
          <w:i/>
          <w:lang w:val="en-US"/>
        </w:rPr>
        <w:t>_</w:t>
      </w:r>
      <w:r w:rsidR="007D235A" w:rsidRPr="00C11D7D">
        <w:rPr>
          <w:i/>
          <w:lang w:val="en-US"/>
        </w:rPr>
        <w:t>day</w:t>
      </w:r>
      <w:proofErr w:type="spellEnd"/>
      <w:r w:rsidR="007D235A" w:rsidRPr="00C11D7D">
        <w:rPr>
          <w:i/>
          <w:lang w:val="en-US"/>
        </w:rPr>
        <w:t xml:space="preserve"> * </w:t>
      </w:r>
      <w:proofErr w:type="spellStart"/>
      <w:r w:rsidR="007D235A" w:rsidRPr="00C11D7D">
        <w:rPr>
          <w:i/>
          <w:lang w:val="en-US"/>
        </w:rPr>
        <w:t>current</w:t>
      </w:r>
      <w:r w:rsidRPr="00C11D7D">
        <w:rPr>
          <w:i/>
          <w:lang w:val="en-US"/>
        </w:rPr>
        <w:t>_</w:t>
      </w:r>
      <w:r w:rsidR="007D235A" w:rsidRPr="00C11D7D">
        <w:rPr>
          <w:i/>
          <w:lang w:val="en-US"/>
        </w:rPr>
        <w:t>return</w:t>
      </w:r>
      <w:r w:rsidRPr="00C11D7D">
        <w:rPr>
          <w:i/>
          <w:lang w:val="en-US"/>
        </w:rPr>
        <w:t>_</w:t>
      </w:r>
      <w:r w:rsidR="007D235A" w:rsidRPr="00C11D7D">
        <w:rPr>
          <w:i/>
          <w:lang w:val="en-US"/>
        </w:rPr>
        <w:t>rate</w:t>
      </w:r>
      <w:proofErr w:type="spellEnd"/>
      <w:r w:rsidR="007D235A" w:rsidRPr="00C11D7D">
        <w:rPr>
          <w:i/>
          <w:lang w:val="en-US"/>
        </w:rPr>
        <w:t>)</w:t>
      </w:r>
    </w:p>
    <w:p w14:paraId="3EFF8DBD" w14:textId="77777777" w:rsidR="008F25C2" w:rsidRDefault="008F25C2" w:rsidP="008F25C2">
      <w:pPr>
        <w:pStyle w:val="DefaultStyle"/>
        <w:ind w:firstLine="0"/>
        <w:rPr>
          <w:lang w:val="en-US"/>
        </w:rPr>
      </w:pPr>
    </w:p>
    <w:p w14:paraId="6CED590F" w14:textId="77777777" w:rsidR="007D235A" w:rsidRPr="007D235A" w:rsidRDefault="00C11D7D" w:rsidP="008F25C2">
      <w:pPr>
        <w:pStyle w:val="DefaultStyle"/>
        <w:ind w:firstLine="0"/>
      </w:pPr>
      <w:r w:rsidRPr="00826A92">
        <w:rPr>
          <w:noProof/>
          <w:lang w:val="en-US"/>
        </w:rPr>
        <mc:AlternateContent>
          <mc:Choice Requires="wps">
            <w:drawing>
              <wp:anchor distT="45720" distB="45720" distL="114300" distR="114300" simplePos="0" relativeHeight="251658752" behindDoc="0" locked="0" layoutInCell="1" allowOverlap="1" wp14:anchorId="44795DD3" wp14:editId="7F1141A3">
                <wp:simplePos x="0" y="0"/>
                <wp:positionH relativeFrom="margin">
                  <wp:posOffset>5526405</wp:posOffset>
                </wp:positionH>
                <wp:positionV relativeFrom="paragraph">
                  <wp:posOffset>574675</wp:posOffset>
                </wp:positionV>
                <wp:extent cx="235585" cy="22542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 cy="225425"/>
                        </a:xfrm>
                        <a:prstGeom prst="rect">
                          <a:avLst/>
                        </a:prstGeom>
                        <a:solidFill>
                          <a:srgbClr val="FFFFFF"/>
                        </a:solidFill>
                        <a:ln w="9525">
                          <a:noFill/>
                          <a:miter lim="800000"/>
                          <a:headEnd/>
                          <a:tailEnd/>
                        </a:ln>
                      </wps:spPr>
                      <wps:txbx>
                        <w:txbxContent>
                          <w:p w14:paraId="17D72F9A" w14:textId="77777777" w:rsidR="002068B9" w:rsidRDefault="002068B9" w:rsidP="00C11D7D">
                            <w:r>
                              <w:t>(S2)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795DD3" id="_x0000_s1027" type="#_x0000_t202" style="position:absolute;margin-left:435.15pt;margin-top:45.25pt;width:18.55pt;height:17.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" stroked="f">
                <v:textbox inset="0,0,0,0">
                  <w:txbxContent>
                    <w:p w14:paraId="17D72F9A" w14:textId="77777777" w:rsidR="002068B9" w:rsidRDefault="002068B9" w:rsidP="00C11D7D">
                      <w:r>
                        <w:t>(S2)</w:t>
                      </w:r>
                    </w:p>
                  </w:txbxContent>
                </v:textbox>
                <w10:wrap type="square" anchorx="margin"/>
              </v:shape>
            </w:pict>
          </mc:Fallback>
        </mc:AlternateContent>
      </w:r>
      <w:proofErr w:type="gramStart"/>
      <w:r w:rsidR="008F25C2">
        <w:rPr>
          <w:lang w:val="en-US"/>
        </w:rPr>
        <w:t>w</w:t>
      </w:r>
      <w:r w:rsidR="007D235A">
        <w:rPr>
          <w:lang w:val="en-US"/>
        </w:rPr>
        <w:t>here</w:t>
      </w:r>
      <w:proofErr w:type="gramEnd"/>
      <w:r w:rsidR="004B4447">
        <w:rPr>
          <w:lang w:val="en-US"/>
        </w:rPr>
        <w:t xml:space="preserve"> </w:t>
      </w:r>
      <w:proofErr w:type="spellStart"/>
      <w:r w:rsidR="004B4447" w:rsidRPr="00A43B4B">
        <w:rPr>
          <w:i/>
          <w:lang w:val="en-US"/>
        </w:rPr>
        <w:t>camp_mobility</w:t>
      </w:r>
      <w:proofErr w:type="spellEnd"/>
      <w:r w:rsidR="004B4447">
        <w:rPr>
          <w:lang w:val="en-US"/>
        </w:rPr>
        <w:t xml:space="preserve"> is defined by Eq. S</w:t>
      </w:r>
      <w:r w:rsidR="009A28E8">
        <w:rPr>
          <w:lang w:val="en-US"/>
        </w:rPr>
        <w:t>3</w:t>
      </w:r>
      <w:r w:rsidR="004B4447">
        <w:rPr>
          <w:lang w:val="en-US"/>
        </w:rPr>
        <w:t xml:space="preserve"> and</w:t>
      </w:r>
      <w:r w:rsidR="007D235A">
        <w:rPr>
          <w:lang w:val="en-US"/>
        </w:rPr>
        <w:t xml:space="preserve"> </w:t>
      </w:r>
      <w:proofErr w:type="spellStart"/>
      <w:r w:rsidR="007D235A" w:rsidRPr="00C11D7D">
        <w:rPr>
          <w:i/>
          <w:lang w:val="en-US"/>
        </w:rPr>
        <w:t>discounted</w:t>
      </w:r>
      <w:r w:rsidRPr="00C11D7D">
        <w:rPr>
          <w:i/>
          <w:lang w:val="en-US"/>
        </w:rPr>
        <w:t>_</w:t>
      </w:r>
      <w:r w:rsidR="007D235A" w:rsidRPr="00C11D7D">
        <w:rPr>
          <w:i/>
          <w:lang w:val="en-US"/>
        </w:rPr>
        <w:t>return</w:t>
      </w:r>
      <w:proofErr w:type="spellEnd"/>
      <w:r w:rsidR="008F25C2">
        <w:rPr>
          <w:lang w:val="en-US"/>
        </w:rPr>
        <w:t xml:space="preserve"> represents the summed returns over a defined number of days of foresight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f</m:t>
            </m:r>
          </m:sub>
        </m:sSub>
      </m:oMath>
      <w:r w:rsidR="008F25C2">
        <w:rPr>
          <w:lang w:val="en-US"/>
        </w:rPr>
        <w:t xml:space="preserve">) </w:t>
      </w:r>
      <m:oMath>
        <m:r>
          <m:rPr>
            <m:sty m:val="p"/>
          </m:rPr>
          <w:rPr>
            <w:rFonts w:ascii="Cambria Math" w:hAnsi="Cambria Math"/>
          </w:rPr>
          <w:br/>
        </m:r>
      </m:oMath>
      <m:oMathPara>
        <m:oMath>
          <m:r>
            <m:rPr>
              <m:sty m:val="p"/>
            </m:rPr>
            <w:rPr>
              <w:rFonts w:ascii="Cambria Math" w:hAnsi="Cambria Math"/>
              <w:lang w:val="en-US"/>
            </w:rPr>
            <m:t>discounted_return</m:t>
          </m:r>
          <m:r>
            <m:rPr>
              <m:sty m:val="p"/>
            </m:rPr>
            <w:rPr>
              <w:rFonts w:ascii="Cambria Math"/>
              <w:lang w:val="en-US"/>
            </w:rPr>
            <m:t>=</m:t>
          </m:r>
          <m:nary>
            <m:naryPr>
              <m:chr m:val="∑"/>
              <m:limLoc m:val="undOvr"/>
              <m:ctrlPr>
                <w:rPr>
                  <w:rFonts w:ascii="Cambria Math" w:hAnsi="Cambria Math"/>
                  <w:color w:val="auto"/>
                </w:rPr>
              </m:ctrlPr>
            </m:naryPr>
            <m:sub>
              <m:r>
                <w:rPr>
                  <w:rFonts w:ascii="Cambria Math" w:hAnsi="Cambria Math"/>
                </w:rPr>
                <m:t>D</m:t>
              </m:r>
              <m:r>
                <m:rPr>
                  <m:sty m:val="p"/>
                </m:rPr>
                <w:rPr>
                  <w:rFonts w:ascii="Cambria Math" w:hAnsi="Cambria Math"/>
                </w:rPr>
                <m:t>=0</m:t>
              </m:r>
            </m:sub>
            <m:sup>
              <m:sSub>
                <m:sSubPr>
                  <m:ctrlPr>
                    <w:rPr>
                      <w:rFonts w:ascii="Cambria Math" w:hAnsi="Cambria Math"/>
                      <w:color w:val="auto"/>
                    </w:rPr>
                  </m:ctrlPr>
                </m:sSubPr>
                <m:e>
                  <m:r>
                    <w:rPr>
                      <w:rFonts w:ascii="Cambria Math" w:hAnsi="Cambria Math"/>
                    </w:rPr>
                    <m:t>d</m:t>
                  </m:r>
                </m:e>
                <m:sub>
                  <m:r>
                    <w:rPr>
                      <w:rFonts w:ascii="Cambria Math" w:hAnsi="Cambria Math"/>
                    </w:rPr>
                    <m:t>f</m:t>
                  </m:r>
                </m:sub>
              </m:sSub>
            </m:sup>
            <m:e>
              <m:f>
                <m:fPr>
                  <m:ctrlPr>
                    <w:rPr>
                      <w:rFonts w:ascii="Cambria Math" w:hAnsi="Cambria Math"/>
                    </w:rPr>
                  </m:ctrlPr>
                </m:fPr>
                <m:num>
                  <m:r>
                    <w:rPr>
                      <w:rFonts w:ascii="Cambria Math" w:hAnsi="Cambria Math"/>
                    </w:rPr>
                    <m:t>A</m:t>
                  </m:r>
                </m:num>
                <m:den>
                  <m:r>
                    <m:rPr>
                      <m:sty m:val="p"/>
                    </m:rPr>
                    <w:rPr>
                      <w:rFonts w:ascii="Cambria Math" w:hAnsi="Cambria Math"/>
                    </w:rPr>
                    <m:t>(1+</m:t>
                  </m:r>
                  <m:r>
                    <w:rPr>
                      <w:rFonts w:ascii="Cambria Math" w:hAnsi="Cambria Math"/>
                    </w:rPr>
                    <m:t>kD</m:t>
                  </m:r>
                  <m:r>
                    <m:rPr>
                      <m:sty m:val="p"/>
                    </m:rPr>
                    <w:rPr>
                      <w:rFonts w:ascii="Cambria Math" w:hAnsi="Cambria Math"/>
                    </w:rPr>
                    <m:t>)</m:t>
                  </m:r>
                </m:den>
              </m:f>
            </m:e>
          </m:nary>
        </m:oMath>
      </m:oMathPara>
    </w:p>
    <w:p w14:paraId="687E86A3" w14:textId="77777777" w:rsidR="007D235A" w:rsidRDefault="00C11D7D" w:rsidP="00C11D7D">
      <w:pPr>
        <w:pStyle w:val="DefaultStyle"/>
        <w:ind w:firstLine="0"/>
      </w:pPr>
      <w:proofErr w:type="gramStart"/>
      <w:r>
        <w:rPr>
          <w:lang w:val="en-US"/>
        </w:rPr>
        <w:t>where</w:t>
      </w:r>
      <w:proofErr w:type="gramEnd"/>
      <w:r>
        <w:rPr>
          <w:lang w:val="en-US"/>
        </w:rPr>
        <w:t xml:space="preserve"> </w:t>
      </w:r>
      <w:r w:rsidRPr="00C11D7D">
        <w:rPr>
          <w:i/>
          <w:lang w:val="en-US"/>
        </w:rPr>
        <w:t>A</w:t>
      </w:r>
      <w:r>
        <w:rPr>
          <w:lang w:val="en-US"/>
        </w:rPr>
        <w:t xml:space="preserve"> is the </w:t>
      </w:r>
      <w:r>
        <w:t xml:space="preserve">caloric return after a delay of </w:t>
      </w:r>
      <w:r w:rsidRPr="00826A92">
        <w:rPr>
          <w:i/>
        </w:rPr>
        <w:t>D</w:t>
      </w:r>
      <w:r>
        <w:t xml:space="preserve"> (in days), and </w:t>
      </w:r>
      <w:r w:rsidRPr="00826A92">
        <w:rPr>
          <w:i/>
        </w:rPr>
        <w:t>k</w:t>
      </w:r>
      <w:r>
        <w:t xml:space="preserve"> is the discount rate parameter</w:t>
      </w:r>
      <w:r w:rsidR="009A28E8">
        <w:t xml:space="preserve"> and</w:t>
      </w:r>
    </w:p>
    <w:p w14:paraId="59001486" w14:textId="77777777" w:rsidR="009A28E8" w:rsidRDefault="009A28E8" w:rsidP="00C11D7D">
      <w:pPr>
        <w:pStyle w:val="DefaultStyle"/>
        <w:ind w:firstLine="0"/>
      </w:pPr>
    </w:p>
    <w:p w14:paraId="73203570" w14:textId="741B1A35" w:rsidR="009A28E8" w:rsidRPr="004B4447" w:rsidRDefault="00C6117A" w:rsidP="009A28E8">
      <w:pPr>
        <w:pStyle w:val="DefaultStyle"/>
        <w:ind w:firstLine="0"/>
        <w:rPr>
          <w:i/>
          <w:lang w:val="en-US"/>
        </w:rPr>
      </w:pPr>
      <w:r w:rsidRPr="00C11D7D">
        <w:rPr>
          <w:i/>
          <w:noProof/>
          <w:lang w:val="en-US"/>
        </w:rPr>
        <mc:AlternateContent>
          <mc:Choice Requires="wps">
            <w:drawing>
              <wp:anchor distT="45720" distB="45720" distL="114300" distR="114300" simplePos="0" relativeHeight="251653632" behindDoc="0" locked="0" layoutInCell="1" allowOverlap="1" wp14:anchorId="54101030" wp14:editId="0A662CBB">
                <wp:simplePos x="0" y="0"/>
                <wp:positionH relativeFrom="margin">
                  <wp:align>right</wp:align>
                </wp:positionH>
                <wp:positionV relativeFrom="paragraph">
                  <wp:posOffset>6985</wp:posOffset>
                </wp:positionV>
                <wp:extent cx="235585" cy="2254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 cy="225425"/>
                        </a:xfrm>
                        <a:prstGeom prst="rect">
                          <a:avLst/>
                        </a:prstGeom>
                        <a:solidFill>
                          <a:srgbClr val="FFFFFF"/>
                        </a:solidFill>
                        <a:ln w="9525">
                          <a:noFill/>
                          <a:miter lim="800000"/>
                          <a:headEnd/>
                          <a:tailEnd/>
                        </a:ln>
                      </wps:spPr>
                      <wps:txbx>
                        <w:txbxContent>
                          <w:p w14:paraId="704CB060" w14:textId="77777777" w:rsidR="002068B9" w:rsidRDefault="002068B9" w:rsidP="002019B9">
                            <w:r>
                              <w:t>(S3)</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101030" id="_x0000_t202" coordsize="21600,21600" o:spt="202" path="m,l,21600r21600,l21600,xe">
                <v:stroke joinstyle="miter"/>
                <v:path gradientshapeok="t" o:connecttype="rect"/>
              </v:shapetype>
              <v:shape id="_x0000_s1028" type="#_x0000_t202" style="position:absolute;margin-left:-32.65pt;margin-top:.55pt;width:18.55pt;height:17.75pt;z-index:251653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" stroked="f">
                <v:textbox inset="0,0,0,0">
                  <w:txbxContent>
                    <w:p w14:paraId="704CB060" w14:textId="77777777" w:rsidR="002068B9" w:rsidRDefault="002068B9" w:rsidP="002019B9">
                      <w:r>
                        <w:t>(S3)</w:t>
                      </w:r>
                    </w:p>
                  </w:txbxContent>
                </v:textbox>
                <w10:wrap type="square" anchorx="margin"/>
              </v:shape>
            </w:pict>
          </mc:Fallback>
        </mc:AlternateContent>
      </w:r>
      <w:proofErr w:type="spellStart"/>
      <w:r w:rsidR="009A28E8" w:rsidRPr="004B4447">
        <w:rPr>
          <w:i/>
          <w:lang w:val="en-US"/>
        </w:rPr>
        <w:t>camp_moblility</w:t>
      </w:r>
      <w:proofErr w:type="spellEnd"/>
      <w:r w:rsidR="009A28E8" w:rsidRPr="004B4447">
        <w:rPr>
          <w:i/>
          <w:lang w:val="en-US"/>
        </w:rPr>
        <w:t xml:space="preserve"> = </w:t>
      </w:r>
      <w:proofErr w:type="spellStart"/>
      <w:r w:rsidR="009A28E8" w:rsidRPr="004B4447">
        <w:rPr>
          <w:i/>
          <w:lang w:val="en-US"/>
        </w:rPr>
        <w:t>daily_time_budget</w:t>
      </w:r>
      <w:proofErr w:type="spellEnd"/>
      <w:r w:rsidR="009A28E8" w:rsidRPr="004B4447">
        <w:rPr>
          <w:i/>
          <w:lang w:val="en-US"/>
        </w:rPr>
        <w:t xml:space="preserve"> * </w:t>
      </w:r>
      <w:proofErr w:type="spellStart"/>
      <w:r w:rsidR="009A28E8" w:rsidRPr="004B4447">
        <w:rPr>
          <w:i/>
          <w:lang w:val="en-US"/>
        </w:rPr>
        <w:t>walk_speed</w:t>
      </w:r>
      <w:proofErr w:type="spellEnd"/>
      <w:r w:rsidR="009A28E8" w:rsidRPr="004B4447">
        <w:rPr>
          <w:i/>
          <w:lang w:val="en-US"/>
        </w:rPr>
        <w:t xml:space="preserve"> * 10 * 0.75</w:t>
      </w:r>
    </w:p>
    <w:p w14:paraId="35AF04F2" w14:textId="77777777" w:rsidR="009A28E8" w:rsidRDefault="009A28E8" w:rsidP="009A28E8">
      <w:pPr>
        <w:pStyle w:val="DefaultStyle"/>
        <w:ind w:firstLine="0"/>
        <w:rPr>
          <w:lang w:val="en-US"/>
        </w:rPr>
      </w:pPr>
    </w:p>
    <w:p w14:paraId="165D8A1D" w14:textId="1CC60784" w:rsidR="009A28E8" w:rsidRDefault="009A28E8" w:rsidP="009A28E8">
      <w:pPr>
        <w:pStyle w:val="DefaultStyle"/>
        <w:ind w:firstLine="0"/>
        <w:rPr>
          <w:lang w:val="en-US"/>
        </w:rPr>
      </w:pPr>
      <w:proofErr w:type="gramStart"/>
      <w:r>
        <w:rPr>
          <w:lang w:val="en-US"/>
        </w:rPr>
        <w:t>which</w:t>
      </w:r>
      <w:proofErr w:type="gramEnd"/>
      <w:r>
        <w:rPr>
          <w:lang w:val="en-US"/>
        </w:rPr>
        <w:t xml:space="preserve"> assumes that the maximum distance the camp can move in one day is 75% of a day’s constant walking.</w:t>
      </w:r>
    </w:p>
    <w:p w14:paraId="1D8837FB" w14:textId="108ADC09" w:rsidR="009A28E8" w:rsidRDefault="009A28E8" w:rsidP="00C11D7D">
      <w:pPr>
        <w:pStyle w:val="DefaultStyle"/>
        <w:ind w:firstLine="0"/>
        <w:rPr>
          <w:lang w:val="en-US"/>
        </w:rPr>
      </w:pPr>
    </w:p>
    <w:p w14:paraId="0DD84991" w14:textId="77777777" w:rsidR="00910F76" w:rsidRDefault="00910F76" w:rsidP="00910F76">
      <w:pPr>
        <w:pStyle w:val="Heading3"/>
        <w:rPr>
          <w:lang w:val="en-US"/>
        </w:rPr>
      </w:pPr>
      <w:r>
        <w:rPr>
          <w:lang w:val="en-US"/>
        </w:rPr>
        <w:t xml:space="preserve">Forager decision algorithm </w:t>
      </w:r>
    </w:p>
    <w:p w14:paraId="3D8AE7B0" w14:textId="5944DECA" w:rsidR="00910F76" w:rsidRDefault="00910F76" w:rsidP="00910F76">
      <w:pPr>
        <w:pStyle w:val="DefaultStyle"/>
        <w:rPr>
          <w:lang w:val="en-US"/>
        </w:rPr>
      </w:pPr>
      <w:r>
        <w:rPr>
          <w:lang w:val="en-US"/>
        </w:rPr>
        <w:t>Like camps, foragers assess cells (within a visual range) and select the cell with the maximum net caloric return</w:t>
      </w:r>
      <w:r w:rsidR="00A156C9">
        <w:rPr>
          <w:lang w:val="en-US"/>
        </w:rPr>
        <w:t xml:space="preserve"> (</w:t>
      </w:r>
      <w:r w:rsidR="009A28E8">
        <w:rPr>
          <w:lang w:val="en-US"/>
        </w:rPr>
        <w:t>E</w:t>
      </w:r>
      <w:r w:rsidR="00A156C9">
        <w:rPr>
          <w:lang w:val="en-US"/>
        </w:rPr>
        <w:t xml:space="preserve">q. </w:t>
      </w:r>
      <w:r w:rsidR="009A28E8">
        <w:rPr>
          <w:lang w:val="en-US"/>
        </w:rPr>
        <w:t>S</w:t>
      </w:r>
      <w:r w:rsidR="003F2285">
        <w:rPr>
          <w:lang w:val="en-US"/>
        </w:rPr>
        <w:t>4</w:t>
      </w:r>
      <w:r w:rsidR="00A156C9">
        <w:rPr>
          <w:lang w:val="en-US"/>
        </w:rPr>
        <w:t>)</w:t>
      </w:r>
      <w:r>
        <w:rPr>
          <w:lang w:val="en-US"/>
        </w:rPr>
        <w:t>. The algorithm similarly subtracts travel time and adjusts for the low and high tides. The only difference is that foragers’ available time is based on how much time they have left in their day and no future days are accounted for.</w:t>
      </w:r>
    </w:p>
    <w:p w14:paraId="14E724A1" w14:textId="77777777" w:rsidR="002019B9" w:rsidRDefault="002019B9" w:rsidP="00910F76">
      <w:pPr>
        <w:pStyle w:val="DefaultStyle"/>
        <w:rPr>
          <w:lang w:val="en-US"/>
        </w:rPr>
      </w:pPr>
    </w:p>
    <w:p w14:paraId="0274F83A" w14:textId="2579173B" w:rsidR="00771848" w:rsidRDefault="00C6117A" w:rsidP="004B4447">
      <w:pPr>
        <w:pStyle w:val="DefaultStyle"/>
        <w:ind w:firstLine="0"/>
        <w:rPr>
          <w:lang w:val="en-US"/>
        </w:rPr>
      </w:pPr>
      <w:r w:rsidRPr="00C11D7D">
        <w:rPr>
          <w:i/>
          <w:noProof/>
          <w:lang w:val="en-US"/>
        </w:rPr>
        <mc:AlternateContent>
          <mc:Choice Requires="wps">
            <w:drawing>
              <wp:anchor distT="45720" distB="45720" distL="114300" distR="114300" simplePos="0" relativeHeight="251664896" behindDoc="0" locked="0" layoutInCell="1" allowOverlap="1" wp14:anchorId="36209378" wp14:editId="3DA5DFDA">
                <wp:simplePos x="0" y="0"/>
                <wp:positionH relativeFrom="margin">
                  <wp:align>right</wp:align>
                </wp:positionH>
                <wp:positionV relativeFrom="paragraph">
                  <wp:posOffset>5715</wp:posOffset>
                </wp:positionV>
                <wp:extent cx="235585" cy="225425"/>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 cy="225425"/>
                        </a:xfrm>
                        <a:prstGeom prst="rect">
                          <a:avLst/>
                        </a:prstGeom>
                        <a:solidFill>
                          <a:srgbClr val="FFFFFF"/>
                        </a:solidFill>
                        <a:ln w="9525">
                          <a:noFill/>
                          <a:miter lim="800000"/>
                          <a:headEnd/>
                          <a:tailEnd/>
                        </a:ln>
                      </wps:spPr>
                      <wps:txbx>
                        <w:txbxContent>
                          <w:p w14:paraId="1ADE85DA" w14:textId="77777777" w:rsidR="002068B9" w:rsidRDefault="002068B9" w:rsidP="004B4447">
                            <w:r>
                              <w:t>(S4)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209378" id="_x0000_s1029" type="#_x0000_t202" style="position:absolute;margin-left:-32.65pt;margin-top:.45pt;width:18.55pt;height:17.75pt;z-index:251664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" stroked="f">
                <v:textbox inset="0,0,0,0">
                  <w:txbxContent>
                    <w:p w14:paraId="1ADE85DA" w14:textId="77777777" w:rsidR="002068B9" w:rsidRDefault="002068B9" w:rsidP="004B4447">
                      <w:r>
                        <w:t>(S4)</w:t>
                      </w:r>
                    </w:p>
                  </w:txbxContent>
                </v:textbox>
                <w10:wrap type="square" anchorx="margin"/>
              </v:shape>
            </w:pict>
          </mc:Fallback>
        </mc:AlternateContent>
      </w:r>
      <w:proofErr w:type="spellStart"/>
      <w:r w:rsidR="00C11D7D" w:rsidRPr="00C11D7D">
        <w:rPr>
          <w:i/>
          <w:lang w:val="en-US"/>
        </w:rPr>
        <w:t>Net_</w:t>
      </w:r>
      <w:r w:rsidR="00771848" w:rsidRPr="00C11D7D">
        <w:rPr>
          <w:i/>
          <w:lang w:val="en-US"/>
        </w:rPr>
        <w:t>caloric</w:t>
      </w:r>
      <w:r w:rsidR="00C11D7D" w:rsidRPr="00C11D7D">
        <w:rPr>
          <w:i/>
          <w:lang w:val="en-US"/>
        </w:rPr>
        <w:t>_</w:t>
      </w:r>
      <w:r w:rsidR="00771848" w:rsidRPr="00C11D7D">
        <w:rPr>
          <w:i/>
          <w:lang w:val="en-US"/>
        </w:rPr>
        <w:t>return</w:t>
      </w:r>
      <w:proofErr w:type="spellEnd"/>
      <w:r w:rsidR="00771848" w:rsidRPr="00C11D7D">
        <w:rPr>
          <w:i/>
          <w:lang w:val="en-US"/>
        </w:rPr>
        <w:t xml:space="preserve"> = (</w:t>
      </w:r>
      <w:proofErr w:type="spellStart"/>
      <w:r w:rsidR="00771848" w:rsidRPr="00C11D7D">
        <w:rPr>
          <w:i/>
          <w:lang w:val="en-US"/>
        </w:rPr>
        <w:t>current</w:t>
      </w:r>
      <w:r w:rsidR="00C11D7D" w:rsidRPr="00C11D7D">
        <w:rPr>
          <w:i/>
          <w:lang w:val="en-US"/>
        </w:rPr>
        <w:t>_</w:t>
      </w:r>
      <w:r w:rsidR="00771848" w:rsidRPr="00C11D7D">
        <w:rPr>
          <w:i/>
          <w:lang w:val="en-US"/>
        </w:rPr>
        <w:t>return</w:t>
      </w:r>
      <w:r w:rsidR="00C11D7D" w:rsidRPr="00C11D7D">
        <w:rPr>
          <w:i/>
          <w:lang w:val="en-US"/>
        </w:rPr>
        <w:t>_</w:t>
      </w:r>
      <w:r w:rsidR="00771848" w:rsidRPr="00C11D7D">
        <w:rPr>
          <w:i/>
          <w:lang w:val="en-US"/>
        </w:rPr>
        <w:t>rate</w:t>
      </w:r>
      <w:proofErr w:type="spellEnd"/>
      <w:r w:rsidR="00771848" w:rsidRPr="00C11D7D">
        <w:rPr>
          <w:i/>
          <w:lang w:val="en-US"/>
        </w:rPr>
        <w:t xml:space="preserve"> * </w:t>
      </w:r>
      <w:proofErr w:type="spellStart"/>
      <w:r w:rsidR="00771848" w:rsidRPr="00C11D7D">
        <w:rPr>
          <w:i/>
          <w:lang w:val="en-US"/>
        </w:rPr>
        <w:t>time</w:t>
      </w:r>
      <w:r w:rsidR="00C11D7D" w:rsidRPr="00C11D7D">
        <w:rPr>
          <w:i/>
          <w:lang w:val="en-US"/>
        </w:rPr>
        <w:t>_</w:t>
      </w:r>
      <w:r w:rsidR="00771848" w:rsidRPr="00C11D7D">
        <w:rPr>
          <w:i/>
          <w:lang w:val="en-US"/>
        </w:rPr>
        <w:t>left</w:t>
      </w:r>
      <w:proofErr w:type="spellEnd"/>
      <w:r w:rsidR="00771848" w:rsidRPr="00C11D7D">
        <w:rPr>
          <w:i/>
          <w:lang w:val="en-US"/>
        </w:rPr>
        <w:t>) – (distance *</w:t>
      </w:r>
      <w:r w:rsidR="00771848">
        <w:rPr>
          <w:lang w:val="en-US"/>
        </w:rPr>
        <w:t xml:space="preserve"> </w:t>
      </w:r>
      <w:proofErr w:type="spellStart"/>
      <w:r w:rsidR="00771848" w:rsidRPr="00C11D7D">
        <w:rPr>
          <w:i/>
          <w:lang w:val="en-US"/>
        </w:rPr>
        <w:t>time</w:t>
      </w:r>
      <w:r w:rsidR="00C11D7D" w:rsidRPr="00C11D7D">
        <w:rPr>
          <w:i/>
          <w:lang w:val="en-US"/>
        </w:rPr>
        <w:t>_</w:t>
      </w:r>
      <w:r w:rsidR="00771848" w:rsidRPr="00C11D7D">
        <w:rPr>
          <w:i/>
          <w:lang w:val="en-US"/>
        </w:rPr>
        <w:t>walk</w:t>
      </w:r>
      <w:r w:rsidR="00C11D7D" w:rsidRPr="00C11D7D">
        <w:rPr>
          <w:i/>
          <w:lang w:val="en-US"/>
        </w:rPr>
        <w:t>_</w:t>
      </w:r>
      <w:r w:rsidR="00771848" w:rsidRPr="00C11D7D">
        <w:rPr>
          <w:i/>
          <w:lang w:val="en-US"/>
        </w:rPr>
        <w:t>cell</w:t>
      </w:r>
      <w:proofErr w:type="spellEnd"/>
      <w:r w:rsidR="00771848" w:rsidRPr="00C11D7D">
        <w:rPr>
          <w:i/>
          <w:lang w:val="en-US"/>
        </w:rPr>
        <w:t>)</w:t>
      </w:r>
    </w:p>
    <w:p w14:paraId="5C638456" w14:textId="77777777" w:rsidR="00C11D7D" w:rsidRDefault="00C11D7D" w:rsidP="00771848">
      <w:pPr>
        <w:pStyle w:val="DefaultStyle"/>
        <w:ind w:firstLine="0"/>
        <w:rPr>
          <w:lang w:val="en-US"/>
        </w:rPr>
      </w:pPr>
    </w:p>
    <w:p w14:paraId="70D8CB15" w14:textId="1FE814F7" w:rsidR="00771848" w:rsidRDefault="00BE02BF" w:rsidP="00771848">
      <w:pPr>
        <w:pStyle w:val="DefaultStyle"/>
        <w:ind w:firstLine="0"/>
        <w:rPr>
          <w:lang w:val="en-US"/>
        </w:rPr>
      </w:pPr>
      <w:proofErr w:type="gramStart"/>
      <w:r>
        <w:rPr>
          <w:lang w:val="en-US"/>
        </w:rPr>
        <w:t>w</w:t>
      </w:r>
      <w:r w:rsidR="00771848">
        <w:rPr>
          <w:lang w:val="en-US"/>
        </w:rPr>
        <w:t>here</w:t>
      </w:r>
      <w:proofErr w:type="gramEnd"/>
      <w:r w:rsidR="00C11D7D">
        <w:rPr>
          <w:lang w:val="en-US"/>
        </w:rPr>
        <w:t xml:space="preserve"> </w:t>
      </w:r>
      <w:proofErr w:type="spellStart"/>
      <w:r w:rsidR="00C11D7D" w:rsidRPr="00C11D7D">
        <w:rPr>
          <w:i/>
          <w:lang w:val="en-US"/>
        </w:rPr>
        <w:t>time_</w:t>
      </w:r>
      <w:r w:rsidR="00771848" w:rsidRPr="00C11D7D">
        <w:rPr>
          <w:i/>
          <w:lang w:val="en-US"/>
        </w:rPr>
        <w:t>walk</w:t>
      </w:r>
      <w:r w:rsidR="00C11D7D" w:rsidRPr="00C11D7D">
        <w:rPr>
          <w:i/>
          <w:lang w:val="en-US"/>
        </w:rPr>
        <w:t>_</w:t>
      </w:r>
      <w:r w:rsidR="00771848" w:rsidRPr="00C11D7D">
        <w:rPr>
          <w:i/>
          <w:lang w:val="en-US"/>
        </w:rPr>
        <w:t>cell</w:t>
      </w:r>
      <w:proofErr w:type="spellEnd"/>
      <w:r w:rsidR="00771848">
        <w:rPr>
          <w:lang w:val="en-US"/>
        </w:rPr>
        <w:t xml:space="preserve"> is the time in hours needed to walk 100 m as calculated from the </w:t>
      </w:r>
      <w:proofErr w:type="spellStart"/>
      <w:r w:rsidR="00771848" w:rsidRPr="00C11D7D">
        <w:rPr>
          <w:i/>
          <w:lang w:val="en-US"/>
        </w:rPr>
        <w:t>walk</w:t>
      </w:r>
      <w:r w:rsidR="00C11D7D" w:rsidRPr="00C11D7D">
        <w:rPr>
          <w:i/>
          <w:lang w:val="en-US"/>
        </w:rPr>
        <w:t>_</w:t>
      </w:r>
      <w:r w:rsidR="00771848" w:rsidRPr="00C11D7D">
        <w:rPr>
          <w:i/>
          <w:lang w:val="en-US"/>
        </w:rPr>
        <w:t>speed</w:t>
      </w:r>
      <w:proofErr w:type="spellEnd"/>
      <w:r w:rsidR="00771848">
        <w:rPr>
          <w:lang w:val="en-US"/>
        </w:rPr>
        <w:t>.</w:t>
      </w:r>
    </w:p>
    <w:p w14:paraId="47F3CE6D" w14:textId="5662D184" w:rsidR="004B4447" w:rsidRDefault="004B4447" w:rsidP="00771848">
      <w:pPr>
        <w:pStyle w:val="DefaultStyle"/>
        <w:ind w:firstLine="0"/>
        <w:rPr>
          <w:lang w:val="en-US"/>
        </w:rPr>
      </w:pPr>
    </w:p>
    <w:p w14:paraId="6F4317B7" w14:textId="77777777" w:rsidR="00910F76" w:rsidRDefault="0051216C" w:rsidP="0051216C">
      <w:pPr>
        <w:pStyle w:val="Heading3"/>
        <w:rPr>
          <w:lang w:val="en-US"/>
        </w:rPr>
      </w:pPr>
      <w:r>
        <w:rPr>
          <w:lang w:val="en-US"/>
        </w:rPr>
        <w:t>Lunar tidal cycle</w:t>
      </w:r>
      <w:r w:rsidR="00DC35F7">
        <w:rPr>
          <w:lang w:val="en-US"/>
        </w:rPr>
        <w:t xml:space="preserve"> and forecasting</w:t>
      </w:r>
    </w:p>
    <w:p w14:paraId="7BF1CBCD" w14:textId="1A22D9EF" w:rsidR="00A40694" w:rsidRDefault="00A40694" w:rsidP="000E7CE6">
      <w:pPr>
        <w:pStyle w:val="DefaultStyle"/>
        <w:rPr>
          <w:lang w:val="en-US"/>
        </w:rPr>
      </w:pPr>
      <w:r>
        <w:rPr>
          <w:lang w:val="en-US"/>
        </w:rPr>
        <w:t xml:space="preserve">The ~15 day lunar cycle has a dramatic effect on the return rates of inter-tidal shellfish availability such that only around the Spring tides, are foragers able to get a sufficiently high caloric return to justify the risk of acquiring the resource. De </w:t>
      </w:r>
      <w:proofErr w:type="spellStart"/>
      <w:r>
        <w:rPr>
          <w:lang w:val="en-US"/>
        </w:rPr>
        <w:t>Vynck</w:t>
      </w:r>
      <w:proofErr w:type="spellEnd"/>
      <w:r>
        <w:rPr>
          <w:lang w:val="en-US"/>
        </w:rPr>
        <w:t xml:space="preserve"> et al</w:t>
      </w:r>
      <w:r w:rsidR="00674E4D">
        <w:rPr>
          <w:lang w:val="en-US"/>
        </w:rPr>
        <w:t>.</w:t>
      </w:r>
      <w:r>
        <w:rPr>
          <w:lang w:val="en-US"/>
        </w:rPr>
        <w:t xml:space="preserve"> (2016</w:t>
      </w:r>
      <w:r w:rsidR="004D767C">
        <w:rPr>
          <w:lang w:val="en-US"/>
        </w:rPr>
        <w:t>a</w:t>
      </w:r>
      <w:r>
        <w:rPr>
          <w:lang w:val="en-US"/>
        </w:rPr>
        <w:t xml:space="preserve">) demonstrated that under the best combination of conditions return rates could exceed 3000 </w:t>
      </w:r>
      <w:r>
        <w:rPr>
          <w:lang w:val="en-US"/>
        </w:rPr>
        <w:lastRenderedPageBreak/>
        <w:t xml:space="preserve">kcal/hr. However, waves along this coastline can be powerful and could sweep foragers off slippery rocks into the ocean making the lower return rates during </w:t>
      </w:r>
      <w:r w:rsidR="00523BDE">
        <w:rPr>
          <w:lang w:val="en-US"/>
        </w:rPr>
        <w:t>non-Spring</w:t>
      </w:r>
      <w:r>
        <w:rPr>
          <w:lang w:val="en-US"/>
        </w:rPr>
        <w:t xml:space="preserve"> tides much less attractive. </w:t>
      </w:r>
      <w:r w:rsidR="00523BDE">
        <w:rPr>
          <w:lang w:val="en-US"/>
        </w:rPr>
        <w:t>Our i</w:t>
      </w:r>
      <w:r>
        <w:rPr>
          <w:lang w:val="en-US"/>
        </w:rPr>
        <w:t xml:space="preserve">ntertidal foraging </w:t>
      </w:r>
      <w:r w:rsidR="00523BDE">
        <w:rPr>
          <w:lang w:val="en-US"/>
        </w:rPr>
        <w:t xml:space="preserve">experiments </w:t>
      </w:r>
      <w:r>
        <w:rPr>
          <w:lang w:val="en-US"/>
        </w:rPr>
        <w:t xml:space="preserve">during different parts of the lunar cycle and under a variety of weather and forager characteristics have led us to </w:t>
      </w:r>
      <w:r w:rsidR="00523BDE">
        <w:rPr>
          <w:lang w:val="en-US"/>
        </w:rPr>
        <w:t xml:space="preserve">determine that only 5 days out of each 15 day cycle have high return rates, with the other 10 being much lower. </w:t>
      </w:r>
    </w:p>
    <w:p w14:paraId="06246F49" w14:textId="72335CCA" w:rsidR="00523BDE" w:rsidRDefault="00523BDE" w:rsidP="000E7CE6">
      <w:pPr>
        <w:pStyle w:val="DefaultStyle"/>
        <w:rPr>
          <w:lang w:val="en-US"/>
        </w:rPr>
      </w:pPr>
      <w:r>
        <w:rPr>
          <w:lang w:val="en-US"/>
        </w:rPr>
        <w:t xml:space="preserve">A tidal-cycle procedure updates the return rates of coastal cells at the beginning of each model day. If a coastal cell is </w:t>
      </w:r>
      <w:r w:rsidR="00906676">
        <w:rPr>
          <w:lang w:val="en-US"/>
        </w:rPr>
        <w:t>fully deplet</w:t>
      </w:r>
      <w:r>
        <w:rPr>
          <w:lang w:val="en-US"/>
        </w:rPr>
        <w:t>ed during a non-Spring</w:t>
      </w:r>
      <w:r w:rsidR="00906676">
        <w:rPr>
          <w:lang w:val="en-US"/>
        </w:rPr>
        <w:t xml:space="preserve"> day, it will be replenished to the full return rate on the first Spring tide day to reflect foraging lower in the inter-tidal zone. If a cell is fully depleted during a Spring tide day, that cell will not be replenished until the beginning of the next Spring tide (i.e. will remain at zero return rate during the 10 days of non-Spring tides</w:t>
      </w:r>
      <w:r w:rsidR="00D91CAE">
        <w:rPr>
          <w:lang w:val="en-US"/>
        </w:rPr>
        <w:t>)</w:t>
      </w:r>
      <w:r w:rsidR="00906676">
        <w:rPr>
          <w:lang w:val="en-US"/>
        </w:rPr>
        <w:t xml:space="preserve">. </w:t>
      </w:r>
      <w:r w:rsidR="00B95049">
        <w:rPr>
          <w:lang w:val="en-US"/>
        </w:rPr>
        <w:t xml:space="preserve">Although this replenishment rate may seem surprising, our fieldwork has demonstrated that inter-tidal return rates are sustainable at this rate (De </w:t>
      </w:r>
      <w:proofErr w:type="spellStart"/>
      <w:r w:rsidR="00B95049">
        <w:rPr>
          <w:lang w:val="en-US"/>
        </w:rPr>
        <w:t>Vynck</w:t>
      </w:r>
      <w:proofErr w:type="spellEnd"/>
      <w:r w:rsidR="00B95049">
        <w:rPr>
          <w:lang w:val="en-US"/>
        </w:rPr>
        <w:t>, personal communication).</w:t>
      </w:r>
    </w:p>
    <w:p w14:paraId="3ECE0814" w14:textId="20BDE80C" w:rsidR="004D767C" w:rsidRDefault="007F5751" w:rsidP="000E7CE6">
      <w:pPr>
        <w:pStyle w:val="DefaultStyle"/>
        <w:rPr>
          <w:lang w:val="en-US"/>
        </w:rPr>
      </w:pPr>
      <w:r>
        <w:rPr>
          <w:lang w:val="en-US"/>
        </w:rPr>
        <w:t>To allow for forecasting return rates over a number of days of foresight, a list of return rates over the 15 day cycle is first established based on whether or not the cell is currently depleted. The position in the list is determined by where on the ti</w:t>
      </w:r>
      <w:r w:rsidR="00B65F63">
        <w:rPr>
          <w:lang w:val="en-US"/>
        </w:rPr>
        <w:t xml:space="preserve">dal cycle the current day rests. We calculate the discounted sum of returns for the next </w:t>
      </w:r>
      <w:r>
        <w:rPr>
          <w:lang w:val="en-US"/>
        </w:rPr>
        <w:t>number of days of foresight</w:t>
      </w:r>
      <w:r w:rsidR="00B65F63">
        <w:rPr>
          <w:lang w:val="en-US"/>
        </w:rPr>
        <w:t>.</w:t>
      </w:r>
      <w:r>
        <w:rPr>
          <w:lang w:val="en-US"/>
        </w:rPr>
        <w:t xml:space="preserve"> </w:t>
      </w:r>
      <w:r w:rsidR="00B65F63">
        <w:rPr>
          <w:lang w:val="en-US"/>
        </w:rPr>
        <w:t>We use</w:t>
      </w:r>
      <w:bookmarkStart w:id="0" w:name="_GoBack"/>
      <w:bookmarkEnd w:id="0"/>
      <w:r w:rsidR="007B7CA6">
        <w:rPr>
          <w:lang w:val="en-US"/>
        </w:rPr>
        <w:t xml:space="preserve"> different return rates for Spring </w:t>
      </w:r>
      <w:r w:rsidR="0045598D">
        <w:rPr>
          <w:lang w:val="en-US"/>
        </w:rPr>
        <w:t xml:space="preserve">tides </w:t>
      </w:r>
      <w:r w:rsidR="007B7CA6">
        <w:rPr>
          <w:lang w:val="en-US"/>
        </w:rPr>
        <w:t xml:space="preserve">and non-Spring </w:t>
      </w:r>
      <w:r w:rsidR="0045598D">
        <w:rPr>
          <w:lang w:val="en-US"/>
        </w:rPr>
        <w:t>tides</w:t>
      </w:r>
      <w:r w:rsidR="007B7CA6">
        <w:rPr>
          <w:lang w:val="en-US"/>
        </w:rPr>
        <w:t xml:space="preserve"> </w:t>
      </w:r>
      <w:r w:rsidR="00732BB8">
        <w:rPr>
          <w:lang w:val="en-US"/>
        </w:rPr>
        <w:t>instead of a fixed return rate</w:t>
      </w:r>
      <w:r w:rsidR="007B7CA6">
        <w:rPr>
          <w:lang w:val="en-US"/>
        </w:rPr>
        <w:t xml:space="preserve">. </w:t>
      </w:r>
    </w:p>
    <w:p w14:paraId="0118C8D4" w14:textId="77777777" w:rsidR="004D767C" w:rsidRDefault="004D767C" w:rsidP="004D767C">
      <w:pPr>
        <w:pStyle w:val="Heading1"/>
        <w:rPr>
          <w:lang w:val="en-US"/>
        </w:rPr>
      </w:pPr>
      <w:r>
        <w:rPr>
          <w:lang w:val="en-US"/>
        </w:rPr>
        <w:t>Bibliography</w:t>
      </w:r>
    </w:p>
    <w:p w14:paraId="2EDD0D29"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r w:rsidRPr="00696F24">
        <w:rPr>
          <w:rFonts w:ascii="Times New Roman" w:eastAsia="Times New Roman" w:hAnsi="Times New Roman" w:cs="Times New Roman"/>
          <w:sz w:val="24"/>
          <w:szCs w:val="24"/>
          <w:lang w:val="en-US" w:eastAsia="en-US"/>
        </w:rPr>
        <w:t xml:space="preserve">De </w:t>
      </w:r>
      <w:proofErr w:type="spellStart"/>
      <w:r w:rsidRPr="00696F24">
        <w:rPr>
          <w:rFonts w:ascii="Times New Roman" w:eastAsia="Times New Roman" w:hAnsi="Times New Roman" w:cs="Times New Roman"/>
          <w:sz w:val="24"/>
          <w:szCs w:val="24"/>
          <w:lang w:val="en-US" w:eastAsia="en-US"/>
        </w:rPr>
        <w:t>Vynck</w:t>
      </w:r>
      <w:proofErr w:type="spellEnd"/>
      <w:r w:rsidRPr="00696F24">
        <w:rPr>
          <w:rFonts w:ascii="Times New Roman" w:eastAsia="Times New Roman" w:hAnsi="Times New Roman" w:cs="Times New Roman"/>
          <w:sz w:val="24"/>
          <w:szCs w:val="24"/>
          <w:lang w:val="en-US" w:eastAsia="en-US"/>
        </w:rPr>
        <w:t xml:space="preserve">, J.C., Anderson, R., Atwater, C., Cowling, R.M., Fisher, E.C., Marean, C.W., Walker, R.S., Hill, K.,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2016a</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Return rates from intertidal foraging from </w:t>
      </w:r>
      <w:proofErr w:type="spellStart"/>
      <w:r w:rsidRPr="00696F24">
        <w:rPr>
          <w:rFonts w:ascii="Times New Roman" w:eastAsia="Times New Roman" w:hAnsi="Times New Roman" w:cs="Times New Roman"/>
          <w:sz w:val="24"/>
          <w:szCs w:val="24"/>
          <w:lang w:val="en-US" w:eastAsia="en-US"/>
        </w:rPr>
        <w:t>Blombos</w:t>
      </w:r>
      <w:proofErr w:type="spellEnd"/>
      <w:r w:rsidRPr="00696F24">
        <w:rPr>
          <w:rFonts w:ascii="Times New Roman" w:eastAsia="Times New Roman" w:hAnsi="Times New Roman" w:cs="Times New Roman"/>
          <w:sz w:val="24"/>
          <w:szCs w:val="24"/>
          <w:lang w:val="en-US" w:eastAsia="en-US"/>
        </w:rPr>
        <w:t xml:space="preserve"> Cave to Pinnacle Point: Understanding early human economies. Journal of Human Evolution 92, 101–115. doi:10.1016/j.jhevol.2016.01.008</w:t>
      </w:r>
    </w:p>
    <w:p w14:paraId="714EB4CF"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r w:rsidRPr="00696F24">
        <w:rPr>
          <w:rFonts w:ascii="Times New Roman" w:eastAsia="Times New Roman" w:hAnsi="Times New Roman" w:cs="Times New Roman"/>
          <w:sz w:val="24"/>
          <w:szCs w:val="24"/>
          <w:lang w:val="en-US" w:eastAsia="en-US"/>
        </w:rPr>
        <w:t xml:space="preserve">De </w:t>
      </w:r>
      <w:proofErr w:type="spellStart"/>
      <w:r w:rsidRPr="00696F24">
        <w:rPr>
          <w:rFonts w:ascii="Times New Roman" w:eastAsia="Times New Roman" w:hAnsi="Times New Roman" w:cs="Times New Roman"/>
          <w:sz w:val="24"/>
          <w:szCs w:val="24"/>
          <w:lang w:val="en-US" w:eastAsia="en-US"/>
        </w:rPr>
        <w:t>Vynck</w:t>
      </w:r>
      <w:proofErr w:type="spellEnd"/>
      <w:r w:rsidRPr="00696F24">
        <w:rPr>
          <w:rFonts w:ascii="Times New Roman" w:eastAsia="Times New Roman" w:hAnsi="Times New Roman" w:cs="Times New Roman"/>
          <w:sz w:val="24"/>
          <w:szCs w:val="24"/>
          <w:lang w:val="en-US" w:eastAsia="en-US"/>
        </w:rPr>
        <w:t xml:space="preserve">, J.C., Cowling, R.M., Potts, A.J., Marean, C.W.,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2016b</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w:t>
      </w:r>
      <w:proofErr w:type="gramStart"/>
      <w:r w:rsidRPr="00696F24">
        <w:rPr>
          <w:rFonts w:ascii="Times New Roman" w:eastAsia="Times New Roman" w:hAnsi="Times New Roman" w:cs="Times New Roman"/>
          <w:sz w:val="24"/>
          <w:szCs w:val="24"/>
          <w:lang w:val="en-US" w:eastAsia="en-US"/>
        </w:rPr>
        <w:t>Seasonal availability of edible underground and aboveground carbohydrate resources to human foragers on the Cape south coast, South Africa.</w:t>
      </w:r>
      <w:proofErr w:type="gramEnd"/>
      <w:r w:rsidRPr="00696F24">
        <w:rPr>
          <w:rFonts w:ascii="Times New Roman" w:eastAsia="Times New Roman" w:hAnsi="Times New Roman" w:cs="Times New Roman"/>
          <w:sz w:val="24"/>
          <w:szCs w:val="24"/>
          <w:lang w:val="en-US" w:eastAsia="en-US"/>
        </w:rPr>
        <w:t xml:space="preserve"> </w:t>
      </w:r>
      <w:proofErr w:type="spellStart"/>
      <w:r w:rsidRPr="00696F24">
        <w:rPr>
          <w:rFonts w:ascii="Times New Roman" w:eastAsia="Times New Roman" w:hAnsi="Times New Roman" w:cs="Times New Roman"/>
          <w:sz w:val="24"/>
          <w:szCs w:val="24"/>
          <w:lang w:val="en-US" w:eastAsia="en-US"/>
        </w:rPr>
        <w:t>PeerJ</w:t>
      </w:r>
      <w:proofErr w:type="spellEnd"/>
      <w:r w:rsidRPr="00696F24">
        <w:rPr>
          <w:rFonts w:ascii="Times New Roman" w:eastAsia="Times New Roman" w:hAnsi="Times New Roman" w:cs="Times New Roman"/>
          <w:sz w:val="24"/>
          <w:szCs w:val="24"/>
          <w:lang w:val="en-US" w:eastAsia="en-US"/>
        </w:rPr>
        <w:t xml:space="preserve"> 4, e1679. doi:10.7717/peerj.1679</w:t>
      </w:r>
    </w:p>
    <w:p w14:paraId="737B6983"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proofErr w:type="gramStart"/>
      <w:r w:rsidRPr="00696F24">
        <w:rPr>
          <w:rFonts w:ascii="Times New Roman" w:eastAsia="Times New Roman" w:hAnsi="Times New Roman" w:cs="Times New Roman"/>
          <w:sz w:val="24"/>
          <w:szCs w:val="24"/>
          <w:lang w:val="en-US" w:eastAsia="en-US"/>
        </w:rPr>
        <w:t xml:space="preserve">De </w:t>
      </w:r>
      <w:proofErr w:type="spellStart"/>
      <w:r w:rsidRPr="00696F24">
        <w:rPr>
          <w:rFonts w:ascii="Times New Roman" w:eastAsia="Times New Roman" w:hAnsi="Times New Roman" w:cs="Times New Roman"/>
          <w:sz w:val="24"/>
          <w:szCs w:val="24"/>
          <w:lang w:val="en-US" w:eastAsia="en-US"/>
        </w:rPr>
        <w:t>Vynck</w:t>
      </w:r>
      <w:proofErr w:type="spellEnd"/>
      <w:r w:rsidRPr="00696F24">
        <w:rPr>
          <w:rFonts w:ascii="Times New Roman" w:eastAsia="Times New Roman" w:hAnsi="Times New Roman" w:cs="Times New Roman"/>
          <w:sz w:val="24"/>
          <w:szCs w:val="24"/>
          <w:lang w:val="en-US" w:eastAsia="en-US"/>
        </w:rPr>
        <w:t xml:space="preserve">, J.C., Van </w:t>
      </w:r>
      <w:proofErr w:type="spellStart"/>
      <w:r w:rsidRPr="00696F24">
        <w:rPr>
          <w:rFonts w:ascii="Times New Roman" w:eastAsia="Times New Roman" w:hAnsi="Times New Roman" w:cs="Times New Roman"/>
          <w:sz w:val="24"/>
          <w:szCs w:val="24"/>
          <w:lang w:val="en-US" w:eastAsia="en-US"/>
        </w:rPr>
        <w:t>Wyk</w:t>
      </w:r>
      <w:proofErr w:type="spellEnd"/>
      <w:r w:rsidRPr="00696F24">
        <w:rPr>
          <w:rFonts w:ascii="Times New Roman" w:eastAsia="Times New Roman" w:hAnsi="Times New Roman" w:cs="Times New Roman"/>
          <w:sz w:val="24"/>
          <w:szCs w:val="24"/>
          <w:lang w:val="en-US" w:eastAsia="en-US"/>
        </w:rPr>
        <w:t xml:space="preserve">, B.-E., Cowling, R.M.,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2016</w:t>
      </w:r>
      <w:r w:rsidR="00F26B17">
        <w:rPr>
          <w:rFonts w:ascii="Times New Roman" w:eastAsia="Times New Roman" w:hAnsi="Times New Roman" w:cs="Times New Roman"/>
          <w:sz w:val="24"/>
          <w:szCs w:val="24"/>
          <w:lang w:val="en-US" w:eastAsia="en-US"/>
        </w:rPr>
        <w:t>c)</w:t>
      </w:r>
      <w:r w:rsidRPr="00696F24">
        <w:rPr>
          <w:rFonts w:ascii="Times New Roman" w:eastAsia="Times New Roman" w:hAnsi="Times New Roman" w:cs="Times New Roman"/>
          <w:sz w:val="24"/>
          <w:szCs w:val="24"/>
          <w:lang w:val="en-US" w:eastAsia="en-US"/>
        </w:rPr>
        <w:t>.</w:t>
      </w:r>
      <w:proofErr w:type="gramEnd"/>
      <w:r w:rsidRPr="00696F24">
        <w:rPr>
          <w:rFonts w:ascii="Times New Roman" w:eastAsia="Times New Roman" w:hAnsi="Times New Roman" w:cs="Times New Roman"/>
          <w:sz w:val="24"/>
          <w:szCs w:val="24"/>
          <w:lang w:val="en-US" w:eastAsia="en-US"/>
        </w:rPr>
        <w:t xml:space="preserve"> </w:t>
      </w:r>
      <w:proofErr w:type="gramStart"/>
      <w:r w:rsidRPr="00696F24">
        <w:rPr>
          <w:rFonts w:ascii="Times New Roman" w:eastAsia="Times New Roman" w:hAnsi="Times New Roman" w:cs="Times New Roman"/>
          <w:sz w:val="24"/>
          <w:szCs w:val="24"/>
          <w:lang w:val="en-US" w:eastAsia="en-US"/>
        </w:rPr>
        <w:t xml:space="preserve">Indigenous edible plant use by contemporary </w:t>
      </w:r>
      <w:proofErr w:type="spellStart"/>
      <w:r w:rsidRPr="00696F24">
        <w:rPr>
          <w:rFonts w:ascii="Times New Roman" w:eastAsia="Times New Roman" w:hAnsi="Times New Roman" w:cs="Times New Roman"/>
          <w:sz w:val="24"/>
          <w:szCs w:val="24"/>
          <w:lang w:val="en-US" w:eastAsia="en-US"/>
        </w:rPr>
        <w:t>Khoe</w:t>
      </w:r>
      <w:proofErr w:type="spellEnd"/>
      <w:r w:rsidRPr="00696F24">
        <w:rPr>
          <w:rFonts w:ascii="Times New Roman" w:eastAsia="Times New Roman" w:hAnsi="Times New Roman" w:cs="Times New Roman"/>
          <w:sz w:val="24"/>
          <w:szCs w:val="24"/>
          <w:lang w:val="en-US" w:eastAsia="en-US"/>
        </w:rPr>
        <w:t>-San descendants of South Africa’s Cape South Coast.</w:t>
      </w:r>
      <w:proofErr w:type="gramEnd"/>
      <w:r w:rsidRPr="00696F24">
        <w:rPr>
          <w:rFonts w:ascii="Times New Roman" w:eastAsia="Times New Roman" w:hAnsi="Times New Roman" w:cs="Times New Roman"/>
          <w:sz w:val="24"/>
          <w:szCs w:val="24"/>
          <w:lang w:val="en-US" w:eastAsia="en-US"/>
        </w:rPr>
        <w:t xml:space="preserve"> South African Journal of Botany 102, 60–69. doi:10.1016/j.sajb.2015.09.002</w:t>
      </w:r>
    </w:p>
    <w:p w14:paraId="608BB602"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r w:rsidRPr="00696F24">
        <w:rPr>
          <w:rFonts w:ascii="Times New Roman" w:eastAsia="Times New Roman" w:hAnsi="Times New Roman" w:cs="Times New Roman"/>
          <w:sz w:val="24"/>
          <w:szCs w:val="24"/>
          <w:lang w:val="en-US" w:eastAsia="en-US"/>
        </w:rPr>
        <w:t xml:space="preserve">Grimm, V., Berger, U., </w:t>
      </w:r>
      <w:proofErr w:type="spellStart"/>
      <w:r w:rsidRPr="00696F24">
        <w:rPr>
          <w:rFonts w:ascii="Times New Roman" w:eastAsia="Times New Roman" w:hAnsi="Times New Roman" w:cs="Times New Roman"/>
          <w:sz w:val="24"/>
          <w:szCs w:val="24"/>
          <w:lang w:val="en-US" w:eastAsia="en-US"/>
        </w:rPr>
        <w:t>Bastiansen</w:t>
      </w:r>
      <w:proofErr w:type="spellEnd"/>
      <w:r w:rsidRPr="00696F24">
        <w:rPr>
          <w:rFonts w:ascii="Times New Roman" w:eastAsia="Times New Roman" w:hAnsi="Times New Roman" w:cs="Times New Roman"/>
          <w:sz w:val="24"/>
          <w:szCs w:val="24"/>
          <w:lang w:val="en-US" w:eastAsia="en-US"/>
        </w:rPr>
        <w:t xml:space="preserve">, F., </w:t>
      </w:r>
      <w:proofErr w:type="spellStart"/>
      <w:r w:rsidRPr="00696F24">
        <w:rPr>
          <w:rFonts w:ascii="Times New Roman" w:eastAsia="Times New Roman" w:hAnsi="Times New Roman" w:cs="Times New Roman"/>
          <w:sz w:val="24"/>
          <w:szCs w:val="24"/>
          <w:lang w:val="en-US" w:eastAsia="en-US"/>
        </w:rPr>
        <w:t>Eliassen</w:t>
      </w:r>
      <w:proofErr w:type="spellEnd"/>
      <w:r w:rsidRPr="00696F24">
        <w:rPr>
          <w:rFonts w:ascii="Times New Roman" w:eastAsia="Times New Roman" w:hAnsi="Times New Roman" w:cs="Times New Roman"/>
          <w:sz w:val="24"/>
          <w:szCs w:val="24"/>
          <w:lang w:val="en-US" w:eastAsia="en-US"/>
        </w:rPr>
        <w:t xml:space="preserve">, S., </w:t>
      </w:r>
      <w:proofErr w:type="spellStart"/>
      <w:r w:rsidRPr="00696F24">
        <w:rPr>
          <w:rFonts w:ascii="Times New Roman" w:eastAsia="Times New Roman" w:hAnsi="Times New Roman" w:cs="Times New Roman"/>
          <w:sz w:val="24"/>
          <w:szCs w:val="24"/>
          <w:lang w:val="en-US" w:eastAsia="en-US"/>
        </w:rPr>
        <w:t>Ginot</w:t>
      </w:r>
      <w:proofErr w:type="spellEnd"/>
      <w:r w:rsidRPr="00696F24">
        <w:rPr>
          <w:rFonts w:ascii="Times New Roman" w:eastAsia="Times New Roman" w:hAnsi="Times New Roman" w:cs="Times New Roman"/>
          <w:sz w:val="24"/>
          <w:szCs w:val="24"/>
          <w:lang w:val="en-US" w:eastAsia="en-US"/>
        </w:rPr>
        <w:t xml:space="preserve">, V., </w:t>
      </w:r>
      <w:proofErr w:type="spellStart"/>
      <w:r w:rsidRPr="00696F24">
        <w:rPr>
          <w:rFonts w:ascii="Times New Roman" w:eastAsia="Times New Roman" w:hAnsi="Times New Roman" w:cs="Times New Roman"/>
          <w:sz w:val="24"/>
          <w:szCs w:val="24"/>
          <w:lang w:val="en-US" w:eastAsia="en-US"/>
        </w:rPr>
        <w:t>Giske</w:t>
      </w:r>
      <w:proofErr w:type="spellEnd"/>
      <w:r w:rsidRPr="00696F24">
        <w:rPr>
          <w:rFonts w:ascii="Times New Roman" w:eastAsia="Times New Roman" w:hAnsi="Times New Roman" w:cs="Times New Roman"/>
          <w:sz w:val="24"/>
          <w:szCs w:val="24"/>
          <w:lang w:val="en-US" w:eastAsia="en-US"/>
        </w:rPr>
        <w:t xml:space="preserve">, J., Goss-Custard, J., Grand, T., Heinz, S.K., </w:t>
      </w:r>
      <w:proofErr w:type="spellStart"/>
      <w:r w:rsidRPr="00696F24">
        <w:rPr>
          <w:rFonts w:ascii="Times New Roman" w:eastAsia="Times New Roman" w:hAnsi="Times New Roman" w:cs="Times New Roman"/>
          <w:sz w:val="24"/>
          <w:szCs w:val="24"/>
          <w:lang w:val="en-US" w:eastAsia="en-US"/>
        </w:rPr>
        <w:t>Huse</w:t>
      </w:r>
      <w:proofErr w:type="spellEnd"/>
      <w:r w:rsidRPr="00696F24">
        <w:rPr>
          <w:rFonts w:ascii="Times New Roman" w:eastAsia="Times New Roman" w:hAnsi="Times New Roman" w:cs="Times New Roman"/>
          <w:sz w:val="24"/>
          <w:szCs w:val="24"/>
          <w:lang w:val="en-US" w:eastAsia="en-US"/>
        </w:rPr>
        <w:t xml:space="preserve">, G., </w:t>
      </w:r>
      <w:proofErr w:type="spellStart"/>
      <w:r w:rsidRPr="00696F24">
        <w:rPr>
          <w:rFonts w:ascii="Times New Roman" w:eastAsia="Times New Roman" w:hAnsi="Times New Roman" w:cs="Times New Roman"/>
          <w:sz w:val="24"/>
          <w:szCs w:val="24"/>
          <w:lang w:val="en-US" w:eastAsia="en-US"/>
        </w:rPr>
        <w:t>Huth</w:t>
      </w:r>
      <w:proofErr w:type="spellEnd"/>
      <w:r w:rsidRPr="00696F24">
        <w:rPr>
          <w:rFonts w:ascii="Times New Roman" w:eastAsia="Times New Roman" w:hAnsi="Times New Roman" w:cs="Times New Roman"/>
          <w:sz w:val="24"/>
          <w:szCs w:val="24"/>
          <w:lang w:val="en-US" w:eastAsia="en-US"/>
        </w:rPr>
        <w:t xml:space="preserve">, A., Jepsen, J.U., </w:t>
      </w:r>
      <w:proofErr w:type="spellStart"/>
      <w:r w:rsidRPr="00696F24">
        <w:rPr>
          <w:rFonts w:ascii="Times New Roman" w:eastAsia="Times New Roman" w:hAnsi="Times New Roman" w:cs="Times New Roman"/>
          <w:sz w:val="24"/>
          <w:szCs w:val="24"/>
          <w:lang w:val="en-US" w:eastAsia="en-US"/>
        </w:rPr>
        <w:t>Jørgensen</w:t>
      </w:r>
      <w:proofErr w:type="spellEnd"/>
      <w:r w:rsidRPr="00696F24">
        <w:rPr>
          <w:rFonts w:ascii="Times New Roman" w:eastAsia="Times New Roman" w:hAnsi="Times New Roman" w:cs="Times New Roman"/>
          <w:sz w:val="24"/>
          <w:szCs w:val="24"/>
          <w:lang w:val="en-US" w:eastAsia="en-US"/>
        </w:rPr>
        <w:t xml:space="preserve">, C., </w:t>
      </w:r>
      <w:proofErr w:type="spellStart"/>
      <w:r w:rsidRPr="00696F24">
        <w:rPr>
          <w:rFonts w:ascii="Times New Roman" w:eastAsia="Times New Roman" w:hAnsi="Times New Roman" w:cs="Times New Roman"/>
          <w:sz w:val="24"/>
          <w:szCs w:val="24"/>
          <w:lang w:val="en-US" w:eastAsia="en-US"/>
        </w:rPr>
        <w:t>Mooij</w:t>
      </w:r>
      <w:proofErr w:type="spellEnd"/>
      <w:r w:rsidRPr="00696F24">
        <w:rPr>
          <w:rFonts w:ascii="Times New Roman" w:eastAsia="Times New Roman" w:hAnsi="Times New Roman" w:cs="Times New Roman"/>
          <w:sz w:val="24"/>
          <w:szCs w:val="24"/>
          <w:lang w:val="en-US" w:eastAsia="en-US"/>
        </w:rPr>
        <w:t xml:space="preserve">, W.M., Müller, B., </w:t>
      </w:r>
      <w:proofErr w:type="spellStart"/>
      <w:r w:rsidRPr="00696F24">
        <w:rPr>
          <w:rFonts w:ascii="Times New Roman" w:eastAsia="Times New Roman" w:hAnsi="Times New Roman" w:cs="Times New Roman"/>
          <w:sz w:val="24"/>
          <w:szCs w:val="24"/>
          <w:lang w:val="en-US" w:eastAsia="en-US"/>
        </w:rPr>
        <w:t>Pe’er</w:t>
      </w:r>
      <w:proofErr w:type="spellEnd"/>
      <w:r w:rsidRPr="00696F24">
        <w:rPr>
          <w:rFonts w:ascii="Times New Roman" w:eastAsia="Times New Roman" w:hAnsi="Times New Roman" w:cs="Times New Roman"/>
          <w:sz w:val="24"/>
          <w:szCs w:val="24"/>
          <w:lang w:val="en-US" w:eastAsia="en-US"/>
        </w:rPr>
        <w:t xml:space="preserve">, G., </w:t>
      </w:r>
      <w:proofErr w:type="spellStart"/>
      <w:r w:rsidRPr="00696F24">
        <w:rPr>
          <w:rFonts w:ascii="Times New Roman" w:eastAsia="Times New Roman" w:hAnsi="Times New Roman" w:cs="Times New Roman"/>
          <w:sz w:val="24"/>
          <w:szCs w:val="24"/>
          <w:lang w:val="en-US" w:eastAsia="en-US"/>
        </w:rPr>
        <w:t>Piou</w:t>
      </w:r>
      <w:proofErr w:type="spellEnd"/>
      <w:r w:rsidRPr="00696F24">
        <w:rPr>
          <w:rFonts w:ascii="Times New Roman" w:eastAsia="Times New Roman" w:hAnsi="Times New Roman" w:cs="Times New Roman"/>
          <w:sz w:val="24"/>
          <w:szCs w:val="24"/>
          <w:lang w:val="en-US" w:eastAsia="en-US"/>
        </w:rPr>
        <w:t xml:space="preserve">, C., Railsback, S.F., Robbins, A.M., Robbins, M.M., </w:t>
      </w:r>
      <w:proofErr w:type="spellStart"/>
      <w:r w:rsidRPr="00696F24">
        <w:rPr>
          <w:rFonts w:ascii="Times New Roman" w:eastAsia="Times New Roman" w:hAnsi="Times New Roman" w:cs="Times New Roman"/>
          <w:sz w:val="24"/>
          <w:szCs w:val="24"/>
          <w:lang w:val="en-US" w:eastAsia="en-US"/>
        </w:rPr>
        <w:t>Rossmanith</w:t>
      </w:r>
      <w:proofErr w:type="spellEnd"/>
      <w:r w:rsidRPr="00696F24">
        <w:rPr>
          <w:rFonts w:ascii="Times New Roman" w:eastAsia="Times New Roman" w:hAnsi="Times New Roman" w:cs="Times New Roman"/>
          <w:sz w:val="24"/>
          <w:szCs w:val="24"/>
          <w:lang w:val="en-US" w:eastAsia="en-US"/>
        </w:rPr>
        <w:t xml:space="preserve">, E., </w:t>
      </w:r>
      <w:proofErr w:type="spellStart"/>
      <w:r w:rsidRPr="00696F24">
        <w:rPr>
          <w:rFonts w:ascii="Times New Roman" w:eastAsia="Times New Roman" w:hAnsi="Times New Roman" w:cs="Times New Roman"/>
          <w:sz w:val="24"/>
          <w:szCs w:val="24"/>
          <w:lang w:val="en-US" w:eastAsia="en-US"/>
        </w:rPr>
        <w:t>Rüger</w:t>
      </w:r>
      <w:proofErr w:type="spellEnd"/>
      <w:r w:rsidRPr="00696F24">
        <w:rPr>
          <w:rFonts w:ascii="Times New Roman" w:eastAsia="Times New Roman" w:hAnsi="Times New Roman" w:cs="Times New Roman"/>
          <w:sz w:val="24"/>
          <w:szCs w:val="24"/>
          <w:lang w:val="en-US" w:eastAsia="en-US"/>
        </w:rPr>
        <w:t xml:space="preserve">, N., Strand, E., </w:t>
      </w:r>
      <w:proofErr w:type="spellStart"/>
      <w:r w:rsidRPr="00696F24">
        <w:rPr>
          <w:rFonts w:ascii="Times New Roman" w:eastAsia="Times New Roman" w:hAnsi="Times New Roman" w:cs="Times New Roman"/>
          <w:sz w:val="24"/>
          <w:szCs w:val="24"/>
          <w:lang w:val="en-US" w:eastAsia="en-US"/>
        </w:rPr>
        <w:t>Souissi</w:t>
      </w:r>
      <w:proofErr w:type="spellEnd"/>
      <w:r w:rsidRPr="00696F24">
        <w:rPr>
          <w:rFonts w:ascii="Times New Roman" w:eastAsia="Times New Roman" w:hAnsi="Times New Roman" w:cs="Times New Roman"/>
          <w:sz w:val="24"/>
          <w:szCs w:val="24"/>
          <w:lang w:val="en-US" w:eastAsia="en-US"/>
        </w:rPr>
        <w:t xml:space="preserve">, S., </w:t>
      </w:r>
      <w:proofErr w:type="spellStart"/>
      <w:r w:rsidRPr="00696F24">
        <w:rPr>
          <w:rFonts w:ascii="Times New Roman" w:eastAsia="Times New Roman" w:hAnsi="Times New Roman" w:cs="Times New Roman"/>
          <w:sz w:val="24"/>
          <w:szCs w:val="24"/>
          <w:lang w:val="en-US" w:eastAsia="en-US"/>
        </w:rPr>
        <w:t>Stillman</w:t>
      </w:r>
      <w:proofErr w:type="spellEnd"/>
      <w:r w:rsidRPr="00696F24">
        <w:rPr>
          <w:rFonts w:ascii="Times New Roman" w:eastAsia="Times New Roman" w:hAnsi="Times New Roman" w:cs="Times New Roman"/>
          <w:sz w:val="24"/>
          <w:szCs w:val="24"/>
          <w:lang w:val="en-US" w:eastAsia="en-US"/>
        </w:rPr>
        <w:t xml:space="preserve">, R.A., </w:t>
      </w:r>
      <w:proofErr w:type="spellStart"/>
      <w:r w:rsidRPr="00696F24">
        <w:rPr>
          <w:rFonts w:ascii="Times New Roman" w:eastAsia="Times New Roman" w:hAnsi="Times New Roman" w:cs="Times New Roman"/>
          <w:sz w:val="24"/>
          <w:szCs w:val="24"/>
          <w:lang w:val="en-US" w:eastAsia="en-US"/>
        </w:rPr>
        <w:t>Vabø</w:t>
      </w:r>
      <w:proofErr w:type="spellEnd"/>
      <w:r w:rsidRPr="00696F24">
        <w:rPr>
          <w:rFonts w:ascii="Times New Roman" w:eastAsia="Times New Roman" w:hAnsi="Times New Roman" w:cs="Times New Roman"/>
          <w:sz w:val="24"/>
          <w:szCs w:val="24"/>
          <w:lang w:val="en-US" w:eastAsia="en-US"/>
        </w:rPr>
        <w:t xml:space="preserve">, R., </w:t>
      </w:r>
      <w:proofErr w:type="spellStart"/>
      <w:r w:rsidRPr="00696F24">
        <w:rPr>
          <w:rFonts w:ascii="Times New Roman" w:eastAsia="Times New Roman" w:hAnsi="Times New Roman" w:cs="Times New Roman"/>
          <w:sz w:val="24"/>
          <w:szCs w:val="24"/>
          <w:lang w:val="en-US" w:eastAsia="en-US"/>
        </w:rPr>
        <w:t>Visser</w:t>
      </w:r>
      <w:proofErr w:type="spellEnd"/>
      <w:r w:rsidRPr="00696F24">
        <w:rPr>
          <w:rFonts w:ascii="Times New Roman" w:eastAsia="Times New Roman" w:hAnsi="Times New Roman" w:cs="Times New Roman"/>
          <w:sz w:val="24"/>
          <w:szCs w:val="24"/>
          <w:lang w:val="en-US" w:eastAsia="en-US"/>
        </w:rPr>
        <w:t xml:space="preserve">, U., </w:t>
      </w:r>
      <w:proofErr w:type="spellStart"/>
      <w:r w:rsidRPr="00696F24">
        <w:rPr>
          <w:rFonts w:ascii="Times New Roman" w:eastAsia="Times New Roman" w:hAnsi="Times New Roman" w:cs="Times New Roman"/>
          <w:sz w:val="24"/>
          <w:szCs w:val="24"/>
          <w:lang w:val="en-US" w:eastAsia="en-US"/>
        </w:rPr>
        <w:t>DeAngelis</w:t>
      </w:r>
      <w:proofErr w:type="spellEnd"/>
      <w:r w:rsidRPr="00696F24">
        <w:rPr>
          <w:rFonts w:ascii="Times New Roman" w:eastAsia="Times New Roman" w:hAnsi="Times New Roman" w:cs="Times New Roman"/>
          <w:sz w:val="24"/>
          <w:szCs w:val="24"/>
          <w:lang w:val="en-US" w:eastAsia="en-US"/>
        </w:rPr>
        <w:t xml:space="preserve">, D.L.,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2006</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w:t>
      </w:r>
      <w:proofErr w:type="gramStart"/>
      <w:r w:rsidRPr="00696F24">
        <w:rPr>
          <w:rFonts w:ascii="Times New Roman" w:eastAsia="Times New Roman" w:hAnsi="Times New Roman" w:cs="Times New Roman"/>
          <w:sz w:val="24"/>
          <w:szCs w:val="24"/>
          <w:lang w:val="en-US" w:eastAsia="en-US"/>
        </w:rPr>
        <w:t>A standard protocol for describing individual-based and agent-based models.</w:t>
      </w:r>
      <w:proofErr w:type="gramEnd"/>
      <w:r w:rsidRPr="00696F24">
        <w:rPr>
          <w:rFonts w:ascii="Times New Roman" w:eastAsia="Times New Roman" w:hAnsi="Times New Roman" w:cs="Times New Roman"/>
          <w:sz w:val="24"/>
          <w:szCs w:val="24"/>
          <w:lang w:val="en-US" w:eastAsia="en-US"/>
        </w:rPr>
        <w:t xml:space="preserve"> Ecological Modelling 198, 115–126. doi:10.1016/j.ecolmodel.2006.04.023</w:t>
      </w:r>
    </w:p>
    <w:p w14:paraId="6AD24876"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proofErr w:type="gramStart"/>
      <w:r w:rsidRPr="00696F24">
        <w:rPr>
          <w:rFonts w:ascii="Times New Roman" w:eastAsia="Times New Roman" w:hAnsi="Times New Roman" w:cs="Times New Roman"/>
          <w:sz w:val="24"/>
          <w:szCs w:val="24"/>
          <w:lang w:val="en-US" w:eastAsia="en-US"/>
        </w:rPr>
        <w:t xml:space="preserve">Grimm, V., Berger, U., </w:t>
      </w:r>
      <w:proofErr w:type="spellStart"/>
      <w:r w:rsidRPr="00696F24">
        <w:rPr>
          <w:rFonts w:ascii="Times New Roman" w:eastAsia="Times New Roman" w:hAnsi="Times New Roman" w:cs="Times New Roman"/>
          <w:sz w:val="24"/>
          <w:szCs w:val="24"/>
          <w:lang w:val="en-US" w:eastAsia="en-US"/>
        </w:rPr>
        <w:t>DeAngelis</w:t>
      </w:r>
      <w:proofErr w:type="spellEnd"/>
      <w:r w:rsidRPr="00696F24">
        <w:rPr>
          <w:rFonts w:ascii="Times New Roman" w:eastAsia="Times New Roman" w:hAnsi="Times New Roman" w:cs="Times New Roman"/>
          <w:sz w:val="24"/>
          <w:szCs w:val="24"/>
          <w:lang w:val="en-US" w:eastAsia="en-US"/>
        </w:rPr>
        <w:t xml:space="preserve">, D.L., Polhill, J.G., </w:t>
      </w:r>
      <w:proofErr w:type="spellStart"/>
      <w:r w:rsidRPr="00696F24">
        <w:rPr>
          <w:rFonts w:ascii="Times New Roman" w:eastAsia="Times New Roman" w:hAnsi="Times New Roman" w:cs="Times New Roman"/>
          <w:sz w:val="24"/>
          <w:szCs w:val="24"/>
          <w:lang w:val="en-US" w:eastAsia="en-US"/>
        </w:rPr>
        <w:t>Giske</w:t>
      </w:r>
      <w:proofErr w:type="spellEnd"/>
      <w:r w:rsidRPr="00696F24">
        <w:rPr>
          <w:rFonts w:ascii="Times New Roman" w:eastAsia="Times New Roman" w:hAnsi="Times New Roman" w:cs="Times New Roman"/>
          <w:sz w:val="24"/>
          <w:szCs w:val="24"/>
          <w:lang w:val="en-US" w:eastAsia="en-US"/>
        </w:rPr>
        <w:t xml:space="preserve">, J., Railsback, S.F.,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2010</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w:t>
      </w:r>
      <w:proofErr w:type="gramEnd"/>
      <w:r w:rsidRPr="00696F24">
        <w:rPr>
          <w:rFonts w:ascii="Times New Roman" w:eastAsia="Times New Roman" w:hAnsi="Times New Roman" w:cs="Times New Roman"/>
          <w:sz w:val="24"/>
          <w:szCs w:val="24"/>
          <w:lang w:val="en-US" w:eastAsia="en-US"/>
        </w:rPr>
        <w:t xml:space="preserve"> The ODD protocol: A review and first update. Ecological Modelling 221, 2760–2768. doi:10.1016/j.ecolmodel.2010.08.019</w:t>
      </w:r>
    </w:p>
    <w:p w14:paraId="2032B9A0"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r w:rsidRPr="00696F24">
        <w:rPr>
          <w:rFonts w:ascii="Times New Roman" w:eastAsia="Times New Roman" w:hAnsi="Times New Roman" w:cs="Times New Roman"/>
          <w:sz w:val="24"/>
          <w:szCs w:val="24"/>
          <w:lang w:val="en-US" w:eastAsia="en-US"/>
        </w:rPr>
        <w:t xml:space="preserve">Hawkes, K., O’Connell, J.F., </w:t>
      </w:r>
      <w:proofErr w:type="spellStart"/>
      <w:r w:rsidRPr="00696F24">
        <w:rPr>
          <w:rFonts w:ascii="Times New Roman" w:eastAsia="Times New Roman" w:hAnsi="Times New Roman" w:cs="Times New Roman"/>
          <w:sz w:val="24"/>
          <w:szCs w:val="24"/>
          <w:lang w:val="en-US" w:eastAsia="en-US"/>
        </w:rPr>
        <w:t>Blurton</w:t>
      </w:r>
      <w:proofErr w:type="spellEnd"/>
      <w:r w:rsidRPr="00696F24">
        <w:rPr>
          <w:rFonts w:ascii="Times New Roman" w:eastAsia="Times New Roman" w:hAnsi="Times New Roman" w:cs="Times New Roman"/>
          <w:sz w:val="24"/>
          <w:szCs w:val="24"/>
          <w:lang w:val="en-US" w:eastAsia="en-US"/>
        </w:rPr>
        <w:t xml:space="preserve"> Jones, N.G.,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1997</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w:t>
      </w:r>
      <w:proofErr w:type="spellStart"/>
      <w:proofErr w:type="gramStart"/>
      <w:r w:rsidRPr="00696F24">
        <w:rPr>
          <w:rFonts w:ascii="Times New Roman" w:eastAsia="Times New Roman" w:hAnsi="Times New Roman" w:cs="Times New Roman"/>
          <w:sz w:val="24"/>
          <w:szCs w:val="24"/>
          <w:lang w:val="en-US" w:eastAsia="en-US"/>
        </w:rPr>
        <w:t>Hadza</w:t>
      </w:r>
      <w:proofErr w:type="spellEnd"/>
      <w:r w:rsidRPr="00696F24">
        <w:rPr>
          <w:rFonts w:ascii="Times New Roman" w:eastAsia="Times New Roman" w:hAnsi="Times New Roman" w:cs="Times New Roman"/>
          <w:sz w:val="24"/>
          <w:szCs w:val="24"/>
          <w:lang w:val="en-US" w:eastAsia="en-US"/>
        </w:rPr>
        <w:t xml:space="preserve"> women’s time allocation, offspring provisioning, and the evolution of long postmenopausal life spans.</w:t>
      </w:r>
      <w:proofErr w:type="gramEnd"/>
      <w:r w:rsidRPr="00696F24">
        <w:rPr>
          <w:rFonts w:ascii="Times New Roman" w:eastAsia="Times New Roman" w:hAnsi="Times New Roman" w:cs="Times New Roman"/>
          <w:sz w:val="24"/>
          <w:szCs w:val="24"/>
          <w:lang w:val="en-US" w:eastAsia="en-US"/>
        </w:rPr>
        <w:t xml:space="preserve"> Current Anthropology 38, 551–577.</w:t>
      </w:r>
    </w:p>
    <w:p w14:paraId="5507F22F"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r w:rsidRPr="00696F24">
        <w:rPr>
          <w:rFonts w:ascii="Times New Roman" w:eastAsia="Times New Roman" w:hAnsi="Times New Roman" w:cs="Times New Roman"/>
          <w:sz w:val="24"/>
          <w:szCs w:val="24"/>
          <w:lang w:val="en-US" w:eastAsia="en-US"/>
        </w:rPr>
        <w:t xml:space="preserve">Janssen, M.A., Hill, K.,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2016</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An agent-based model of resource distribution on hunter-gatherer foraging strategies: clumped habitats favor lower mobility, but result in higher foraging returns, in: Barceló, J.A., Castillo, F. del (Eds.), Simulating Prehistoric and Ancient Worlds. </w:t>
      </w:r>
      <w:proofErr w:type="gramStart"/>
      <w:r w:rsidRPr="00696F24">
        <w:rPr>
          <w:rFonts w:ascii="Times New Roman" w:eastAsia="Times New Roman" w:hAnsi="Times New Roman" w:cs="Times New Roman"/>
          <w:sz w:val="24"/>
          <w:szCs w:val="24"/>
          <w:lang w:val="en-US" w:eastAsia="en-US"/>
        </w:rPr>
        <w:t>Springer.</w:t>
      </w:r>
      <w:proofErr w:type="gramEnd"/>
    </w:p>
    <w:p w14:paraId="2CE2E4B8"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r w:rsidRPr="00696F24">
        <w:rPr>
          <w:rFonts w:ascii="Times New Roman" w:eastAsia="Times New Roman" w:hAnsi="Times New Roman" w:cs="Times New Roman"/>
          <w:sz w:val="24"/>
          <w:szCs w:val="24"/>
          <w:lang w:val="en-US" w:eastAsia="en-US"/>
        </w:rPr>
        <w:t xml:space="preserve">Janssen, M.A., Hill, K.,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2014</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Benefits of Grouping and Cooperative Hunting Among Ache Hunter–Gatherers: Insights from an Agent-Based Foraging Model. Hum </w:t>
      </w:r>
      <w:proofErr w:type="spellStart"/>
      <w:r w:rsidRPr="00696F24">
        <w:rPr>
          <w:rFonts w:ascii="Times New Roman" w:eastAsia="Times New Roman" w:hAnsi="Times New Roman" w:cs="Times New Roman"/>
          <w:sz w:val="24"/>
          <w:szCs w:val="24"/>
          <w:lang w:val="en-US" w:eastAsia="en-US"/>
        </w:rPr>
        <w:t>Ecol</w:t>
      </w:r>
      <w:proofErr w:type="spellEnd"/>
      <w:r w:rsidRPr="00696F24">
        <w:rPr>
          <w:rFonts w:ascii="Times New Roman" w:eastAsia="Times New Roman" w:hAnsi="Times New Roman" w:cs="Times New Roman"/>
          <w:sz w:val="24"/>
          <w:szCs w:val="24"/>
          <w:lang w:val="en-US" w:eastAsia="en-US"/>
        </w:rPr>
        <w:t xml:space="preserve"> 42, 823–835. </w:t>
      </w:r>
      <w:proofErr w:type="gramStart"/>
      <w:r w:rsidRPr="00696F24">
        <w:rPr>
          <w:rFonts w:ascii="Times New Roman" w:eastAsia="Times New Roman" w:hAnsi="Times New Roman" w:cs="Times New Roman"/>
          <w:sz w:val="24"/>
          <w:szCs w:val="24"/>
          <w:lang w:val="en-US" w:eastAsia="en-US"/>
        </w:rPr>
        <w:t>doi:</w:t>
      </w:r>
      <w:proofErr w:type="gramEnd"/>
      <w:r w:rsidRPr="00696F24">
        <w:rPr>
          <w:rFonts w:ascii="Times New Roman" w:eastAsia="Times New Roman" w:hAnsi="Times New Roman" w:cs="Times New Roman"/>
          <w:sz w:val="24"/>
          <w:szCs w:val="24"/>
          <w:lang w:val="en-US" w:eastAsia="en-US"/>
        </w:rPr>
        <w:t>10.1007/s10745-014-9693-1</w:t>
      </w:r>
    </w:p>
    <w:p w14:paraId="176D330C"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r w:rsidRPr="00696F24">
        <w:rPr>
          <w:rFonts w:ascii="Times New Roman" w:eastAsia="Times New Roman" w:hAnsi="Times New Roman" w:cs="Times New Roman"/>
          <w:sz w:val="24"/>
          <w:szCs w:val="24"/>
          <w:lang w:val="en-US" w:eastAsia="en-US"/>
        </w:rPr>
        <w:lastRenderedPageBreak/>
        <w:t xml:space="preserve">Lake, M.W.,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2001</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w:t>
      </w:r>
      <w:proofErr w:type="gramStart"/>
      <w:r w:rsidRPr="00696F24">
        <w:rPr>
          <w:rFonts w:ascii="Times New Roman" w:eastAsia="Times New Roman" w:hAnsi="Times New Roman" w:cs="Times New Roman"/>
          <w:sz w:val="24"/>
          <w:szCs w:val="24"/>
          <w:lang w:val="en-US" w:eastAsia="en-US"/>
        </w:rPr>
        <w:t>The use of pedestrian modelling in archaeology, with an example from the study of cultural learning.</w:t>
      </w:r>
      <w:proofErr w:type="gramEnd"/>
      <w:r w:rsidRPr="00696F24">
        <w:rPr>
          <w:rFonts w:ascii="Times New Roman" w:eastAsia="Times New Roman" w:hAnsi="Times New Roman" w:cs="Times New Roman"/>
          <w:sz w:val="24"/>
          <w:szCs w:val="24"/>
          <w:lang w:val="en-US" w:eastAsia="en-US"/>
        </w:rPr>
        <w:t xml:space="preserve"> </w:t>
      </w:r>
      <w:proofErr w:type="gramStart"/>
      <w:r w:rsidRPr="00696F24">
        <w:rPr>
          <w:rFonts w:ascii="Times New Roman" w:eastAsia="Times New Roman" w:hAnsi="Times New Roman" w:cs="Times New Roman"/>
          <w:sz w:val="24"/>
          <w:szCs w:val="24"/>
          <w:lang w:val="en-US" w:eastAsia="en-US"/>
        </w:rPr>
        <w:t>Environment and Planning B 28, 385–404.</w:t>
      </w:r>
      <w:proofErr w:type="gramEnd"/>
    </w:p>
    <w:p w14:paraId="534C22C8"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r w:rsidRPr="00696F24">
        <w:rPr>
          <w:rFonts w:ascii="Times New Roman" w:eastAsia="Times New Roman" w:hAnsi="Times New Roman" w:cs="Times New Roman"/>
          <w:sz w:val="24"/>
          <w:szCs w:val="24"/>
          <w:lang w:val="en-US" w:eastAsia="en-US"/>
        </w:rPr>
        <w:t xml:space="preserve">Lake, M.W.,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2000</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MAGICAL Computer Simulation of Mesolithic Foraging, in: Kohler, T.A., </w:t>
      </w:r>
      <w:proofErr w:type="spellStart"/>
      <w:r w:rsidRPr="00696F24">
        <w:rPr>
          <w:rFonts w:ascii="Times New Roman" w:eastAsia="Times New Roman" w:hAnsi="Times New Roman" w:cs="Times New Roman"/>
          <w:sz w:val="24"/>
          <w:szCs w:val="24"/>
          <w:lang w:val="en-US" w:eastAsia="en-US"/>
        </w:rPr>
        <w:t>Gumerman</w:t>
      </w:r>
      <w:proofErr w:type="spellEnd"/>
      <w:r w:rsidRPr="00696F24">
        <w:rPr>
          <w:rFonts w:ascii="Times New Roman" w:eastAsia="Times New Roman" w:hAnsi="Times New Roman" w:cs="Times New Roman"/>
          <w:sz w:val="24"/>
          <w:szCs w:val="24"/>
          <w:lang w:val="en-US" w:eastAsia="en-US"/>
        </w:rPr>
        <w:t>, G.J. (Eds.), Dynamics in Human and Primate Societies: Agent-Based Modeling of Social and Spatial Processes. Oxford University Press, New York, pp. 107–143.</w:t>
      </w:r>
    </w:p>
    <w:p w14:paraId="2ADF412D"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proofErr w:type="spellStart"/>
      <w:r w:rsidRPr="00696F24">
        <w:rPr>
          <w:rFonts w:ascii="Times New Roman" w:eastAsia="Times New Roman" w:hAnsi="Times New Roman" w:cs="Times New Roman"/>
          <w:sz w:val="24"/>
          <w:szCs w:val="24"/>
          <w:lang w:val="en-US" w:eastAsia="en-US"/>
        </w:rPr>
        <w:t>Mucina</w:t>
      </w:r>
      <w:proofErr w:type="spellEnd"/>
      <w:r w:rsidRPr="00696F24">
        <w:rPr>
          <w:rFonts w:ascii="Times New Roman" w:eastAsia="Times New Roman" w:hAnsi="Times New Roman" w:cs="Times New Roman"/>
          <w:sz w:val="24"/>
          <w:szCs w:val="24"/>
          <w:lang w:val="en-US" w:eastAsia="en-US"/>
        </w:rPr>
        <w:t xml:space="preserve">, L., Rutherford, M.C.,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2006</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 xml:space="preserve">. </w:t>
      </w:r>
      <w:proofErr w:type="gramStart"/>
      <w:r w:rsidRPr="00696F24">
        <w:rPr>
          <w:rFonts w:ascii="Times New Roman" w:eastAsia="Times New Roman" w:hAnsi="Times New Roman" w:cs="Times New Roman"/>
          <w:sz w:val="24"/>
          <w:szCs w:val="24"/>
          <w:lang w:val="en-US" w:eastAsia="en-US"/>
        </w:rPr>
        <w:t xml:space="preserve">The vegetation of South Africa, </w:t>
      </w:r>
      <w:proofErr w:type="spellStart"/>
      <w:r w:rsidRPr="00696F24">
        <w:rPr>
          <w:rFonts w:ascii="Times New Roman" w:eastAsia="Times New Roman" w:hAnsi="Times New Roman" w:cs="Times New Roman"/>
          <w:sz w:val="24"/>
          <w:szCs w:val="24"/>
          <w:lang w:val="en-US" w:eastAsia="en-US"/>
        </w:rPr>
        <w:t>Lesoto</w:t>
      </w:r>
      <w:proofErr w:type="spellEnd"/>
      <w:r w:rsidRPr="00696F24">
        <w:rPr>
          <w:rFonts w:ascii="Times New Roman" w:eastAsia="Times New Roman" w:hAnsi="Times New Roman" w:cs="Times New Roman"/>
          <w:sz w:val="24"/>
          <w:szCs w:val="24"/>
          <w:lang w:val="en-US" w:eastAsia="en-US"/>
        </w:rPr>
        <w:t xml:space="preserve"> and Swaziland.</w:t>
      </w:r>
      <w:proofErr w:type="gramEnd"/>
      <w:r w:rsidRPr="00696F24">
        <w:rPr>
          <w:rFonts w:ascii="Times New Roman" w:eastAsia="Times New Roman" w:hAnsi="Times New Roman" w:cs="Times New Roman"/>
          <w:sz w:val="24"/>
          <w:szCs w:val="24"/>
          <w:lang w:val="en-US" w:eastAsia="en-US"/>
        </w:rPr>
        <w:t xml:space="preserve"> </w:t>
      </w:r>
      <w:proofErr w:type="spellStart"/>
      <w:proofErr w:type="gramStart"/>
      <w:r w:rsidRPr="00696F24">
        <w:rPr>
          <w:rFonts w:ascii="Times New Roman" w:eastAsia="Times New Roman" w:hAnsi="Times New Roman" w:cs="Times New Roman"/>
          <w:sz w:val="24"/>
          <w:szCs w:val="24"/>
          <w:lang w:val="en-US" w:eastAsia="en-US"/>
        </w:rPr>
        <w:t>Strelitzia</w:t>
      </w:r>
      <w:proofErr w:type="spellEnd"/>
      <w:r w:rsidRPr="00696F24">
        <w:rPr>
          <w:rFonts w:ascii="Times New Roman" w:eastAsia="Times New Roman" w:hAnsi="Times New Roman" w:cs="Times New Roman"/>
          <w:sz w:val="24"/>
          <w:szCs w:val="24"/>
          <w:lang w:val="en-US" w:eastAsia="en-US"/>
        </w:rPr>
        <w:t xml:space="preserve"> 19.</w:t>
      </w:r>
      <w:proofErr w:type="gramEnd"/>
      <w:r w:rsidRPr="00696F24">
        <w:rPr>
          <w:rFonts w:ascii="Times New Roman" w:eastAsia="Times New Roman" w:hAnsi="Times New Roman" w:cs="Times New Roman"/>
          <w:sz w:val="24"/>
          <w:szCs w:val="24"/>
          <w:lang w:val="en-US" w:eastAsia="en-US"/>
        </w:rPr>
        <w:t xml:space="preserve"> South African National Biodiversity Institute, Pretoria. </w:t>
      </w:r>
      <w:proofErr w:type="gramStart"/>
      <w:r w:rsidRPr="00696F24">
        <w:rPr>
          <w:rFonts w:ascii="Times New Roman" w:eastAsia="Times New Roman" w:hAnsi="Times New Roman" w:cs="Times New Roman"/>
          <w:sz w:val="24"/>
          <w:szCs w:val="24"/>
          <w:lang w:val="en-US" w:eastAsia="en-US"/>
        </w:rPr>
        <w:t>Memoirs of the Botanical Survey of South Africa.</w:t>
      </w:r>
      <w:proofErr w:type="gramEnd"/>
    </w:p>
    <w:p w14:paraId="51D4321D" w14:textId="77777777" w:rsidR="00696F24" w:rsidRPr="00696F24" w:rsidRDefault="00696F24" w:rsidP="00FA3142">
      <w:pPr>
        <w:spacing w:after="0" w:line="240" w:lineRule="auto"/>
        <w:ind w:left="450" w:hanging="480"/>
        <w:rPr>
          <w:rFonts w:ascii="Times New Roman" w:eastAsia="Times New Roman" w:hAnsi="Times New Roman" w:cs="Times New Roman"/>
          <w:sz w:val="24"/>
          <w:szCs w:val="24"/>
          <w:lang w:val="en-US" w:eastAsia="en-US"/>
        </w:rPr>
      </w:pPr>
      <w:proofErr w:type="gramStart"/>
      <w:r w:rsidRPr="00696F24">
        <w:rPr>
          <w:rFonts w:ascii="Times New Roman" w:eastAsia="Times New Roman" w:hAnsi="Times New Roman" w:cs="Times New Roman"/>
          <w:sz w:val="24"/>
          <w:szCs w:val="24"/>
          <w:lang w:val="en-US" w:eastAsia="en-US"/>
        </w:rPr>
        <w:t xml:space="preserve">Müller, B., Bohn, F., Dreßler, G., Groeneveld, J., </w:t>
      </w:r>
      <w:proofErr w:type="spellStart"/>
      <w:r w:rsidRPr="00696F24">
        <w:rPr>
          <w:rFonts w:ascii="Times New Roman" w:eastAsia="Times New Roman" w:hAnsi="Times New Roman" w:cs="Times New Roman"/>
          <w:sz w:val="24"/>
          <w:szCs w:val="24"/>
          <w:lang w:val="en-US" w:eastAsia="en-US"/>
        </w:rPr>
        <w:t>Klassert</w:t>
      </w:r>
      <w:proofErr w:type="spellEnd"/>
      <w:r w:rsidRPr="00696F24">
        <w:rPr>
          <w:rFonts w:ascii="Times New Roman" w:eastAsia="Times New Roman" w:hAnsi="Times New Roman" w:cs="Times New Roman"/>
          <w:sz w:val="24"/>
          <w:szCs w:val="24"/>
          <w:lang w:val="en-US" w:eastAsia="en-US"/>
        </w:rPr>
        <w:t xml:space="preserve">, C., Martin, R., Schlüter, M., Schulze, J., Weise, H., Schwarz, N., </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2013</w:t>
      </w:r>
      <w:r w:rsidR="00F26B17">
        <w:rPr>
          <w:rFonts w:ascii="Times New Roman" w:eastAsia="Times New Roman" w:hAnsi="Times New Roman" w:cs="Times New Roman"/>
          <w:sz w:val="24"/>
          <w:szCs w:val="24"/>
          <w:lang w:val="en-US" w:eastAsia="en-US"/>
        </w:rPr>
        <w:t>)</w:t>
      </w:r>
      <w:r w:rsidRPr="00696F24">
        <w:rPr>
          <w:rFonts w:ascii="Times New Roman" w:eastAsia="Times New Roman" w:hAnsi="Times New Roman" w:cs="Times New Roman"/>
          <w:sz w:val="24"/>
          <w:szCs w:val="24"/>
          <w:lang w:val="en-US" w:eastAsia="en-US"/>
        </w:rPr>
        <w:t>.</w:t>
      </w:r>
      <w:proofErr w:type="gramEnd"/>
      <w:r w:rsidRPr="00696F24">
        <w:rPr>
          <w:rFonts w:ascii="Times New Roman" w:eastAsia="Times New Roman" w:hAnsi="Times New Roman" w:cs="Times New Roman"/>
          <w:sz w:val="24"/>
          <w:szCs w:val="24"/>
          <w:lang w:val="en-US" w:eastAsia="en-US"/>
        </w:rPr>
        <w:t xml:space="preserve"> </w:t>
      </w:r>
      <w:proofErr w:type="gramStart"/>
      <w:r w:rsidRPr="00696F24">
        <w:rPr>
          <w:rFonts w:ascii="Times New Roman" w:eastAsia="Times New Roman" w:hAnsi="Times New Roman" w:cs="Times New Roman"/>
          <w:sz w:val="24"/>
          <w:szCs w:val="24"/>
          <w:lang w:val="en-US" w:eastAsia="en-US"/>
        </w:rPr>
        <w:t>Describing human decisions in agent-based models – ODD + D, an extension of the ODD protocol.</w:t>
      </w:r>
      <w:proofErr w:type="gramEnd"/>
      <w:r w:rsidRPr="00696F24">
        <w:rPr>
          <w:rFonts w:ascii="Times New Roman" w:eastAsia="Times New Roman" w:hAnsi="Times New Roman" w:cs="Times New Roman"/>
          <w:sz w:val="24"/>
          <w:szCs w:val="24"/>
          <w:lang w:val="en-US" w:eastAsia="en-US"/>
        </w:rPr>
        <w:t xml:space="preserve"> Environmental Modelling &amp; Software 48, 37–48. doi:10.1016/j.envsoft.2013.06.003</w:t>
      </w:r>
    </w:p>
    <w:p w14:paraId="1C3DDA49" w14:textId="77777777" w:rsidR="00140191" w:rsidRPr="00140191" w:rsidRDefault="00140191" w:rsidP="00140191">
      <w:pPr>
        <w:spacing w:after="0" w:line="240" w:lineRule="auto"/>
        <w:ind w:left="450" w:hanging="480"/>
        <w:rPr>
          <w:rFonts w:ascii="Times New Roman" w:eastAsia="Times New Roman" w:hAnsi="Times New Roman" w:cs="Times New Roman"/>
          <w:sz w:val="24"/>
          <w:szCs w:val="24"/>
          <w:lang w:val="en-US" w:eastAsia="en-US"/>
        </w:rPr>
      </w:pPr>
      <w:proofErr w:type="spellStart"/>
      <w:r w:rsidRPr="00140191">
        <w:rPr>
          <w:rFonts w:ascii="Times New Roman" w:eastAsia="Times New Roman" w:hAnsi="Times New Roman" w:cs="Times New Roman"/>
          <w:sz w:val="24"/>
          <w:szCs w:val="24"/>
          <w:lang w:val="en-US" w:eastAsia="en-US"/>
        </w:rPr>
        <w:t>Singels</w:t>
      </w:r>
      <w:proofErr w:type="spellEnd"/>
      <w:r w:rsidRPr="00140191">
        <w:rPr>
          <w:rFonts w:ascii="Times New Roman" w:eastAsia="Times New Roman" w:hAnsi="Times New Roman" w:cs="Times New Roman"/>
          <w:sz w:val="24"/>
          <w:szCs w:val="24"/>
          <w:lang w:val="en-US" w:eastAsia="en-US"/>
        </w:rPr>
        <w:t xml:space="preserve">, E., Esler, K.J., Cowling, R.M., Potts, A.J., de </w:t>
      </w:r>
      <w:proofErr w:type="spellStart"/>
      <w:r w:rsidRPr="00140191">
        <w:rPr>
          <w:rFonts w:ascii="Times New Roman" w:eastAsia="Times New Roman" w:hAnsi="Times New Roman" w:cs="Times New Roman"/>
          <w:sz w:val="24"/>
          <w:szCs w:val="24"/>
          <w:lang w:val="en-US" w:eastAsia="en-US"/>
        </w:rPr>
        <w:t>Vynck</w:t>
      </w:r>
      <w:proofErr w:type="spellEnd"/>
      <w:r w:rsidRPr="00140191">
        <w:rPr>
          <w:rFonts w:ascii="Times New Roman" w:eastAsia="Times New Roman" w:hAnsi="Times New Roman" w:cs="Times New Roman"/>
          <w:sz w:val="24"/>
          <w:szCs w:val="24"/>
          <w:lang w:val="en-US" w:eastAsia="en-US"/>
        </w:rPr>
        <w:t xml:space="preserve">, J., 2016. </w:t>
      </w:r>
      <w:proofErr w:type="gramStart"/>
      <w:r w:rsidRPr="00140191">
        <w:rPr>
          <w:rFonts w:ascii="Times New Roman" w:eastAsia="Times New Roman" w:hAnsi="Times New Roman" w:cs="Times New Roman"/>
          <w:sz w:val="24"/>
          <w:szCs w:val="24"/>
          <w:lang w:val="en-US" w:eastAsia="en-US"/>
        </w:rPr>
        <w:t>The role of geophytes in stone-age hunter-–gatherer diets.</w:t>
      </w:r>
      <w:proofErr w:type="gramEnd"/>
      <w:r w:rsidRPr="00140191">
        <w:rPr>
          <w:rFonts w:ascii="Times New Roman" w:eastAsia="Times New Roman" w:hAnsi="Times New Roman" w:cs="Times New Roman"/>
          <w:sz w:val="24"/>
          <w:szCs w:val="24"/>
          <w:lang w:val="en-US" w:eastAsia="en-US"/>
        </w:rPr>
        <w:t xml:space="preserve"> Quaternary International, The African Quaternary: environments, ecology and humans Inaugural AFQUA conference 404, Part B, 210–211. doi:10.1016/j.quaint.2015.08.208</w:t>
      </w:r>
    </w:p>
    <w:sectPr w:rsidR="00140191" w:rsidRPr="00140191" w:rsidSect="00A609BF">
      <w:pgSz w:w="11906" w:h="16838"/>
      <w:pgMar w:top="1560" w:right="1417" w:bottom="141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87B25" w14:textId="77777777" w:rsidR="00CA5A64" w:rsidRDefault="00CA5A64" w:rsidP="00E27BE8">
      <w:r>
        <w:separator/>
      </w:r>
    </w:p>
  </w:endnote>
  <w:endnote w:type="continuationSeparator" w:id="0">
    <w:p w14:paraId="210ED668" w14:textId="77777777" w:rsidR="00CA5A64" w:rsidRDefault="00CA5A64" w:rsidP="00E2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jaVu Sans">
    <w:panose1 w:val="020B0603030804020204"/>
    <w:charset w:val="00"/>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82">
    <w:altName w:val="Times New Roman"/>
    <w:charset w:val="00"/>
    <w:family w:val="auto"/>
    <w:pitch w:val="variable"/>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1B68" w14:textId="77777777" w:rsidR="00CA5A64" w:rsidRDefault="00CA5A64" w:rsidP="00E27BE8">
      <w:r>
        <w:separator/>
      </w:r>
    </w:p>
  </w:footnote>
  <w:footnote w:type="continuationSeparator" w:id="0">
    <w:p w14:paraId="5EF0B04B" w14:textId="77777777" w:rsidR="00CA5A64" w:rsidRDefault="00CA5A64" w:rsidP="00E27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209"/>
    <w:multiLevelType w:val="hybridMultilevel"/>
    <w:tmpl w:val="B1905192"/>
    <w:lvl w:ilvl="0" w:tplc="468E2898">
      <w:start w:val="1"/>
      <w:numFmt w:val="upperRoman"/>
      <w:lvlText w:val="%1)"/>
      <w:lvlJc w:val="left"/>
      <w:pPr>
        <w:ind w:left="1193" w:hanging="720"/>
      </w:pPr>
      <w:rPr>
        <w:rFonts w:cs="Times New Roman" w:hint="default"/>
      </w:rPr>
    </w:lvl>
    <w:lvl w:ilvl="1" w:tplc="04070019" w:tentative="1">
      <w:start w:val="1"/>
      <w:numFmt w:val="lowerLetter"/>
      <w:lvlText w:val="%2."/>
      <w:lvlJc w:val="left"/>
      <w:pPr>
        <w:ind w:left="1553" w:hanging="360"/>
      </w:pPr>
      <w:rPr>
        <w:rFonts w:cs="Times New Roman"/>
      </w:rPr>
    </w:lvl>
    <w:lvl w:ilvl="2" w:tplc="0407001B" w:tentative="1">
      <w:start w:val="1"/>
      <w:numFmt w:val="lowerRoman"/>
      <w:lvlText w:val="%3."/>
      <w:lvlJc w:val="right"/>
      <w:pPr>
        <w:ind w:left="2273" w:hanging="180"/>
      </w:pPr>
      <w:rPr>
        <w:rFonts w:cs="Times New Roman"/>
      </w:rPr>
    </w:lvl>
    <w:lvl w:ilvl="3" w:tplc="0407000F" w:tentative="1">
      <w:start w:val="1"/>
      <w:numFmt w:val="decimal"/>
      <w:lvlText w:val="%4."/>
      <w:lvlJc w:val="left"/>
      <w:pPr>
        <w:ind w:left="2993" w:hanging="360"/>
      </w:pPr>
      <w:rPr>
        <w:rFonts w:cs="Times New Roman"/>
      </w:rPr>
    </w:lvl>
    <w:lvl w:ilvl="4" w:tplc="04070019" w:tentative="1">
      <w:start w:val="1"/>
      <w:numFmt w:val="lowerLetter"/>
      <w:lvlText w:val="%5."/>
      <w:lvlJc w:val="left"/>
      <w:pPr>
        <w:ind w:left="3713" w:hanging="360"/>
      </w:pPr>
      <w:rPr>
        <w:rFonts w:cs="Times New Roman"/>
      </w:rPr>
    </w:lvl>
    <w:lvl w:ilvl="5" w:tplc="0407001B" w:tentative="1">
      <w:start w:val="1"/>
      <w:numFmt w:val="lowerRoman"/>
      <w:lvlText w:val="%6."/>
      <w:lvlJc w:val="right"/>
      <w:pPr>
        <w:ind w:left="4433" w:hanging="180"/>
      </w:pPr>
      <w:rPr>
        <w:rFonts w:cs="Times New Roman"/>
      </w:rPr>
    </w:lvl>
    <w:lvl w:ilvl="6" w:tplc="0407000F" w:tentative="1">
      <w:start w:val="1"/>
      <w:numFmt w:val="decimal"/>
      <w:lvlText w:val="%7."/>
      <w:lvlJc w:val="left"/>
      <w:pPr>
        <w:ind w:left="5153" w:hanging="360"/>
      </w:pPr>
      <w:rPr>
        <w:rFonts w:cs="Times New Roman"/>
      </w:rPr>
    </w:lvl>
    <w:lvl w:ilvl="7" w:tplc="04070019" w:tentative="1">
      <w:start w:val="1"/>
      <w:numFmt w:val="lowerLetter"/>
      <w:lvlText w:val="%8."/>
      <w:lvlJc w:val="left"/>
      <w:pPr>
        <w:ind w:left="5873" w:hanging="360"/>
      </w:pPr>
      <w:rPr>
        <w:rFonts w:cs="Times New Roman"/>
      </w:rPr>
    </w:lvl>
    <w:lvl w:ilvl="8" w:tplc="0407001B" w:tentative="1">
      <w:start w:val="1"/>
      <w:numFmt w:val="lowerRoman"/>
      <w:lvlText w:val="%9."/>
      <w:lvlJc w:val="right"/>
      <w:pPr>
        <w:ind w:left="6593" w:hanging="180"/>
      </w:pPr>
      <w:rPr>
        <w:rFonts w:cs="Times New Roman"/>
      </w:rPr>
    </w:lvl>
  </w:abstractNum>
  <w:abstractNum w:abstractNumId="1">
    <w:nsid w:val="53D259FB"/>
    <w:multiLevelType w:val="hybridMultilevel"/>
    <w:tmpl w:val="6C707F46"/>
    <w:lvl w:ilvl="0" w:tplc="B90A3396">
      <w:start w:val="1"/>
      <w:numFmt w:val="decimal"/>
      <w:lvlText w:val="%1."/>
      <w:lvlJc w:val="left"/>
      <w:pPr>
        <w:ind w:left="473" w:hanging="360"/>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2">
    <w:nsid w:val="5C8A53B8"/>
    <w:multiLevelType w:val="hybridMultilevel"/>
    <w:tmpl w:val="0B1A5A14"/>
    <w:lvl w:ilvl="0" w:tplc="D04C7A7A">
      <w:start w:val="2"/>
      <w:numFmt w:val="upperRoman"/>
      <w:lvlText w:val="%1."/>
      <w:lvlJc w:val="left"/>
      <w:pPr>
        <w:ind w:left="1193" w:hanging="720"/>
      </w:pPr>
      <w:rPr>
        <w:rFonts w:cs="Times New Roman" w:hint="default"/>
      </w:rPr>
    </w:lvl>
    <w:lvl w:ilvl="1" w:tplc="04070019" w:tentative="1">
      <w:start w:val="1"/>
      <w:numFmt w:val="lowerLetter"/>
      <w:lvlText w:val="%2."/>
      <w:lvlJc w:val="left"/>
      <w:pPr>
        <w:ind w:left="1553" w:hanging="360"/>
      </w:pPr>
      <w:rPr>
        <w:rFonts w:cs="Times New Roman"/>
      </w:rPr>
    </w:lvl>
    <w:lvl w:ilvl="2" w:tplc="0407001B" w:tentative="1">
      <w:start w:val="1"/>
      <w:numFmt w:val="lowerRoman"/>
      <w:lvlText w:val="%3."/>
      <w:lvlJc w:val="right"/>
      <w:pPr>
        <w:ind w:left="2273" w:hanging="180"/>
      </w:pPr>
      <w:rPr>
        <w:rFonts w:cs="Times New Roman"/>
      </w:rPr>
    </w:lvl>
    <w:lvl w:ilvl="3" w:tplc="0407000F" w:tentative="1">
      <w:start w:val="1"/>
      <w:numFmt w:val="decimal"/>
      <w:lvlText w:val="%4."/>
      <w:lvlJc w:val="left"/>
      <w:pPr>
        <w:ind w:left="2993" w:hanging="360"/>
      </w:pPr>
      <w:rPr>
        <w:rFonts w:cs="Times New Roman"/>
      </w:rPr>
    </w:lvl>
    <w:lvl w:ilvl="4" w:tplc="04070019" w:tentative="1">
      <w:start w:val="1"/>
      <w:numFmt w:val="lowerLetter"/>
      <w:lvlText w:val="%5."/>
      <w:lvlJc w:val="left"/>
      <w:pPr>
        <w:ind w:left="3713" w:hanging="360"/>
      </w:pPr>
      <w:rPr>
        <w:rFonts w:cs="Times New Roman"/>
      </w:rPr>
    </w:lvl>
    <w:lvl w:ilvl="5" w:tplc="0407001B" w:tentative="1">
      <w:start w:val="1"/>
      <w:numFmt w:val="lowerRoman"/>
      <w:lvlText w:val="%6."/>
      <w:lvlJc w:val="right"/>
      <w:pPr>
        <w:ind w:left="4433" w:hanging="180"/>
      </w:pPr>
      <w:rPr>
        <w:rFonts w:cs="Times New Roman"/>
      </w:rPr>
    </w:lvl>
    <w:lvl w:ilvl="6" w:tplc="0407000F" w:tentative="1">
      <w:start w:val="1"/>
      <w:numFmt w:val="decimal"/>
      <w:lvlText w:val="%7."/>
      <w:lvlJc w:val="left"/>
      <w:pPr>
        <w:ind w:left="5153" w:hanging="360"/>
      </w:pPr>
      <w:rPr>
        <w:rFonts w:cs="Times New Roman"/>
      </w:rPr>
    </w:lvl>
    <w:lvl w:ilvl="7" w:tplc="04070019" w:tentative="1">
      <w:start w:val="1"/>
      <w:numFmt w:val="lowerLetter"/>
      <w:lvlText w:val="%8."/>
      <w:lvlJc w:val="left"/>
      <w:pPr>
        <w:ind w:left="5873" w:hanging="360"/>
      </w:pPr>
      <w:rPr>
        <w:rFonts w:cs="Times New Roman"/>
      </w:rPr>
    </w:lvl>
    <w:lvl w:ilvl="8" w:tplc="0407001B" w:tentative="1">
      <w:start w:val="1"/>
      <w:numFmt w:val="lowerRoman"/>
      <w:lvlText w:val="%9."/>
      <w:lvlJc w:val="right"/>
      <w:pPr>
        <w:ind w:left="6593" w:hanging="180"/>
      </w:pPr>
      <w:rPr>
        <w:rFonts w:cs="Times New Roman"/>
      </w:rPr>
    </w:lvl>
  </w:abstractNum>
  <w:abstractNum w:abstractNumId="3">
    <w:nsid w:val="62471C11"/>
    <w:multiLevelType w:val="hybridMultilevel"/>
    <w:tmpl w:val="A744834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InstantFormat&gt;&lt;Enabled&gt;1&lt;/Enabled&gt;&lt;ScanUnformatted&gt;1&lt;/ScanUnformatted&gt;&lt;ScanChanges&gt;1&lt;/ScanChanges&gt;&lt;/InstantFormat&gt;"/>
    <w:docVar w:name="REFMGR.Layout" w:val="&lt;Layout&gt;&lt;StartingRefnum&gt;H:\Bibo\Biggi_environmsoftware.os&lt;/StartingRefnum&gt;&lt;FontName&gt;Times New Roman&lt;/FontName&gt;&lt;FontSize&gt;12&lt;/FontSize&gt;&lt;ReflistTitle&gt;&lt;/ReflistTitle&gt;&lt;SpaceAfter&gt;1&lt;/SpaceAfter&gt;&lt;ReflistOrder&gt;1&lt;/ReflistOrder&gt;&lt;CitationOrder&gt;1&lt;/CitationOrder&gt;&lt;NumberReferences&gt;0&lt;/NumberReferences&gt;&lt;FirstLineIndent&gt;0&lt;/FirstLineIndent&gt;&lt;HangingIndent&gt;72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litbir_neu&lt;/item&gt;&lt;/Libraries&gt;&lt;/Databases&gt;"/>
  </w:docVars>
  <w:rsids>
    <w:rsidRoot w:val="00E27BE8"/>
    <w:rsid w:val="0000443F"/>
    <w:rsid w:val="00013964"/>
    <w:rsid w:val="000223C2"/>
    <w:rsid w:val="000255BB"/>
    <w:rsid w:val="00026B99"/>
    <w:rsid w:val="00030303"/>
    <w:rsid w:val="0003263E"/>
    <w:rsid w:val="0003651E"/>
    <w:rsid w:val="000375BE"/>
    <w:rsid w:val="00052248"/>
    <w:rsid w:val="00054528"/>
    <w:rsid w:val="00062A3C"/>
    <w:rsid w:val="000659A3"/>
    <w:rsid w:val="00070844"/>
    <w:rsid w:val="00071763"/>
    <w:rsid w:val="0007665F"/>
    <w:rsid w:val="00076C57"/>
    <w:rsid w:val="00083009"/>
    <w:rsid w:val="00097BC4"/>
    <w:rsid w:val="000A160C"/>
    <w:rsid w:val="000C5174"/>
    <w:rsid w:val="000C5A66"/>
    <w:rsid w:val="000E06E9"/>
    <w:rsid w:val="000E7CE6"/>
    <w:rsid w:val="000F2C74"/>
    <w:rsid w:val="000F2F66"/>
    <w:rsid w:val="00132200"/>
    <w:rsid w:val="001325B5"/>
    <w:rsid w:val="00140191"/>
    <w:rsid w:val="00144448"/>
    <w:rsid w:val="00146109"/>
    <w:rsid w:val="00152824"/>
    <w:rsid w:val="0015545C"/>
    <w:rsid w:val="00164EF5"/>
    <w:rsid w:val="00177DCC"/>
    <w:rsid w:val="00181BE1"/>
    <w:rsid w:val="001825F5"/>
    <w:rsid w:val="00185E69"/>
    <w:rsid w:val="001A1D17"/>
    <w:rsid w:val="001A4B2A"/>
    <w:rsid w:val="001A7AB5"/>
    <w:rsid w:val="001B4C50"/>
    <w:rsid w:val="001C3D9D"/>
    <w:rsid w:val="001C5BAA"/>
    <w:rsid w:val="001C6FFC"/>
    <w:rsid w:val="001C7D62"/>
    <w:rsid w:val="001D7DE5"/>
    <w:rsid w:val="001E1B4E"/>
    <w:rsid w:val="001E2DE6"/>
    <w:rsid w:val="002019B9"/>
    <w:rsid w:val="002068B9"/>
    <w:rsid w:val="00207C01"/>
    <w:rsid w:val="002173ED"/>
    <w:rsid w:val="002203A9"/>
    <w:rsid w:val="0024127A"/>
    <w:rsid w:val="00251A28"/>
    <w:rsid w:val="00253C49"/>
    <w:rsid w:val="002544B1"/>
    <w:rsid w:val="00257371"/>
    <w:rsid w:val="00285144"/>
    <w:rsid w:val="002A37BB"/>
    <w:rsid w:val="002B6BFD"/>
    <w:rsid w:val="002C0508"/>
    <w:rsid w:val="002D30F1"/>
    <w:rsid w:val="002F5DC8"/>
    <w:rsid w:val="00302C00"/>
    <w:rsid w:val="00303CF1"/>
    <w:rsid w:val="003058C9"/>
    <w:rsid w:val="003108F3"/>
    <w:rsid w:val="00311400"/>
    <w:rsid w:val="0031702B"/>
    <w:rsid w:val="00320CAE"/>
    <w:rsid w:val="00340A29"/>
    <w:rsid w:val="003428A3"/>
    <w:rsid w:val="00343CBE"/>
    <w:rsid w:val="00351A6E"/>
    <w:rsid w:val="0035710A"/>
    <w:rsid w:val="00362B1D"/>
    <w:rsid w:val="003674F7"/>
    <w:rsid w:val="00371EF7"/>
    <w:rsid w:val="00381323"/>
    <w:rsid w:val="00391AFB"/>
    <w:rsid w:val="00394CAB"/>
    <w:rsid w:val="00395F7C"/>
    <w:rsid w:val="0039757E"/>
    <w:rsid w:val="003A1E14"/>
    <w:rsid w:val="003A2A2C"/>
    <w:rsid w:val="003A5F2F"/>
    <w:rsid w:val="003C0876"/>
    <w:rsid w:val="003C2015"/>
    <w:rsid w:val="003C2353"/>
    <w:rsid w:val="003C5AA6"/>
    <w:rsid w:val="003D1BB1"/>
    <w:rsid w:val="003F15B9"/>
    <w:rsid w:val="003F1F07"/>
    <w:rsid w:val="003F20C1"/>
    <w:rsid w:val="003F2285"/>
    <w:rsid w:val="003F2E40"/>
    <w:rsid w:val="003F554F"/>
    <w:rsid w:val="00400A65"/>
    <w:rsid w:val="004066C1"/>
    <w:rsid w:val="00413B1E"/>
    <w:rsid w:val="00417E8E"/>
    <w:rsid w:val="00445DD6"/>
    <w:rsid w:val="0045598D"/>
    <w:rsid w:val="00463F94"/>
    <w:rsid w:val="00471A64"/>
    <w:rsid w:val="0047223B"/>
    <w:rsid w:val="004816FC"/>
    <w:rsid w:val="004844AB"/>
    <w:rsid w:val="004944A2"/>
    <w:rsid w:val="004A3029"/>
    <w:rsid w:val="004A394B"/>
    <w:rsid w:val="004A5A48"/>
    <w:rsid w:val="004B1D56"/>
    <w:rsid w:val="004B4447"/>
    <w:rsid w:val="004D1683"/>
    <w:rsid w:val="004D3A5F"/>
    <w:rsid w:val="004D767C"/>
    <w:rsid w:val="004E7E50"/>
    <w:rsid w:val="004F0FBC"/>
    <w:rsid w:val="004F1942"/>
    <w:rsid w:val="004F21EF"/>
    <w:rsid w:val="005007B4"/>
    <w:rsid w:val="0050347C"/>
    <w:rsid w:val="005055BC"/>
    <w:rsid w:val="0051216C"/>
    <w:rsid w:val="0051218C"/>
    <w:rsid w:val="005206B5"/>
    <w:rsid w:val="00523BDE"/>
    <w:rsid w:val="00524BEB"/>
    <w:rsid w:val="00533992"/>
    <w:rsid w:val="005452C7"/>
    <w:rsid w:val="005513B1"/>
    <w:rsid w:val="00563AEF"/>
    <w:rsid w:val="0056583D"/>
    <w:rsid w:val="00566BD8"/>
    <w:rsid w:val="00566F30"/>
    <w:rsid w:val="00567A25"/>
    <w:rsid w:val="00570085"/>
    <w:rsid w:val="00572239"/>
    <w:rsid w:val="005727EF"/>
    <w:rsid w:val="00577535"/>
    <w:rsid w:val="00592CAF"/>
    <w:rsid w:val="0059305E"/>
    <w:rsid w:val="005973A7"/>
    <w:rsid w:val="005A0CD6"/>
    <w:rsid w:val="005C43E6"/>
    <w:rsid w:val="005C53A8"/>
    <w:rsid w:val="005C6CB0"/>
    <w:rsid w:val="005E5D2C"/>
    <w:rsid w:val="005F15F1"/>
    <w:rsid w:val="005F47C5"/>
    <w:rsid w:val="006015D5"/>
    <w:rsid w:val="00603D97"/>
    <w:rsid w:val="0060488E"/>
    <w:rsid w:val="00612D09"/>
    <w:rsid w:val="00613A08"/>
    <w:rsid w:val="00614F8E"/>
    <w:rsid w:val="00622CD0"/>
    <w:rsid w:val="006432A1"/>
    <w:rsid w:val="00643495"/>
    <w:rsid w:val="006520AE"/>
    <w:rsid w:val="00655407"/>
    <w:rsid w:val="0065656F"/>
    <w:rsid w:val="00674E4D"/>
    <w:rsid w:val="0068072F"/>
    <w:rsid w:val="006807DE"/>
    <w:rsid w:val="00696F24"/>
    <w:rsid w:val="006972D9"/>
    <w:rsid w:val="006C4A92"/>
    <w:rsid w:val="006D1A26"/>
    <w:rsid w:val="006E6451"/>
    <w:rsid w:val="00700602"/>
    <w:rsid w:val="00700A1D"/>
    <w:rsid w:val="00703B52"/>
    <w:rsid w:val="00703D0E"/>
    <w:rsid w:val="00703DFD"/>
    <w:rsid w:val="007113EE"/>
    <w:rsid w:val="00715A26"/>
    <w:rsid w:val="00722178"/>
    <w:rsid w:val="00732BB8"/>
    <w:rsid w:val="007605CB"/>
    <w:rsid w:val="007666E5"/>
    <w:rsid w:val="00771848"/>
    <w:rsid w:val="007740FD"/>
    <w:rsid w:val="00782F38"/>
    <w:rsid w:val="007A4EF1"/>
    <w:rsid w:val="007A652B"/>
    <w:rsid w:val="007A7EA2"/>
    <w:rsid w:val="007B363B"/>
    <w:rsid w:val="007B6A36"/>
    <w:rsid w:val="007B7CA6"/>
    <w:rsid w:val="007C10CA"/>
    <w:rsid w:val="007D16BD"/>
    <w:rsid w:val="007D235A"/>
    <w:rsid w:val="007D36A1"/>
    <w:rsid w:val="007D4BD0"/>
    <w:rsid w:val="007E4A4E"/>
    <w:rsid w:val="007F20D2"/>
    <w:rsid w:val="007F30CA"/>
    <w:rsid w:val="007F4729"/>
    <w:rsid w:val="007F5751"/>
    <w:rsid w:val="007F7B7A"/>
    <w:rsid w:val="00815EFB"/>
    <w:rsid w:val="00820CBD"/>
    <w:rsid w:val="008407D6"/>
    <w:rsid w:val="0084615F"/>
    <w:rsid w:val="00864D66"/>
    <w:rsid w:val="0086524C"/>
    <w:rsid w:val="008672A4"/>
    <w:rsid w:val="00867F04"/>
    <w:rsid w:val="00872A8E"/>
    <w:rsid w:val="008751B3"/>
    <w:rsid w:val="00885CDF"/>
    <w:rsid w:val="0088789B"/>
    <w:rsid w:val="008B13E6"/>
    <w:rsid w:val="008D1CFB"/>
    <w:rsid w:val="008D7163"/>
    <w:rsid w:val="008F25C2"/>
    <w:rsid w:val="008F56B9"/>
    <w:rsid w:val="008F58A5"/>
    <w:rsid w:val="0090162D"/>
    <w:rsid w:val="00906676"/>
    <w:rsid w:val="00910F76"/>
    <w:rsid w:val="009133D7"/>
    <w:rsid w:val="00915509"/>
    <w:rsid w:val="00920C6E"/>
    <w:rsid w:val="009260E7"/>
    <w:rsid w:val="0092618E"/>
    <w:rsid w:val="0094644B"/>
    <w:rsid w:val="009551A1"/>
    <w:rsid w:val="00966486"/>
    <w:rsid w:val="009742B0"/>
    <w:rsid w:val="00974F7D"/>
    <w:rsid w:val="00982F99"/>
    <w:rsid w:val="00990C2F"/>
    <w:rsid w:val="009921CB"/>
    <w:rsid w:val="009964BF"/>
    <w:rsid w:val="0099656A"/>
    <w:rsid w:val="009A28E8"/>
    <w:rsid w:val="009A54DA"/>
    <w:rsid w:val="009A7631"/>
    <w:rsid w:val="009B17A7"/>
    <w:rsid w:val="009B22A7"/>
    <w:rsid w:val="009B2CD7"/>
    <w:rsid w:val="009D75CF"/>
    <w:rsid w:val="009D76F3"/>
    <w:rsid w:val="009E3129"/>
    <w:rsid w:val="009F1549"/>
    <w:rsid w:val="00A037C3"/>
    <w:rsid w:val="00A05966"/>
    <w:rsid w:val="00A05A06"/>
    <w:rsid w:val="00A05ED5"/>
    <w:rsid w:val="00A156C9"/>
    <w:rsid w:val="00A35D11"/>
    <w:rsid w:val="00A40694"/>
    <w:rsid w:val="00A43B4B"/>
    <w:rsid w:val="00A510B3"/>
    <w:rsid w:val="00A565C1"/>
    <w:rsid w:val="00A609BF"/>
    <w:rsid w:val="00A63800"/>
    <w:rsid w:val="00A64C94"/>
    <w:rsid w:val="00A65225"/>
    <w:rsid w:val="00A67485"/>
    <w:rsid w:val="00A76FAB"/>
    <w:rsid w:val="00A81262"/>
    <w:rsid w:val="00A82333"/>
    <w:rsid w:val="00A8279B"/>
    <w:rsid w:val="00A83747"/>
    <w:rsid w:val="00A84647"/>
    <w:rsid w:val="00A87AA8"/>
    <w:rsid w:val="00AA52D4"/>
    <w:rsid w:val="00AB2FAF"/>
    <w:rsid w:val="00AB367C"/>
    <w:rsid w:val="00AB742D"/>
    <w:rsid w:val="00AC3D9B"/>
    <w:rsid w:val="00AE3315"/>
    <w:rsid w:val="00AF2357"/>
    <w:rsid w:val="00AF2A12"/>
    <w:rsid w:val="00AF69F7"/>
    <w:rsid w:val="00B04B3E"/>
    <w:rsid w:val="00B06048"/>
    <w:rsid w:val="00B165AB"/>
    <w:rsid w:val="00B25E14"/>
    <w:rsid w:val="00B3225F"/>
    <w:rsid w:val="00B37E52"/>
    <w:rsid w:val="00B513AB"/>
    <w:rsid w:val="00B51C8D"/>
    <w:rsid w:val="00B65F63"/>
    <w:rsid w:val="00B86522"/>
    <w:rsid w:val="00B92B0C"/>
    <w:rsid w:val="00B95049"/>
    <w:rsid w:val="00BA28A9"/>
    <w:rsid w:val="00BA318E"/>
    <w:rsid w:val="00BA45B1"/>
    <w:rsid w:val="00BB18A5"/>
    <w:rsid w:val="00BB3EA7"/>
    <w:rsid w:val="00BB7B41"/>
    <w:rsid w:val="00BC0739"/>
    <w:rsid w:val="00BC112A"/>
    <w:rsid w:val="00BC54C5"/>
    <w:rsid w:val="00BD084A"/>
    <w:rsid w:val="00BD23F3"/>
    <w:rsid w:val="00BD27E5"/>
    <w:rsid w:val="00BD61E4"/>
    <w:rsid w:val="00BD6388"/>
    <w:rsid w:val="00BE02BF"/>
    <w:rsid w:val="00C00DE5"/>
    <w:rsid w:val="00C11C02"/>
    <w:rsid w:val="00C11D7D"/>
    <w:rsid w:val="00C13A6B"/>
    <w:rsid w:val="00C146F6"/>
    <w:rsid w:val="00C254F8"/>
    <w:rsid w:val="00C33368"/>
    <w:rsid w:val="00C41A89"/>
    <w:rsid w:val="00C534B8"/>
    <w:rsid w:val="00C6117A"/>
    <w:rsid w:val="00C61763"/>
    <w:rsid w:val="00C657FA"/>
    <w:rsid w:val="00C65EF7"/>
    <w:rsid w:val="00C66D61"/>
    <w:rsid w:val="00C71D0E"/>
    <w:rsid w:val="00C72868"/>
    <w:rsid w:val="00C80DFC"/>
    <w:rsid w:val="00C845DD"/>
    <w:rsid w:val="00C850E1"/>
    <w:rsid w:val="00C8766C"/>
    <w:rsid w:val="00CA21D2"/>
    <w:rsid w:val="00CA5A64"/>
    <w:rsid w:val="00CD5129"/>
    <w:rsid w:val="00CE7352"/>
    <w:rsid w:val="00CF54BC"/>
    <w:rsid w:val="00CF7363"/>
    <w:rsid w:val="00D155D1"/>
    <w:rsid w:val="00D271E5"/>
    <w:rsid w:val="00D339BB"/>
    <w:rsid w:val="00D5045B"/>
    <w:rsid w:val="00D66F46"/>
    <w:rsid w:val="00D91CAE"/>
    <w:rsid w:val="00D92680"/>
    <w:rsid w:val="00D94E72"/>
    <w:rsid w:val="00D95F04"/>
    <w:rsid w:val="00DB334B"/>
    <w:rsid w:val="00DB6BF8"/>
    <w:rsid w:val="00DB6D35"/>
    <w:rsid w:val="00DC35F7"/>
    <w:rsid w:val="00DC5A00"/>
    <w:rsid w:val="00DD0BEC"/>
    <w:rsid w:val="00DD1B12"/>
    <w:rsid w:val="00DE3807"/>
    <w:rsid w:val="00DE40A8"/>
    <w:rsid w:val="00DE6D05"/>
    <w:rsid w:val="00DF07B8"/>
    <w:rsid w:val="00DF5BF0"/>
    <w:rsid w:val="00E03E80"/>
    <w:rsid w:val="00E12250"/>
    <w:rsid w:val="00E208A7"/>
    <w:rsid w:val="00E22BE7"/>
    <w:rsid w:val="00E27BE8"/>
    <w:rsid w:val="00E30384"/>
    <w:rsid w:val="00E35952"/>
    <w:rsid w:val="00E35C70"/>
    <w:rsid w:val="00E47E96"/>
    <w:rsid w:val="00E56AB7"/>
    <w:rsid w:val="00E65016"/>
    <w:rsid w:val="00E6705C"/>
    <w:rsid w:val="00E72F1E"/>
    <w:rsid w:val="00E84EEE"/>
    <w:rsid w:val="00E90646"/>
    <w:rsid w:val="00EA0F1A"/>
    <w:rsid w:val="00EA27EE"/>
    <w:rsid w:val="00EA5BA7"/>
    <w:rsid w:val="00EB78D5"/>
    <w:rsid w:val="00EC34E8"/>
    <w:rsid w:val="00EC7D21"/>
    <w:rsid w:val="00ED1609"/>
    <w:rsid w:val="00ED57F5"/>
    <w:rsid w:val="00EE0E75"/>
    <w:rsid w:val="00EE56BA"/>
    <w:rsid w:val="00EF23EE"/>
    <w:rsid w:val="00F15F83"/>
    <w:rsid w:val="00F20F91"/>
    <w:rsid w:val="00F26B17"/>
    <w:rsid w:val="00F37E04"/>
    <w:rsid w:val="00F426BF"/>
    <w:rsid w:val="00F43221"/>
    <w:rsid w:val="00F47590"/>
    <w:rsid w:val="00F57374"/>
    <w:rsid w:val="00F62B7F"/>
    <w:rsid w:val="00F62FA9"/>
    <w:rsid w:val="00F64564"/>
    <w:rsid w:val="00F66181"/>
    <w:rsid w:val="00F83250"/>
    <w:rsid w:val="00F904C3"/>
    <w:rsid w:val="00FA0F40"/>
    <w:rsid w:val="00FA3142"/>
    <w:rsid w:val="00FB0D1D"/>
    <w:rsid w:val="00FB36CB"/>
    <w:rsid w:val="00FC19D2"/>
    <w:rsid w:val="00FC293E"/>
    <w:rsid w:val="00FC319F"/>
    <w:rsid w:val="00FC6F7B"/>
    <w:rsid w:val="00FD7BEF"/>
    <w:rsid w:val="00FF184A"/>
    <w:rsid w:val="00FF40A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F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A28"/>
  </w:style>
  <w:style w:type="paragraph" w:styleId="Heading1">
    <w:name w:val="heading 1"/>
    <w:next w:val="BodyText"/>
    <w:link w:val="Heading1Char"/>
    <w:qFormat/>
    <w:locked/>
    <w:rsid w:val="00463F94"/>
    <w:pPr>
      <w:suppressAutoHyphens/>
      <w:spacing w:before="120" w:after="0" w:line="240" w:lineRule="auto"/>
      <w:contextualSpacing/>
      <w:jc w:val="center"/>
      <w:outlineLvl w:val="0"/>
    </w:pPr>
    <w:rPr>
      <w:rFonts w:ascii="Times New Roman" w:eastAsia="DejaVu Sans" w:hAnsi="Times New Roman" w:cs="Calibri"/>
      <w:b/>
      <w:color w:val="00000A"/>
      <w:sz w:val="28"/>
      <w:lang w:eastAsia="en-US"/>
    </w:rPr>
  </w:style>
  <w:style w:type="paragraph" w:styleId="Heading2">
    <w:name w:val="heading 2"/>
    <w:basedOn w:val="Heading1"/>
    <w:next w:val="DefaultStyle"/>
    <w:link w:val="Heading2Char"/>
    <w:qFormat/>
    <w:locked/>
    <w:rsid w:val="0059305E"/>
    <w:pPr>
      <w:widowControl w:val="0"/>
      <w:tabs>
        <w:tab w:val="num" w:pos="432"/>
      </w:tabs>
      <w:contextualSpacing w:val="0"/>
      <w:jc w:val="left"/>
      <w:outlineLvl w:val="1"/>
    </w:pPr>
    <w:rPr>
      <w:rFonts w:eastAsia="SimSun" w:cs="font482"/>
      <w:color w:val="auto"/>
      <w:kern w:val="1"/>
      <w:sz w:val="24"/>
      <w:lang w:eastAsia="ar-SA"/>
    </w:rPr>
  </w:style>
  <w:style w:type="paragraph" w:styleId="Heading3">
    <w:name w:val="heading 3"/>
    <w:basedOn w:val="Heading2"/>
    <w:next w:val="BodyText"/>
    <w:link w:val="Heading3Char"/>
    <w:qFormat/>
    <w:locked/>
    <w:rsid w:val="0059305E"/>
    <w:pPr>
      <w:keepNext/>
      <w:outlineLvl w:val="2"/>
    </w:pPr>
    <w:rPr>
      <w:rFonts w:cs="Lohit Hindi"/>
      <w:b w:val="0"/>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E27BE8"/>
    <w:rPr>
      <w:sz w:val="20"/>
      <w:szCs w:val="20"/>
    </w:rPr>
  </w:style>
  <w:style w:type="character" w:customStyle="1" w:styleId="FootnoteTextChar">
    <w:name w:val="Footnote Text Char"/>
    <w:link w:val="FootnoteText"/>
    <w:uiPriority w:val="99"/>
    <w:locked/>
    <w:rsid w:val="00E27BE8"/>
    <w:rPr>
      <w:rFonts w:cs="Times New Roman"/>
    </w:rPr>
  </w:style>
  <w:style w:type="character" w:styleId="FootnoteReference">
    <w:name w:val="footnote reference"/>
    <w:uiPriority w:val="99"/>
    <w:rsid w:val="00E27BE8"/>
    <w:rPr>
      <w:rFonts w:cs="Times New Roman"/>
      <w:vertAlign w:val="superscript"/>
    </w:rPr>
  </w:style>
  <w:style w:type="paragraph" w:styleId="ListParagraph">
    <w:name w:val="List Paragraph"/>
    <w:basedOn w:val="DefaultStyle"/>
    <w:qFormat/>
    <w:rsid w:val="009260E7"/>
    <w:pPr>
      <w:ind w:left="720" w:hanging="720"/>
    </w:pPr>
    <w:rPr>
      <w:rFonts w:cstheme="minorBidi"/>
      <w:szCs w:val="24"/>
      <w:lang w:val="en-CA"/>
    </w:rPr>
  </w:style>
  <w:style w:type="character" w:styleId="CommentReference">
    <w:name w:val="annotation reference"/>
    <w:uiPriority w:val="99"/>
    <w:semiHidden/>
    <w:rsid w:val="007D36A1"/>
    <w:rPr>
      <w:rFonts w:cs="Times New Roman"/>
      <w:sz w:val="16"/>
    </w:rPr>
  </w:style>
  <w:style w:type="paragraph" w:styleId="CommentText">
    <w:name w:val="annotation text"/>
    <w:basedOn w:val="Normal"/>
    <w:link w:val="CommentTextChar"/>
    <w:uiPriority w:val="99"/>
    <w:semiHidden/>
    <w:rsid w:val="007D36A1"/>
    <w:rPr>
      <w:sz w:val="20"/>
      <w:szCs w:val="20"/>
    </w:rPr>
  </w:style>
  <w:style w:type="character" w:customStyle="1" w:styleId="CommentTextChar">
    <w:name w:val="Comment Text Char"/>
    <w:link w:val="CommentText"/>
    <w:uiPriority w:val="99"/>
    <w:semiHidden/>
    <w:locked/>
    <w:rsid w:val="007D36A1"/>
    <w:rPr>
      <w:rFonts w:cs="Times New Roman"/>
      <w:lang w:val="de-DE" w:eastAsia="de-DE"/>
    </w:rPr>
  </w:style>
  <w:style w:type="paragraph" w:styleId="CommentSubject">
    <w:name w:val="annotation subject"/>
    <w:basedOn w:val="CommentText"/>
    <w:next w:val="CommentText"/>
    <w:link w:val="CommentSubjectChar"/>
    <w:uiPriority w:val="99"/>
    <w:semiHidden/>
    <w:rsid w:val="007D36A1"/>
    <w:rPr>
      <w:b/>
    </w:rPr>
  </w:style>
  <w:style w:type="character" w:customStyle="1" w:styleId="CommentSubjectChar">
    <w:name w:val="Comment Subject Char"/>
    <w:link w:val="CommentSubject"/>
    <w:uiPriority w:val="99"/>
    <w:semiHidden/>
    <w:locked/>
    <w:rsid w:val="007D36A1"/>
    <w:rPr>
      <w:rFonts w:cs="Times New Roman"/>
      <w:b/>
      <w:lang w:val="de-DE" w:eastAsia="de-DE"/>
    </w:rPr>
  </w:style>
  <w:style w:type="paragraph" w:styleId="BalloonText">
    <w:name w:val="Balloon Text"/>
    <w:basedOn w:val="Normal"/>
    <w:link w:val="BalloonTextChar"/>
    <w:uiPriority w:val="99"/>
    <w:semiHidden/>
    <w:rsid w:val="007D36A1"/>
    <w:rPr>
      <w:rFonts w:ascii="Tahoma" w:hAnsi="Tahoma"/>
      <w:sz w:val="16"/>
      <w:szCs w:val="20"/>
    </w:rPr>
  </w:style>
  <w:style w:type="character" w:customStyle="1" w:styleId="BalloonTextChar">
    <w:name w:val="Balloon Text Char"/>
    <w:link w:val="BalloonText"/>
    <w:uiPriority w:val="99"/>
    <w:semiHidden/>
    <w:locked/>
    <w:rsid w:val="007D36A1"/>
    <w:rPr>
      <w:rFonts w:ascii="Tahoma" w:hAnsi="Tahoma" w:cs="Times New Roman"/>
      <w:sz w:val="16"/>
      <w:lang w:val="de-DE" w:eastAsia="de-DE"/>
    </w:rPr>
  </w:style>
  <w:style w:type="paragraph" w:styleId="Header">
    <w:name w:val="header"/>
    <w:basedOn w:val="Normal"/>
    <w:link w:val="HeaderChar"/>
    <w:uiPriority w:val="99"/>
    <w:rsid w:val="000E06E9"/>
    <w:pPr>
      <w:tabs>
        <w:tab w:val="center" w:pos="4536"/>
        <w:tab w:val="right" w:pos="9072"/>
      </w:tabs>
    </w:pPr>
  </w:style>
  <w:style w:type="character" w:customStyle="1" w:styleId="HeaderChar">
    <w:name w:val="Header Char"/>
    <w:link w:val="Header"/>
    <w:uiPriority w:val="99"/>
    <w:semiHidden/>
    <w:locked/>
    <w:rsid w:val="004E7E50"/>
    <w:rPr>
      <w:rFonts w:cs="Times New Roman"/>
      <w:sz w:val="24"/>
    </w:rPr>
  </w:style>
  <w:style w:type="paragraph" w:styleId="Footer">
    <w:name w:val="footer"/>
    <w:basedOn w:val="Normal"/>
    <w:link w:val="FooterChar"/>
    <w:uiPriority w:val="99"/>
    <w:rsid w:val="000E06E9"/>
    <w:pPr>
      <w:tabs>
        <w:tab w:val="center" w:pos="4536"/>
        <w:tab w:val="right" w:pos="9072"/>
      </w:tabs>
    </w:pPr>
  </w:style>
  <w:style w:type="character" w:customStyle="1" w:styleId="FooterChar">
    <w:name w:val="Footer Char"/>
    <w:link w:val="Footer"/>
    <w:uiPriority w:val="99"/>
    <w:semiHidden/>
    <w:locked/>
    <w:rsid w:val="004E7E50"/>
    <w:rPr>
      <w:rFonts w:cs="Times New Roman"/>
      <w:sz w:val="24"/>
    </w:rPr>
  </w:style>
  <w:style w:type="character" w:styleId="PageNumber">
    <w:name w:val="page number"/>
    <w:uiPriority w:val="99"/>
    <w:rsid w:val="000E06E9"/>
    <w:rPr>
      <w:rFonts w:cs="Times New Roman"/>
    </w:rPr>
  </w:style>
  <w:style w:type="character" w:customStyle="1" w:styleId="ZchnZchn">
    <w:name w:val="Zchn Zchn"/>
    <w:uiPriority w:val="99"/>
    <w:semiHidden/>
    <w:rsid w:val="004944A2"/>
    <w:rPr>
      <w:lang w:val="de-DE" w:eastAsia="de-DE"/>
    </w:rPr>
  </w:style>
  <w:style w:type="character" w:customStyle="1" w:styleId="Heading1Char">
    <w:name w:val="Heading 1 Char"/>
    <w:basedOn w:val="DefaultParagraphFont"/>
    <w:link w:val="Heading1"/>
    <w:rsid w:val="00463F94"/>
    <w:rPr>
      <w:rFonts w:ascii="Times New Roman" w:eastAsia="DejaVu Sans" w:hAnsi="Times New Roman" w:cs="Calibri"/>
      <w:b/>
      <w:color w:val="00000A"/>
      <w:sz w:val="28"/>
      <w:lang w:eastAsia="en-US"/>
    </w:rPr>
  </w:style>
  <w:style w:type="paragraph" w:styleId="Title">
    <w:name w:val="Title"/>
    <w:basedOn w:val="DefaultStyle"/>
    <w:next w:val="Subtitle"/>
    <w:link w:val="TitleChar"/>
    <w:qFormat/>
    <w:locked/>
    <w:rsid w:val="00251A28"/>
    <w:pPr>
      <w:spacing w:line="100" w:lineRule="atLeast"/>
      <w:ind w:firstLine="0"/>
      <w:contextualSpacing w:val="0"/>
    </w:pPr>
    <w:rPr>
      <w:rFonts w:eastAsiaTheme="majorEastAsia" w:cstheme="majorBidi"/>
      <w:b/>
      <w:spacing w:val="-10"/>
      <w:kern w:val="28"/>
      <w:sz w:val="32"/>
      <w:szCs w:val="56"/>
      <w:lang w:eastAsia="ar-SA"/>
    </w:rPr>
  </w:style>
  <w:style w:type="character" w:customStyle="1" w:styleId="TitleChar">
    <w:name w:val="Title Char"/>
    <w:basedOn w:val="DefaultParagraphFont"/>
    <w:link w:val="Title"/>
    <w:rsid w:val="00251A28"/>
    <w:rPr>
      <w:rFonts w:ascii="Times New Roman" w:eastAsiaTheme="majorEastAsia" w:hAnsi="Times New Roman" w:cstheme="majorBidi"/>
      <w:b/>
      <w:color w:val="00000A"/>
      <w:spacing w:val="-10"/>
      <w:kern w:val="28"/>
      <w:sz w:val="32"/>
      <w:szCs w:val="56"/>
      <w:lang w:eastAsia="ar-SA"/>
    </w:rPr>
  </w:style>
  <w:style w:type="paragraph" w:customStyle="1" w:styleId="DefaultStyle">
    <w:name w:val="Default Style"/>
    <w:qFormat/>
    <w:rsid w:val="00251A28"/>
    <w:pPr>
      <w:suppressAutoHyphens/>
      <w:spacing w:after="0" w:line="240" w:lineRule="auto"/>
      <w:ind w:firstLine="567"/>
      <w:contextualSpacing/>
    </w:pPr>
    <w:rPr>
      <w:rFonts w:ascii="Times New Roman" w:eastAsia="DejaVu Sans" w:hAnsi="Times New Roman" w:cs="Calibri"/>
      <w:color w:val="00000A"/>
      <w:sz w:val="24"/>
      <w:lang w:eastAsia="en-US"/>
    </w:rPr>
  </w:style>
  <w:style w:type="paragraph" w:styleId="BodyText">
    <w:name w:val="Body Text"/>
    <w:basedOn w:val="Normal"/>
    <w:link w:val="BodyTextChar"/>
    <w:uiPriority w:val="99"/>
    <w:semiHidden/>
    <w:unhideWhenUsed/>
    <w:rsid w:val="00251A28"/>
    <w:pPr>
      <w:spacing w:after="120"/>
    </w:pPr>
  </w:style>
  <w:style w:type="character" w:customStyle="1" w:styleId="BodyTextChar">
    <w:name w:val="Body Text Char"/>
    <w:basedOn w:val="DefaultParagraphFont"/>
    <w:link w:val="BodyText"/>
    <w:uiPriority w:val="99"/>
    <w:semiHidden/>
    <w:rsid w:val="00251A28"/>
  </w:style>
  <w:style w:type="character" w:customStyle="1" w:styleId="Heading2Char">
    <w:name w:val="Heading 2 Char"/>
    <w:basedOn w:val="DefaultParagraphFont"/>
    <w:link w:val="Heading2"/>
    <w:rsid w:val="0059305E"/>
    <w:rPr>
      <w:rFonts w:ascii="Times New Roman" w:eastAsia="SimSun" w:hAnsi="Times New Roman" w:cs="font482"/>
      <w:b/>
      <w:kern w:val="1"/>
      <w:sz w:val="24"/>
      <w:lang w:eastAsia="ar-SA"/>
    </w:rPr>
  </w:style>
  <w:style w:type="character" w:customStyle="1" w:styleId="Heading3Char">
    <w:name w:val="Heading 3 Char"/>
    <w:basedOn w:val="DefaultParagraphFont"/>
    <w:link w:val="Heading3"/>
    <w:rsid w:val="0059305E"/>
    <w:rPr>
      <w:rFonts w:ascii="Times New Roman" w:eastAsia="SimSun" w:hAnsi="Times New Roman" w:cs="Lohit Hindi"/>
      <w:i/>
      <w:kern w:val="1"/>
      <w:sz w:val="24"/>
      <w:szCs w:val="28"/>
      <w:lang w:eastAsia="ar-SA"/>
    </w:rPr>
  </w:style>
  <w:style w:type="paragraph" w:styleId="Caption">
    <w:name w:val="caption"/>
    <w:basedOn w:val="Normal"/>
    <w:qFormat/>
    <w:locked/>
    <w:rsid w:val="00251A28"/>
    <w:pPr>
      <w:suppressLineNumbers/>
      <w:suppressAutoHyphens/>
      <w:spacing w:before="120" w:after="120" w:line="240" w:lineRule="auto"/>
      <w:ind w:firstLine="567"/>
    </w:pPr>
    <w:rPr>
      <w:rFonts w:ascii="Times New Roman" w:eastAsia="DejaVu Sans" w:hAnsi="Times New Roman" w:cs="Lohit Hindi"/>
      <w:i/>
      <w:iCs/>
      <w:color w:val="00000A"/>
      <w:sz w:val="24"/>
      <w:szCs w:val="24"/>
      <w:lang w:eastAsia="en-US"/>
    </w:rPr>
  </w:style>
  <w:style w:type="paragraph" w:styleId="Subtitle">
    <w:name w:val="Subtitle"/>
    <w:basedOn w:val="Normal"/>
    <w:next w:val="BodyText"/>
    <w:link w:val="SubtitleChar"/>
    <w:qFormat/>
    <w:locked/>
    <w:rsid w:val="00251A28"/>
    <w:pPr>
      <w:keepNext/>
      <w:suppressAutoHyphens/>
      <w:spacing w:before="240" w:after="120" w:line="100" w:lineRule="atLeast"/>
      <w:ind w:firstLine="567"/>
      <w:jc w:val="center"/>
    </w:pPr>
    <w:rPr>
      <w:rFonts w:ascii="Arial" w:eastAsia="Microsoft YaHei" w:hAnsi="Arial" w:cs="Lohit Hindi"/>
      <w:i/>
      <w:iCs/>
      <w:color w:val="00000A"/>
      <w:kern w:val="1"/>
      <w:sz w:val="28"/>
      <w:szCs w:val="28"/>
      <w:lang w:eastAsia="ar-SA"/>
    </w:rPr>
  </w:style>
  <w:style w:type="character" w:customStyle="1" w:styleId="SubtitleChar">
    <w:name w:val="Subtitle Char"/>
    <w:basedOn w:val="DefaultParagraphFont"/>
    <w:link w:val="Subtitle"/>
    <w:rsid w:val="00251A28"/>
    <w:rPr>
      <w:rFonts w:ascii="Arial" w:eastAsia="Microsoft YaHei" w:hAnsi="Arial" w:cs="Lohit Hindi"/>
      <w:i/>
      <w:iCs/>
      <w:color w:val="00000A"/>
      <w:kern w:val="1"/>
      <w:sz w:val="28"/>
      <w:szCs w:val="28"/>
      <w:lang w:eastAsia="ar-SA"/>
    </w:rPr>
  </w:style>
  <w:style w:type="character" w:styleId="Emphasis">
    <w:name w:val="Emphasis"/>
    <w:basedOn w:val="DefaultParagraphFont"/>
    <w:qFormat/>
    <w:locked/>
    <w:rsid w:val="00251A28"/>
    <w:rPr>
      <w:i/>
      <w:iCs/>
    </w:rPr>
  </w:style>
  <w:style w:type="table" w:styleId="TableGrid">
    <w:name w:val="Table Grid"/>
    <w:basedOn w:val="TableNormal"/>
    <w:locked/>
    <w:rsid w:val="00BC5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235A"/>
    <w:rPr>
      <w:color w:val="808080"/>
    </w:rPr>
  </w:style>
  <w:style w:type="character" w:styleId="Hyperlink">
    <w:name w:val="Hyperlink"/>
    <w:basedOn w:val="DefaultParagraphFont"/>
    <w:uiPriority w:val="99"/>
    <w:unhideWhenUsed/>
    <w:rsid w:val="00207C01"/>
    <w:rPr>
      <w:color w:val="0000FF" w:themeColor="hyperlink"/>
      <w:u w:val="single"/>
    </w:rPr>
  </w:style>
  <w:style w:type="character" w:styleId="FollowedHyperlink">
    <w:name w:val="FollowedHyperlink"/>
    <w:basedOn w:val="DefaultParagraphFont"/>
    <w:uiPriority w:val="99"/>
    <w:semiHidden/>
    <w:unhideWhenUsed/>
    <w:rsid w:val="00207C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A28"/>
  </w:style>
  <w:style w:type="paragraph" w:styleId="Heading1">
    <w:name w:val="heading 1"/>
    <w:next w:val="BodyText"/>
    <w:link w:val="Heading1Char"/>
    <w:qFormat/>
    <w:locked/>
    <w:rsid w:val="00463F94"/>
    <w:pPr>
      <w:suppressAutoHyphens/>
      <w:spacing w:before="120" w:after="0" w:line="240" w:lineRule="auto"/>
      <w:contextualSpacing/>
      <w:jc w:val="center"/>
      <w:outlineLvl w:val="0"/>
    </w:pPr>
    <w:rPr>
      <w:rFonts w:ascii="Times New Roman" w:eastAsia="DejaVu Sans" w:hAnsi="Times New Roman" w:cs="Calibri"/>
      <w:b/>
      <w:color w:val="00000A"/>
      <w:sz w:val="28"/>
      <w:lang w:eastAsia="en-US"/>
    </w:rPr>
  </w:style>
  <w:style w:type="paragraph" w:styleId="Heading2">
    <w:name w:val="heading 2"/>
    <w:basedOn w:val="Heading1"/>
    <w:next w:val="DefaultStyle"/>
    <w:link w:val="Heading2Char"/>
    <w:qFormat/>
    <w:locked/>
    <w:rsid w:val="0059305E"/>
    <w:pPr>
      <w:widowControl w:val="0"/>
      <w:tabs>
        <w:tab w:val="num" w:pos="432"/>
      </w:tabs>
      <w:contextualSpacing w:val="0"/>
      <w:jc w:val="left"/>
      <w:outlineLvl w:val="1"/>
    </w:pPr>
    <w:rPr>
      <w:rFonts w:eastAsia="SimSun" w:cs="font482"/>
      <w:color w:val="auto"/>
      <w:kern w:val="1"/>
      <w:sz w:val="24"/>
      <w:lang w:eastAsia="ar-SA"/>
    </w:rPr>
  </w:style>
  <w:style w:type="paragraph" w:styleId="Heading3">
    <w:name w:val="heading 3"/>
    <w:basedOn w:val="Heading2"/>
    <w:next w:val="BodyText"/>
    <w:link w:val="Heading3Char"/>
    <w:qFormat/>
    <w:locked/>
    <w:rsid w:val="0059305E"/>
    <w:pPr>
      <w:keepNext/>
      <w:outlineLvl w:val="2"/>
    </w:pPr>
    <w:rPr>
      <w:rFonts w:cs="Lohit Hindi"/>
      <w:b w:val="0"/>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E27BE8"/>
    <w:rPr>
      <w:sz w:val="20"/>
      <w:szCs w:val="20"/>
    </w:rPr>
  </w:style>
  <w:style w:type="character" w:customStyle="1" w:styleId="FootnoteTextChar">
    <w:name w:val="Footnote Text Char"/>
    <w:link w:val="FootnoteText"/>
    <w:uiPriority w:val="99"/>
    <w:locked/>
    <w:rsid w:val="00E27BE8"/>
    <w:rPr>
      <w:rFonts w:cs="Times New Roman"/>
    </w:rPr>
  </w:style>
  <w:style w:type="character" w:styleId="FootnoteReference">
    <w:name w:val="footnote reference"/>
    <w:uiPriority w:val="99"/>
    <w:rsid w:val="00E27BE8"/>
    <w:rPr>
      <w:rFonts w:cs="Times New Roman"/>
      <w:vertAlign w:val="superscript"/>
    </w:rPr>
  </w:style>
  <w:style w:type="paragraph" w:styleId="ListParagraph">
    <w:name w:val="List Paragraph"/>
    <w:basedOn w:val="DefaultStyle"/>
    <w:qFormat/>
    <w:rsid w:val="009260E7"/>
    <w:pPr>
      <w:ind w:left="720" w:hanging="720"/>
    </w:pPr>
    <w:rPr>
      <w:rFonts w:cstheme="minorBidi"/>
      <w:szCs w:val="24"/>
      <w:lang w:val="en-CA"/>
    </w:rPr>
  </w:style>
  <w:style w:type="character" w:styleId="CommentReference">
    <w:name w:val="annotation reference"/>
    <w:uiPriority w:val="99"/>
    <w:semiHidden/>
    <w:rsid w:val="007D36A1"/>
    <w:rPr>
      <w:rFonts w:cs="Times New Roman"/>
      <w:sz w:val="16"/>
    </w:rPr>
  </w:style>
  <w:style w:type="paragraph" w:styleId="CommentText">
    <w:name w:val="annotation text"/>
    <w:basedOn w:val="Normal"/>
    <w:link w:val="CommentTextChar"/>
    <w:uiPriority w:val="99"/>
    <w:semiHidden/>
    <w:rsid w:val="007D36A1"/>
    <w:rPr>
      <w:sz w:val="20"/>
      <w:szCs w:val="20"/>
    </w:rPr>
  </w:style>
  <w:style w:type="character" w:customStyle="1" w:styleId="CommentTextChar">
    <w:name w:val="Comment Text Char"/>
    <w:link w:val="CommentText"/>
    <w:uiPriority w:val="99"/>
    <w:semiHidden/>
    <w:locked/>
    <w:rsid w:val="007D36A1"/>
    <w:rPr>
      <w:rFonts w:cs="Times New Roman"/>
      <w:lang w:val="de-DE" w:eastAsia="de-DE"/>
    </w:rPr>
  </w:style>
  <w:style w:type="paragraph" w:styleId="CommentSubject">
    <w:name w:val="annotation subject"/>
    <w:basedOn w:val="CommentText"/>
    <w:next w:val="CommentText"/>
    <w:link w:val="CommentSubjectChar"/>
    <w:uiPriority w:val="99"/>
    <w:semiHidden/>
    <w:rsid w:val="007D36A1"/>
    <w:rPr>
      <w:b/>
    </w:rPr>
  </w:style>
  <w:style w:type="character" w:customStyle="1" w:styleId="CommentSubjectChar">
    <w:name w:val="Comment Subject Char"/>
    <w:link w:val="CommentSubject"/>
    <w:uiPriority w:val="99"/>
    <w:semiHidden/>
    <w:locked/>
    <w:rsid w:val="007D36A1"/>
    <w:rPr>
      <w:rFonts w:cs="Times New Roman"/>
      <w:b/>
      <w:lang w:val="de-DE" w:eastAsia="de-DE"/>
    </w:rPr>
  </w:style>
  <w:style w:type="paragraph" w:styleId="BalloonText">
    <w:name w:val="Balloon Text"/>
    <w:basedOn w:val="Normal"/>
    <w:link w:val="BalloonTextChar"/>
    <w:uiPriority w:val="99"/>
    <w:semiHidden/>
    <w:rsid w:val="007D36A1"/>
    <w:rPr>
      <w:rFonts w:ascii="Tahoma" w:hAnsi="Tahoma"/>
      <w:sz w:val="16"/>
      <w:szCs w:val="20"/>
    </w:rPr>
  </w:style>
  <w:style w:type="character" w:customStyle="1" w:styleId="BalloonTextChar">
    <w:name w:val="Balloon Text Char"/>
    <w:link w:val="BalloonText"/>
    <w:uiPriority w:val="99"/>
    <w:semiHidden/>
    <w:locked/>
    <w:rsid w:val="007D36A1"/>
    <w:rPr>
      <w:rFonts w:ascii="Tahoma" w:hAnsi="Tahoma" w:cs="Times New Roman"/>
      <w:sz w:val="16"/>
      <w:lang w:val="de-DE" w:eastAsia="de-DE"/>
    </w:rPr>
  </w:style>
  <w:style w:type="paragraph" w:styleId="Header">
    <w:name w:val="header"/>
    <w:basedOn w:val="Normal"/>
    <w:link w:val="HeaderChar"/>
    <w:uiPriority w:val="99"/>
    <w:rsid w:val="000E06E9"/>
    <w:pPr>
      <w:tabs>
        <w:tab w:val="center" w:pos="4536"/>
        <w:tab w:val="right" w:pos="9072"/>
      </w:tabs>
    </w:pPr>
  </w:style>
  <w:style w:type="character" w:customStyle="1" w:styleId="HeaderChar">
    <w:name w:val="Header Char"/>
    <w:link w:val="Header"/>
    <w:uiPriority w:val="99"/>
    <w:semiHidden/>
    <w:locked/>
    <w:rsid w:val="004E7E50"/>
    <w:rPr>
      <w:rFonts w:cs="Times New Roman"/>
      <w:sz w:val="24"/>
    </w:rPr>
  </w:style>
  <w:style w:type="paragraph" w:styleId="Footer">
    <w:name w:val="footer"/>
    <w:basedOn w:val="Normal"/>
    <w:link w:val="FooterChar"/>
    <w:uiPriority w:val="99"/>
    <w:rsid w:val="000E06E9"/>
    <w:pPr>
      <w:tabs>
        <w:tab w:val="center" w:pos="4536"/>
        <w:tab w:val="right" w:pos="9072"/>
      </w:tabs>
    </w:pPr>
  </w:style>
  <w:style w:type="character" w:customStyle="1" w:styleId="FooterChar">
    <w:name w:val="Footer Char"/>
    <w:link w:val="Footer"/>
    <w:uiPriority w:val="99"/>
    <w:semiHidden/>
    <w:locked/>
    <w:rsid w:val="004E7E50"/>
    <w:rPr>
      <w:rFonts w:cs="Times New Roman"/>
      <w:sz w:val="24"/>
    </w:rPr>
  </w:style>
  <w:style w:type="character" w:styleId="PageNumber">
    <w:name w:val="page number"/>
    <w:uiPriority w:val="99"/>
    <w:rsid w:val="000E06E9"/>
    <w:rPr>
      <w:rFonts w:cs="Times New Roman"/>
    </w:rPr>
  </w:style>
  <w:style w:type="character" w:customStyle="1" w:styleId="ZchnZchn">
    <w:name w:val="Zchn Zchn"/>
    <w:uiPriority w:val="99"/>
    <w:semiHidden/>
    <w:rsid w:val="004944A2"/>
    <w:rPr>
      <w:lang w:val="de-DE" w:eastAsia="de-DE"/>
    </w:rPr>
  </w:style>
  <w:style w:type="character" w:customStyle="1" w:styleId="Heading1Char">
    <w:name w:val="Heading 1 Char"/>
    <w:basedOn w:val="DefaultParagraphFont"/>
    <w:link w:val="Heading1"/>
    <w:rsid w:val="00463F94"/>
    <w:rPr>
      <w:rFonts w:ascii="Times New Roman" w:eastAsia="DejaVu Sans" w:hAnsi="Times New Roman" w:cs="Calibri"/>
      <w:b/>
      <w:color w:val="00000A"/>
      <w:sz w:val="28"/>
      <w:lang w:eastAsia="en-US"/>
    </w:rPr>
  </w:style>
  <w:style w:type="paragraph" w:styleId="Title">
    <w:name w:val="Title"/>
    <w:basedOn w:val="DefaultStyle"/>
    <w:next w:val="Subtitle"/>
    <w:link w:val="TitleChar"/>
    <w:qFormat/>
    <w:locked/>
    <w:rsid w:val="00251A28"/>
    <w:pPr>
      <w:spacing w:line="100" w:lineRule="atLeast"/>
      <w:ind w:firstLine="0"/>
      <w:contextualSpacing w:val="0"/>
    </w:pPr>
    <w:rPr>
      <w:rFonts w:eastAsiaTheme="majorEastAsia" w:cstheme="majorBidi"/>
      <w:b/>
      <w:spacing w:val="-10"/>
      <w:kern w:val="28"/>
      <w:sz w:val="32"/>
      <w:szCs w:val="56"/>
      <w:lang w:eastAsia="ar-SA"/>
    </w:rPr>
  </w:style>
  <w:style w:type="character" w:customStyle="1" w:styleId="TitleChar">
    <w:name w:val="Title Char"/>
    <w:basedOn w:val="DefaultParagraphFont"/>
    <w:link w:val="Title"/>
    <w:rsid w:val="00251A28"/>
    <w:rPr>
      <w:rFonts w:ascii="Times New Roman" w:eastAsiaTheme="majorEastAsia" w:hAnsi="Times New Roman" w:cstheme="majorBidi"/>
      <w:b/>
      <w:color w:val="00000A"/>
      <w:spacing w:val="-10"/>
      <w:kern w:val="28"/>
      <w:sz w:val="32"/>
      <w:szCs w:val="56"/>
      <w:lang w:eastAsia="ar-SA"/>
    </w:rPr>
  </w:style>
  <w:style w:type="paragraph" w:customStyle="1" w:styleId="DefaultStyle">
    <w:name w:val="Default Style"/>
    <w:qFormat/>
    <w:rsid w:val="00251A28"/>
    <w:pPr>
      <w:suppressAutoHyphens/>
      <w:spacing w:after="0" w:line="240" w:lineRule="auto"/>
      <w:ind w:firstLine="567"/>
      <w:contextualSpacing/>
    </w:pPr>
    <w:rPr>
      <w:rFonts w:ascii="Times New Roman" w:eastAsia="DejaVu Sans" w:hAnsi="Times New Roman" w:cs="Calibri"/>
      <w:color w:val="00000A"/>
      <w:sz w:val="24"/>
      <w:lang w:eastAsia="en-US"/>
    </w:rPr>
  </w:style>
  <w:style w:type="paragraph" w:styleId="BodyText">
    <w:name w:val="Body Text"/>
    <w:basedOn w:val="Normal"/>
    <w:link w:val="BodyTextChar"/>
    <w:uiPriority w:val="99"/>
    <w:semiHidden/>
    <w:unhideWhenUsed/>
    <w:rsid w:val="00251A28"/>
    <w:pPr>
      <w:spacing w:after="120"/>
    </w:pPr>
  </w:style>
  <w:style w:type="character" w:customStyle="1" w:styleId="BodyTextChar">
    <w:name w:val="Body Text Char"/>
    <w:basedOn w:val="DefaultParagraphFont"/>
    <w:link w:val="BodyText"/>
    <w:uiPriority w:val="99"/>
    <w:semiHidden/>
    <w:rsid w:val="00251A28"/>
  </w:style>
  <w:style w:type="character" w:customStyle="1" w:styleId="Heading2Char">
    <w:name w:val="Heading 2 Char"/>
    <w:basedOn w:val="DefaultParagraphFont"/>
    <w:link w:val="Heading2"/>
    <w:rsid w:val="0059305E"/>
    <w:rPr>
      <w:rFonts w:ascii="Times New Roman" w:eastAsia="SimSun" w:hAnsi="Times New Roman" w:cs="font482"/>
      <w:b/>
      <w:kern w:val="1"/>
      <w:sz w:val="24"/>
      <w:lang w:eastAsia="ar-SA"/>
    </w:rPr>
  </w:style>
  <w:style w:type="character" w:customStyle="1" w:styleId="Heading3Char">
    <w:name w:val="Heading 3 Char"/>
    <w:basedOn w:val="DefaultParagraphFont"/>
    <w:link w:val="Heading3"/>
    <w:rsid w:val="0059305E"/>
    <w:rPr>
      <w:rFonts w:ascii="Times New Roman" w:eastAsia="SimSun" w:hAnsi="Times New Roman" w:cs="Lohit Hindi"/>
      <w:i/>
      <w:kern w:val="1"/>
      <w:sz w:val="24"/>
      <w:szCs w:val="28"/>
      <w:lang w:eastAsia="ar-SA"/>
    </w:rPr>
  </w:style>
  <w:style w:type="paragraph" w:styleId="Caption">
    <w:name w:val="caption"/>
    <w:basedOn w:val="Normal"/>
    <w:qFormat/>
    <w:locked/>
    <w:rsid w:val="00251A28"/>
    <w:pPr>
      <w:suppressLineNumbers/>
      <w:suppressAutoHyphens/>
      <w:spacing w:before="120" w:after="120" w:line="240" w:lineRule="auto"/>
      <w:ind w:firstLine="567"/>
    </w:pPr>
    <w:rPr>
      <w:rFonts w:ascii="Times New Roman" w:eastAsia="DejaVu Sans" w:hAnsi="Times New Roman" w:cs="Lohit Hindi"/>
      <w:i/>
      <w:iCs/>
      <w:color w:val="00000A"/>
      <w:sz w:val="24"/>
      <w:szCs w:val="24"/>
      <w:lang w:eastAsia="en-US"/>
    </w:rPr>
  </w:style>
  <w:style w:type="paragraph" w:styleId="Subtitle">
    <w:name w:val="Subtitle"/>
    <w:basedOn w:val="Normal"/>
    <w:next w:val="BodyText"/>
    <w:link w:val="SubtitleChar"/>
    <w:qFormat/>
    <w:locked/>
    <w:rsid w:val="00251A28"/>
    <w:pPr>
      <w:keepNext/>
      <w:suppressAutoHyphens/>
      <w:spacing w:before="240" w:after="120" w:line="100" w:lineRule="atLeast"/>
      <w:ind w:firstLine="567"/>
      <w:jc w:val="center"/>
    </w:pPr>
    <w:rPr>
      <w:rFonts w:ascii="Arial" w:eastAsia="Microsoft YaHei" w:hAnsi="Arial" w:cs="Lohit Hindi"/>
      <w:i/>
      <w:iCs/>
      <w:color w:val="00000A"/>
      <w:kern w:val="1"/>
      <w:sz w:val="28"/>
      <w:szCs w:val="28"/>
      <w:lang w:eastAsia="ar-SA"/>
    </w:rPr>
  </w:style>
  <w:style w:type="character" w:customStyle="1" w:styleId="SubtitleChar">
    <w:name w:val="Subtitle Char"/>
    <w:basedOn w:val="DefaultParagraphFont"/>
    <w:link w:val="Subtitle"/>
    <w:rsid w:val="00251A28"/>
    <w:rPr>
      <w:rFonts w:ascii="Arial" w:eastAsia="Microsoft YaHei" w:hAnsi="Arial" w:cs="Lohit Hindi"/>
      <w:i/>
      <w:iCs/>
      <w:color w:val="00000A"/>
      <w:kern w:val="1"/>
      <w:sz w:val="28"/>
      <w:szCs w:val="28"/>
      <w:lang w:eastAsia="ar-SA"/>
    </w:rPr>
  </w:style>
  <w:style w:type="character" w:styleId="Emphasis">
    <w:name w:val="Emphasis"/>
    <w:basedOn w:val="DefaultParagraphFont"/>
    <w:qFormat/>
    <w:locked/>
    <w:rsid w:val="00251A28"/>
    <w:rPr>
      <w:i/>
      <w:iCs/>
    </w:rPr>
  </w:style>
  <w:style w:type="table" w:styleId="TableGrid">
    <w:name w:val="Table Grid"/>
    <w:basedOn w:val="TableNormal"/>
    <w:locked/>
    <w:rsid w:val="00BC5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235A"/>
    <w:rPr>
      <w:color w:val="808080"/>
    </w:rPr>
  </w:style>
  <w:style w:type="character" w:styleId="Hyperlink">
    <w:name w:val="Hyperlink"/>
    <w:basedOn w:val="DefaultParagraphFont"/>
    <w:uiPriority w:val="99"/>
    <w:unhideWhenUsed/>
    <w:rsid w:val="00207C01"/>
    <w:rPr>
      <w:color w:val="0000FF" w:themeColor="hyperlink"/>
      <w:u w:val="single"/>
    </w:rPr>
  </w:style>
  <w:style w:type="character" w:styleId="FollowedHyperlink">
    <w:name w:val="FollowedHyperlink"/>
    <w:basedOn w:val="DefaultParagraphFont"/>
    <w:uiPriority w:val="99"/>
    <w:semiHidden/>
    <w:unhideWhenUsed/>
    <w:rsid w:val="00207C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16743">
      <w:bodyDiv w:val="1"/>
      <w:marLeft w:val="0"/>
      <w:marRight w:val="0"/>
      <w:marTop w:val="0"/>
      <w:marBottom w:val="0"/>
      <w:divBdr>
        <w:top w:val="none" w:sz="0" w:space="0" w:color="auto"/>
        <w:left w:val="none" w:sz="0" w:space="0" w:color="auto"/>
        <w:bottom w:val="none" w:sz="0" w:space="0" w:color="auto"/>
        <w:right w:val="none" w:sz="0" w:space="0" w:color="auto"/>
      </w:divBdr>
      <w:divsChild>
        <w:div w:id="1320422962">
          <w:marLeft w:val="0"/>
          <w:marRight w:val="0"/>
          <w:marTop w:val="0"/>
          <w:marBottom w:val="0"/>
          <w:divBdr>
            <w:top w:val="none" w:sz="0" w:space="0" w:color="auto"/>
            <w:left w:val="none" w:sz="0" w:space="0" w:color="auto"/>
            <w:bottom w:val="none" w:sz="0" w:space="0" w:color="auto"/>
            <w:right w:val="none" w:sz="0" w:space="0" w:color="auto"/>
          </w:divBdr>
          <w:divsChild>
            <w:div w:id="1353268075">
              <w:marLeft w:val="0"/>
              <w:marRight w:val="0"/>
              <w:marTop w:val="0"/>
              <w:marBottom w:val="0"/>
              <w:divBdr>
                <w:top w:val="none" w:sz="0" w:space="0" w:color="auto"/>
                <w:left w:val="none" w:sz="0" w:space="0" w:color="auto"/>
                <w:bottom w:val="none" w:sz="0" w:space="0" w:color="auto"/>
                <w:right w:val="none" w:sz="0" w:space="0" w:color="auto"/>
              </w:divBdr>
            </w:div>
            <w:div w:id="59329735">
              <w:marLeft w:val="0"/>
              <w:marRight w:val="0"/>
              <w:marTop w:val="0"/>
              <w:marBottom w:val="0"/>
              <w:divBdr>
                <w:top w:val="none" w:sz="0" w:space="0" w:color="auto"/>
                <w:left w:val="none" w:sz="0" w:space="0" w:color="auto"/>
                <w:bottom w:val="none" w:sz="0" w:space="0" w:color="auto"/>
                <w:right w:val="none" w:sz="0" w:space="0" w:color="auto"/>
              </w:divBdr>
            </w:div>
            <w:div w:id="369456913">
              <w:marLeft w:val="0"/>
              <w:marRight w:val="0"/>
              <w:marTop w:val="0"/>
              <w:marBottom w:val="0"/>
              <w:divBdr>
                <w:top w:val="none" w:sz="0" w:space="0" w:color="auto"/>
                <w:left w:val="none" w:sz="0" w:space="0" w:color="auto"/>
                <w:bottom w:val="none" w:sz="0" w:space="0" w:color="auto"/>
                <w:right w:val="none" w:sz="0" w:space="0" w:color="auto"/>
              </w:divBdr>
            </w:div>
            <w:div w:id="1663586283">
              <w:marLeft w:val="0"/>
              <w:marRight w:val="0"/>
              <w:marTop w:val="0"/>
              <w:marBottom w:val="0"/>
              <w:divBdr>
                <w:top w:val="none" w:sz="0" w:space="0" w:color="auto"/>
                <w:left w:val="none" w:sz="0" w:space="0" w:color="auto"/>
                <w:bottom w:val="none" w:sz="0" w:space="0" w:color="auto"/>
                <w:right w:val="none" w:sz="0" w:space="0" w:color="auto"/>
              </w:divBdr>
            </w:div>
            <w:div w:id="317147992">
              <w:marLeft w:val="0"/>
              <w:marRight w:val="0"/>
              <w:marTop w:val="0"/>
              <w:marBottom w:val="0"/>
              <w:divBdr>
                <w:top w:val="none" w:sz="0" w:space="0" w:color="auto"/>
                <w:left w:val="none" w:sz="0" w:space="0" w:color="auto"/>
                <w:bottom w:val="none" w:sz="0" w:space="0" w:color="auto"/>
                <w:right w:val="none" w:sz="0" w:space="0" w:color="auto"/>
              </w:divBdr>
            </w:div>
            <w:div w:id="136725683">
              <w:marLeft w:val="0"/>
              <w:marRight w:val="0"/>
              <w:marTop w:val="0"/>
              <w:marBottom w:val="0"/>
              <w:divBdr>
                <w:top w:val="none" w:sz="0" w:space="0" w:color="auto"/>
                <w:left w:val="none" w:sz="0" w:space="0" w:color="auto"/>
                <w:bottom w:val="none" w:sz="0" w:space="0" w:color="auto"/>
                <w:right w:val="none" w:sz="0" w:space="0" w:color="auto"/>
              </w:divBdr>
            </w:div>
            <w:div w:id="910699554">
              <w:marLeft w:val="0"/>
              <w:marRight w:val="0"/>
              <w:marTop w:val="0"/>
              <w:marBottom w:val="0"/>
              <w:divBdr>
                <w:top w:val="none" w:sz="0" w:space="0" w:color="auto"/>
                <w:left w:val="none" w:sz="0" w:space="0" w:color="auto"/>
                <w:bottom w:val="none" w:sz="0" w:space="0" w:color="auto"/>
                <w:right w:val="none" w:sz="0" w:space="0" w:color="auto"/>
              </w:divBdr>
            </w:div>
            <w:div w:id="504904667">
              <w:marLeft w:val="0"/>
              <w:marRight w:val="0"/>
              <w:marTop w:val="0"/>
              <w:marBottom w:val="0"/>
              <w:divBdr>
                <w:top w:val="none" w:sz="0" w:space="0" w:color="auto"/>
                <w:left w:val="none" w:sz="0" w:space="0" w:color="auto"/>
                <w:bottom w:val="none" w:sz="0" w:space="0" w:color="auto"/>
                <w:right w:val="none" w:sz="0" w:space="0" w:color="auto"/>
              </w:divBdr>
            </w:div>
            <w:div w:id="1755397316">
              <w:marLeft w:val="0"/>
              <w:marRight w:val="0"/>
              <w:marTop w:val="0"/>
              <w:marBottom w:val="0"/>
              <w:divBdr>
                <w:top w:val="none" w:sz="0" w:space="0" w:color="auto"/>
                <w:left w:val="none" w:sz="0" w:space="0" w:color="auto"/>
                <w:bottom w:val="none" w:sz="0" w:space="0" w:color="auto"/>
                <w:right w:val="none" w:sz="0" w:space="0" w:color="auto"/>
              </w:divBdr>
            </w:div>
            <w:div w:id="1449396085">
              <w:marLeft w:val="0"/>
              <w:marRight w:val="0"/>
              <w:marTop w:val="0"/>
              <w:marBottom w:val="0"/>
              <w:divBdr>
                <w:top w:val="none" w:sz="0" w:space="0" w:color="auto"/>
                <w:left w:val="none" w:sz="0" w:space="0" w:color="auto"/>
                <w:bottom w:val="none" w:sz="0" w:space="0" w:color="auto"/>
                <w:right w:val="none" w:sz="0" w:space="0" w:color="auto"/>
              </w:divBdr>
            </w:div>
            <w:div w:id="232860508">
              <w:marLeft w:val="0"/>
              <w:marRight w:val="0"/>
              <w:marTop w:val="0"/>
              <w:marBottom w:val="0"/>
              <w:divBdr>
                <w:top w:val="none" w:sz="0" w:space="0" w:color="auto"/>
                <w:left w:val="none" w:sz="0" w:space="0" w:color="auto"/>
                <w:bottom w:val="none" w:sz="0" w:space="0" w:color="auto"/>
                <w:right w:val="none" w:sz="0" w:space="0" w:color="auto"/>
              </w:divBdr>
            </w:div>
            <w:div w:id="2056614360">
              <w:marLeft w:val="0"/>
              <w:marRight w:val="0"/>
              <w:marTop w:val="0"/>
              <w:marBottom w:val="0"/>
              <w:divBdr>
                <w:top w:val="none" w:sz="0" w:space="0" w:color="auto"/>
                <w:left w:val="none" w:sz="0" w:space="0" w:color="auto"/>
                <w:bottom w:val="none" w:sz="0" w:space="0" w:color="auto"/>
                <w:right w:val="none" w:sz="0" w:space="0" w:color="auto"/>
              </w:divBdr>
            </w:div>
            <w:div w:id="2147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7260">
      <w:bodyDiv w:val="1"/>
      <w:marLeft w:val="0"/>
      <w:marRight w:val="0"/>
      <w:marTop w:val="0"/>
      <w:marBottom w:val="0"/>
      <w:divBdr>
        <w:top w:val="none" w:sz="0" w:space="0" w:color="auto"/>
        <w:left w:val="none" w:sz="0" w:space="0" w:color="auto"/>
        <w:bottom w:val="none" w:sz="0" w:space="0" w:color="auto"/>
        <w:right w:val="none" w:sz="0" w:space="0" w:color="auto"/>
      </w:divBdr>
      <w:divsChild>
        <w:div w:id="1082679033">
          <w:marLeft w:val="0"/>
          <w:marRight w:val="0"/>
          <w:marTop w:val="0"/>
          <w:marBottom w:val="0"/>
          <w:divBdr>
            <w:top w:val="none" w:sz="0" w:space="0" w:color="auto"/>
            <w:left w:val="none" w:sz="0" w:space="0" w:color="auto"/>
            <w:bottom w:val="none" w:sz="0" w:space="0" w:color="auto"/>
            <w:right w:val="none" w:sz="0" w:space="0" w:color="auto"/>
          </w:divBdr>
          <w:divsChild>
            <w:div w:id="18294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6292">
      <w:bodyDiv w:val="1"/>
      <w:marLeft w:val="0"/>
      <w:marRight w:val="0"/>
      <w:marTop w:val="0"/>
      <w:marBottom w:val="0"/>
      <w:divBdr>
        <w:top w:val="none" w:sz="0" w:space="0" w:color="auto"/>
        <w:left w:val="none" w:sz="0" w:space="0" w:color="auto"/>
        <w:bottom w:val="none" w:sz="0" w:space="0" w:color="auto"/>
        <w:right w:val="none" w:sz="0" w:space="0" w:color="auto"/>
      </w:divBdr>
      <w:divsChild>
        <w:div w:id="2017532023">
          <w:marLeft w:val="0"/>
          <w:marRight w:val="0"/>
          <w:marTop w:val="0"/>
          <w:marBottom w:val="0"/>
          <w:divBdr>
            <w:top w:val="none" w:sz="0" w:space="0" w:color="auto"/>
            <w:left w:val="none" w:sz="0" w:space="0" w:color="auto"/>
            <w:bottom w:val="none" w:sz="0" w:space="0" w:color="auto"/>
            <w:right w:val="none" w:sz="0" w:space="0" w:color="auto"/>
          </w:divBdr>
          <w:divsChild>
            <w:div w:id="2085180793">
              <w:marLeft w:val="0"/>
              <w:marRight w:val="0"/>
              <w:marTop w:val="0"/>
              <w:marBottom w:val="0"/>
              <w:divBdr>
                <w:top w:val="none" w:sz="0" w:space="0" w:color="auto"/>
                <w:left w:val="none" w:sz="0" w:space="0" w:color="auto"/>
                <w:bottom w:val="none" w:sz="0" w:space="0" w:color="auto"/>
                <w:right w:val="none" w:sz="0" w:space="0" w:color="auto"/>
              </w:divBdr>
            </w:div>
            <w:div w:id="852842956">
              <w:marLeft w:val="0"/>
              <w:marRight w:val="0"/>
              <w:marTop w:val="0"/>
              <w:marBottom w:val="0"/>
              <w:divBdr>
                <w:top w:val="none" w:sz="0" w:space="0" w:color="auto"/>
                <w:left w:val="none" w:sz="0" w:space="0" w:color="auto"/>
                <w:bottom w:val="none" w:sz="0" w:space="0" w:color="auto"/>
                <w:right w:val="none" w:sz="0" w:space="0" w:color="auto"/>
              </w:divBdr>
            </w:div>
            <w:div w:id="178275154">
              <w:marLeft w:val="0"/>
              <w:marRight w:val="0"/>
              <w:marTop w:val="0"/>
              <w:marBottom w:val="0"/>
              <w:divBdr>
                <w:top w:val="none" w:sz="0" w:space="0" w:color="auto"/>
                <w:left w:val="none" w:sz="0" w:space="0" w:color="auto"/>
                <w:bottom w:val="none" w:sz="0" w:space="0" w:color="auto"/>
                <w:right w:val="none" w:sz="0" w:space="0" w:color="auto"/>
              </w:divBdr>
            </w:div>
            <w:div w:id="1219244408">
              <w:marLeft w:val="0"/>
              <w:marRight w:val="0"/>
              <w:marTop w:val="0"/>
              <w:marBottom w:val="0"/>
              <w:divBdr>
                <w:top w:val="none" w:sz="0" w:space="0" w:color="auto"/>
                <w:left w:val="none" w:sz="0" w:space="0" w:color="auto"/>
                <w:bottom w:val="none" w:sz="0" w:space="0" w:color="auto"/>
                <w:right w:val="none" w:sz="0" w:space="0" w:color="auto"/>
              </w:divBdr>
            </w:div>
            <w:div w:id="1782143802">
              <w:marLeft w:val="0"/>
              <w:marRight w:val="0"/>
              <w:marTop w:val="0"/>
              <w:marBottom w:val="0"/>
              <w:divBdr>
                <w:top w:val="none" w:sz="0" w:space="0" w:color="auto"/>
                <w:left w:val="none" w:sz="0" w:space="0" w:color="auto"/>
                <w:bottom w:val="none" w:sz="0" w:space="0" w:color="auto"/>
                <w:right w:val="none" w:sz="0" w:space="0" w:color="auto"/>
              </w:divBdr>
            </w:div>
            <w:div w:id="1349255382">
              <w:marLeft w:val="0"/>
              <w:marRight w:val="0"/>
              <w:marTop w:val="0"/>
              <w:marBottom w:val="0"/>
              <w:divBdr>
                <w:top w:val="none" w:sz="0" w:space="0" w:color="auto"/>
                <w:left w:val="none" w:sz="0" w:space="0" w:color="auto"/>
                <w:bottom w:val="none" w:sz="0" w:space="0" w:color="auto"/>
                <w:right w:val="none" w:sz="0" w:space="0" w:color="auto"/>
              </w:divBdr>
            </w:div>
            <w:div w:id="191383671">
              <w:marLeft w:val="0"/>
              <w:marRight w:val="0"/>
              <w:marTop w:val="0"/>
              <w:marBottom w:val="0"/>
              <w:divBdr>
                <w:top w:val="none" w:sz="0" w:space="0" w:color="auto"/>
                <w:left w:val="none" w:sz="0" w:space="0" w:color="auto"/>
                <w:bottom w:val="none" w:sz="0" w:space="0" w:color="auto"/>
                <w:right w:val="none" w:sz="0" w:space="0" w:color="auto"/>
              </w:divBdr>
            </w:div>
            <w:div w:id="463081842">
              <w:marLeft w:val="0"/>
              <w:marRight w:val="0"/>
              <w:marTop w:val="0"/>
              <w:marBottom w:val="0"/>
              <w:divBdr>
                <w:top w:val="none" w:sz="0" w:space="0" w:color="auto"/>
                <w:left w:val="none" w:sz="0" w:space="0" w:color="auto"/>
                <w:bottom w:val="none" w:sz="0" w:space="0" w:color="auto"/>
                <w:right w:val="none" w:sz="0" w:space="0" w:color="auto"/>
              </w:divBdr>
            </w:div>
            <w:div w:id="1056121728">
              <w:marLeft w:val="0"/>
              <w:marRight w:val="0"/>
              <w:marTop w:val="0"/>
              <w:marBottom w:val="0"/>
              <w:divBdr>
                <w:top w:val="none" w:sz="0" w:space="0" w:color="auto"/>
                <w:left w:val="none" w:sz="0" w:space="0" w:color="auto"/>
                <w:bottom w:val="none" w:sz="0" w:space="0" w:color="auto"/>
                <w:right w:val="none" w:sz="0" w:space="0" w:color="auto"/>
              </w:divBdr>
            </w:div>
            <w:div w:id="1835411675">
              <w:marLeft w:val="0"/>
              <w:marRight w:val="0"/>
              <w:marTop w:val="0"/>
              <w:marBottom w:val="0"/>
              <w:divBdr>
                <w:top w:val="none" w:sz="0" w:space="0" w:color="auto"/>
                <w:left w:val="none" w:sz="0" w:space="0" w:color="auto"/>
                <w:bottom w:val="none" w:sz="0" w:space="0" w:color="auto"/>
                <w:right w:val="none" w:sz="0" w:space="0" w:color="auto"/>
              </w:divBdr>
            </w:div>
            <w:div w:id="1602105682">
              <w:marLeft w:val="0"/>
              <w:marRight w:val="0"/>
              <w:marTop w:val="0"/>
              <w:marBottom w:val="0"/>
              <w:divBdr>
                <w:top w:val="none" w:sz="0" w:space="0" w:color="auto"/>
                <w:left w:val="none" w:sz="0" w:space="0" w:color="auto"/>
                <w:bottom w:val="none" w:sz="0" w:space="0" w:color="auto"/>
                <w:right w:val="none" w:sz="0" w:space="0" w:color="auto"/>
              </w:divBdr>
            </w:div>
            <w:div w:id="911235725">
              <w:marLeft w:val="0"/>
              <w:marRight w:val="0"/>
              <w:marTop w:val="0"/>
              <w:marBottom w:val="0"/>
              <w:divBdr>
                <w:top w:val="none" w:sz="0" w:space="0" w:color="auto"/>
                <w:left w:val="none" w:sz="0" w:space="0" w:color="auto"/>
                <w:bottom w:val="none" w:sz="0" w:space="0" w:color="auto"/>
                <w:right w:val="none" w:sz="0" w:space="0" w:color="auto"/>
              </w:divBdr>
            </w:div>
            <w:div w:id="2145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224">
      <w:bodyDiv w:val="1"/>
      <w:marLeft w:val="0"/>
      <w:marRight w:val="0"/>
      <w:marTop w:val="0"/>
      <w:marBottom w:val="0"/>
      <w:divBdr>
        <w:top w:val="none" w:sz="0" w:space="0" w:color="auto"/>
        <w:left w:val="none" w:sz="0" w:space="0" w:color="auto"/>
        <w:bottom w:val="none" w:sz="0" w:space="0" w:color="auto"/>
        <w:right w:val="none" w:sz="0" w:space="0" w:color="auto"/>
      </w:divBdr>
      <w:divsChild>
        <w:div w:id="9840407">
          <w:marLeft w:val="0"/>
          <w:marRight w:val="0"/>
          <w:marTop w:val="0"/>
          <w:marBottom w:val="0"/>
          <w:divBdr>
            <w:top w:val="none" w:sz="0" w:space="0" w:color="auto"/>
            <w:left w:val="none" w:sz="0" w:space="0" w:color="auto"/>
            <w:bottom w:val="none" w:sz="0" w:space="0" w:color="auto"/>
            <w:right w:val="none" w:sz="0" w:space="0" w:color="auto"/>
          </w:divBdr>
          <w:divsChild>
            <w:div w:id="27415019">
              <w:marLeft w:val="0"/>
              <w:marRight w:val="0"/>
              <w:marTop w:val="0"/>
              <w:marBottom w:val="0"/>
              <w:divBdr>
                <w:top w:val="none" w:sz="0" w:space="0" w:color="auto"/>
                <w:left w:val="none" w:sz="0" w:space="0" w:color="auto"/>
                <w:bottom w:val="none" w:sz="0" w:space="0" w:color="auto"/>
                <w:right w:val="none" w:sz="0" w:space="0" w:color="auto"/>
              </w:divBdr>
            </w:div>
            <w:div w:id="932324599">
              <w:marLeft w:val="0"/>
              <w:marRight w:val="0"/>
              <w:marTop w:val="0"/>
              <w:marBottom w:val="0"/>
              <w:divBdr>
                <w:top w:val="none" w:sz="0" w:space="0" w:color="auto"/>
                <w:left w:val="none" w:sz="0" w:space="0" w:color="auto"/>
                <w:bottom w:val="none" w:sz="0" w:space="0" w:color="auto"/>
                <w:right w:val="none" w:sz="0" w:space="0" w:color="auto"/>
              </w:divBdr>
            </w:div>
            <w:div w:id="430008750">
              <w:marLeft w:val="0"/>
              <w:marRight w:val="0"/>
              <w:marTop w:val="0"/>
              <w:marBottom w:val="0"/>
              <w:divBdr>
                <w:top w:val="none" w:sz="0" w:space="0" w:color="auto"/>
                <w:left w:val="none" w:sz="0" w:space="0" w:color="auto"/>
                <w:bottom w:val="none" w:sz="0" w:space="0" w:color="auto"/>
                <w:right w:val="none" w:sz="0" w:space="0" w:color="auto"/>
              </w:divBdr>
            </w:div>
            <w:div w:id="1905603953">
              <w:marLeft w:val="0"/>
              <w:marRight w:val="0"/>
              <w:marTop w:val="0"/>
              <w:marBottom w:val="0"/>
              <w:divBdr>
                <w:top w:val="none" w:sz="0" w:space="0" w:color="auto"/>
                <w:left w:val="none" w:sz="0" w:space="0" w:color="auto"/>
                <w:bottom w:val="none" w:sz="0" w:space="0" w:color="auto"/>
                <w:right w:val="none" w:sz="0" w:space="0" w:color="auto"/>
              </w:divBdr>
            </w:div>
            <w:div w:id="1411777609">
              <w:marLeft w:val="0"/>
              <w:marRight w:val="0"/>
              <w:marTop w:val="0"/>
              <w:marBottom w:val="0"/>
              <w:divBdr>
                <w:top w:val="none" w:sz="0" w:space="0" w:color="auto"/>
                <w:left w:val="none" w:sz="0" w:space="0" w:color="auto"/>
                <w:bottom w:val="none" w:sz="0" w:space="0" w:color="auto"/>
                <w:right w:val="none" w:sz="0" w:space="0" w:color="auto"/>
              </w:divBdr>
            </w:div>
            <w:div w:id="2071951173">
              <w:marLeft w:val="0"/>
              <w:marRight w:val="0"/>
              <w:marTop w:val="0"/>
              <w:marBottom w:val="0"/>
              <w:divBdr>
                <w:top w:val="none" w:sz="0" w:space="0" w:color="auto"/>
                <w:left w:val="none" w:sz="0" w:space="0" w:color="auto"/>
                <w:bottom w:val="none" w:sz="0" w:space="0" w:color="auto"/>
                <w:right w:val="none" w:sz="0" w:space="0" w:color="auto"/>
              </w:divBdr>
            </w:div>
            <w:div w:id="1340935561">
              <w:marLeft w:val="0"/>
              <w:marRight w:val="0"/>
              <w:marTop w:val="0"/>
              <w:marBottom w:val="0"/>
              <w:divBdr>
                <w:top w:val="none" w:sz="0" w:space="0" w:color="auto"/>
                <w:left w:val="none" w:sz="0" w:space="0" w:color="auto"/>
                <w:bottom w:val="none" w:sz="0" w:space="0" w:color="auto"/>
                <w:right w:val="none" w:sz="0" w:space="0" w:color="auto"/>
              </w:divBdr>
            </w:div>
            <w:div w:id="1602910173">
              <w:marLeft w:val="0"/>
              <w:marRight w:val="0"/>
              <w:marTop w:val="0"/>
              <w:marBottom w:val="0"/>
              <w:divBdr>
                <w:top w:val="none" w:sz="0" w:space="0" w:color="auto"/>
                <w:left w:val="none" w:sz="0" w:space="0" w:color="auto"/>
                <w:bottom w:val="none" w:sz="0" w:space="0" w:color="auto"/>
                <w:right w:val="none" w:sz="0" w:space="0" w:color="auto"/>
              </w:divBdr>
            </w:div>
            <w:div w:id="2032292184">
              <w:marLeft w:val="0"/>
              <w:marRight w:val="0"/>
              <w:marTop w:val="0"/>
              <w:marBottom w:val="0"/>
              <w:divBdr>
                <w:top w:val="none" w:sz="0" w:space="0" w:color="auto"/>
                <w:left w:val="none" w:sz="0" w:space="0" w:color="auto"/>
                <w:bottom w:val="none" w:sz="0" w:space="0" w:color="auto"/>
                <w:right w:val="none" w:sz="0" w:space="0" w:color="auto"/>
              </w:divBdr>
            </w:div>
            <w:div w:id="1341155072">
              <w:marLeft w:val="0"/>
              <w:marRight w:val="0"/>
              <w:marTop w:val="0"/>
              <w:marBottom w:val="0"/>
              <w:divBdr>
                <w:top w:val="none" w:sz="0" w:space="0" w:color="auto"/>
                <w:left w:val="none" w:sz="0" w:space="0" w:color="auto"/>
                <w:bottom w:val="none" w:sz="0" w:space="0" w:color="auto"/>
                <w:right w:val="none" w:sz="0" w:space="0" w:color="auto"/>
              </w:divBdr>
            </w:div>
            <w:div w:id="2136024349">
              <w:marLeft w:val="0"/>
              <w:marRight w:val="0"/>
              <w:marTop w:val="0"/>
              <w:marBottom w:val="0"/>
              <w:divBdr>
                <w:top w:val="none" w:sz="0" w:space="0" w:color="auto"/>
                <w:left w:val="none" w:sz="0" w:space="0" w:color="auto"/>
                <w:bottom w:val="none" w:sz="0" w:space="0" w:color="auto"/>
                <w:right w:val="none" w:sz="0" w:space="0" w:color="auto"/>
              </w:divBdr>
            </w:div>
            <w:div w:id="1646161178">
              <w:marLeft w:val="0"/>
              <w:marRight w:val="0"/>
              <w:marTop w:val="0"/>
              <w:marBottom w:val="0"/>
              <w:divBdr>
                <w:top w:val="none" w:sz="0" w:space="0" w:color="auto"/>
                <w:left w:val="none" w:sz="0" w:space="0" w:color="auto"/>
                <w:bottom w:val="none" w:sz="0" w:space="0" w:color="auto"/>
                <w:right w:val="none" w:sz="0" w:space="0" w:color="auto"/>
              </w:divBdr>
            </w:div>
            <w:div w:id="6661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018">
      <w:bodyDiv w:val="1"/>
      <w:marLeft w:val="0"/>
      <w:marRight w:val="0"/>
      <w:marTop w:val="0"/>
      <w:marBottom w:val="0"/>
      <w:divBdr>
        <w:top w:val="none" w:sz="0" w:space="0" w:color="auto"/>
        <w:left w:val="none" w:sz="0" w:space="0" w:color="auto"/>
        <w:bottom w:val="none" w:sz="0" w:space="0" w:color="auto"/>
        <w:right w:val="none" w:sz="0" w:space="0" w:color="auto"/>
      </w:divBdr>
      <w:divsChild>
        <w:div w:id="857307139">
          <w:marLeft w:val="0"/>
          <w:marRight w:val="0"/>
          <w:marTop w:val="0"/>
          <w:marBottom w:val="0"/>
          <w:divBdr>
            <w:top w:val="none" w:sz="0" w:space="0" w:color="auto"/>
            <w:left w:val="none" w:sz="0" w:space="0" w:color="auto"/>
            <w:bottom w:val="none" w:sz="0" w:space="0" w:color="auto"/>
            <w:right w:val="none" w:sz="0" w:space="0" w:color="auto"/>
          </w:divBdr>
          <w:divsChild>
            <w:div w:id="2045863154">
              <w:marLeft w:val="0"/>
              <w:marRight w:val="0"/>
              <w:marTop w:val="0"/>
              <w:marBottom w:val="0"/>
              <w:divBdr>
                <w:top w:val="none" w:sz="0" w:space="0" w:color="auto"/>
                <w:left w:val="none" w:sz="0" w:space="0" w:color="auto"/>
                <w:bottom w:val="none" w:sz="0" w:space="0" w:color="auto"/>
                <w:right w:val="none" w:sz="0" w:space="0" w:color="auto"/>
              </w:divBdr>
            </w:div>
            <w:div w:id="1107969512">
              <w:marLeft w:val="0"/>
              <w:marRight w:val="0"/>
              <w:marTop w:val="0"/>
              <w:marBottom w:val="0"/>
              <w:divBdr>
                <w:top w:val="none" w:sz="0" w:space="0" w:color="auto"/>
                <w:left w:val="none" w:sz="0" w:space="0" w:color="auto"/>
                <w:bottom w:val="none" w:sz="0" w:space="0" w:color="auto"/>
                <w:right w:val="none" w:sz="0" w:space="0" w:color="auto"/>
              </w:divBdr>
            </w:div>
            <w:div w:id="79721363">
              <w:marLeft w:val="0"/>
              <w:marRight w:val="0"/>
              <w:marTop w:val="0"/>
              <w:marBottom w:val="0"/>
              <w:divBdr>
                <w:top w:val="none" w:sz="0" w:space="0" w:color="auto"/>
                <w:left w:val="none" w:sz="0" w:space="0" w:color="auto"/>
                <w:bottom w:val="none" w:sz="0" w:space="0" w:color="auto"/>
                <w:right w:val="none" w:sz="0" w:space="0" w:color="auto"/>
              </w:divBdr>
            </w:div>
            <w:div w:id="1737511241">
              <w:marLeft w:val="0"/>
              <w:marRight w:val="0"/>
              <w:marTop w:val="0"/>
              <w:marBottom w:val="0"/>
              <w:divBdr>
                <w:top w:val="none" w:sz="0" w:space="0" w:color="auto"/>
                <w:left w:val="none" w:sz="0" w:space="0" w:color="auto"/>
                <w:bottom w:val="none" w:sz="0" w:space="0" w:color="auto"/>
                <w:right w:val="none" w:sz="0" w:space="0" w:color="auto"/>
              </w:divBdr>
            </w:div>
            <w:div w:id="1877307273">
              <w:marLeft w:val="0"/>
              <w:marRight w:val="0"/>
              <w:marTop w:val="0"/>
              <w:marBottom w:val="0"/>
              <w:divBdr>
                <w:top w:val="none" w:sz="0" w:space="0" w:color="auto"/>
                <w:left w:val="none" w:sz="0" w:space="0" w:color="auto"/>
                <w:bottom w:val="none" w:sz="0" w:space="0" w:color="auto"/>
                <w:right w:val="none" w:sz="0" w:space="0" w:color="auto"/>
              </w:divBdr>
            </w:div>
            <w:div w:id="2137984621">
              <w:marLeft w:val="0"/>
              <w:marRight w:val="0"/>
              <w:marTop w:val="0"/>
              <w:marBottom w:val="0"/>
              <w:divBdr>
                <w:top w:val="none" w:sz="0" w:space="0" w:color="auto"/>
                <w:left w:val="none" w:sz="0" w:space="0" w:color="auto"/>
                <w:bottom w:val="none" w:sz="0" w:space="0" w:color="auto"/>
                <w:right w:val="none" w:sz="0" w:space="0" w:color="auto"/>
              </w:divBdr>
            </w:div>
            <w:div w:id="25836696">
              <w:marLeft w:val="0"/>
              <w:marRight w:val="0"/>
              <w:marTop w:val="0"/>
              <w:marBottom w:val="0"/>
              <w:divBdr>
                <w:top w:val="none" w:sz="0" w:space="0" w:color="auto"/>
                <w:left w:val="none" w:sz="0" w:space="0" w:color="auto"/>
                <w:bottom w:val="none" w:sz="0" w:space="0" w:color="auto"/>
                <w:right w:val="none" w:sz="0" w:space="0" w:color="auto"/>
              </w:divBdr>
            </w:div>
            <w:div w:id="909118198">
              <w:marLeft w:val="0"/>
              <w:marRight w:val="0"/>
              <w:marTop w:val="0"/>
              <w:marBottom w:val="0"/>
              <w:divBdr>
                <w:top w:val="none" w:sz="0" w:space="0" w:color="auto"/>
                <w:left w:val="none" w:sz="0" w:space="0" w:color="auto"/>
                <w:bottom w:val="none" w:sz="0" w:space="0" w:color="auto"/>
                <w:right w:val="none" w:sz="0" w:space="0" w:color="auto"/>
              </w:divBdr>
            </w:div>
            <w:div w:id="27611097">
              <w:marLeft w:val="0"/>
              <w:marRight w:val="0"/>
              <w:marTop w:val="0"/>
              <w:marBottom w:val="0"/>
              <w:divBdr>
                <w:top w:val="none" w:sz="0" w:space="0" w:color="auto"/>
                <w:left w:val="none" w:sz="0" w:space="0" w:color="auto"/>
                <w:bottom w:val="none" w:sz="0" w:space="0" w:color="auto"/>
                <w:right w:val="none" w:sz="0" w:space="0" w:color="auto"/>
              </w:divBdr>
            </w:div>
            <w:div w:id="1652366272">
              <w:marLeft w:val="0"/>
              <w:marRight w:val="0"/>
              <w:marTop w:val="0"/>
              <w:marBottom w:val="0"/>
              <w:divBdr>
                <w:top w:val="none" w:sz="0" w:space="0" w:color="auto"/>
                <w:left w:val="none" w:sz="0" w:space="0" w:color="auto"/>
                <w:bottom w:val="none" w:sz="0" w:space="0" w:color="auto"/>
                <w:right w:val="none" w:sz="0" w:space="0" w:color="auto"/>
              </w:divBdr>
            </w:div>
            <w:div w:id="791480972">
              <w:marLeft w:val="0"/>
              <w:marRight w:val="0"/>
              <w:marTop w:val="0"/>
              <w:marBottom w:val="0"/>
              <w:divBdr>
                <w:top w:val="none" w:sz="0" w:space="0" w:color="auto"/>
                <w:left w:val="none" w:sz="0" w:space="0" w:color="auto"/>
                <w:bottom w:val="none" w:sz="0" w:space="0" w:color="auto"/>
                <w:right w:val="none" w:sz="0" w:space="0" w:color="auto"/>
              </w:divBdr>
            </w:div>
            <w:div w:id="401172532">
              <w:marLeft w:val="0"/>
              <w:marRight w:val="0"/>
              <w:marTop w:val="0"/>
              <w:marBottom w:val="0"/>
              <w:divBdr>
                <w:top w:val="none" w:sz="0" w:space="0" w:color="auto"/>
                <w:left w:val="none" w:sz="0" w:space="0" w:color="auto"/>
                <w:bottom w:val="none" w:sz="0" w:space="0" w:color="auto"/>
                <w:right w:val="none" w:sz="0" w:space="0" w:color="auto"/>
              </w:divBdr>
            </w:div>
            <w:div w:id="8535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425">
      <w:bodyDiv w:val="1"/>
      <w:marLeft w:val="0"/>
      <w:marRight w:val="0"/>
      <w:marTop w:val="0"/>
      <w:marBottom w:val="0"/>
      <w:divBdr>
        <w:top w:val="none" w:sz="0" w:space="0" w:color="auto"/>
        <w:left w:val="none" w:sz="0" w:space="0" w:color="auto"/>
        <w:bottom w:val="none" w:sz="0" w:space="0" w:color="auto"/>
        <w:right w:val="none" w:sz="0" w:space="0" w:color="auto"/>
      </w:divBdr>
      <w:divsChild>
        <w:div w:id="2002271329">
          <w:marLeft w:val="0"/>
          <w:marRight w:val="0"/>
          <w:marTop w:val="0"/>
          <w:marBottom w:val="0"/>
          <w:divBdr>
            <w:top w:val="none" w:sz="0" w:space="0" w:color="auto"/>
            <w:left w:val="none" w:sz="0" w:space="0" w:color="auto"/>
            <w:bottom w:val="none" w:sz="0" w:space="0" w:color="auto"/>
            <w:right w:val="none" w:sz="0" w:space="0" w:color="auto"/>
          </w:divBdr>
          <w:divsChild>
            <w:div w:id="8398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2602">
      <w:bodyDiv w:val="1"/>
      <w:marLeft w:val="0"/>
      <w:marRight w:val="0"/>
      <w:marTop w:val="0"/>
      <w:marBottom w:val="0"/>
      <w:divBdr>
        <w:top w:val="none" w:sz="0" w:space="0" w:color="auto"/>
        <w:left w:val="none" w:sz="0" w:space="0" w:color="auto"/>
        <w:bottom w:val="none" w:sz="0" w:space="0" w:color="auto"/>
        <w:right w:val="none" w:sz="0" w:space="0" w:color="auto"/>
      </w:divBdr>
      <w:divsChild>
        <w:div w:id="1089697766">
          <w:marLeft w:val="0"/>
          <w:marRight w:val="0"/>
          <w:marTop w:val="0"/>
          <w:marBottom w:val="0"/>
          <w:divBdr>
            <w:top w:val="none" w:sz="0" w:space="0" w:color="auto"/>
            <w:left w:val="none" w:sz="0" w:space="0" w:color="auto"/>
            <w:bottom w:val="none" w:sz="0" w:space="0" w:color="auto"/>
            <w:right w:val="none" w:sz="0" w:space="0" w:color="auto"/>
          </w:divBdr>
          <w:divsChild>
            <w:div w:id="1367751230">
              <w:marLeft w:val="0"/>
              <w:marRight w:val="0"/>
              <w:marTop w:val="0"/>
              <w:marBottom w:val="0"/>
              <w:divBdr>
                <w:top w:val="none" w:sz="0" w:space="0" w:color="auto"/>
                <w:left w:val="none" w:sz="0" w:space="0" w:color="auto"/>
                <w:bottom w:val="none" w:sz="0" w:space="0" w:color="auto"/>
                <w:right w:val="none" w:sz="0" w:space="0" w:color="auto"/>
              </w:divBdr>
            </w:div>
            <w:div w:id="43606818">
              <w:marLeft w:val="0"/>
              <w:marRight w:val="0"/>
              <w:marTop w:val="0"/>
              <w:marBottom w:val="0"/>
              <w:divBdr>
                <w:top w:val="none" w:sz="0" w:space="0" w:color="auto"/>
                <w:left w:val="none" w:sz="0" w:space="0" w:color="auto"/>
                <w:bottom w:val="none" w:sz="0" w:space="0" w:color="auto"/>
                <w:right w:val="none" w:sz="0" w:space="0" w:color="auto"/>
              </w:divBdr>
            </w:div>
            <w:div w:id="802692670">
              <w:marLeft w:val="0"/>
              <w:marRight w:val="0"/>
              <w:marTop w:val="0"/>
              <w:marBottom w:val="0"/>
              <w:divBdr>
                <w:top w:val="none" w:sz="0" w:space="0" w:color="auto"/>
                <w:left w:val="none" w:sz="0" w:space="0" w:color="auto"/>
                <w:bottom w:val="none" w:sz="0" w:space="0" w:color="auto"/>
                <w:right w:val="none" w:sz="0" w:space="0" w:color="auto"/>
              </w:divBdr>
            </w:div>
            <w:div w:id="1328290358">
              <w:marLeft w:val="0"/>
              <w:marRight w:val="0"/>
              <w:marTop w:val="0"/>
              <w:marBottom w:val="0"/>
              <w:divBdr>
                <w:top w:val="none" w:sz="0" w:space="0" w:color="auto"/>
                <w:left w:val="none" w:sz="0" w:space="0" w:color="auto"/>
                <w:bottom w:val="none" w:sz="0" w:space="0" w:color="auto"/>
                <w:right w:val="none" w:sz="0" w:space="0" w:color="auto"/>
              </w:divBdr>
            </w:div>
            <w:div w:id="614335141">
              <w:marLeft w:val="0"/>
              <w:marRight w:val="0"/>
              <w:marTop w:val="0"/>
              <w:marBottom w:val="0"/>
              <w:divBdr>
                <w:top w:val="none" w:sz="0" w:space="0" w:color="auto"/>
                <w:left w:val="none" w:sz="0" w:space="0" w:color="auto"/>
                <w:bottom w:val="none" w:sz="0" w:space="0" w:color="auto"/>
                <w:right w:val="none" w:sz="0" w:space="0" w:color="auto"/>
              </w:divBdr>
            </w:div>
            <w:div w:id="2049790570">
              <w:marLeft w:val="0"/>
              <w:marRight w:val="0"/>
              <w:marTop w:val="0"/>
              <w:marBottom w:val="0"/>
              <w:divBdr>
                <w:top w:val="none" w:sz="0" w:space="0" w:color="auto"/>
                <w:left w:val="none" w:sz="0" w:space="0" w:color="auto"/>
                <w:bottom w:val="none" w:sz="0" w:space="0" w:color="auto"/>
                <w:right w:val="none" w:sz="0" w:space="0" w:color="auto"/>
              </w:divBdr>
            </w:div>
            <w:div w:id="1561867782">
              <w:marLeft w:val="0"/>
              <w:marRight w:val="0"/>
              <w:marTop w:val="0"/>
              <w:marBottom w:val="0"/>
              <w:divBdr>
                <w:top w:val="none" w:sz="0" w:space="0" w:color="auto"/>
                <w:left w:val="none" w:sz="0" w:space="0" w:color="auto"/>
                <w:bottom w:val="none" w:sz="0" w:space="0" w:color="auto"/>
                <w:right w:val="none" w:sz="0" w:space="0" w:color="auto"/>
              </w:divBdr>
            </w:div>
            <w:div w:id="443351291">
              <w:marLeft w:val="0"/>
              <w:marRight w:val="0"/>
              <w:marTop w:val="0"/>
              <w:marBottom w:val="0"/>
              <w:divBdr>
                <w:top w:val="none" w:sz="0" w:space="0" w:color="auto"/>
                <w:left w:val="none" w:sz="0" w:space="0" w:color="auto"/>
                <w:bottom w:val="none" w:sz="0" w:space="0" w:color="auto"/>
                <w:right w:val="none" w:sz="0" w:space="0" w:color="auto"/>
              </w:divBdr>
            </w:div>
            <w:div w:id="443109854">
              <w:marLeft w:val="0"/>
              <w:marRight w:val="0"/>
              <w:marTop w:val="0"/>
              <w:marBottom w:val="0"/>
              <w:divBdr>
                <w:top w:val="none" w:sz="0" w:space="0" w:color="auto"/>
                <w:left w:val="none" w:sz="0" w:space="0" w:color="auto"/>
                <w:bottom w:val="none" w:sz="0" w:space="0" w:color="auto"/>
                <w:right w:val="none" w:sz="0" w:space="0" w:color="auto"/>
              </w:divBdr>
            </w:div>
            <w:div w:id="1252591288">
              <w:marLeft w:val="0"/>
              <w:marRight w:val="0"/>
              <w:marTop w:val="0"/>
              <w:marBottom w:val="0"/>
              <w:divBdr>
                <w:top w:val="none" w:sz="0" w:space="0" w:color="auto"/>
                <w:left w:val="none" w:sz="0" w:space="0" w:color="auto"/>
                <w:bottom w:val="none" w:sz="0" w:space="0" w:color="auto"/>
                <w:right w:val="none" w:sz="0" w:space="0" w:color="auto"/>
              </w:divBdr>
            </w:div>
            <w:div w:id="1511604102">
              <w:marLeft w:val="0"/>
              <w:marRight w:val="0"/>
              <w:marTop w:val="0"/>
              <w:marBottom w:val="0"/>
              <w:divBdr>
                <w:top w:val="none" w:sz="0" w:space="0" w:color="auto"/>
                <w:left w:val="none" w:sz="0" w:space="0" w:color="auto"/>
                <w:bottom w:val="none" w:sz="0" w:space="0" w:color="auto"/>
                <w:right w:val="none" w:sz="0" w:space="0" w:color="auto"/>
              </w:divBdr>
            </w:div>
            <w:div w:id="319774559">
              <w:marLeft w:val="0"/>
              <w:marRight w:val="0"/>
              <w:marTop w:val="0"/>
              <w:marBottom w:val="0"/>
              <w:divBdr>
                <w:top w:val="none" w:sz="0" w:space="0" w:color="auto"/>
                <w:left w:val="none" w:sz="0" w:space="0" w:color="auto"/>
                <w:bottom w:val="none" w:sz="0" w:space="0" w:color="auto"/>
                <w:right w:val="none" w:sz="0" w:space="0" w:color="auto"/>
              </w:divBdr>
            </w:div>
            <w:div w:id="13811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442">
      <w:bodyDiv w:val="1"/>
      <w:marLeft w:val="0"/>
      <w:marRight w:val="0"/>
      <w:marTop w:val="0"/>
      <w:marBottom w:val="0"/>
      <w:divBdr>
        <w:top w:val="none" w:sz="0" w:space="0" w:color="auto"/>
        <w:left w:val="none" w:sz="0" w:space="0" w:color="auto"/>
        <w:bottom w:val="none" w:sz="0" w:space="0" w:color="auto"/>
        <w:right w:val="none" w:sz="0" w:space="0" w:color="auto"/>
      </w:divBdr>
      <w:divsChild>
        <w:div w:id="985470513">
          <w:marLeft w:val="0"/>
          <w:marRight w:val="0"/>
          <w:marTop w:val="0"/>
          <w:marBottom w:val="0"/>
          <w:divBdr>
            <w:top w:val="none" w:sz="0" w:space="0" w:color="auto"/>
            <w:left w:val="none" w:sz="0" w:space="0" w:color="auto"/>
            <w:bottom w:val="none" w:sz="0" w:space="0" w:color="auto"/>
            <w:right w:val="none" w:sz="0" w:space="0" w:color="auto"/>
          </w:divBdr>
          <w:divsChild>
            <w:div w:id="1331058989">
              <w:marLeft w:val="0"/>
              <w:marRight w:val="0"/>
              <w:marTop w:val="0"/>
              <w:marBottom w:val="0"/>
              <w:divBdr>
                <w:top w:val="none" w:sz="0" w:space="0" w:color="auto"/>
                <w:left w:val="none" w:sz="0" w:space="0" w:color="auto"/>
                <w:bottom w:val="none" w:sz="0" w:space="0" w:color="auto"/>
                <w:right w:val="none" w:sz="0" w:space="0" w:color="auto"/>
              </w:divBdr>
            </w:div>
            <w:div w:id="623930638">
              <w:marLeft w:val="0"/>
              <w:marRight w:val="0"/>
              <w:marTop w:val="0"/>
              <w:marBottom w:val="0"/>
              <w:divBdr>
                <w:top w:val="none" w:sz="0" w:space="0" w:color="auto"/>
                <w:left w:val="none" w:sz="0" w:space="0" w:color="auto"/>
                <w:bottom w:val="none" w:sz="0" w:space="0" w:color="auto"/>
                <w:right w:val="none" w:sz="0" w:space="0" w:color="auto"/>
              </w:divBdr>
            </w:div>
            <w:div w:id="1371151074">
              <w:marLeft w:val="0"/>
              <w:marRight w:val="0"/>
              <w:marTop w:val="0"/>
              <w:marBottom w:val="0"/>
              <w:divBdr>
                <w:top w:val="none" w:sz="0" w:space="0" w:color="auto"/>
                <w:left w:val="none" w:sz="0" w:space="0" w:color="auto"/>
                <w:bottom w:val="none" w:sz="0" w:space="0" w:color="auto"/>
                <w:right w:val="none" w:sz="0" w:space="0" w:color="auto"/>
              </w:divBdr>
            </w:div>
            <w:div w:id="1644768382">
              <w:marLeft w:val="0"/>
              <w:marRight w:val="0"/>
              <w:marTop w:val="0"/>
              <w:marBottom w:val="0"/>
              <w:divBdr>
                <w:top w:val="none" w:sz="0" w:space="0" w:color="auto"/>
                <w:left w:val="none" w:sz="0" w:space="0" w:color="auto"/>
                <w:bottom w:val="none" w:sz="0" w:space="0" w:color="auto"/>
                <w:right w:val="none" w:sz="0" w:space="0" w:color="auto"/>
              </w:divBdr>
            </w:div>
            <w:div w:id="1611006823">
              <w:marLeft w:val="0"/>
              <w:marRight w:val="0"/>
              <w:marTop w:val="0"/>
              <w:marBottom w:val="0"/>
              <w:divBdr>
                <w:top w:val="none" w:sz="0" w:space="0" w:color="auto"/>
                <w:left w:val="none" w:sz="0" w:space="0" w:color="auto"/>
                <w:bottom w:val="none" w:sz="0" w:space="0" w:color="auto"/>
                <w:right w:val="none" w:sz="0" w:space="0" w:color="auto"/>
              </w:divBdr>
            </w:div>
            <w:div w:id="429394156">
              <w:marLeft w:val="0"/>
              <w:marRight w:val="0"/>
              <w:marTop w:val="0"/>
              <w:marBottom w:val="0"/>
              <w:divBdr>
                <w:top w:val="none" w:sz="0" w:space="0" w:color="auto"/>
                <w:left w:val="none" w:sz="0" w:space="0" w:color="auto"/>
                <w:bottom w:val="none" w:sz="0" w:space="0" w:color="auto"/>
                <w:right w:val="none" w:sz="0" w:space="0" w:color="auto"/>
              </w:divBdr>
            </w:div>
            <w:div w:id="1334333616">
              <w:marLeft w:val="0"/>
              <w:marRight w:val="0"/>
              <w:marTop w:val="0"/>
              <w:marBottom w:val="0"/>
              <w:divBdr>
                <w:top w:val="none" w:sz="0" w:space="0" w:color="auto"/>
                <w:left w:val="none" w:sz="0" w:space="0" w:color="auto"/>
                <w:bottom w:val="none" w:sz="0" w:space="0" w:color="auto"/>
                <w:right w:val="none" w:sz="0" w:space="0" w:color="auto"/>
              </w:divBdr>
            </w:div>
            <w:div w:id="394160">
              <w:marLeft w:val="0"/>
              <w:marRight w:val="0"/>
              <w:marTop w:val="0"/>
              <w:marBottom w:val="0"/>
              <w:divBdr>
                <w:top w:val="none" w:sz="0" w:space="0" w:color="auto"/>
                <w:left w:val="none" w:sz="0" w:space="0" w:color="auto"/>
                <w:bottom w:val="none" w:sz="0" w:space="0" w:color="auto"/>
                <w:right w:val="none" w:sz="0" w:space="0" w:color="auto"/>
              </w:divBdr>
            </w:div>
            <w:div w:id="299310008">
              <w:marLeft w:val="0"/>
              <w:marRight w:val="0"/>
              <w:marTop w:val="0"/>
              <w:marBottom w:val="0"/>
              <w:divBdr>
                <w:top w:val="none" w:sz="0" w:space="0" w:color="auto"/>
                <w:left w:val="none" w:sz="0" w:space="0" w:color="auto"/>
                <w:bottom w:val="none" w:sz="0" w:space="0" w:color="auto"/>
                <w:right w:val="none" w:sz="0" w:space="0" w:color="auto"/>
              </w:divBdr>
            </w:div>
            <w:div w:id="1702127677">
              <w:marLeft w:val="0"/>
              <w:marRight w:val="0"/>
              <w:marTop w:val="0"/>
              <w:marBottom w:val="0"/>
              <w:divBdr>
                <w:top w:val="none" w:sz="0" w:space="0" w:color="auto"/>
                <w:left w:val="none" w:sz="0" w:space="0" w:color="auto"/>
                <w:bottom w:val="none" w:sz="0" w:space="0" w:color="auto"/>
                <w:right w:val="none" w:sz="0" w:space="0" w:color="auto"/>
              </w:divBdr>
            </w:div>
            <w:div w:id="68119014">
              <w:marLeft w:val="0"/>
              <w:marRight w:val="0"/>
              <w:marTop w:val="0"/>
              <w:marBottom w:val="0"/>
              <w:divBdr>
                <w:top w:val="none" w:sz="0" w:space="0" w:color="auto"/>
                <w:left w:val="none" w:sz="0" w:space="0" w:color="auto"/>
                <w:bottom w:val="none" w:sz="0" w:space="0" w:color="auto"/>
                <w:right w:val="none" w:sz="0" w:space="0" w:color="auto"/>
              </w:divBdr>
            </w:div>
            <w:div w:id="10187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2017-02-28T01:15:00Z</dcterms:created>
  <dcterms:modified xsi:type="dcterms:W3CDTF">2017-03-07T17:23:00Z</dcterms:modified>
</cp:coreProperties>
</file>