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82" w:rsidRPr="00DE4782" w:rsidRDefault="00DE4782" w:rsidP="00DE4782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CL"/>
        </w:rPr>
      </w:pPr>
      <w:r w:rsidRPr="00DE4782">
        <w:rPr>
          <w:rFonts w:ascii="Verdana" w:eastAsia="Times New Roman" w:hAnsi="Verdana" w:cs="Times New Roman"/>
          <w:color w:val="222222"/>
          <w:sz w:val="20"/>
          <w:szCs w:val="20"/>
          <w:lang w:eastAsia="es-CL"/>
        </w:rPr>
        <w:t>Los tipos de datos </w:t>
      </w:r>
      <w:r w:rsidRPr="00DE4782">
        <w:rPr>
          <w:rFonts w:ascii="Verdana" w:eastAsia="Times New Roman" w:hAnsi="Verdana" w:cs="Times New Roman"/>
          <w:b/>
          <w:bCs/>
          <w:color w:val="20124D"/>
          <w:sz w:val="20"/>
          <w:szCs w:val="20"/>
          <w:lang w:eastAsia="es-CL"/>
        </w:rPr>
        <w:t>primitivos</w:t>
      </w:r>
      <w:r w:rsidRPr="00DE4782">
        <w:rPr>
          <w:rFonts w:ascii="Verdana" w:eastAsia="Times New Roman" w:hAnsi="Verdana" w:cs="Times New Roman"/>
          <w:color w:val="222222"/>
          <w:sz w:val="20"/>
          <w:szCs w:val="20"/>
          <w:lang w:eastAsia="es-CL"/>
        </w:rPr>
        <w:t> que soporta Java son: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1792"/>
        <w:gridCol w:w="1039"/>
        <w:gridCol w:w="2757"/>
        <w:gridCol w:w="1001"/>
        <w:gridCol w:w="1161"/>
      </w:tblGrid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Tipo de dato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Representación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Tamaño (Bytes)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Rango de Valores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Valor por defecto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CL"/>
              </w:rPr>
              <w:t>Clase Asociada</w:t>
            </w:r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byte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-128 a 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Byte</w:t>
            </w:r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short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-32768 a 32767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Short</w:t>
            </w:r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int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-2147483648 a 2147483647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Integer</w:t>
            </w:r>
            <w:proofErr w:type="spellEnd"/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long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-9223372036854775808 a 9223372036854775807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Long</w:t>
            </w:r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float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 Coma flotante de precisión simple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Symbol" w:eastAsia="Times New Roman" w:hAnsi="Symbol" w:cs="Times New Roman"/>
                <w:color w:val="222222"/>
                <w:sz w:val="23"/>
                <w:szCs w:val="23"/>
                <w:lang w:eastAsia="es-CL"/>
              </w:rPr>
              <w:t>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3.4x10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eastAsia="es-CL"/>
              </w:rPr>
              <w:t>-38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a </w:t>
            </w:r>
            <w:r w:rsidRPr="00DE4782">
              <w:rPr>
                <w:rFonts w:ascii="Symbol" w:eastAsia="Times New Roman" w:hAnsi="Symbol" w:cs="Times New Roman"/>
                <w:color w:val="222222"/>
                <w:sz w:val="23"/>
                <w:szCs w:val="23"/>
                <w:lang w:eastAsia="es-CL"/>
              </w:rPr>
              <w:t>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3.4x10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eastAsia="es-CL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Float</w:t>
            </w:r>
            <w:proofErr w:type="spellEnd"/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double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Numérico en Coma flotante de precisión doble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Symbol" w:eastAsia="Times New Roman" w:hAnsi="Symbol" w:cs="Times New Roman"/>
                <w:color w:val="222222"/>
                <w:sz w:val="23"/>
                <w:szCs w:val="23"/>
                <w:lang w:eastAsia="es-CL"/>
              </w:rPr>
              <w:t>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1.8x10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eastAsia="es-CL"/>
              </w:rPr>
              <w:t>-308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a </w:t>
            </w:r>
            <w:r w:rsidRPr="00DE4782">
              <w:rPr>
                <w:rFonts w:ascii="Symbol" w:eastAsia="Times New Roman" w:hAnsi="Symbol" w:cs="Times New Roman"/>
                <w:color w:val="222222"/>
                <w:sz w:val="23"/>
                <w:szCs w:val="23"/>
                <w:lang w:eastAsia="es-CL"/>
              </w:rPr>
              <w:t>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 1.8x10</w:t>
            </w: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eastAsia="es-CL"/>
              </w:rPr>
              <w:t>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Double</w:t>
            </w:r>
            <w:proofErr w:type="spellEnd"/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char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Carácter Unicode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\u0000 a \</w:t>
            </w: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uFFFF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\u0000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Character</w:t>
            </w:r>
            <w:proofErr w:type="spellEnd"/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boolean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Dato lógico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-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 xml:space="preserve">true </w:t>
            </w: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ó</w:t>
            </w:r>
            <w:proofErr w:type="spellEnd"/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 xml:space="preserve"> 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Boolean</w:t>
            </w:r>
            <w:proofErr w:type="spellEnd"/>
          </w:p>
        </w:tc>
      </w:tr>
      <w:tr w:rsidR="00DE4782" w:rsidRPr="00DE4782" w:rsidTr="00DE4782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eastAsia="es-CL"/>
              </w:rPr>
              <w:t>void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-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782" w:rsidRPr="00DE4782" w:rsidRDefault="00DE4782" w:rsidP="00DE4782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CL"/>
              </w:rPr>
            </w:pPr>
            <w:proofErr w:type="spellStart"/>
            <w:r w:rsidRPr="00DE4782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es-CL"/>
              </w:rPr>
              <w:t>Void</w:t>
            </w:r>
            <w:proofErr w:type="spellEnd"/>
          </w:p>
        </w:tc>
      </w:tr>
    </w:tbl>
    <w:p w:rsidR="00543722" w:rsidRDefault="00543722"/>
    <w:p w:rsidR="00DE4782" w:rsidRDefault="00AD0D43">
      <w:r>
        <w:rPr>
          <w:noProof/>
          <w:lang w:eastAsia="es-CL"/>
        </w:rPr>
        <w:drawing>
          <wp:inline distT="0" distB="0" distL="0" distR="0" wp14:anchorId="316C35BA" wp14:editId="1F55EEB9">
            <wp:extent cx="5612130" cy="2569845"/>
            <wp:effectExtent l="0" t="0" r="7620" b="1905"/>
            <wp:docPr id="1" name="Imagen 1" descr="Ejemplos de tipos de datos – Programacion II ISAE univer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de tipos de datos – Programacion II ISAE universid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82" w:rsidRDefault="00AD0D43">
      <w:r>
        <w:rPr>
          <w:noProof/>
          <w:lang w:eastAsia="es-CL"/>
        </w:rPr>
        <w:lastRenderedPageBreak/>
        <w:drawing>
          <wp:inline distT="0" distB="0" distL="0" distR="0">
            <wp:extent cx="5612130" cy="2699284"/>
            <wp:effectExtent l="0" t="0" r="7620" b="6350"/>
            <wp:docPr id="2" name="Imagen 2" descr="https://cmapspublic2.ihmc.us/rid=1J9H7BRHY-2KSD3Z-T5V/Tipos%20de%20Datos%20en%20Java.cmap?rid=1J9H7BRHY-2KSD3Z-T5V&amp;partName=html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mapspublic2.ihmc.us/rid=1J9H7BRHY-2KSD3Z-T5V/Tipos%20de%20Datos%20en%20Java.cmap?rid=1J9H7BRHY-2KSD3Z-T5V&amp;partName=html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BA" w:rsidRDefault="009626BA"/>
    <w:p w:rsidR="009626BA" w:rsidRDefault="009626BA">
      <w:r>
        <w:rPr>
          <w:noProof/>
          <w:lang w:eastAsia="es-CL"/>
        </w:rPr>
        <w:drawing>
          <wp:inline distT="0" distB="0" distL="0" distR="0">
            <wp:extent cx="4827270" cy="3993515"/>
            <wp:effectExtent l="0" t="0" r="0" b="6985"/>
            <wp:docPr id="3" name="Imagen 3" descr="Variables Java y tipos de datos - Guru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bles Java y tipos de datos - Guru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A7" w:rsidRDefault="003A6EA7"/>
    <w:p w:rsidR="003A6EA7" w:rsidRDefault="003A6EA7">
      <w:r>
        <w:rPr>
          <w:noProof/>
          <w:lang w:eastAsia="es-CL"/>
        </w:rPr>
        <w:lastRenderedPageBreak/>
        <w:drawing>
          <wp:inline distT="0" distB="0" distL="0" distR="0">
            <wp:extent cx="4948555" cy="2501265"/>
            <wp:effectExtent l="0" t="0" r="4445" b="0"/>
            <wp:docPr id="4" name="Imagen 4" descr="Cast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ting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0B8">
        <w:rPr>
          <w:noProof/>
          <w:lang w:eastAsia="es-CL"/>
        </w:rPr>
        <w:lastRenderedPageBreak/>
        <w:drawing>
          <wp:inline distT="0" distB="0" distL="0" distR="0">
            <wp:extent cx="5612130" cy="6798767"/>
            <wp:effectExtent l="0" t="0" r="7620" b="2540"/>
            <wp:docPr id="5" name="Imagen 5" descr="Esquema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tipos de datos e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EA7" w:rsidSect="00AD0D43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82"/>
    <w:rsid w:val="003A6EA7"/>
    <w:rsid w:val="00543722"/>
    <w:rsid w:val="009626BA"/>
    <w:rsid w:val="00AA20B8"/>
    <w:rsid w:val="00AD0D43"/>
    <w:rsid w:val="00D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8CC09-5545-4A9B-A000-A5FE5CE6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22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69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3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4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4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8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0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6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6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5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9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1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4</cp:revision>
  <dcterms:created xsi:type="dcterms:W3CDTF">2021-05-05T23:03:00Z</dcterms:created>
  <dcterms:modified xsi:type="dcterms:W3CDTF">2021-05-07T04:57:00Z</dcterms:modified>
</cp:coreProperties>
</file>