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3B1" w:rsidRDefault="00C423B1" w:rsidP="00811562">
      <w:pPr>
        <w:jc w:val="both"/>
      </w:pPr>
      <w:r>
        <w:t>Laboratorio 2:</w:t>
      </w:r>
    </w:p>
    <w:p w:rsidR="00C423B1" w:rsidRDefault="00C423B1" w:rsidP="00811562">
      <w:pPr>
        <w:jc w:val="both"/>
      </w:pPr>
      <w:r>
        <w:t>Integrantes:</w:t>
      </w:r>
    </w:p>
    <w:p w:rsidR="00C423B1" w:rsidRDefault="00C423B1" w:rsidP="00811562">
      <w:pPr>
        <w:jc w:val="both"/>
      </w:pPr>
      <w:r>
        <w:t xml:space="preserve">Carlos </w:t>
      </w:r>
      <w:proofErr w:type="gramStart"/>
      <w:r>
        <w:t>Coronel</w:t>
      </w:r>
      <w:proofErr w:type="gramEnd"/>
      <w:r>
        <w:t xml:space="preserve"> Murillo.</w:t>
      </w:r>
    </w:p>
    <w:p w:rsidR="00C423B1" w:rsidRDefault="00C423B1" w:rsidP="00811562">
      <w:pPr>
        <w:jc w:val="both"/>
      </w:pPr>
      <w:r>
        <w:t>Tey García.</w:t>
      </w:r>
    </w:p>
    <w:p w:rsidR="00C423B1" w:rsidRDefault="00C423B1" w:rsidP="00811562">
      <w:pPr>
        <w:jc w:val="both"/>
      </w:pPr>
      <w:r>
        <w:t>Juan Diego.</w:t>
      </w:r>
    </w:p>
    <w:p w:rsidR="00C423B1" w:rsidRDefault="00C423B1" w:rsidP="00811562">
      <w:pPr>
        <w:jc w:val="both"/>
      </w:pPr>
      <w:r>
        <w:t>Jose Villalobos.</w:t>
      </w:r>
    </w:p>
    <w:p w:rsidR="00290B89" w:rsidRDefault="00093B7D" w:rsidP="00811562">
      <w:pPr>
        <w:jc w:val="both"/>
      </w:pPr>
      <w:r>
        <w:t>De acuerdo a la siguiente tabla: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160"/>
        <w:gridCol w:w="1553"/>
        <w:gridCol w:w="1483"/>
      </w:tblGrid>
      <w:tr w:rsidR="00093B7D" w:rsidRPr="00FF628B" w:rsidTr="00811562">
        <w:trPr>
          <w:tblCellSpacing w:w="15" w:type="dxa"/>
          <w:jc w:val="center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TipoBombillo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Descripcion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VoltajeMaximo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F628B">
              <w:rPr>
                <w:rFonts w:ascii="Calibri" w:eastAsia="Times New Roman" w:hAnsi="Calibri" w:cs="Calibri"/>
                <w:lang w:eastAsia="es-ES"/>
              </w:rPr>
              <w:t>VotajeMinimo</w:t>
            </w:r>
            <w:proofErr w:type="spellEnd"/>
            <w:r w:rsidRPr="00FF628B">
              <w:rPr>
                <w:rFonts w:ascii="Calibri" w:eastAsia="Times New Roman" w:hAnsi="Calibri" w:cs="Calibri"/>
                <w:lang w:eastAsia="es-ES"/>
              </w:rPr>
              <w:t>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093B7D" w:rsidRPr="00FF628B" w:rsidTr="00811562">
        <w:trPr>
          <w:tblCellSpacing w:w="15" w:type="dxa"/>
          <w:jc w:val="center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35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35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40.58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25.73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093B7D" w:rsidRPr="00FF628B" w:rsidTr="00811562">
        <w:trPr>
          <w:tblCellSpacing w:w="15" w:type="dxa"/>
          <w:jc w:val="center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110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110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119.52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106.81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093B7D" w:rsidRPr="00FF628B" w:rsidTr="00811562">
        <w:trPr>
          <w:tblCellSpacing w:w="15" w:type="dxa"/>
          <w:jc w:val="center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17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17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21.82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13.49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  <w:tr w:rsidR="00093B7D" w:rsidRPr="00FF628B" w:rsidTr="00811562">
        <w:trPr>
          <w:tblCellSpacing w:w="15" w:type="dxa"/>
          <w:jc w:val="center"/>
        </w:trPr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65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Bombillo de 65 watts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82.39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93B7D" w:rsidRPr="00FF628B" w:rsidRDefault="00093B7D" w:rsidP="0081156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F628B">
              <w:rPr>
                <w:rFonts w:ascii="Calibri" w:eastAsia="Times New Roman" w:hAnsi="Calibri" w:cs="Calibri"/>
                <w:lang w:eastAsia="es-ES"/>
              </w:rPr>
              <w:t>48.92 </w:t>
            </w:r>
            <w:r w:rsidRPr="00FF628B">
              <w:rPr>
                <w:rFonts w:ascii="Calibri" w:eastAsia="Times New Roman" w:hAnsi="Calibri" w:cs="Calibri"/>
                <w:lang w:val="es-ES" w:eastAsia="es-ES"/>
              </w:rPr>
              <w:t> </w:t>
            </w:r>
          </w:p>
        </w:tc>
      </w:tr>
    </w:tbl>
    <w:p w:rsidR="00093B7D" w:rsidRDefault="00093B7D" w:rsidP="00811562">
      <w:pPr>
        <w:jc w:val="both"/>
      </w:pPr>
    </w:p>
    <w:p w:rsidR="00093B7D" w:rsidRDefault="00093B7D" w:rsidP="00811562">
      <w:pPr>
        <w:jc w:val="both"/>
      </w:pPr>
      <w:r>
        <w:t>Anali</w:t>
      </w:r>
      <w:r w:rsidR="005F5818">
        <w:t xml:space="preserve">za </w:t>
      </w:r>
      <w:r>
        <w:t>si un bombillo se encuentra dentro del rango establecido, si concuerda el valor propuesto de rango para bombillos de 17, 35</w:t>
      </w:r>
      <w:r w:rsidR="005F5818">
        <w:t>,</w:t>
      </w:r>
      <w:r>
        <w:t xml:space="preserve"> 65 o 110 watts. O si se encuentra dentro del rango, pero no concuerda con el bombillo propuesto.</w:t>
      </w:r>
    </w:p>
    <w:p w:rsidR="00093B7D" w:rsidRDefault="00093B7D" w:rsidP="00811562">
      <w:pPr>
        <w:jc w:val="both"/>
      </w:pPr>
      <w:r>
        <w:t xml:space="preserve">Solo se utilizaron </w:t>
      </w:r>
      <w:r w:rsidR="005F5818">
        <w:t>los elementos</w:t>
      </w:r>
      <w:r>
        <w:t xml:space="preserve">: </w:t>
      </w:r>
      <w:proofErr w:type="spellStart"/>
      <w:r>
        <w:t>Scrip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y Data Flow </w:t>
      </w:r>
      <w:proofErr w:type="spellStart"/>
      <w:r>
        <w:t>Task</w:t>
      </w:r>
      <w:proofErr w:type="spellEnd"/>
      <w:r>
        <w:t>.</w:t>
      </w:r>
    </w:p>
    <w:p w:rsidR="00C423B1" w:rsidRDefault="00C423B1" w:rsidP="00811562">
      <w:pPr>
        <w:jc w:val="both"/>
      </w:pPr>
      <w:r>
        <w:t>Solución: por medio de Data Flow Control, se determinó, lógica de rangos y tipos de bombillo propuestos, los cuales, según tabla, solo pueden ser de 17, 35, 65 o 110 watts.</w:t>
      </w:r>
    </w:p>
    <w:p w:rsidR="00C423B1" w:rsidRPr="00C423B1" w:rsidRDefault="00C423B1" w:rsidP="00811562">
      <w:pPr>
        <w:jc w:val="both"/>
      </w:pPr>
      <w:r w:rsidRPr="00C423B1">
        <w:t xml:space="preserve">Con Script </w:t>
      </w:r>
      <w:proofErr w:type="spellStart"/>
      <w:r w:rsidRPr="00C423B1">
        <w:t>Task</w:t>
      </w:r>
      <w:proofErr w:type="spellEnd"/>
      <w:r w:rsidRPr="00C423B1">
        <w:t>, se desplego</w:t>
      </w:r>
      <w:r>
        <w:t xml:space="preserve"> los mensajes de acuerdo al resultado del análisis.</w:t>
      </w:r>
    </w:p>
    <w:p w:rsidR="00093B7D" w:rsidRDefault="00093B7D" w:rsidP="00811562">
      <w:pPr>
        <w:jc w:val="both"/>
      </w:pPr>
      <w:r>
        <w:t xml:space="preserve">Primer Caso: se encuentra dentro del rango, pero no coincide el valor </w:t>
      </w:r>
      <w:r w:rsidR="00C423B1">
        <w:t>d</w:t>
      </w:r>
      <w:r>
        <w:t>el bombillo propuesto</w:t>
      </w:r>
      <w:r w:rsidR="00C423B1">
        <w:t xml:space="preserve"> según rango, con el tipo de bombillo real</w:t>
      </w:r>
      <w:r>
        <w:t>.</w:t>
      </w:r>
    </w:p>
    <w:p w:rsidR="00093B7D" w:rsidRDefault="00093B7D" w:rsidP="00811562">
      <w:pPr>
        <w:jc w:val="center"/>
      </w:pPr>
      <w:r>
        <w:rPr>
          <w:noProof/>
        </w:rPr>
        <w:drawing>
          <wp:inline distT="0" distB="0" distL="0" distR="0" wp14:anchorId="28315004" wp14:editId="72F48FD6">
            <wp:extent cx="455295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1" w:rsidRDefault="00C423B1" w:rsidP="00811562">
      <w:pPr>
        <w:jc w:val="both"/>
      </w:pPr>
    </w:p>
    <w:p w:rsidR="00C423B1" w:rsidRDefault="00C423B1" w:rsidP="00811562">
      <w:pPr>
        <w:jc w:val="both"/>
      </w:pPr>
    </w:p>
    <w:p w:rsidR="00093B7D" w:rsidRDefault="00093B7D" w:rsidP="00811562">
      <w:pPr>
        <w:jc w:val="both"/>
      </w:pPr>
      <w:r>
        <w:lastRenderedPageBreak/>
        <w:t>Resultado de la solución</w:t>
      </w:r>
      <w:r w:rsidR="00C423B1">
        <w:t xml:space="preserve"> caso 1</w:t>
      </w:r>
      <w:r>
        <w:t>.</w:t>
      </w:r>
    </w:p>
    <w:p w:rsidR="00093B7D" w:rsidRDefault="00C423B1" w:rsidP="00811562">
      <w:pPr>
        <w:jc w:val="center"/>
      </w:pPr>
      <w:r>
        <w:rPr>
          <w:noProof/>
        </w:rPr>
        <w:drawing>
          <wp:inline distT="0" distB="0" distL="0" distR="0" wp14:anchorId="348150E6" wp14:editId="134AAAFB">
            <wp:extent cx="5612130" cy="23342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7D" w:rsidRDefault="00093B7D" w:rsidP="00811562">
      <w:pPr>
        <w:jc w:val="both"/>
      </w:pPr>
      <w:r>
        <w:t xml:space="preserve">Segundo Caso: fuera de </w:t>
      </w:r>
      <w:r w:rsidR="00C423B1">
        <w:t>r</w:t>
      </w:r>
      <w:r>
        <w:t>ango total.</w:t>
      </w:r>
    </w:p>
    <w:p w:rsidR="00093B7D" w:rsidRDefault="00093B7D" w:rsidP="00811562">
      <w:pPr>
        <w:jc w:val="center"/>
      </w:pPr>
      <w:r>
        <w:rPr>
          <w:noProof/>
        </w:rPr>
        <w:drawing>
          <wp:inline distT="0" distB="0" distL="0" distR="0" wp14:anchorId="23B5B763" wp14:editId="19D4BFDF">
            <wp:extent cx="4343400" cy="1876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7D" w:rsidRDefault="00093B7D" w:rsidP="00811562">
      <w:pPr>
        <w:jc w:val="both"/>
      </w:pPr>
      <w:r>
        <w:t>Resultado de la solución</w:t>
      </w:r>
      <w:r w:rsidR="00C423B1">
        <w:t xml:space="preserve"> caso 2</w:t>
      </w:r>
      <w:r>
        <w:t>.</w:t>
      </w:r>
    </w:p>
    <w:p w:rsidR="00093B7D" w:rsidRDefault="00C423B1" w:rsidP="00811562">
      <w:pPr>
        <w:jc w:val="center"/>
      </w:pPr>
      <w:r>
        <w:rPr>
          <w:noProof/>
        </w:rPr>
        <w:drawing>
          <wp:inline distT="0" distB="0" distL="0" distR="0" wp14:anchorId="03D3BB5A" wp14:editId="15C744EB">
            <wp:extent cx="5612130" cy="22840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1" w:rsidRDefault="00C423B1" w:rsidP="00811562">
      <w:pPr>
        <w:jc w:val="both"/>
      </w:pPr>
    </w:p>
    <w:p w:rsidR="00C423B1" w:rsidRDefault="00C423B1" w:rsidP="00811562">
      <w:pPr>
        <w:jc w:val="both"/>
      </w:pPr>
    </w:p>
    <w:p w:rsidR="00093B7D" w:rsidRDefault="00093B7D" w:rsidP="00811562">
      <w:pPr>
        <w:jc w:val="both"/>
      </w:pPr>
      <w:r>
        <w:lastRenderedPageBreak/>
        <w:t>Tercer Caso: coincide rango y bombillo propuesto para el rango.</w:t>
      </w:r>
    </w:p>
    <w:p w:rsidR="005F5818" w:rsidRDefault="005F5818" w:rsidP="00811562">
      <w:pPr>
        <w:jc w:val="center"/>
      </w:pPr>
      <w:r>
        <w:rPr>
          <w:noProof/>
        </w:rPr>
        <w:drawing>
          <wp:inline distT="0" distB="0" distL="0" distR="0" wp14:anchorId="37CC183F" wp14:editId="03AB226B">
            <wp:extent cx="4572000" cy="1857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18" w:rsidRDefault="005F5818" w:rsidP="00811562">
      <w:pPr>
        <w:jc w:val="both"/>
      </w:pPr>
    </w:p>
    <w:p w:rsidR="005F5818" w:rsidRDefault="005F5818" w:rsidP="00811562">
      <w:pPr>
        <w:jc w:val="both"/>
      </w:pPr>
      <w:r>
        <w:t>Resultado de la solución</w:t>
      </w:r>
      <w:r w:rsidR="00C423B1">
        <w:t xml:space="preserve"> caso 3</w:t>
      </w:r>
      <w:r>
        <w:t>.</w:t>
      </w:r>
    </w:p>
    <w:p w:rsidR="005F5818" w:rsidRDefault="005F5818" w:rsidP="00811562">
      <w:pPr>
        <w:jc w:val="both"/>
      </w:pPr>
      <w:bookmarkStart w:id="0" w:name="_GoBack"/>
      <w:r>
        <w:rPr>
          <w:noProof/>
        </w:rPr>
        <w:drawing>
          <wp:inline distT="0" distB="0" distL="0" distR="0" wp14:anchorId="2CD623B0" wp14:editId="7BF2CD91">
            <wp:extent cx="5612130" cy="21278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5818" w:rsidRDefault="005F5818" w:rsidP="00811562">
      <w:pPr>
        <w:jc w:val="both"/>
      </w:pPr>
    </w:p>
    <w:p w:rsidR="005F5818" w:rsidRDefault="005F5818" w:rsidP="00811562">
      <w:pPr>
        <w:jc w:val="both"/>
      </w:pPr>
    </w:p>
    <w:p w:rsidR="00093B7D" w:rsidRDefault="00093B7D" w:rsidP="00811562">
      <w:pPr>
        <w:jc w:val="both"/>
      </w:pPr>
    </w:p>
    <w:sectPr w:rsidR="00093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B3"/>
    <w:rsid w:val="00093B7D"/>
    <w:rsid w:val="003004FD"/>
    <w:rsid w:val="005F5818"/>
    <w:rsid w:val="00794B23"/>
    <w:rsid w:val="007F32D2"/>
    <w:rsid w:val="00802FCC"/>
    <w:rsid w:val="00811562"/>
    <w:rsid w:val="008535D6"/>
    <w:rsid w:val="00C423B1"/>
    <w:rsid w:val="00D240B3"/>
    <w:rsid w:val="00F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D6F9D-6692-48C4-AA57-D4753FB1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CORONEL MURILLO</dc:creator>
  <cp:keywords/>
  <dc:description/>
  <cp:lastModifiedBy>CARLOS EMILIO CORONEL MURILLO</cp:lastModifiedBy>
  <cp:revision>3</cp:revision>
  <dcterms:created xsi:type="dcterms:W3CDTF">2018-01-27T19:43:00Z</dcterms:created>
  <dcterms:modified xsi:type="dcterms:W3CDTF">2018-01-27T20:19:00Z</dcterms:modified>
</cp:coreProperties>
</file>