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750" w:rsidRDefault="009A2463" w:rsidP="009A2463">
      <w:pPr>
        <w:pStyle w:val="Heading1"/>
      </w:pPr>
      <w:r>
        <w:t>EDT Client Setup Manual</w:t>
      </w:r>
    </w:p>
    <w:p w:rsidR="009A2463" w:rsidRDefault="009A2463" w:rsidP="009A2463"/>
    <w:p w:rsidR="00BC4818" w:rsidRDefault="00BC4818" w:rsidP="009A2463">
      <w:r>
        <w:t>This manual describes the required configuration steps in order to enable MCEDT client in your local development environment. The intended audience includes developers and system administrators.</w:t>
      </w:r>
    </w:p>
    <w:p w:rsidR="009A2463" w:rsidRDefault="009A2463" w:rsidP="009A2463">
      <w:pPr>
        <w:pStyle w:val="Heading2"/>
      </w:pPr>
      <w:r>
        <w:t>Prerequisites</w:t>
      </w:r>
    </w:p>
    <w:p w:rsidR="009A2463" w:rsidRPr="009A2463" w:rsidRDefault="009A2463" w:rsidP="009A2463"/>
    <w:p w:rsidR="009A2463" w:rsidRDefault="009A2463" w:rsidP="009A2463">
      <w:pPr>
        <w:pStyle w:val="ListParagraph"/>
        <w:numPr>
          <w:ilvl w:val="0"/>
          <w:numId w:val="1"/>
        </w:numPr>
      </w:pPr>
      <w:r>
        <w:t xml:space="preserve">You will need a tool for working with key stores. </w:t>
      </w:r>
      <w:proofErr w:type="spellStart"/>
      <w:r>
        <w:t>Keytool</w:t>
      </w:r>
      <w:proofErr w:type="spellEnd"/>
      <w:r>
        <w:t xml:space="preserve"> that comes with Java will work, but it’s recommended to get a more powerful tool. Try out </w:t>
      </w:r>
      <w:proofErr w:type="spellStart"/>
      <w:r>
        <w:t>KeyStore</w:t>
      </w:r>
      <w:proofErr w:type="spellEnd"/>
      <w:r>
        <w:t xml:space="preserve"> Explorer:</w:t>
      </w:r>
    </w:p>
    <w:p w:rsidR="009A2463" w:rsidRDefault="009A2463" w:rsidP="009A2463">
      <w:pPr>
        <w:pStyle w:val="ListParagraph"/>
        <w:ind w:firstLine="720"/>
      </w:pPr>
      <w:hyperlink r:id="rId6" w:history="1">
        <w:r w:rsidRPr="00A730F9">
          <w:rPr>
            <w:rStyle w:val="Hyperlink"/>
          </w:rPr>
          <w:t>http://keystore-explorer.sourceforge.net/</w:t>
        </w:r>
      </w:hyperlink>
    </w:p>
    <w:p w:rsidR="009A2463" w:rsidRDefault="009A2463" w:rsidP="00BC4818">
      <w:pPr>
        <w:ind w:left="360"/>
      </w:pPr>
      <w:r>
        <w:t xml:space="preserve">After installing this tool, you will be prompted to install </w:t>
      </w:r>
      <w:r w:rsidR="00BC4818">
        <w:t>jurisdiction policy. For that, navigate to Oracle’s web site, download the policy zip, and use installer to point to that zip, and click upgrade button.</w:t>
      </w:r>
    </w:p>
    <w:p w:rsidR="009A2463" w:rsidRDefault="009A2463" w:rsidP="009A2463">
      <w:pPr>
        <w:pStyle w:val="ListParagraph"/>
        <w:numPr>
          <w:ilvl w:val="0"/>
          <w:numId w:val="1"/>
        </w:numPr>
      </w:pPr>
      <w:r>
        <w:t>You will require up-to-date MCEDT login credentials. You should be provided a set of credentials by the MCEDT conformance testing team.</w:t>
      </w:r>
    </w:p>
    <w:p w:rsidR="009A2463" w:rsidRDefault="009A2463" w:rsidP="009A2463">
      <w:r>
        <w:t xml:space="preserve">Once you have two items above, you should be ready to start working with the MCEDT service. In order to make a successful call you will need to carry out two setup steps: generate a </w:t>
      </w:r>
      <w:proofErr w:type="spellStart"/>
      <w:r>
        <w:t>keystore</w:t>
      </w:r>
      <w:proofErr w:type="spellEnd"/>
      <w:r>
        <w:t xml:space="preserve"> containing a private-public key pair and import MCEDT public certificate there. Once it’s done, the project must be configured to know where to locate the required files.</w:t>
      </w:r>
    </w:p>
    <w:p w:rsidR="009A2463" w:rsidRDefault="009A2463" w:rsidP="009A2463">
      <w:pPr>
        <w:pStyle w:val="Heading2"/>
      </w:pPr>
      <w:r>
        <w:t>Creating key store</w:t>
      </w:r>
    </w:p>
    <w:p w:rsidR="009A2463" w:rsidRDefault="009A2463" w:rsidP="009A2463"/>
    <w:p w:rsidR="009A2463" w:rsidRDefault="009A2463" w:rsidP="00BC4818">
      <w:pPr>
        <w:pStyle w:val="ListParagraph"/>
        <w:numPr>
          <w:ilvl w:val="0"/>
          <w:numId w:val="2"/>
        </w:numPr>
      </w:pPr>
      <w:r>
        <w:t>Launch key store explorer</w:t>
      </w:r>
    </w:p>
    <w:p w:rsidR="00BC4818" w:rsidRDefault="00BC4818" w:rsidP="00BC4818">
      <w:pPr>
        <w:pStyle w:val="ListParagraph"/>
      </w:pPr>
      <w:r>
        <w:rPr>
          <w:noProof/>
        </w:rPr>
        <w:lastRenderedPageBreak/>
        <w:drawing>
          <wp:inline distT="0" distB="0" distL="0" distR="0" wp14:anchorId="33B2C43B" wp14:editId="23A9FC8F">
            <wp:extent cx="5943600" cy="4696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96460"/>
                    </a:xfrm>
                    <a:prstGeom prst="rect">
                      <a:avLst/>
                    </a:prstGeom>
                  </pic:spPr>
                </pic:pic>
              </a:graphicData>
            </a:graphic>
          </wp:inline>
        </w:drawing>
      </w:r>
    </w:p>
    <w:p w:rsidR="00BC4818" w:rsidRDefault="00BC4818" w:rsidP="00BC4818">
      <w:pPr>
        <w:pStyle w:val="ListParagraph"/>
        <w:numPr>
          <w:ilvl w:val="0"/>
          <w:numId w:val="2"/>
        </w:numPr>
      </w:pPr>
      <w:r>
        <w:t xml:space="preserve">Create new </w:t>
      </w:r>
      <w:proofErr w:type="spellStart"/>
      <w:r>
        <w:t>keystore</w:t>
      </w:r>
      <w:proofErr w:type="spellEnd"/>
      <w:r>
        <w:t xml:space="preserve"> by clicking File &gt; New &gt; JKS and then Ok</w:t>
      </w:r>
    </w:p>
    <w:p w:rsidR="00BC4818" w:rsidRDefault="00BC4818" w:rsidP="00BC4818">
      <w:pPr>
        <w:pStyle w:val="ListParagraph"/>
      </w:pPr>
      <w:r>
        <w:rPr>
          <w:noProof/>
        </w:rPr>
        <w:lastRenderedPageBreak/>
        <w:drawing>
          <wp:inline distT="0" distB="0" distL="0" distR="0" wp14:anchorId="500186A7" wp14:editId="05539F99">
            <wp:extent cx="5943600" cy="4692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92015"/>
                    </a:xfrm>
                    <a:prstGeom prst="rect">
                      <a:avLst/>
                    </a:prstGeom>
                  </pic:spPr>
                </pic:pic>
              </a:graphicData>
            </a:graphic>
          </wp:inline>
        </w:drawing>
      </w:r>
    </w:p>
    <w:p w:rsidR="00BC4818" w:rsidRDefault="00BC4818" w:rsidP="00BC4818">
      <w:pPr>
        <w:pStyle w:val="ListParagraph"/>
        <w:numPr>
          <w:ilvl w:val="0"/>
          <w:numId w:val="2"/>
        </w:numPr>
      </w:pPr>
      <w:r>
        <w:t>Create a new key pair by clicking Tools &gt; Generate Key Pair, then pick RSA algorithm and 2kb key size (2048)</w:t>
      </w:r>
    </w:p>
    <w:p w:rsidR="00BC4818" w:rsidRDefault="00BC4818" w:rsidP="00BC4818">
      <w:pPr>
        <w:pStyle w:val="ListParagraph"/>
      </w:pPr>
      <w:r>
        <w:rPr>
          <w:noProof/>
        </w:rPr>
        <w:lastRenderedPageBreak/>
        <w:drawing>
          <wp:inline distT="0" distB="0" distL="0" distR="0" wp14:anchorId="3E9D6AD9" wp14:editId="12A651BA">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02810"/>
                    </a:xfrm>
                    <a:prstGeom prst="rect">
                      <a:avLst/>
                    </a:prstGeom>
                  </pic:spPr>
                </pic:pic>
              </a:graphicData>
            </a:graphic>
          </wp:inline>
        </w:drawing>
      </w:r>
    </w:p>
    <w:p w:rsidR="00BC4818" w:rsidRDefault="00BC4818" w:rsidP="00BC4818">
      <w:pPr>
        <w:pStyle w:val="ListParagraph"/>
        <w:numPr>
          <w:ilvl w:val="0"/>
          <w:numId w:val="2"/>
        </w:numPr>
      </w:pPr>
      <w:r>
        <w:t xml:space="preserve">You will be prompted to enter key pair certificate information. You can leave the default settings for </w:t>
      </w:r>
    </w:p>
    <w:p w:rsidR="00BC4818" w:rsidRDefault="00BC4818" w:rsidP="00BC4818">
      <w:pPr>
        <w:pStyle w:val="ListParagraph"/>
      </w:pPr>
      <w:r>
        <w:t>Version: Version 3</w:t>
      </w:r>
    </w:p>
    <w:p w:rsidR="00BC4818" w:rsidRDefault="00BC4818" w:rsidP="00BC4818">
      <w:pPr>
        <w:pStyle w:val="ListParagraph"/>
      </w:pPr>
      <w:r>
        <w:t>Signature Algorithm: SHA-256 with RSA</w:t>
      </w:r>
    </w:p>
    <w:p w:rsidR="00BC4818" w:rsidRDefault="00BC4818" w:rsidP="00BC4818">
      <w:pPr>
        <w:pStyle w:val="ListParagraph"/>
      </w:pPr>
      <w:r>
        <w:t>Validity: 1 year</w:t>
      </w:r>
    </w:p>
    <w:p w:rsidR="00BC4818" w:rsidRDefault="00BC4818" w:rsidP="00BC4818">
      <w:pPr>
        <w:pStyle w:val="ListParagraph"/>
      </w:pPr>
      <w:r>
        <w:t>Serial No: Leave what’s there by default</w:t>
      </w:r>
    </w:p>
    <w:p w:rsidR="00BC4818" w:rsidRDefault="00BC4818" w:rsidP="00BC4818">
      <w:pPr>
        <w:pStyle w:val="ListParagraph"/>
        <w:numPr>
          <w:ilvl w:val="0"/>
          <w:numId w:val="2"/>
        </w:numPr>
      </w:pPr>
      <w:r>
        <w:t xml:space="preserve">Click the address book button and enter the name information. You can enter your information. This key will be used for signing the outgoing requests. Optionally, if you have an existing certificate, feel free to enter it into the </w:t>
      </w:r>
      <w:proofErr w:type="spellStart"/>
      <w:r>
        <w:t>keystore</w:t>
      </w:r>
      <w:proofErr w:type="spellEnd"/>
    </w:p>
    <w:p w:rsidR="00BC4818" w:rsidRDefault="00BC4818" w:rsidP="00BC4818">
      <w:pPr>
        <w:pStyle w:val="ListParagraph"/>
      </w:pPr>
      <w:r>
        <w:rPr>
          <w:noProof/>
        </w:rPr>
        <w:lastRenderedPageBreak/>
        <w:drawing>
          <wp:inline distT="0" distB="0" distL="0" distR="0" wp14:anchorId="781C2689" wp14:editId="5D95659A">
            <wp:extent cx="5943600" cy="430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08475"/>
                    </a:xfrm>
                    <a:prstGeom prst="rect">
                      <a:avLst/>
                    </a:prstGeom>
                  </pic:spPr>
                </pic:pic>
              </a:graphicData>
            </a:graphic>
          </wp:inline>
        </w:drawing>
      </w:r>
    </w:p>
    <w:p w:rsidR="007041E2" w:rsidRDefault="007041E2" w:rsidP="007041E2">
      <w:pPr>
        <w:pStyle w:val="ListParagraph"/>
        <w:numPr>
          <w:ilvl w:val="0"/>
          <w:numId w:val="2"/>
        </w:numPr>
      </w:pPr>
      <w:r>
        <w:t>Now click OK button twice. It will display “New Key Pair Entry Alias” screen. Specify a meaningful alias and click OK. I will use “</w:t>
      </w:r>
      <w:proofErr w:type="spellStart"/>
      <w:r w:rsidRPr="007041E2">
        <w:t>signatureAlias</w:t>
      </w:r>
      <w:proofErr w:type="spellEnd"/>
      <w:r>
        <w:t>” here:</w:t>
      </w:r>
    </w:p>
    <w:p w:rsidR="007041E2" w:rsidRDefault="007041E2" w:rsidP="007041E2">
      <w:pPr>
        <w:pStyle w:val="ListParagraph"/>
      </w:pPr>
      <w:r>
        <w:rPr>
          <w:noProof/>
        </w:rPr>
        <w:lastRenderedPageBreak/>
        <w:drawing>
          <wp:inline distT="0" distB="0" distL="0" distR="0" wp14:anchorId="2F4C1DFB" wp14:editId="6DB7E033">
            <wp:extent cx="5943600" cy="384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48735"/>
                    </a:xfrm>
                    <a:prstGeom prst="rect">
                      <a:avLst/>
                    </a:prstGeom>
                  </pic:spPr>
                </pic:pic>
              </a:graphicData>
            </a:graphic>
          </wp:inline>
        </w:drawing>
      </w:r>
    </w:p>
    <w:p w:rsidR="00BC4818" w:rsidRDefault="007041E2" w:rsidP="00BC4818">
      <w:pPr>
        <w:pStyle w:val="ListParagraph"/>
        <w:numPr>
          <w:ilvl w:val="0"/>
          <w:numId w:val="2"/>
        </w:numPr>
      </w:pPr>
      <w:r>
        <w:t>Now enter the password. I will use “</w:t>
      </w:r>
      <w:proofErr w:type="spellStart"/>
      <w:r>
        <w:t>aliasPassword</w:t>
      </w:r>
      <w:proofErr w:type="spellEnd"/>
      <w:r>
        <w:t>”</w:t>
      </w:r>
    </w:p>
    <w:p w:rsidR="007041E2" w:rsidRDefault="007041E2" w:rsidP="007041E2">
      <w:pPr>
        <w:pStyle w:val="ListParagraph"/>
      </w:pPr>
      <w:r>
        <w:rPr>
          <w:noProof/>
        </w:rPr>
        <w:lastRenderedPageBreak/>
        <w:drawing>
          <wp:inline distT="0" distB="0" distL="0" distR="0" wp14:anchorId="23A82033" wp14:editId="717136F6">
            <wp:extent cx="5943600" cy="4604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04385"/>
                    </a:xfrm>
                    <a:prstGeom prst="rect">
                      <a:avLst/>
                    </a:prstGeom>
                  </pic:spPr>
                </pic:pic>
              </a:graphicData>
            </a:graphic>
          </wp:inline>
        </w:drawing>
      </w:r>
    </w:p>
    <w:p w:rsidR="007041E2" w:rsidRDefault="007041E2" w:rsidP="00BC4818">
      <w:pPr>
        <w:pStyle w:val="ListParagraph"/>
        <w:numPr>
          <w:ilvl w:val="0"/>
          <w:numId w:val="2"/>
        </w:numPr>
      </w:pPr>
      <w:r>
        <w:t>This completes the key pair generation:</w:t>
      </w:r>
    </w:p>
    <w:p w:rsidR="007041E2" w:rsidRDefault="007041E2" w:rsidP="007041E2">
      <w:pPr>
        <w:pStyle w:val="ListParagraph"/>
      </w:pPr>
      <w:r>
        <w:rPr>
          <w:noProof/>
        </w:rPr>
        <w:lastRenderedPageBreak/>
        <w:drawing>
          <wp:inline distT="0" distB="0" distL="0" distR="0" wp14:anchorId="216C1209" wp14:editId="7EFE37B4">
            <wp:extent cx="5943600" cy="3780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80155"/>
                    </a:xfrm>
                    <a:prstGeom prst="rect">
                      <a:avLst/>
                    </a:prstGeom>
                  </pic:spPr>
                </pic:pic>
              </a:graphicData>
            </a:graphic>
          </wp:inline>
        </w:drawing>
      </w:r>
    </w:p>
    <w:p w:rsidR="007041E2" w:rsidRDefault="007041E2" w:rsidP="00BC4818">
      <w:pPr>
        <w:pStyle w:val="ListParagraph"/>
        <w:numPr>
          <w:ilvl w:val="0"/>
          <w:numId w:val="2"/>
        </w:numPr>
      </w:pPr>
      <w:r>
        <w:t>Now import the MCEDT certificate by accessing Tools &gt; Import Trusted Certificate. Then locate go-</w:t>
      </w:r>
      <w:proofErr w:type="spellStart"/>
      <w:r>
        <w:t>pki_cacert.arm</w:t>
      </w:r>
      <w:proofErr w:type="spellEnd"/>
      <w:r>
        <w:t xml:space="preserve"> file within MCEDT source files (</w:t>
      </w:r>
      <w:proofErr w:type="spellStart"/>
      <w:r>
        <w:t>edt</w:t>
      </w:r>
      <w:proofErr w:type="spellEnd"/>
      <w:r>
        <w:t>-stubs/</w:t>
      </w:r>
      <w:proofErr w:type="spellStart"/>
      <w:r>
        <w:t>src</w:t>
      </w:r>
      <w:proofErr w:type="spellEnd"/>
      <w:r>
        <w:t>/main/resources/</w:t>
      </w:r>
      <w:proofErr w:type="spellStart"/>
      <w:r>
        <w:t>from_ohip_web_site</w:t>
      </w:r>
      <w:proofErr w:type="spellEnd"/>
      <w:r>
        <w:t>) and click Import</w:t>
      </w:r>
    </w:p>
    <w:p w:rsidR="007041E2" w:rsidRDefault="007041E2" w:rsidP="007041E2">
      <w:pPr>
        <w:pStyle w:val="ListParagraph"/>
      </w:pPr>
      <w:r>
        <w:rPr>
          <w:noProof/>
        </w:rPr>
        <w:lastRenderedPageBreak/>
        <w:drawing>
          <wp:inline distT="0" distB="0" distL="0" distR="0" wp14:anchorId="407A422A" wp14:editId="5B90948E">
            <wp:extent cx="5943600" cy="4794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94885"/>
                    </a:xfrm>
                    <a:prstGeom prst="rect">
                      <a:avLst/>
                    </a:prstGeom>
                  </pic:spPr>
                </pic:pic>
              </a:graphicData>
            </a:graphic>
          </wp:inline>
        </w:drawing>
      </w:r>
    </w:p>
    <w:p w:rsidR="007041E2" w:rsidRDefault="007041E2" w:rsidP="00BC4818">
      <w:pPr>
        <w:pStyle w:val="ListParagraph"/>
        <w:numPr>
          <w:ilvl w:val="0"/>
          <w:numId w:val="2"/>
        </w:numPr>
      </w:pPr>
      <w:proofErr w:type="spellStart"/>
      <w:r>
        <w:t>KeyStore</w:t>
      </w:r>
      <w:proofErr w:type="spellEnd"/>
      <w:r>
        <w:t xml:space="preserve"> Explorer will display an info screen. Click “OK”</w:t>
      </w:r>
    </w:p>
    <w:p w:rsidR="007041E2" w:rsidRDefault="007041E2" w:rsidP="007041E2">
      <w:pPr>
        <w:pStyle w:val="ListParagraph"/>
      </w:pPr>
      <w:r>
        <w:rPr>
          <w:noProof/>
        </w:rPr>
        <w:lastRenderedPageBreak/>
        <w:drawing>
          <wp:inline distT="0" distB="0" distL="0" distR="0" wp14:anchorId="42017BD7" wp14:editId="7AF04E80">
            <wp:extent cx="5943600" cy="4684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684395"/>
                    </a:xfrm>
                    <a:prstGeom prst="rect">
                      <a:avLst/>
                    </a:prstGeom>
                  </pic:spPr>
                </pic:pic>
              </a:graphicData>
            </a:graphic>
          </wp:inline>
        </w:drawing>
      </w:r>
    </w:p>
    <w:p w:rsidR="007041E2" w:rsidRDefault="00AC2C7C" w:rsidP="00BC4818">
      <w:pPr>
        <w:pStyle w:val="ListParagraph"/>
        <w:numPr>
          <w:ilvl w:val="0"/>
          <w:numId w:val="2"/>
        </w:numPr>
      </w:pPr>
      <w:r>
        <w:t>And OK again to confirm the certificate details</w:t>
      </w:r>
    </w:p>
    <w:p w:rsidR="00AC2C7C" w:rsidRDefault="00AC2C7C" w:rsidP="00AC2C7C">
      <w:pPr>
        <w:pStyle w:val="ListParagraph"/>
      </w:pPr>
      <w:r>
        <w:rPr>
          <w:noProof/>
        </w:rPr>
        <w:lastRenderedPageBreak/>
        <w:drawing>
          <wp:inline distT="0" distB="0" distL="0" distR="0" wp14:anchorId="24679EF4" wp14:editId="12E5203F">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36465"/>
                    </a:xfrm>
                    <a:prstGeom prst="rect">
                      <a:avLst/>
                    </a:prstGeom>
                  </pic:spPr>
                </pic:pic>
              </a:graphicData>
            </a:graphic>
          </wp:inline>
        </w:drawing>
      </w:r>
    </w:p>
    <w:p w:rsidR="007041E2" w:rsidRDefault="00942EE5" w:rsidP="00BC4818">
      <w:pPr>
        <w:pStyle w:val="ListParagraph"/>
        <w:numPr>
          <w:ilvl w:val="0"/>
          <w:numId w:val="2"/>
        </w:numPr>
      </w:pPr>
      <w:r>
        <w:t>Click “Yes” to accept the certificate as trusted</w:t>
      </w:r>
    </w:p>
    <w:p w:rsidR="00942EE5" w:rsidRDefault="00942EE5" w:rsidP="00942EE5">
      <w:pPr>
        <w:pStyle w:val="ListParagraph"/>
      </w:pPr>
      <w:r>
        <w:rPr>
          <w:noProof/>
        </w:rPr>
        <w:lastRenderedPageBreak/>
        <w:drawing>
          <wp:inline distT="0" distB="0" distL="0" distR="0" wp14:anchorId="4A383ABD" wp14:editId="6CA1E2D1">
            <wp:extent cx="5943600" cy="4719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19320"/>
                    </a:xfrm>
                    <a:prstGeom prst="rect">
                      <a:avLst/>
                    </a:prstGeom>
                  </pic:spPr>
                </pic:pic>
              </a:graphicData>
            </a:graphic>
          </wp:inline>
        </w:drawing>
      </w:r>
    </w:p>
    <w:p w:rsidR="00BC4818" w:rsidRDefault="00942EE5" w:rsidP="00BC4818">
      <w:pPr>
        <w:pStyle w:val="ListParagraph"/>
        <w:numPr>
          <w:ilvl w:val="0"/>
          <w:numId w:val="2"/>
        </w:numPr>
      </w:pPr>
      <w:r>
        <w:t>Enter an alias (any alias would do):</w:t>
      </w:r>
    </w:p>
    <w:p w:rsidR="00942EE5" w:rsidRDefault="00942EE5" w:rsidP="00942EE5">
      <w:pPr>
        <w:pStyle w:val="ListParagraph"/>
      </w:pPr>
      <w:r>
        <w:rPr>
          <w:noProof/>
        </w:rPr>
        <w:lastRenderedPageBreak/>
        <w:drawing>
          <wp:inline distT="0" distB="0" distL="0" distR="0" wp14:anchorId="42AD02A1" wp14:editId="2DB5235F">
            <wp:extent cx="5943600" cy="4741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41545"/>
                    </a:xfrm>
                    <a:prstGeom prst="rect">
                      <a:avLst/>
                    </a:prstGeom>
                  </pic:spPr>
                </pic:pic>
              </a:graphicData>
            </a:graphic>
          </wp:inline>
        </w:drawing>
      </w:r>
    </w:p>
    <w:p w:rsidR="00942EE5" w:rsidRDefault="00942EE5" w:rsidP="00BC4818">
      <w:pPr>
        <w:pStyle w:val="ListParagraph"/>
        <w:numPr>
          <w:ilvl w:val="0"/>
          <w:numId w:val="2"/>
        </w:numPr>
      </w:pPr>
      <w:r>
        <w:t>This completes the import step</w:t>
      </w:r>
    </w:p>
    <w:p w:rsidR="00942EE5" w:rsidRDefault="00942EE5" w:rsidP="00BC4818">
      <w:pPr>
        <w:pStyle w:val="ListParagraph"/>
        <w:numPr>
          <w:ilvl w:val="0"/>
          <w:numId w:val="2"/>
        </w:numPr>
      </w:pPr>
      <w:r>
        <w:t>Now save the key store by clicking File &gt; Save</w:t>
      </w:r>
    </w:p>
    <w:p w:rsidR="00942EE5" w:rsidRDefault="00942EE5" w:rsidP="00BC4818">
      <w:pPr>
        <w:pStyle w:val="ListParagraph"/>
        <w:numPr>
          <w:ilvl w:val="0"/>
          <w:numId w:val="2"/>
        </w:numPr>
      </w:pPr>
      <w:r>
        <w:t xml:space="preserve">It will prompt you for the </w:t>
      </w:r>
      <w:proofErr w:type="spellStart"/>
      <w:r>
        <w:t>keystore</w:t>
      </w:r>
      <w:proofErr w:type="spellEnd"/>
      <w:r>
        <w:t xml:space="preserve"> password. Enter “pass” there</w:t>
      </w:r>
    </w:p>
    <w:p w:rsidR="00942EE5" w:rsidRDefault="00942EE5" w:rsidP="00942EE5">
      <w:pPr>
        <w:pStyle w:val="ListParagraph"/>
      </w:pPr>
      <w:r>
        <w:rPr>
          <w:noProof/>
        </w:rPr>
        <w:lastRenderedPageBreak/>
        <w:drawing>
          <wp:inline distT="0" distB="0" distL="0" distR="0" wp14:anchorId="593CBEA7" wp14:editId="4F573872">
            <wp:extent cx="5943600" cy="47212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721225"/>
                    </a:xfrm>
                    <a:prstGeom prst="rect">
                      <a:avLst/>
                    </a:prstGeom>
                  </pic:spPr>
                </pic:pic>
              </a:graphicData>
            </a:graphic>
          </wp:inline>
        </w:drawing>
      </w:r>
    </w:p>
    <w:p w:rsidR="00BC4818" w:rsidRDefault="00942EE5" w:rsidP="00BC4818">
      <w:pPr>
        <w:pStyle w:val="ListParagraph"/>
        <w:numPr>
          <w:ilvl w:val="0"/>
          <w:numId w:val="2"/>
        </w:numPr>
      </w:pPr>
      <w:r>
        <w:t xml:space="preserve">Click OK and choose a </w:t>
      </w:r>
      <w:proofErr w:type="spellStart"/>
      <w:r>
        <w:t>keystore</w:t>
      </w:r>
      <w:proofErr w:type="spellEnd"/>
      <w:r>
        <w:t xml:space="preserve"> path</w:t>
      </w:r>
    </w:p>
    <w:p w:rsidR="00942EE5" w:rsidRDefault="00942EE5" w:rsidP="00942EE5">
      <w:pPr>
        <w:pStyle w:val="ListParagraph"/>
      </w:pPr>
      <w:r>
        <w:rPr>
          <w:noProof/>
        </w:rPr>
        <w:lastRenderedPageBreak/>
        <w:drawing>
          <wp:inline distT="0" distB="0" distL="0" distR="0" wp14:anchorId="091CE8AF" wp14:editId="163FF373">
            <wp:extent cx="5943600" cy="4700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700905"/>
                    </a:xfrm>
                    <a:prstGeom prst="rect">
                      <a:avLst/>
                    </a:prstGeom>
                  </pic:spPr>
                </pic:pic>
              </a:graphicData>
            </a:graphic>
          </wp:inline>
        </w:drawing>
      </w:r>
    </w:p>
    <w:p w:rsidR="00942EE5" w:rsidRDefault="00942EE5" w:rsidP="00BC4818">
      <w:pPr>
        <w:pStyle w:val="ListParagraph"/>
        <w:numPr>
          <w:ilvl w:val="0"/>
          <w:numId w:val="2"/>
        </w:numPr>
      </w:pPr>
      <w:r>
        <w:t xml:space="preserve">This completes the </w:t>
      </w:r>
      <w:proofErr w:type="spellStart"/>
      <w:r>
        <w:t>keystore</w:t>
      </w:r>
      <w:proofErr w:type="spellEnd"/>
      <w:r>
        <w:t xml:space="preserve"> setup process</w:t>
      </w:r>
    </w:p>
    <w:p w:rsidR="00942EE5" w:rsidRDefault="00942EE5" w:rsidP="00942EE5">
      <w:pPr>
        <w:pStyle w:val="ListParagraph"/>
      </w:pPr>
    </w:p>
    <w:p w:rsidR="00942EE5" w:rsidRDefault="00942EE5" w:rsidP="00942EE5">
      <w:pPr>
        <w:pStyle w:val="Heading2"/>
      </w:pPr>
      <w:r>
        <w:t>Project configuration</w:t>
      </w:r>
    </w:p>
    <w:p w:rsidR="00942EE5" w:rsidRDefault="00942EE5" w:rsidP="00942EE5">
      <w:pPr>
        <w:ind w:left="360"/>
      </w:pPr>
    </w:p>
    <w:p w:rsidR="00942EE5" w:rsidRDefault="00942EE5" w:rsidP="00942EE5">
      <w:r>
        <w:t xml:space="preserve">After the key store has been setup, it’s necessary to configure the client. Please open </w:t>
      </w:r>
      <w:proofErr w:type="spellStart"/>
      <w:r>
        <w:t>clientKeystore.properties</w:t>
      </w:r>
      <w:proofErr w:type="spellEnd"/>
      <w:r>
        <w:t xml:space="preserve"> and update the properties below:</w:t>
      </w:r>
    </w:p>
    <w:p w:rsidR="00942EE5" w:rsidRPr="00942EE5" w:rsidRDefault="00942EE5" w:rsidP="00942EE5">
      <w:pPr>
        <w:ind w:left="360"/>
        <w:rPr>
          <w:rFonts w:ascii="Courier New" w:hAnsi="Courier New" w:cs="Courier New"/>
          <w:sz w:val="14"/>
        </w:rPr>
      </w:pPr>
      <w:r w:rsidRPr="00942EE5">
        <w:rPr>
          <w:rFonts w:ascii="Courier New" w:hAnsi="Courier New" w:cs="Courier New"/>
          <w:sz w:val="14"/>
        </w:rPr>
        <w:t>org.apache.ws.security.crypto.merlin.key</w:t>
      </w:r>
      <w:r w:rsidRPr="00942EE5">
        <w:rPr>
          <w:rFonts w:ascii="Courier New" w:hAnsi="Courier New" w:cs="Courier New"/>
          <w:sz w:val="14"/>
        </w:rPr>
        <w:t>store.password=pass</w:t>
      </w:r>
    </w:p>
    <w:p w:rsidR="00942EE5" w:rsidRPr="00942EE5" w:rsidRDefault="00942EE5" w:rsidP="00942EE5">
      <w:pPr>
        <w:ind w:left="360"/>
        <w:rPr>
          <w:rFonts w:ascii="Courier New" w:hAnsi="Courier New" w:cs="Courier New"/>
          <w:sz w:val="14"/>
        </w:rPr>
      </w:pPr>
      <w:r w:rsidRPr="00942EE5">
        <w:rPr>
          <w:rFonts w:ascii="Courier New" w:hAnsi="Courier New" w:cs="Courier New"/>
          <w:sz w:val="14"/>
        </w:rPr>
        <w:t>org.apache.ws.security.crypto.merlin.keystore.alias=signatureAlias</w:t>
      </w:r>
    </w:p>
    <w:p w:rsidR="00942EE5" w:rsidRDefault="00942EE5" w:rsidP="00942EE5">
      <w:pPr>
        <w:ind w:left="360"/>
        <w:rPr>
          <w:rFonts w:ascii="Courier New" w:hAnsi="Courier New" w:cs="Courier New"/>
          <w:sz w:val="14"/>
        </w:rPr>
      </w:pPr>
      <w:r w:rsidRPr="00942EE5">
        <w:rPr>
          <w:rFonts w:ascii="Courier New" w:hAnsi="Courier New" w:cs="Courier New"/>
          <w:sz w:val="14"/>
        </w:rPr>
        <w:t>org.apache.ws.security.crypto.merlin.keystore.file=</w:t>
      </w:r>
      <w:r w:rsidRPr="00942EE5">
        <w:rPr>
          <w:rFonts w:ascii="Courier New" w:hAnsi="Courier New" w:cs="Courier New"/>
          <w:sz w:val="14"/>
        </w:rPr>
        <w:t>/usr/dev/keystore.jks</w:t>
      </w:r>
    </w:p>
    <w:p w:rsidR="002945D0" w:rsidRDefault="00942EE5" w:rsidP="00942EE5">
      <w:r>
        <w:t xml:space="preserve">Now open the </w:t>
      </w:r>
      <w:proofErr w:type="spellStart"/>
      <w:r w:rsidRPr="00942EE5">
        <w:t>ElectronicDataTransferClientTest</w:t>
      </w:r>
      <w:proofErr w:type="spellEnd"/>
      <w:r>
        <w:t xml:space="preserve"> and navigate to the </w:t>
      </w:r>
      <w:proofErr w:type="spellStart"/>
      <w:r w:rsidRPr="00942EE5">
        <w:t>newBuilder</w:t>
      </w:r>
      <w:proofErr w:type="spellEnd"/>
      <w:r>
        <w:t xml:space="preserve"> method. Modify the source code that specifies the </w:t>
      </w:r>
      <w:proofErr w:type="spellStart"/>
      <w:r>
        <w:t>keystore</w:t>
      </w:r>
      <w:proofErr w:type="spellEnd"/>
      <w:r>
        <w:t xml:space="preserve"> user and </w:t>
      </w:r>
      <w:r w:rsidR="002945D0">
        <w:t>password, MCEDT credentials (token info, conformance key and service ID) appropriately:</w:t>
      </w:r>
    </w:p>
    <w:p w:rsidR="002945D0" w:rsidRDefault="002945D0" w:rsidP="00942EE5">
      <w:r>
        <w:rPr>
          <w:noProof/>
        </w:rPr>
        <w:lastRenderedPageBreak/>
        <w:drawing>
          <wp:inline distT="0" distB="0" distL="0" distR="0" wp14:anchorId="134A72AA" wp14:editId="4B999CD6">
            <wp:extent cx="5943600" cy="1579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79245"/>
                    </a:xfrm>
                    <a:prstGeom prst="rect">
                      <a:avLst/>
                    </a:prstGeom>
                  </pic:spPr>
                </pic:pic>
              </a:graphicData>
            </a:graphic>
          </wp:inline>
        </w:drawing>
      </w:r>
    </w:p>
    <w:p w:rsidR="002945D0" w:rsidRDefault="002945D0" w:rsidP="00942EE5">
      <w:r>
        <w:t>And run the unit test. It should complete successfully, producing valid download output:</w:t>
      </w:r>
    </w:p>
    <w:p w:rsidR="002945D0" w:rsidRPr="00942EE5" w:rsidRDefault="002945D0" w:rsidP="00942EE5">
      <w:r>
        <w:rPr>
          <w:noProof/>
        </w:rPr>
        <w:drawing>
          <wp:inline distT="0" distB="0" distL="0" distR="0" wp14:anchorId="2291F8BB" wp14:editId="759E547A">
            <wp:extent cx="5943600" cy="1891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91665"/>
                    </a:xfrm>
                    <a:prstGeom prst="rect">
                      <a:avLst/>
                    </a:prstGeom>
                  </pic:spPr>
                </pic:pic>
              </a:graphicData>
            </a:graphic>
          </wp:inline>
        </w:drawing>
      </w:r>
      <w:bookmarkStart w:id="0" w:name="_GoBack"/>
      <w:bookmarkEnd w:id="0"/>
    </w:p>
    <w:sectPr w:rsidR="002945D0" w:rsidRPr="0094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B93"/>
    <w:multiLevelType w:val="hybridMultilevel"/>
    <w:tmpl w:val="72409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1094B"/>
    <w:multiLevelType w:val="hybridMultilevel"/>
    <w:tmpl w:val="613E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63"/>
    <w:rsid w:val="00111B0C"/>
    <w:rsid w:val="002945D0"/>
    <w:rsid w:val="00433750"/>
    <w:rsid w:val="007041E2"/>
    <w:rsid w:val="00942EE5"/>
    <w:rsid w:val="009A2463"/>
    <w:rsid w:val="00AC2C7C"/>
    <w:rsid w:val="00BC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24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2463"/>
    <w:pPr>
      <w:ind w:left="720"/>
      <w:contextualSpacing/>
    </w:pPr>
  </w:style>
  <w:style w:type="character" w:styleId="Hyperlink">
    <w:name w:val="Hyperlink"/>
    <w:basedOn w:val="DefaultParagraphFont"/>
    <w:uiPriority w:val="99"/>
    <w:unhideWhenUsed/>
    <w:rsid w:val="009A2463"/>
    <w:rPr>
      <w:color w:val="0000FF" w:themeColor="hyperlink"/>
      <w:u w:val="single"/>
    </w:rPr>
  </w:style>
  <w:style w:type="paragraph" w:styleId="BalloonText">
    <w:name w:val="Balloon Text"/>
    <w:basedOn w:val="Normal"/>
    <w:link w:val="BalloonTextChar"/>
    <w:uiPriority w:val="99"/>
    <w:semiHidden/>
    <w:unhideWhenUsed/>
    <w:rsid w:val="00BC4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24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2463"/>
    <w:pPr>
      <w:ind w:left="720"/>
      <w:contextualSpacing/>
    </w:pPr>
  </w:style>
  <w:style w:type="character" w:styleId="Hyperlink">
    <w:name w:val="Hyperlink"/>
    <w:basedOn w:val="DefaultParagraphFont"/>
    <w:uiPriority w:val="99"/>
    <w:unhideWhenUsed/>
    <w:rsid w:val="009A2463"/>
    <w:rPr>
      <w:color w:val="0000FF" w:themeColor="hyperlink"/>
      <w:u w:val="single"/>
    </w:rPr>
  </w:style>
  <w:style w:type="paragraph" w:styleId="BalloonText">
    <w:name w:val="Balloon Text"/>
    <w:basedOn w:val="Normal"/>
    <w:link w:val="BalloonTextChar"/>
    <w:uiPriority w:val="99"/>
    <w:semiHidden/>
    <w:unhideWhenUsed/>
    <w:rsid w:val="00BC4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keystore-explorer.sourceforge.net/"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Goupinets</dc:creator>
  <cp:lastModifiedBy>Nick Goupinets</cp:lastModifiedBy>
  <cp:revision>3</cp:revision>
  <dcterms:created xsi:type="dcterms:W3CDTF">2014-01-06T20:07:00Z</dcterms:created>
  <dcterms:modified xsi:type="dcterms:W3CDTF">2014-01-06T21:21:00Z</dcterms:modified>
</cp:coreProperties>
</file>