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77777777" w:rsidR="00BE6D70" w:rsidRDefault="00BE6D70" w:rsidP="00BE6D70">
      <w:pPr>
        <w:tabs>
          <w:tab w:val="left" w:pos="3660"/>
        </w:tabs>
        <w:spacing w:line="360" w:lineRule="auto"/>
        <w:jc w:val="cente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14:paraId="66438A01" w14:textId="77777777"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(Knowledge Discovery in Databases),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fichero vehículos.json,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vehículos.json</w:t>
      </w:r>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r>
              <w:rPr>
                <w:rFonts w:ascii="Arial" w:hAnsi="Arial" w:cs="Arial"/>
                <w:sz w:val="24"/>
              </w:rPr>
              <w:t>Vehiculo-id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r>
              <w:rPr>
                <w:rFonts w:ascii="Arial" w:hAnsi="Arial" w:cs="Arial"/>
                <w:sz w:val="24"/>
              </w:rPr>
              <w:t>Anio-fabricacion</w:t>
            </w:r>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r>
              <w:rPr>
                <w:rFonts w:ascii="Arial" w:hAnsi="Arial" w:cs="Arial"/>
                <w:sz w:val="24"/>
              </w:rPr>
              <w:t>Transmision</w:t>
            </w:r>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413719">
            <w:pPr>
              <w:spacing w:line="276" w:lineRule="auto"/>
              <w:jc w:val="center"/>
              <w:rPr>
                <w:rFonts w:ascii="Arial" w:hAnsi="Arial" w:cs="Arial"/>
                <w:sz w:val="24"/>
              </w:rPr>
            </w:pPr>
            <w:r w:rsidRPr="00386572">
              <w:rPr>
                <w:rFonts w:ascii="Arial" w:hAnsi="Arial" w:cs="Arial"/>
                <w:sz w:val="24"/>
              </w:rPr>
              <w:t>Compacto, Sedán, Deportivo, SUV, Executive.</w:t>
            </w:r>
          </w:p>
        </w:tc>
      </w:tr>
    </w:tbl>
    <w:p w14:paraId="42FC2A30" w14:textId="77777777" w:rsidR="00413719" w:rsidRDefault="00413719" w:rsidP="00E162E2">
      <w:pPr>
        <w:spacing w:line="276" w:lineRule="auto"/>
        <w:jc w:val="both"/>
        <w:rPr>
          <w:rFonts w:ascii="Arial" w:hAnsi="Arial" w:cs="Arial"/>
          <w:sz w:val="24"/>
        </w:rPr>
      </w:pPr>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r>
              <w:rPr>
                <w:rFonts w:ascii="Arial" w:hAnsi="Arial" w:cs="Arial"/>
                <w:sz w:val="24"/>
              </w:rPr>
              <w:t>Vehiculo-id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r>
              <w:rPr>
                <w:rFonts w:ascii="Arial" w:hAnsi="Arial" w:cs="Arial"/>
                <w:sz w:val="24"/>
              </w:rPr>
              <w:t>Region-vendedor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r>
              <w:rPr>
                <w:rFonts w:ascii="Arial" w:hAnsi="Arial" w:cs="Arial"/>
                <w:sz w:val="24"/>
              </w:rPr>
              <w:t>Precio_venta_real</w:t>
            </w:r>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r>
              <w:rPr>
                <w:rFonts w:ascii="Arial" w:hAnsi="Arial" w:cs="Arial"/>
                <w:sz w:val="24"/>
              </w:rPr>
              <w:t>Kilometraje_venta</w:t>
            </w:r>
          </w:p>
        </w:tc>
        <w:tc>
          <w:tcPr>
            <w:tcW w:w="2123" w:type="dxa"/>
            <w:vAlign w:val="center"/>
          </w:tcPr>
          <w:p w14:paraId="56982A55" w14:textId="77777777" w:rsidR="00E55B98" w:rsidRDefault="00E55B98" w:rsidP="00FE19D1">
            <w:pPr>
              <w:spacing w:line="276" w:lineRule="auto"/>
              <w:jc w:val="center"/>
              <w:rPr>
                <w:rFonts w:ascii="Arial" w:hAnsi="Arial" w:cs="Arial"/>
                <w:sz w:val="24"/>
              </w:rPr>
            </w:pPr>
            <w:r>
              <w:rPr>
                <w:rFonts w:ascii="Arial" w:hAnsi="Arial" w:cs="Arial"/>
                <w:sz w:val="24"/>
              </w:rPr>
              <w:t>Kilometros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r>
              <w:rPr>
                <w:rFonts w:ascii="Arial" w:hAnsi="Arial" w:cs="Arial"/>
                <w:sz w:val="24"/>
              </w:rPr>
              <w:t>Servicios_realizados</w:t>
            </w:r>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r>
              <w:rPr>
                <w:rFonts w:ascii="Arial" w:hAnsi="Arial" w:cs="Arial"/>
                <w:sz w:val="24"/>
              </w:rPr>
              <w:t>Coste_mantenimiento_anual</w:t>
            </w:r>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r>
              <w:rPr>
                <w:rFonts w:ascii="Arial" w:hAnsi="Arial" w:cs="Arial"/>
                <w:sz w:val="24"/>
              </w:rPr>
              <w:t>Incidencias_mecánicas</w:t>
            </w:r>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r>
              <w:rPr>
                <w:rFonts w:ascii="Arial" w:hAnsi="Arial" w:cs="Arial"/>
                <w:sz w:val="24"/>
              </w:rPr>
              <w:t>Valor_residual_estimad</w:t>
            </w:r>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bl>
    <w:p w14:paraId="69647355" w14:textId="77777777" w:rsidR="00E162E2" w:rsidRPr="00E162E2" w:rsidRDefault="00E162E2" w:rsidP="00E162E2">
      <w:pPr>
        <w:jc w:val="both"/>
      </w:pPr>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14:paraId="7A375711" w14:textId="77777777" w:rsidR="00E55B98" w:rsidRDefault="00E55B98" w:rsidP="00E55B98">
      <w:pPr>
        <w:spacing w:line="276" w:lineRule="auto"/>
        <w:jc w:val="both"/>
        <w:rPr>
          <w:rFonts w:ascii="Arial" w:hAnsi="Arial" w:cs="Arial"/>
          <w:sz w:val="24"/>
        </w:rPr>
      </w:pPr>
      <w:r>
        <w:rPr>
          <w:rFonts w:ascii="Arial" w:hAnsi="Arial" w:cs="Arial"/>
          <w:sz w:val="24"/>
        </w:rPr>
        <w:t>Este fichero contiene el feedback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r>
              <w:rPr>
                <w:rFonts w:ascii="Arial" w:hAnsi="Arial" w:cs="Arial"/>
                <w:sz w:val="24"/>
              </w:rPr>
              <w:t>Review_id</w:t>
            </w:r>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r>
              <w:rPr>
                <w:rFonts w:ascii="Arial" w:hAnsi="Arial" w:cs="Arial"/>
                <w:sz w:val="24"/>
              </w:rPr>
              <w:t>Vehiculo_id</w:t>
            </w:r>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r>
              <w:rPr>
                <w:rFonts w:ascii="Arial" w:hAnsi="Arial" w:cs="Arial"/>
                <w:sz w:val="24"/>
              </w:rPr>
              <w:t>Cliente_id</w:t>
            </w:r>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r>
              <w:rPr>
                <w:rFonts w:ascii="Arial" w:hAnsi="Arial" w:cs="Arial"/>
                <w:sz w:val="24"/>
              </w:rPr>
              <w:t>Puntuación_conjunta</w:t>
            </w:r>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r>
              <w:rPr>
                <w:rFonts w:ascii="Arial" w:hAnsi="Arial" w:cs="Arial"/>
                <w:sz w:val="24"/>
              </w:rPr>
              <w:t>Texto_review</w:t>
            </w:r>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FE19D1">
            <w:pPr>
              <w:spacing w:line="276" w:lineRule="auto"/>
              <w:jc w:val="center"/>
              <w:rPr>
                <w:rFonts w:ascii="Arial" w:hAnsi="Arial" w:cs="Arial"/>
                <w:sz w:val="24"/>
              </w:rPr>
            </w:pPr>
            <w:r>
              <w:rPr>
                <w:rFonts w:ascii="Arial" w:hAnsi="Arial" w:cs="Arial"/>
                <w:sz w:val="24"/>
              </w:rPr>
              <w:t>Comentario del cliente</w:t>
            </w:r>
          </w:p>
        </w:tc>
      </w:tr>
    </w:tbl>
    <w:p w14:paraId="3A5AC5AF" w14:textId="77777777" w:rsidR="00E55B98" w:rsidRPr="00E55B98" w:rsidRDefault="00E55B98" w:rsidP="00E55B98">
      <w:pPr>
        <w:spacing w:line="276" w:lineRule="auto"/>
        <w:jc w:val="both"/>
        <w:rPr>
          <w:rFonts w:ascii="Arial" w:hAnsi="Arial" w:cs="Arial"/>
          <w:sz w:val="24"/>
        </w:rPr>
      </w:pPr>
    </w:p>
    <w:p w14:paraId="18AC2FD3" w14:textId="7823F814" w:rsidR="00970E7C" w:rsidRDefault="00A92D14" w:rsidP="00970E7C">
      <w:pPr>
        <w:pStyle w:val="Ttulo1"/>
        <w:numPr>
          <w:ilvl w:val="0"/>
          <w:numId w:val="1"/>
        </w:numPr>
        <w:spacing w:line="276" w:lineRule="auto"/>
        <w:jc w:val="both"/>
        <w:rPr>
          <w:rFonts w:ascii="Arial" w:hAnsi="Arial" w:cs="Arial"/>
          <w:b/>
          <w:color w:val="auto"/>
        </w:rPr>
      </w:pPr>
      <w:r>
        <w:rPr>
          <w:rFonts w:ascii="Arial" w:hAnsi="Arial" w:cs="Arial"/>
          <w:b/>
          <w:color w:val="auto"/>
        </w:rPr>
        <w:t>Fase 1: Selección y comprensión del dominio</w:t>
      </w:r>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p>
    <w:p w14:paraId="38E9DA52" w14:textId="383853EB" w:rsidR="0019565F" w:rsidRDefault="00970E7C" w:rsidP="0019565F">
      <w:pPr>
        <w:pStyle w:val="Prrafodelista"/>
        <w:numPr>
          <w:ilvl w:val="0"/>
          <w:numId w:val="6"/>
        </w:numPr>
        <w:jc w:val="both"/>
        <w:rPr>
          <w:rFonts w:ascii="Arial" w:hAnsi="Arial" w:cs="Arial"/>
          <w:sz w:val="24"/>
          <w:szCs w:val="24"/>
        </w:rPr>
      </w:pPr>
      <w:r w:rsidRPr="00970E7C">
        <w:rPr>
          <w:rFonts w:ascii="Arial" w:hAnsi="Arial" w:cs="Arial"/>
          <w:sz w:val="24"/>
          <w:szCs w:val="24"/>
        </w:rPr>
        <w:t>Analizar distribuci</w:t>
      </w:r>
      <w:r>
        <w:rPr>
          <w:rFonts w:ascii="Arial" w:hAnsi="Arial" w:cs="Arial"/>
          <w:sz w:val="24"/>
          <w:szCs w:val="24"/>
        </w:rPr>
        <w:t>ó</w:t>
      </w:r>
      <w:r w:rsidRPr="00970E7C">
        <w:rPr>
          <w:rFonts w:ascii="Arial" w:hAnsi="Arial" w:cs="Arial"/>
          <w:sz w:val="24"/>
          <w:szCs w:val="24"/>
        </w:rPr>
        <w:t>n de marcas, modelos y segmentos</w:t>
      </w:r>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Análisis de marca</w:t>
      </w:r>
    </w:p>
    <w:p w14:paraId="6962901D" w14:textId="0FE46EA0" w:rsidR="0019565F" w:rsidRDefault="0019565F" w:rsidP="0019565F">
      <w:pPr>
        <w:pStyle w:val="Prrafodelista"/>
        <w:ind w:left="0"/>
        <w:jc w:val="both"/>
        <w:rPr>
          <w:rFonts w:ascii="Arial" w:hAnsi="Arial" w:cs="Arial"/>
          <w:sz w:val="24"/>
          <w:szCs w:val="24"/>
        </w:rPr>
      </w:pPr>
      <w:r w:rsidRPr="0019565F">
        <w:rPr>
          <w:rFonts w:ascii="Arial" w:hAnsi="Arial" w:cs="Arial"/>
          <w:sz w:val="24"/>
          <w:szCs w:val="24"/>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01DCE191" w14:textId="7B57F0FE"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Se observa que marcas generalistas como </w:t>
      </w:r>
      <w:r>
        <w:rPr>
          <w:rFonts w:ascii="Arial" w:hAnsi="Arial" w:cs="Arial"/>
          <w:sz w:val="24"/>
          <w:szCs w:val="24"/>
        </w:rPr>
        <w:t>Kia</w:t>
      </w:r>
      <w:r w:rsidRPr="0019565F">
        <w:rPr>
          <w:rFonts w:ascii="Arial" w:hAnsi="Arial" w:cs="Arial"/>
          <w:sz w:val="24"/>
          <w:szCs w:val="24"/>
        </w:rPr>
        <w:t xml:space="preserve">, </w:t>
      </w:r>
      <w:r>
        <w:rPr>
          <w:rFonts w:ascii="Arial" w:hAnsi="Arial" w:cs="Arial"/>
          <w:sz w:val="24"/>
          <w:szCs w:val="24"/>
        </w:rPr>
        <w:t>Peugeot</w:t>
      </w:r>
      <w:r w:rsidRPr="0019565F">
        <w:rPr>
          <w:rFonts w:ascii="Arial" w:hAnsi="Arial" w:cs="Arial"/>
          <w:sz w:val="24"/>
          <w:szCs w:val="24"/>
        </w:rPr>
        <w:t>, Ford o Toyota concentran un mayor número de vehículos.</w:t>
      </w:r>
    </w:p>
    <w:p w14:paraId="11C62CBA" w14:textId="77777777" w:rsidR="0019565F" w:rsidRPr="0019565F" w:rsidRDefault="0019565F" w:rsidP="0019565F">
      <w:pPr>
        <w:pStyle w:val="Prrafodelista"/>
        <w:ind w:left="0"/>
        <w:jc w:val="both"/>
        <w:rPr>
          <w:rFonts w:ascii="Arial" w:hAnsi="Arial" w:cs="Arial"/>
          <w:sz w:val="24"/>
          <w:szCs w:val="24"/>
        </w:rPr>
      </w:pPr>
    </w:p>
    <w:p w14:paraId="7AAEA620" w14:textId="6DE8EB69"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premium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19280034" w14:textId="77777777" w:rsidR="0019565F" w:rsidRPr="0019565F" w:rsidRDefault="0019565F" w:rsidP="0019565F">
      <w:pPr>
        <w:pStyle w:val="Prrafodelista"/>
        <w:ind w:left="0"/>
        <w:jc w:val="both"/>
        <w:rPr>
          <w:rFonts w:ascii="Arial" w:hAnsi="Arial" w:cs="Arial"/>
          <w:sz w:val="24"/>
          <w:szCs w:val="24"/>
        </w:rPr>
      </w:pP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1E6AE037" w14:textId="561EFAFC" w:rsid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32AD247" w14:textId="7A42D68D" w:rsidR="0019565F" w:rsidRDefault="0019565F" w:rsidP="0019565F">
      <w:pPr>
        <w:pStyle w:val="Prrafodelista"/>
        <w:ind w:left="0"/>
        <w:jc w:val="both"/>
        <w:rPr>
          <w:rFonts w:ascii="Arial" w:hAnsi="Arial" w:cs="Arial"/>
          <w:b/>
          <w:bCs/>
          <w:sz w:val="24"/>
          <w:szCs w:val="24"/>
        </w:rPr>
      </w:pPr>
      <w:r w:rsidRPr="0019565F">
        <w:rPr>
          <w:rFonts w:ascii="Arial" w:hAnsi="Arial" w:cs="Arial"/>
          <w:sz w:val="24"/>
          <w:szCs w:val="24"/>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74E974A7" w14:textId="6B115CD2" w:rsid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Se detecta una alta variedad de modelos, sin que uno solo monopolice el conjunto de datos</w:t>
      </w:r>
      <w:r>
        <w:rPr>
          <w:rFonts w:ascii="Arial" w:hAnsi="Arial" w:cs="Arial"/>
          <w:sz w:val="24"/>
          <w:szCs w:val="24"/>
        </w:rPr>
        <w:t>, aunque algunos predominan más que otros</w:t>
      </w:r>
      <w:r w:rsidRPr="00D05FF4">
        <w:rPr>
          <w:rFonts w:ascii="Arial" w:hAnsi="Arial" w:cs="Arial"/>
          <w:sz w:val="24"/>
          <w:szCs w:val="24"/>
        </w:rPr>
        <w:t>.</w:t>
      </w:r>
    </w:p>
    <w:p w14:paraId="6C69B31B" w14:textId="77777777" w:rsidR="00D05FF4" w:rsidRPr="00D05FF4" w:rsidRDefault="00D05FF4" w:rsidP="00D05FF4">
      <w:pPr>
        <w:pStyle w:val="Prrafodelista"/>
        <w:jc w:val="both"/>
        <w:rPr>
          <w:rFonts w:ascii="Arial" w:hAnsi="Arial" w:cs="Arial"/>
          <w:sz w:val="24"/>
          <w:szCs w:val="24"/>
        </w:rPr>
      </w:pPr>
    </w:p>
    <w:p w14:paraId="3B2D0E79" w14:textId="18CE3CD3" w:rsidR="00D05FF4"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4A910FB3" w14:textId="77777777" w:rsidR="00D05FF4" w:rsidRPr="00D05FF4" w:rsidRDefault="00D05FF4" w:rsidP="00D05FF4">
      <w:pPr>
        <w:pStyle w:val="Prrafodelista"/>
        <w:jc w:val="both"/>
        <w:rPr>
          <w:rFonts w:ascii="Arial" w:hAnsi="Arial" w:cs="Arial"/>
          <w:sz w:val="24"/>
          <w:szCs w:val="24"/>
        </w:rPr>
      </w:pP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05286145" w14:textId="43A71889" w:rsidR="0019565F" w:rsidRPr="0019565F" w:rsidRDefault="0019565F" w:rsidP="0019565F">
      <w:pPr>
        <w:pStyle w:val="Prrafodelista"/>
        <w:ind w:left="0"/>
        <w:jc w:val="both"/>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78EA71C" w14:textId="05FE9764" w:rsidR="00D05FF4" w:rsidRDefault="00D05FF4" w:rsidP="00D05FF4">
      <w:pPr>
        <w:pStyle w:val="Prrafodelista"/>
        <w:jc w:val="both"/>
        <w:rPr>
          <w:rFonts w:ascii="Arial" w:hAnsi="Arial" w:cs="Arial"/>
          <w:sz w:val="24"/>
          <w:szCs w:val="24"/>
        </w:rPr>
      </w:pPr>
      <w:r w:rsidRPr="00D05FF4">
        <w:rPr>
          <w:rFonts w:ascii="Arial" w:hAnsi="Arial" w:cs="Arial"/>
          <w:sz w:val="24"/>
          <w:szCs w:val="24"/>
        </w:rPr>
        <w:drawing>
          <wp:inline distT="0" distB="0" distL="0" distR="0" wp14:anchorId="13028AE2" wp14:editId="4310009F">
            <wp:extent cx="5400040" cy="3223260"/>
            <wp:effectExtent l="0" t="0" r="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5400040" cy="3223260"/>
                    </a:xfrm>
                    <a:prstGeom prst="rect">
                      <a:avLst/>
                    </a:prstGeom>
                  </pic:spPr>
                </pic:pic>
              </a:graphicData>
            </a:graphic>
          </wp:inline>
        </w:drawing>
      </w:r>
    </w:p>
    <w:p w14:paraId="1F02B10D" w14:textId="290ED250" w:rsidR="00D05FF4" w:rsidRDefault="00D05FF4" w:rsidP="00D05FF4">
      <w:pPr>
        <w:pStyle w:val="Prrafodelista"/>
        <w:numPr>
          <w:ilvl w:val="0"/>
          <w:numId w:val="2"/>
        </w:numPr>
        <w:jc w:val="both"/>
        <w:rPr>
          <w:rFonts w:ascii="Arial" w:hAnsi="Arial" w:cs="Arial"/>
          <w:sz w:val="24"/>
          <w:szCs w:val="24"/>
        </w:rPr>
      </w:pPr>
      <w:r>
        <w:rPr>
          <w:rFonts w:ascii="Arial" w:hAnsi="Arial" w:cs="Arial"/>
          <w:sz w:val="24"/>
          <w:szCs w:val="24"/>
        </w:rPr>
        <w:t>Los vehículos Sedán y compacto tienen los precios más altos registrados</w:t>
      </w:r>
    </w:p>
    <w:p w14:paraId="7B61D3A8" w14:textId="77777777" w:rsidR="00C75B5A" w:rsidRDefault="00C75B5A" w:rsidP="00C75B5A">
      <w:pPr>
        <w:pStyle w:val="Prrafodelista"/>
        <w:jc w:val="both"/>
        <w:rPr>
          <w:rFonts w:ascii="Arial" w:hAnsi="Arial" w:cs="Arial"/>
          <w:sz w:val="24"/>
          <w:szCs w:val="24"/>
        </w:rPr>
      </w:pPr>
    </w:p>
    <w:p w14:paraId="4395B206" w14:textId="3D75B2E8" w:rsidR="00C75B5A" w:rsidRPr="00C75B5A" w:rsidRDefault="00D05FF4" w:rsidP="00C75B5A">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28D30C90" w14:textId="77777777" w:rsidR="00C75B5A" w:rsidRDefault="00C75B5A" w:rsidP="00C75B5A">
      <w:pPr>
        <w:pStyle w:val="Prrafodelista"/>
        <w:jc w:val="both"/>
        <w:rPr>
          <w:rFonts w:ascii="Arial" w:hAnsi="Arial" w:cs="Arial"/>
          <w:sz w:val="24"/>
          <w:szCs w:val="24"/>
        </w:rPr>
      </w:pPr>
    </w:p>
    <w:p w14:paraId="17B4A8B9" w14:textId="4F413240" w:rsidR="00C75B5A" w:rsidRPr="00C75B5A" w:rsidRDefault="00C75B5A" w:rsidP="00C75B5A">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7D82A303" w14:textId="77777777" w:rsidR="00C75B5A" w:rsidRPr="00D05FF4" w:rsidRDefault="00C75B5A" w:rsidP="00C75B5A">
      <w:pPr>
        <w:pStyle w:val="Prrafodelista"/>
        <w:jc w:val="both"/>
        <w:rPr>
          <w:rFonts w:ascii="Arial" w:hAnsi="Arial" w:cs="Arial"/>
          <w:sz w:val="24"/>
          <w:szCs w:val="24"/>
        </w:rPr>
      </w:pPr>
    </w:p>
    <w:p w14:paraId="07AF21F4" w14:textId="77777777" w:rsidR="0019565F" w:rsidRDefault="0019565F" w:rsidP="0019565F">
      <w:pPr>
        <w:pStyle w:val="Prrafodelista"/>
        <w:ind w:left="0"/>
        <w:jc w:val="both"/>
        <w:rPr>
          <w:rFonts w:ascii="Arial" w:hAnsi="Arial" w:cs="Arial"/>
          <w:sz w:val="24"/>
          <w:szCs w:val="24"/>
        </w:rPr>
      </w:pPr>
    </w:p>
    <w:p w14:paraId="4AD291A4" w14:textId="3F35E209" w:rsidR="00B03998" w:rsidRDefault="00970E7C" w:rsidP="00B03998">
      <w:pPr>
        <w:pStyle w:val="Prrafodelista"/>
        <w:numPr>
          <w:ilvl w:val="0"/>
          <w:numId w:val="6"/>
        </w:numPr>
        <w:jc w:val="both"/>
        <w:rPr>
          <w:rFonts w:ascii="Arial" w:hAnsi="Arial" w:cs="Arial"/>
          <w:sz w:val="24"/>
          <w:szCs w:val="24"/>
        </w:rPr>
      </w:pPr>
      <w:r w:rsidRPr="00970E7C">
        <w:rPr>
          <w:rFonts w:ascii="Arial" w:hAnsi="Arial" w:cs="Arial"/>
          <w:sz w:val="24"/>
          <w:szCs w:val="24"/>
        </w:rPr>
        <w:t>Identificar relaciones entre caracter</w:t>
      </w:r>
      <w:r>
        <w:rPr>
          <w:rFonts w:ascii="Arial" w:hAnsi="Arial" w:cs="Arial"/>
          <w:sz w:val="24"/>
          <w:szCs w:val="24"/>
        </w:rPr>
        <w:t>í</w:t>
      </w:r>
      <w:r w:rsidRPr="00970E7C">
        <w:rPr>
          <w:rFonts w:ascii="Arial" w:hAnsi="Arial" w:cs="Arial"/>
          <w:sz w:val="24"/>
          <w:szCs w:val="24"/>
        </w:rPr>
        <w:t xml:space="preserve">sticas </w:t>
      </w:r>
      <w:r w:rsidR="00B03998">
        <w:rPr>
          <w:rFonts w:ascii="Arial" w:hAnsi="Arial" w:cs="Arial"/>
          <w:sz w:val="24"/>
          <w:szCs w:val="24"/>
        </w:rPr>
        <w:t>técnicas</w:t>
      </w:r>
      <w:r w:rsidRPr="00970E7C">
        <w:rPr>
          <w:rFonts w:ascii="Arial" w:hAnsi="Arial" w:cs="Arial"/>
          <w:sz w:val="24"/>
          <w:szCs w:val="24"/>
        </w:rPr>
        <w:t xml:space="preserve"> y precios</w:t>
      </w:r>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Para este análisis se han 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potencia_cv</w:t>
      </w:r>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consumo_urbano</w:t>
      </w:r>
    </w:p>
    <w:p w14:paraId="5B497D3A" w14:textId="2B381EEF"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consumo_extraurbano</w:t>
      </w:r>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precio_base</w:t>
      </w:r>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Estas variables se han elegido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45BF37CB" w14:textId="1D630129"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3CC3C50" w14:textId="77777777" w:rsidR="00C75B5A" w:rsidRPr="00C75B5A" w:rsidRDefault="00C75B5A" w:rsidP="00C75B5A">
      <w:pPr>
        <w:pStyle w:val="Prrafodelista"/>
        <w:ind w:left="0"/>
        <w:jc w:val="both"/>
        <w:rPr>
          <w:rFonts w:ascii="Arial" w:hAnsi="Arial" w:cs="Arial"/>
          <w:sz w:val="24"/>
          <w:szCs w:val="24"/>
        </w:rPr>
      </w:pP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4A53EADD" w:rsid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Se calcula la matriz de correlación entre las variables seleccionadas con el fin de identificar relaciones lineales entre características técnicas y precio.</w:t>
      </w:r>
    </w:p>
    <w:p w14:paraId="36024F3A" w14:textId="70BA8C33" w:rsidR="00C75B5A" w:rsidRDefault="00C75B5A" w:rsidP="00C75B5A">
      <w:pPr>
        <w:pStyle w:val="Prrafodelista"/>
        <w:ind w:left="0"/>
        <w:jc w:val="both"/>
        <w:rPr>
          <w:rFonts w:ascii="Arial" w:hAnsi="Arial" w:cs="Arial"/>
          <w:sz w:val="24"/>
          <w:szCs w:val="24"/>
        </w:rPr>
      </w:pPr>
      <w:r w:rsidRPr="00C75B5A">
        <w:rPr>
          <w:rFonts w:ascii="Arial" w:hAnsi="Arial" w:cs="Arial"/>
          <w:sz w:val="24"/>
          <w:szCs w:val="24"/>
        </w:rPr>
        <w:drawing>
          <wp:inline distT="0" distB="0" distL="0" distR="0" wp14:anchorId="3FA17B7C" wp14:editId="152E020C">
            <wp:extent cx="5400040" cy="4980940"/>
            <wp:effectExtent l="0" t="0" r="0" b="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5400040" cy="4980940"/>
                    </a:xfrm>
                    <a:prstGeom prst="rect">
                      <a:avLst/>
                    </a:prstGeom>
                  </pic:spPr>
                </pic:pic>
              </a:graphicData>
            </a:graphic>
          </wp:inline>
        </w:drawing>
      </w:r>
    </w:p>
    <w:p w14:paraId="60D1F371" w14:textId="24DDC7CB"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fuerte entre: potencia_cv y precio_base (0.84)</w:t>
      </w:r>
    </w:p>
    <w:p w14:paraId="71751282" w14:textId="02713750" w:rsidR="00C75B5A" w:rsidRPr="00C75B5A" w:rsidRDefault="00C75B5A" w:rsidP="00794F55">
      <w:pPr>
        <w:pStyle w:val="Prrafodelista"/>
        <w:ind w:left="0"/>
        <w:jc w:val="both"/>
        <w:rPr>
          <w:rFonts w:ascii="Arial" w:hAnsi="Arial" w:cs="Arial"/>
          <w:sz w:val="24"/>
          <w:szCs w:val="24"/>
        </w:rPr>
      </w:pPr>
      <w:r w:rsidRPr="00C75B5A">
        <w:rPr>
          <w:rFonts w:ascii="Arial" w:hAnsi="Arial" w:cs="Arial"/>
          <w:sz w:val="24"/>
          <w:szCs w:val="24"/>
        </w:rPr>
        <w:t xml:space="preserve">Los vehículos con mayor potencia tienden a presentar precios base más elevados, lo que indica que las </w:t>
      </w:r>
      <w:r w:rsidR="00794F55">
        <w:rPr>
          <w:rFonts w:ascii="Arial" w:hAnsi="Arial" w:cs="Arial"/>
          <w:sz w:val="24"/>
          <w:szCs w:val="24"/>
        </w:rPr>
        <w:t>caracteristicas</w:t>
      </w:r>
      <w:r w:rsidRPr="00C75B5A">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A35D523" w14:textId="052DF61A"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cilindrada y precio_base (-0.67)</w:t>
      </w:r>
    </w:p>
    <w:p w14:paraId="3E3E8205"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78A69102" w14:textId="175C8D5B"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cilindrada y precio_base (-0.67)</w:t>
      </w:r>
    </w:p>
    <w:p w14:paraId="2915F270"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5CAE018B" w14:textId="306EF2F4"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Precio base y consumo_urbano (-0.61)</w:t>
      </w:r>
    </w:p>
    <w:p w14:paraId="1A7E22DD" w14:textId="52793140"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Precio base y consumo_extraurbano (-0.59)</w:t>
      </w:r>
    </w:p>
    <w:p w14:paraId="740C4B4E"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FB0406" w14:textId="2061D57C"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emisiones_co2 y precio_base (-0.73)</w:t>
      </w:r>
    </w:p>
    <w:p w14:paraId="3ED633A5" w14:textId="7777777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11C60459" w14:textId="49938CD6"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fuerte entre: cilindrada y consumo_urbano (0,73) / consumo_extraurbano (0,72)</w:t>
      </w:r>
    </w:p>
    <w:p w14:paraId="74A196AE" w14:textId="343EDB7C" w:rsidR="00C75B5A" w:rsidRPr="00C75B5A" w:rsidRDefault="00C75B5A" w:rsidP="00794F55">
      <w:pPr>
        <w:pStyle w:val="Prrafodelista"/>
        <w:numPr>
          <w:ilvl w:val="0"/>
          <w:numId w:val="2"/>
        </w:numPr>
        <w:jc w:val="both"/>
        <w:rPr>
          <w:rFonts w:ascii="Arial" w:hAnsi="Arial" w:cs="Arial"/>
          <w:sz w:val="24"/>
          <w:szCs w:val="24"/>
        </w:rPr>
      </w:pPr>
      <w:r w:rsidRPr="00C75B5A">
        <w:rPr>
          <w:rFonts w:ascii="Arial" w:hAnsi="Arial" w:cs="Arial"/>
          <w:sz w:val="24"/>
          <w:szCs w:val="24"/>
        </w:rPr>
        <w:t>Relaccion negativa entre: potencia_cv y consumos (-0,31|-0,32) / emisiones (-0,43)</w:t>
      </w:r>
    </w:p>
    <w:p w14:paraId="5D5A9336" w14:textId="5030EF40" w:rsidR="0019565F" w:rsidRDefault="00C75B5A" w:rsidP="00C75B5A">
      <w:pPr>
        <w:pStyle w:val="Prrafodelista"/>
        <w:ind w:left="0"/>
        <w:jc w:val="both"/>
        <w:rPr>
          <w:rFonts w:ascii="Arial" w:hAnsi="Arial" w:cs="Arial"/>
          <w:sz w:val="24"/>
          <w:szCs w:val="24"/>
        </w:rPr>
      </w:pPr>
      <w:r w:rsidRPr="00C75B5A">
        <w:rPr>
          <w:rFonts w:ascii="Arial" w:hAnsi="Arial" w:cs="Arial"/>
          <w:sz w:val="24"/>
          <w:szCs w:val="24"/>
        </w:rPr>
        <w:t>Estas relaciones indican que la potencia no depende únicamente de la cilindrada, y que existen vehículos de alta potencia con tecnologías más eficientes, como híbridos o eléctricos.</w:t>
      </w:r>
    </w:p>
    <w:p w14:paraId="0AF71B91" w14:textId="77777777" w:rsidR="0019565F" w:rsidRPr="00B03998" w:rsidRDefault="0019565F" w:rsidP="00C75B5A">
      <w:pPr>
        <w:pStyle w:val="Prrafodelista"/>
        <w:ind w:left="0"/>
        <w:jc w:val="both"/>
        <w:rPr>
          <w:rFonts w:ascii="Arial" w:hAnsi="Arial" w:cs="Arial"/>
          <w:sz w:val="24"/>
          <w:szCs w:val="24"/>
        </w:rPr>
      </w:pPr>
    </w:p>
    <w:p w14:paraId="4E6C3498" w14:textId="7567EBBB" w:rsidR="00970E7C" w:rsidRDefault="00B03998" w:rsidP="00970E7C">
      <w:pPr>
        <w:pStyle w:val="Prrafodelista"/>
        <w:numPr>
          <w:ilvl w:val="0"/>
          <w:numId w:val="6"/>
        </w:numPr>
        <w:jc w:val="both"/>
        <w:rPr>
          <w:rFonts w:ascii="Arial" w:hAnsi="Arial" w:cs="Arial"/>
          <w:sz w:val="24"/>
          <w:szCs w:val="24"/>
        </w:rPr>
      </w:pPr>
      <w:r w:rsidRPr="00B03998">
        <w:rPr>
          <w:rFonts w:ascii="Arial" w:hAnsi="Arial" w:cs="Arial"/>
          <w:sz w:val="24"/>
          <w:szCs w:val="24"/>
        </w:rPr>
        <w:t>Estudiar patrones de ventas y mantenimiento</w:t>
      </w:r>
    </w:p>
    <w:p w14:paraId="288218D9" w14:textId="77777777" w:rsidR="00B03998" w:rsidRDefault="00B03998" w:rsidP="00B03998">
      <w:pPr>
        <w:pStyle w:val="Prrafodelista"/>
        <w:jc w:val="both"/>
        <w:rPr>
          <w:rFonts w:ascii="Arial" w:hAnsi="Arial" w:cs="Arial"/>
          <w:sz w:val="24"/>
          <w:szCs w:val="24"/>
        </w:rPr>
      </w:pPr>
    </w:p>
    <w:p w14:paraId="42FB716B" w14:textId="49CEBD17" w:rsidR="0019565F"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Análisis descriptivo de ventas y mantenimiento</w:t>
      </w:r>
    </w:p>
    <w:p w14:paraId="76611DD5" w14:textId="77777777" w:rsidR="00B35367" w:rsidRDefault="00B35367" w:rsidP="00B35367">
      <w:pPr>
        <w:pStyle w:val="Prrafodelista"/>
        <w:ind w:left="0"/>
        <w:jc w:val="both"/>
        <w:rPr>
          <w:rFonts w:ascii="Arial" w:hAnsi="Arial" w:cs="Arial"/>
          <w:sz w:val="24"/>
          <w:szCs w:val="24"/>
        </w:rPr>
      </w:pPr>
    </w:p>
    <w:p w14:paraId="190AA6E1" w14:textId="05575D83" w:rsidR="00213148" w:rsidRDefault="00213148" w:rsidP="00B35367">
      <w:pPr>
        <w:pStyle w:val="Prrafodelista"/>
        <w:ind w:left="0"/>
        <w:jc w:val="both"/>
        <w:rPr>
          <w:rFonts w:ascii="Arial" w:hAnsi="Arial" w:cs="Arial"/>
          <w:sz w:val="24"/>
          <w:szCs w:val="24"/>
        </w:rPr>
      </w:pPr>
      <w:r>
        <w:rPr>
          <w:rFonts w:ascii="Arial" w:hAnsi="Arial" w:cs="Arial"/>
          <w:sz w:val="24"/>
          <w:szCs w:val="24"/>
        </w:rPr>
        <w:t>Se realiza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precio_venta_real</w:t>
      </w:r>
    </w:p>
    <w:p w14:paraId="30DE5734" w14:textId="266163A1"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kilometraje_venta</w:t>
      </w:r>
    </w:p>
    <w:p w14:paraId="6F27021B" w14:textId="071B0D0F" w:rsidR="00B35367" w:rsidRP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coste_mantenimiento_anual</w:t>
      </w:r>
    </w:p>
    <w:p w14:paraId="52CADDB0" w14:textId="6B164556" w:rsidR="00B35367" w:rsidRDefault="00B35367" w:rsidP="00B35367">
      <w:pPr>
        <w:pStyle w:val="Prrafodelista"/>
        <w:numPr>
          <w:ilvl w:val="0"/>
          <w:numId w:val="2"/>
        </w:numPr>
        <w:jc w:val="both"/>
        <w:rPr>
          <w:rFonts w:ascii="Arial" w:hAnsi="Arial" w:cs="Arial"/>
          <w:sz w:val="24"/>
          <w:szCs w:val="24"/>
        </w:rPr>
      </w:pPr>
      <w:r w:rsidRPr="00B35367">
        <w:rPr>
          <w:rFonts w:ascii="Arial" w:hAnsi="Arial" w:cs="Arial"/>
          <w:sz w:val="24"/>
          <w:szCs w:val="24"/>
        </w:rPr>
        <w:t>incidencias_mecanicas</w:t>
      </w:r>
    </w:p>
    <w:p w14:paraId="76D960D0" w14:textId="0C63F07F" w:rsidR="00213148" w:rsidRDefault="00B35367" w:rsidP="00213148">
      <w:pPr>
        <w:spacing w:after="0"/>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3706BC64" w14:textId="2E86890C" w:rsid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El precio medio de venta real se sitúa en torno a los 34.000 €.</w:t>
      </w:r>
    </w:p>
    <w:p w14:paraId="1AABE20F" w14:textId="77777777" w:rsidR="00213148" w:rsidRPr="00213148" w:rsidRDefault="00213148" w:rsidP="00213148">
      <w:pPr>
        <w:pStyle w:val="Prrafodelista"/>
        <w:jc w:val="both"/>
        <w:rPr>
          <w:rFonts w:ascii="Arial" w:hAnsi="Arial" w:cs="Arial"/>
          <w:sz w:val="24"/>
          <w:szCs w:val="24"/>
        </w:rPr>
      </w:pPr>
    </w:p>
    <w:p w14:paraId="18762AF0" w14:textId="7BD18571" w:rsidR="00213148" w:rsidRP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7D68F030" w14:textId="77777777" w:rsidR="00213148" w:rsidRPr="00213148" w:rsidRDefault="00213148" w:rsidP="00213148">
      <w:pPr>
        <w:pStyle w:val="Prrafodelista"/>
        <w:rPr>
          <w:rFonts w:ascii="Arial" w:hAnsi="Arial" w:cs="Arial"/>
          <w:sz w:val="24"/>
          <w:szCs w:val="24"/>
        </w:rPr>
      </w:pPr>
    </w:p>
    <w:p w14:paraId="0859EE2A" w14:textId="10A13855" w:rsidR="00213148" w:rsidRP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02DFB67" w14:textId="77777777" w:rsidR="00213148" w:rsidRPr="00213148" w:rsidRDefault="00213148" w:rsidP="00213148">
      <w:pPr>
        <w:pStyle w:val="Prrafodelista"/>
        <w:rPr>
          <w:rFonts w:ascii="Arial" w:hAnsi="Arial" w:cs="Arial"/>
          <w:sz w:val="24"/>
          <w:szCs w:val="24"/>
        </w:rPr>
      </w:pPr>
    </w:p>
    <w:p w14:paraId="2C204999" w14:textId="705C326F" w:rsidR="00213148" w:rsidRPr="00213148" w:rsidRDefault="00213148" w:rsidP="00213148">
      <w:pPr>
        <w:pStyle w:val="Prrafodelista"/>
        <w:numPr>
          <w:ilvl w:val="0"/>
          <w:numId w:val="2"/>
        </w:numPr>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75819041" w14:textId="77777777" w:rsidR="00B35367" w:rsidRPr="00B35367" w:rsidRDefault="00B35367" w:rsidP="00B35367">
      <w:pPr>
        <w:pStyle w:val="Prrafodelista"/>
        <w:ind w:left="0"/>
        <w:jc w:val="both"/>
        <w:rPr>
          <w:rFonts w:ascii="Arial" w:hAnsi="Arial" w:cs="Arial"/>
          <w:sz w:val="24"/>
          <w:szCs w:val="24"/>
        </w:rPr>
      </w:pPr>
    </w:p>
    <w:p w14:paraId="6BBA7890" w14:textId="0E1B47CB" w:rsidR="00B35367"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Relación entre kilometraje y precio de venta</w:t>
      </w:r>
    </w:p>
    <w:p w14:paraId="6A9C06A2" w14:textId="77777777" w:rsidR="00B35367" w:rsidRDefault="00B35367" w:rsidP="00B35367">
      <w:pPr>
        <w:pStyle w:val="Prrafodelista"/>
        <w:ind w:left="0"/>
        <w:jc w:val="both"/>
        <w:rPr>
          <w:rFonts w:ascii="Arial" w:hAnsi="Arial" w:cs="Arial"/>
          <w:sz w:val="24"/>
          <w:szCs w:val="24"/>
        </w:rPr>
      </w:pPr>
    </w:p>
    <w:p w14:paraId="2A3C770F" w14:textId="00CDD30B" w:rsidR="00B35367" w:rsidRDefault="00C64238" w:rsidP="00B35367">
      <w:pPr>
        <w:pStyle w:val="Prrafodelista"/>
        <w:ind w:left="0"/>
        <w:jc w:val="both"/>
        <w:rPr>
          <w:rFonts w:ascii="Arial" w:hAnsi="Arial" w:cs="Arial"/>
          <w:sz w:val="24"/>
          <w:szCs w:val="24"/>
        </w:rPr>
      </w:pPr>
      <w:r w:rsidRPr="00C64238">
        <w:rPr>
          <w:rFonts w:ascii="Arial" w:hAnsi="Arial" w:cs="Arial"/>
          <w:sz w:val="24"/>
          <w:szCs w:val="24"/>
        </w:rPr>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3E5A4935" w14:textId="77777777" w:rsidR="00B35367" w:rsidRPr="00B35367" w:rsidRDefault="00B35367" w:rsidP="00B35367">
      <w:pPr>
        <w:pStyle w:val="Prrafodelista"/>
        <w:ind w:left="0"/>
        <w:jc w:val="both"/>
        <w:rPr>
          <w:rFonts w:ascii="Arial" w:hAnsi="Arial" w:cs="Arial"/>
          <w:sz w:val="24"/>
          <w:szCs w:val="24"/>
        </w:rPr>
      </w:pPr>
    </w:p>
    <w:p w14:paraId="5A72210A" w14:textId="7BDE7205" w:rsidR="00B35367" w:rsidRDefault="00B35367" w:rsidP="00B35367">
      <w:pPr>
        <w:pStyle w:val="Prrafodelista"/>
        <w:ind w:left="0"/>
        <w:jc w:val="both"/>
        <w:rPr>
          <w:rFonts w:ascii="Arial" w:hAnsi="Arial" w:cs="Arial"/>
          <w:b/>
          <w:bCs/>
          <w:sz w:val="24"/>
          <w:szCs w:val="24"/>
        </w:rPr>
      </w:pPr>
      <w:r w:rsidRPr="00B35367">
        <w:rPr>
          <w:rFonts w:ascii="Arial" w:hAnsi="Arial" w:cs="Arial"/>
          <w:b/>
          <w:bCs/>
          <w:sz w:val="24"/>
          <w:szCs w:val="24"/>
        </w:rPr>
        <w:t>Coste de mantenimiento por marca</w:t>
      </w:r>
    </w:p>
    <w:p w14:paraId="1FC64F0F" w14:textId="77777777" w:rsidR="00A6393B" w:rsidRDefault="00A6393B" w:rsidP="00B35367">
      <w:pPr>
        <w:pStyle w:val="Prrafodelista"/>
        <w:ind w:left="0"/>
        <w:jc w:val="both"/>
        <w:rPr>
          <w:rFonts w:ascii="Arial" w:hAnsi="Arial" w:cs="Arial"/>
          <w:b/>
          <w:bCs/>
          <w:sz w:val="24"/>
          <w:szCs w:val="24"/>
        </w:rPr>
      </w:pPr>
    </w:p>
    <w:p w14:paraId="7DA96599" w14:textId="77777777" w:rsidR="00A6393B" w:rsidRPr="00A6393B"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p>
    <w:p w14:paraId="1DAAA1D2" w14:textId="29740425"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 xml:space="preserve">Las marcas de gama </w:t>
      </w:r>
      <w:r w:rsidRPr="00A6393B">
        <w:rPr>
          <w:rFonts w:ascii="Arial" w:hAnsi="Arial" w:cs="Arial"/>
          <w:sz w:val="24"/>
          <w:szCs w:val="24"/>
        </w:rPr>
        <w:t>más</w:t>
      </w:r>
      <w:r w:rsidRPr="00A6393B">
        <w:rPr>
          <w:rFonts w:ascii="Arial" w:hAnsi="Arial" w:cs="Arial"/>
          <w:sz w:val="24"/>
          <w:szCs w:val="24"/>
        </w:rPr>
        <w:t xml:space="preserve"> alta presentan costes de mantenimiento más elevados, mientras que las marcas </w:t>
      </w:r>
      <w:r w:rsidRPr="00A6393B">
        <w:rPr>
          <w:rFonts w:ascii="Arial" w:hAnsi="Arial" w:cs="Arial"/>
          <w:sz w:val="24"/>
          <w:szCs w:val="24"/>
        </w:rPr>
        <w:t>más</w:t>
      </w:r>
      <w:r w:rsidRPr="00A6393B">
        <w:rPr>
          <w:rFonts w:ascii="Arial" w:hAnsi="Arial" w:cs="Arial"/>
          <w:sz w:val="24"/>
          <w:szCs w:val="24"/>
        </w:rPr>
        <w:t xml:space="preserve">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4A040036" w14:textId="5BCF95BE" w:rsidR="00A6393B" w:rsidRDefault="00A6393B" w:rsidP="00A6393B">
      <w:pPr>
        <w:pStyle w:val="Prrafodelista"/>
        <w:ind w:left="0"/>
        <w:jc w:val="both"/>
        <w:rPr>
          <w:rFonts w:ascii="Arial" w:hAnsi="Arial" w:cs="Arial"/>
          <w:b/>
          <w:bCs/>
          <w:sz w:val="24"/>
          <w:szCs w:val="24"/>
        </w:rPr>
      </w:pPr>
      <w:r w:rsidRPr="00B35367">
        <w:rPr>
          <w:rFonts w:ascii="Arial" w:hAnsi="Arial" w:cs="Arial"/>
          <w:b/>
          <w:bCs/>
          <w:sz w:val="24"/>
          <w:szCs w:val="24"/>
        </w:rPr>
        <w:t xml:space="preserve">Coste de mantenimiento </w:t>
      </w:r>
      <w:r>
        <w:rPr>
          <w:rFonts w:ascii="Arial" w:hAnsi="Arial" w:cs="Arial"/>
          <w:b/>
          <w:bCs/>
          <w:sz w:val="24"/>
          <w:szCs w:val="24"/>
        </w:rPr>
        <w:t>e incidencias</w:t>
      </w:r>
    </w:p>
    <w:p w14:paraId="70AB83A7" w14:textId="77777777" w:rsidR="00A6393B" w:rsidRDefault="00A6393B" w:rsidP="00A6393B">
      <w:pPr>
        <w:pStyle w:val="Prrafodelista"/>
        <w:ind w:left="0"/>
        <w:jc w:val="both"/>
        <w:rPr>
          <w:rFonts w:ascii="Arial" w:hAnsi="Arial" w:cs="Arial"/>
          <w:b/>
          <w:bCs/>
          <w:sz w:val="24"/>
          <w:szCs w:val="24"/>
        </w:rPr>
      </w:pPr>
    </w:p>
    <w:p w14:paraId="017D3925" w14:textId="4D2A8212" w:rsidR="00A6393B" w:rsidRDefault="00A6393B" w:rsidP="00A6393B">
      <w:pPr>
        <w:pStyle w:val="Prrafodelista"/>
        <w:ind w:left="0"/>
        <w:jc w:val="both"/>
        <w:rPr>
          <w:rFonts w:ascii="Arial" w:hAnsi="Arial" w:cs="Arial"/>
          <w:sz w:val="24"/>
          <w:szCs w:val="24"/>
        </w:rPr>
      </w:pPr>
      <w:r w:rsidRPr="00A6393B">
        <w:rPr>
          <w:rFonts w:ascii="Arial" w:hAnsi="Arial" w:cs="Arial"/>
          <w:sz w:val="24"/>
          <w:szCs w:val="24"/>
        </w:rPr>
        <w:drawing>
          <wp:inline distT="0" distB="0" distL="0" distR="0" wp14:anchorId="72CCBAEA" wp14:editId="2B512267">
            <wp:extent cx="5400040" cy="4982210"/>
            <wp:effectExtent l="0" t="0" r="0" b="889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5400040" cy="4982210"/>
                    </a:xfrm>
                    <a:prstGeom prst="rect">
                      <a:avLst/>
                    </a:prstGeom>
                  </pic:spPr>
                </pic:pic>
              </a:graphicData>
            </a:graphic>
          </wp:inline>
        </w:drawing>
      </w:r>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2D70173E" w14:textId="32346B51" w:rsidR="00A6393B" w:rsidRDefault="00A6393B" w:rsidP="00A6393B">
      <w:pPr>
        <w:pStyle w:val="Prrafodelista"/>
        <w:ind w:left="0"/>
        <w:jc w:val="both"/>
        <w:rPr>
          <w:rFonts w:ascii="Arial" w:hAnsi="Arial" w:cs="Arial"/>
          <w:b/>
          <w:bCs/>
          <w:sz w:val="24"/>
          <w:szCs w:val="24"/>
        </w:rPr>
      </w:pPr>
      <w:r w:rsidRPr="00B35367">
        <w:rPr>
          <w:rFonts w:ascii="Arial" w:hAnsi="Arial" w:cs="Arial"/>
          <w:b/>
          <w:bCs/>
          <w:sz w:val="24"/>
          <w:szCs w:val="24"/>
        </w:rPr>
        <w:t xml:space="preserve">Coste de mantenimiento </w:t>
      </w:r>
      <w:r>
        <w:rPr>
          <w:rFonts w:ascii="Arial" w:hAnsi="Arial" w:cs="Arial"/>
          <w:b/>
          <w:bCs/>
          <w:sz w:val="24"/>
          <w:szCs w:val="24"/>
        </w:rPr>
        <w:t>y antigüedad</w:t>
      </w:r>
    </w:p>
    <w:p w14:paraId="0B65AE2D" w14:textId="77777777" w:rsidR="00A6393B" w:rsidRDefault="00A6393B" w:rsidP="00B35367">
      <w:pPr>
        <w:pStyle w:val="Prrafodelista"/>
        <w:ind w:left="0"/>
        <w:jc w:val="both"/>
        <w:rPr>
          <w:rFonts w:ascii="Arial" w:hAnsi="Arial" w:cs="Arial"/>
          <w:sz w:val="24"/>
          <w:szCs w:val="24"/>
        </w:rPr>
      </w:pPr>
    </w:p>
    <w:p w14:paraId="1B9531BD" w14:textId="5B3ABD05" w:rsidR="00A6393B" w:rsidRDefault="00AE5C41" w:rsidP="00B35367">
      <w:pPr>
        <w:pStyle w:val="Prrafodelista"/>
        <w:ind w:left="0"/>
        <w:jc w:val="both"/>
        <w:rPr>
          <w:rFonts w:ascii="Arial" w:hAnsi="Arial" w:cs="Arial"/>
          <w:sz w:val="24"/>
          <w:szCs w:val="24"/>
        </w:rPr>
      </w:pPr>
      <w:r w:rsidRPr="00AE5C41">
        <w:rPr>
          <w:rFonts w:ascii="Arial" w:hAnsi="Arial" w:cs="Arial"/>
          <w:sz w:val="24"/>
          <w:szCs w:val="24"/>
        </w:rPr>
        <w:drawing>
          <wp:inline distT="0" distB="0" distL="0" distR="0" wp14:anchorId="777255D6" wp14:editId="2C68FCE2">
            <wp:extent cx="5400040" cy="4982210"/>
            <wp:effectExtent l="0" t="0" r="0" b="8890"/>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5400040" cy="4982210"/>
                    </a:xfrm>
                    <a:prstGeom prst="rect">
                      <a:avLst/>
                    </a:prstGeom>
                  </pic:spPr>
                </pic:pic>
              </a:graphicData>
            </a:graphic>
          </wp:inline>
        </w:drawing>
      </w:r>
    </w:p>
    <w:p w14:paraId="4BFBC6AF" w14:textId="5C652758" w:rsidR="00AE5C41" w:rsidRPr="00A6393B" w:rsidRDefault="00AE5C41" w:rsidP="00B35367">
      <w:pPr>
        <w:pStyle w:val="Prrafodelista"/>
        <w:ind w:left="0"/>
        <w:jc w:val="both"/>
        <w:rPr>
          <w:rFonts w:ascii="Arial" w:hAnsi="Arial" w:cs="Arial"/>
          <w:sz w:val="24"/>
          <w:szCs w:val="24"/>
        </w:rPr>
      </w:pPr>
      <w:r w:rsidRPr="00AE5C41">
        <w:rPr>
          <w:rFonts w:ascii="Arial" w:hAnsi="Arial" w:cs="Arial"/>
          <w:sz w:val="24"/>
          <w:szCs w:val="24"/>
        </w:rPr>
        <w:t>Se observa una correlación positiva moderada entre la antigüedad del vehículo y el coste de mantenimiento anual, indicando que los vehículos más antiguos tienden a requerir mayores gastos de mantenimiento.</w:t>
      </w:r>
    </w:p>
    <w:p w14:paraId="45EE5798" w14:textId="77777777" w:rsidR="0019565F" w:rsidRDefault="0019565F" w:rsidP="00B03998">
      <w:pPr>
        <w:pStyle w:val="Prrafodelista"/>
        <w:jc w:val="both"/>
        <w:rPr>
          <w:rFonts w:ascii="Arial" w:hAnsi="Arial" w:cs="Arial"/>
          <w:sz w:val="24"/>
          <w:szCs w:val="24"/>
        </w:rPr>
      </w:pPr>
    </w:p>
    <w:p w14:paraId="1703E52C" w14:textId="24A03704" w:rsidR="00B03998" w:rsidRPr="00B03998" w:rsidRDefault="00B03998" w:rsidP="00B03998">
      <w:pPr>
        <w:pStyle w:val="Prrafodelista"/>
        <w:numPr>
          <w:ilvl w:val="0"/>
          <w:numId w:val="6"/>
        </w:numPr>
        <w:jc w:val="both"/>
        <w:rPr>
          <w:rFonts w:ascii="Arial" w:hAnsi="Arial" w:cs="Arial"/>
          <w:sz w:val="24"/>
          <w:szCs w:val="24"/>
        </w:rPr>
      </w:pPr>
      <w:r w:rsidRPr="00B03998">
        <w:rPr>
          <w:rFonts w:ascii="Arial" w:hAnsi="Arial" w:cs="Arial"/>
          <w:sz w:val="24"/>
          <w:szCs w:val="24"/>
        </w:rPr>
        <w:t>Documentar hip</w:t>
      </w:r>
      <w:r>
        <w:rPr>
          <w:rFonts w:ascii="Arial" w:hAnsi="Arial" w:cs="Arial"/>
          <w:sz w:val="24"/>
          <w:szCs w:val="24"/>
        </w:rPr>
        <w:t>ó</w:t>
      </w:r>
      <w:r w:rsidRPr="00B03998">
        <w:rPr>
          <w:rFonts w:ascii="Arial" w:hAnsi="Arial" w:cs="Arial"/>
          <w:sz w:val="24"/>
          <w:szCs w:val="24"/>
        </w:rPr>
        <w:t>tesis sobre factores que afectan valor residual</w:t>
      </w:r>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9B58393" w14:textId="77777777" w:rsidR="00E802BB" w:rsidRDefault="00E802BB" w:rsidP="00E802BB">
      <w:pPr>
        <w:pStyle w:val="Prrafodelista"/>
        <w:ind w:left="0"/>
        <w:jc w:val="both"/>
        <w:rPr>
          <w:rFonts w:ascii="Arial" w:hAnsi="Arial" w:cs="Arial"/>
          <w:sz w:val="24"/>
          <w:szCs w:val="24"/>
        </w:rPr>
      </w:pPr>
    </w:p>
    <w:p w14:paraId="4385A62C"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Se ha observado una correlación positiva moderada entre la antigüedad del vehículo y el coste de mantenimiento, lo que sugiere un mayor desgaste y una menor percepción de valor en vehículos más antiguos.</w:t>
      </w:r>
    </w:p>
    <w:p w14:paraId="7944D074" w14:textId="77777777" w:rsidR="00E802BB" w:rsidRPr="00AE5C41" w:rsidRDefault="00E802BB" w:rsidP="00E802BB">
      <w:pPr>
        <w:pStyle w:val="Prrafodelista"/>
        <w:ind w:left="0"/>
        <w:jc w:val="both"/>
        <w:rPr>
          <w:rFonts w:ascii="Arial" w:hAnsi="Arial" w:cs="Arial"/>
          <w:sz w:val="24"/>
          <w:szCs w:val="24"/>
        </w:rPr>
      </w:pPr>
    </w:p>
    <w:p w14:paraId="5FFDF69D"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Aunque la correlación directa entre kilometraje y precio de venta es débil en esta fase, el kilometraje sigue siendo un indicador del uso del vehículo y, combinado con otras variables, puede influir en el valor.</w:t>
      </w:r>
    </w:p>
    <w:p w14:paraId="2CEAC445" w14:textId="77777777" w:rsidR="00E802BB" w:rsidRPr="00AE5C41" w:rsidRDefault="00E802BB" w:rsidP="00E802BB">
      <w:pPr>
        <w:pStyle w:val="Prrafodelista"/>
        <w:ind w:left="0"/>
        <w:jc w:val="both"/>
        <w:rPr>
          <w:rFonts w:ascii="Arial" w:hAnsi="Arial" w:cs="Arial"/>
          <w:sz w:val="24"/>
          <w:szCs w:val="24"/>
        </w:rPr>
      </w:pPr>
    </w:p>
    <w:p w14:paraId="45785FBC"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Las diferencias observadas en el coste de mantenimiento por marca y su relación con la antigüedad indican que los costes de mantenimiento pueden afectar negativamente a la percepción de valor del vehículo</w:t>
      </w:r>
    </w:p>
    <w:p w14:paraId="35FD92E1" w14:textId="77777777" w:rsidR="00E802BB" w:rsidRPr="00AE5C41" w:rsidRDefault="00E802BB" w:rsidP="00E802BB">
      <w:pPr>
        <w:pStyle w:val="Prrafodelista"/>
        <w:ind w:left="0"/>
        <w:jc w:val="both"/>
        <w:rPr>
          <w:rFonts w:ascii="Arial" w:hAnsi="Arial" w:cs="Arial"/>
          <w:sz w:val="24"/>
          <w:szCs w:val="24"/>
        </w:rPr>
      </w:pPr>
    </w:p>
    <w:p w14:paraId="5BF88493"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Aunque la correlación directa es débil, las incidencias mecánicas reflejan problemas de fiabilidad que pueden influir en el precio de venta y en el valor residual a largo plazo.</w:t>
      </w:r>
    </w:p>
    <w:p w14:paraId="6802D623" w14:textId="77777777" w:rsidR="00E802BB" w:rsidRPr="00AE5C41" w:rsidRDefault="00E802BB" w:rsidP="00E802BB">
      <w:pPr>
        <w:pStyle w:val="Prrafodelista"/>
        <w:ind w:left="0"/>
        <w:jc w:val="both"/>
        <w:rPr>
          <w:rFonts w:ascii="Arial" w:hAnsi="Arial" w:cs="Arial"/>
          <w:sz w:val="24"/>
          <w:szCs w:val="24"/>
        </w:rPr>
      </w:pPr>
    </w:p>
    <w:p w14:paraId="4FDDFBA5" w14:textId="77777777" w:rsidR="00E802BB" w:rsidRPr="00AE5C41" w:rsidRDefault="00E802BB" w:rsidP="00E802BB">
      <w:pPr>
        <w:pStyle w:val="Prrafodelista"/>
        <w:ind w:left="0"/>
        <w:jc w:val="both"/>
        <w:rPr>
          <w:rFonts w:ascii="Arial" w:hAnsi="Arial" w:cs="Arial"/>
          <w:sz w:val="24"/>
          <w:szCs w:val="24"/>
        </w:rPr>
      </w:pPr>
      <w:r w:rsidRPr="00AE5C41">
        <w:rPr>
          <w:rFonts w:ascii="Arial" w:hAnsi="Arial" w:cs="Arial"/>
          <w:sz w:val="24"/>
          <w:szCs w:val="24"/>
        </w:rPr>
        <w:t>- El análisis de correlación entre variables técnicas y precio base muestra que la eficiencia energética y las prestaciones influyen positivamente en la valoración económica del vehículo.</w:t>
      </w:r>
    </w:p>
    <w:p w14:paraId="120BB73F" w14:textId="77777777" w:rsidR="00E802BB" w:rsidRPr="00AE5C41" w:rsidRDefault="00E802BB" w:rsidP="00E802BB">
      <w:pPr>
        <w:pStyle w:val="Prrafodelista"/>
        <w:jc w:val="both"/>
        <w:rPr>
          <w:rFonts w:ascii="Arial" w:hAnsi="Arial" w:cs="Arial"/>
          <w:sz w:val="24"/>
          <w:szCs w:val="24"/>
        </w:rPr>
      </w:pPr>
    </w:p>
    <w:p w14:paraId="06191616" w14:textId="3B8605CD" w:rsidR="0019565F" w:rsidRP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 Las puntuaciones y recomendaciones reflejan la satisfacción del cliente y pueden influir en la demanda y en el valor del vehículo.</w:t>
      </w:r>
    </w:p>
    <w:p w14:paraId="071DA8C3" w14:textId="77777777" w:rsidR="0019565F" w:rsidRPr="00970E7C" w:rsidRDefault="0019565F" w:rsidP="00B03998">
      <w:pPr>
        <w:pStyle w:val="Prrafodelista"/>
        <w:jc w:val="both"/>
        <w:rPr>
          <w:rFonts w:ascii="Arial" w:hAnsi="Arial" w:cs="Arial"/>
          <w:sz w:val="24"/>
          <w:szCs w:val="24"/>
        </w:rPr>
      </w:pP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p>
    <w:p w14:paraId="6163CC79" w14:textId="719890B8"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4E402733"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23558FBA"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A4B548A"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535C569E"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2A3251A2"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257CB067" w:rsidR="00E802BB" w:rsidRDefault="00E802BB" w:rsidP="00E802BB">
      <w:pPr>
        <w:pStyle w:val="Prrafodelista"/>
        <w:numPr>
          <w:ilvl w:val="0"/>
          <w:numId w:val="8"/>
        </w:numPr>
        <w:jc w:val="both"/>
        <w:rPr>
          <w:rFonts w:ascii="Arial" w:hAnsi="Arial" w:cs="Arial"/>
          <w:sz w:val="24"/>
          <w:szCs w:val="24"/>
        </w:rPr>
      </w:pPr>
      <w:r w:rsidRPr="00E802BB">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(Left Join) entre el histórico de ventas y el catálogo de vehículos. Dado que la cardinalidad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r w:rsidRPr="000F2100">
        <w:rPr>
          <w:rFonts w:ascii="Arial" w:hAnsi="Arial" w:cs="Arial"/>
          <w:i/>
          <w:sz w:val="24"/>
        </w:rPr>
        <w:t>boxplot</w:t>
      </w:r>
      <w:r>
        <w:rPr>
          <w:rFonts w:ascii="Arial" w:hAnsi="Arial" w:cs="Arial"/>
          <w:sz w:val="24"/>
        </w:rPr>
        <w:t>:</w:t>
      </w:r>
    </w:p>
    <w:p w14:paraId="7ADE1E56" w14:textId="77777777" w:rsidR="00D978A0" w:rsidRDefault="00D978A0" w:rsidP="00D978A0">
      <w:pPr>
        <w:spacing w:line="276" w:lineRule="auto"/>
        <w:jc w:val="center"/>
        <w:rPr>
          <w:rFonts w:ascii="Arial" w:hAnsi="Arial" w:cs="Arial"/>
          <w:sz w:val="24"/>
        </w:rP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o hemos encontrado valores negativos ni consumos imposibles (0 L/100km en 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r w:rsidRPr="00D823CD">
        <w:rPr>
          <w:rFonts w:ascii="Arial" w:hAnsi="Arial" w:cs="Arial"/>
          <w:i/>
          <w:sz w:val="24"/>
        </w:rPr>
        <w:t>missing</w:t>
      </w:r>
      <w:r>
        <w:rPr>
          <w:rFonts w:ascii="Arial" w:hAnsi="Arial" w:cs="Arial"/>
          <w:sz w:val="24"/>
        </w:rPr>
        <w:t>,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feedback.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 xml:space="preserve">en algoritmos basados en distancia (como K-Nearest Neighbors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Ingeniería de características</w:t>
      </w:r>
    </w:p>
    <w:p w14:paraId="718FF197" w14:textId="77777777" w:rsidR="00583E93" w:rsidRDefault="00583E93" w:rsidP="00583E93">
      <w:pPr>
        <w:pStyle w:val="Ttulo3"/>
        <w:numPr>
          <w:ilvl w:val="0"/>
          <w:numId w:val="3"/>
        </w:numPr>
        <w:spacing w:line="276" w:lineRule="auto"/>
        <w:jc w:val="both"/>
        <w:rPr>
          <w:rFonts w:ascii="Arial" w:hAnsi="Arial" w:cs="Arial"/>
          <w:b/>
          <w:color w:val="auto"/>
        </w:rPr>
      </w:pPr>
      <w:r>
        <w:rPr>
          <w:rFonts w:ascii="Arial" w:hAnsi="Arial" w:cs="Arial"/>
          <w:b/>
          <w:color w:val="auto"/>
        </w:rPr>
        <w:t>Creación de características</w:t>
      </w:r>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t>Tratamiento geográfico (región del vendedor)</w:t>
      </w:r>
      <w:r>
        <w:rPr>
          <w:rFonts w:ascii="Arial" w:hAnsi="Arial" w:cs="Arial"/>
          <w:sz w:val="24"/>
        </w:rPr>
        <w:t xml:space="preserve">: Analizada la variable detectamos una baja cardinalidad (tan solo hay 5 comunidades), de modo que hemos podido aplicar la creación de variables dummy por medio de </w:t>
      </w:r>
      <w:r w:rsidRPr="00FD78DE">
        <w:rPr>
          <w:rFonts w:ascii="Arial" w:hAnsi="Arial" w:cs="Arial"/>
          <w:i/>
          <w:sz w:val="24"/>
        </w:rPr>
        <w:t>One</w:t>
      </w:r>
      <w:r w:rsidR="00FD78DE" w:rsidRPr="00FD78DE">
        <w:rPr>
          <w:rFonts w:ascii="Arial" w:hAnsi="Arial" w:cs="Arial"/>
          <w:i/>
          <w:sz w:val="24"/>
        </w:rPr>
        <w:t>-Hot Encoding</w:t>
      </w:r>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Para la visualización de la matriz de correlación se han mantenido las 5 variables dummy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r>
        <w:rPr>
          <w:rFonts w:ascii="Arial" w:hAnsi="Arial" w:cs="Arial"/>
          <w:i/>
          <w:sz w:val="24"/>
        </w:rPr>
        <w:t>One-Hot Encoding</w:t>
      </w:r>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r>
        <w:rPr>
          <w:rFonts w:ascii="Arial" w:hAnsi="Arial" w:cs="Arial"/>
          <w:b/>
          <w:color w:val="auto"/>
        </w:rPr>
        <w:t>Análisis de correlación y eliminación de características</w:t>
      </w:r>
    </w:p>
    <w:p w14:paraId="571A94A9" w14:textId="77777777" w:rsidR="004C0A39" w:rsidRDefault="004C0A39" w:rsidP="004C0A39">
      <w:r w:rsidRPr="004C0A39">
        <w:rPr>
          <w:noProof/>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t>Otras consideraciones a tener en cuenta es la eliminación de los identificadores. Los cuales se mantienen para poder identificar el coche, pero estas nunca se usarán para entrenar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4: Minería de Datos</w:t>
      </w:r>
    </w:p>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14:paraId="56084C8B" w14:textId="77777777" w:rsidR="00A92D14" w:rsidRPr="00A92D14" w:rsidRDefault="00A92D14" w:rsidP="00A92D14"/>
    <w:sectPr w:rsidR="00A92D14" w:rsidRPr="00A92D14" w:rsidSect="00A92D14">
      <w:footerReference w:type="default" r:id="rId1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471FA" w14:textId="77777777" w:rsidR="006C3571" w:rsidRDefault="006C3571" w:rsidP="00A92D14">
      <w:pPr>
        <w:spacing w:after="0" w:line="240" w:lineRule="auto"/>
      </w:pPr>
      <w:r>
        <w:separator/>
      </w:r>
    </w:p>
  </w:endnote>
  <w:endnote w:type="continuationSeparator" w:id="0">
    <w:p w14:paraId="49723BF6" w14:textId="77777777" w:rsidR="006C3571" w:rsidRDefault="006C3571"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983412"/>
      <w:docPartObj>
        <w:docPartGallery w:val="Page Numbers (Bottom of Page)"/>
        <w:docPartUnique/>
      </w:docPartObj>
    </w:sdtPr>
    <w:sdtContent>
      <w:p w14:paraId="50A6388B" w14:textId="77777777" w:rsidR="00FD78DE" w:rsidRDefault="00FD78DE">
        <w:pPr>
          <w:pStyle w:val="Piedepgina"/>
          <w:jc w:val="right"/>
        </w:pPr>
        <w:r>
          <w:fldChar w:fldCharType="begin"/>
        </w:r>
        <w:r>
          <w:instrText>PAGE   \* MERGEFORMAT</w:instrText>
        </w:r>
        <w:r>
          <w:fldChar w:fldCharType="separate"/>
        </w:r>
        <w:r w:rsidR="00601B6C">
          <w:rPr>
            <w:noProof/>
          </w:rPr>
          <w:t>8</w:t>
        </w:r>
        <w:r>
          <w:fldChar w:fldCharType="end"/>
        </w:r>
      </w:p>
    </w:sdtContent>
  </w:sdt>
  <w:p w14:paraId="13D3FA0D" w14:textId="77777777" w:rsidR="00FD78DE" w:rsidRDefault="00FD78D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76DF4" w14:textId="77777777" w:rsidR="006C3571" w:rsidRDefault="006C3571" w:rsidP="00A92D14">
      <w:pPr>
        <w:spacing w:after="0" w:line="240" w:lineRule="auto"/>
      </w:pPr>
      <w:r>
        <w:separator/>
      </w:r>
    </w:p>
  </w:footnote>
  <w:footnote w:type="continuationSeparator" w:id="0">
    <w:p w14:paraId="2E844F14" w14:textId="77777777" w:rsidR="006C3571" w:rsidRDefault="006C3571" w:rsidP="00A92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F140DE"/>
    <w:multiLevelType w:val="hybridMultilevel"/>
    <w:tmpl w:val="654A3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7D3A75FD"/>
    <w:multiLevelType w:val="hybridMultilevel"/>
    <w:tmpl w:val="E148304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26169557">
    <w:abstractNumId w:val="0"/>
  </w:num>
  <w:num w:numId="2" w16cid:durableId="2110618832">
    <w:abstractNumId w:val="7"/>
  </w:num>
  <w:num w:numId="3" w16cid:durableId="997460065">
    <w:abstractNumId w:val="1"/>
  </w:num>
  <w:num w:numId="4" w16cid:durableId="2037928513">
    <w:abstractNumId w:val="6"/>
  </w:num>
  <w:num w:numId="5" w16cid:durableId="989864176">
    <w:abstractNumId w:val="5"/>
  </w:num>
  <w:num w:numId="6" w16cid:durableId="1927420370">
    <w:abstractNumId w:val="4"/>
  </w:num>
  <w:num w:numId="7" w16cid:durableId="936715753">
    <w:abstractNumId w:val="2"/>
  </w:num>
  <w:num w:numId="8" w16cid:durableId="4687858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FBE"/>
    <w:rsid w:val="0009764F"/>
    <w:rsid w:val="000F2100"/>
    <w:rsid w:val="001670EC"/>
    <w:rsid w:val="0019565F"/>
    <w:rsid w:val="00213148"/>
    <w:rsid w:val="002B1D7D"/>
    <w:rsid w:val="002D2BA2"/>
    <w:rsid w:val="003319D8"/>
    <w:rsid w:val="00386572"/>
    <w:rsid w:val="00413719"/>
    <w:rsid w:val="004C0A39"/>
    <w:rsid w:val="00583E93"/>
    <w:rsid w:val="00601B6C"/>
    <w:rsid w:val="006C3571"/>
    <w:rsid w:val="00700CDA"/>
    <w:rsid w:val="00794F55"/>
    <w:rsid w:val="008E7FBE"/>
    <w:rsid w:val="00970E7C"/>
    <w:rsid w:val="00A526BE"/>
    <w:rsid w:val="00A6393B"/>
    <w:rsid w:val="00A92D14"/>
    <w:rsid w:val="00AD0074"/>
    <w:rsid w:val="00AE5C41"/>
    <w:rsid w:val="00B03998"/>
    <w:rsid w:val="00B35367"/>
    <w:rsid w:val="00BE6D70"/>
    <w:rsid w:val="00C64238"/>
    <w:rsid w:val="00C75B5A"/>
    <w:rsid w:val="00C84759"/>
    <w:rsid w:val="00D05FF4"/>
    <w:rsid w:val="00D823CD"/>
    <w:rsid w:val="00D978A0"/>
    <w:rsid w:val="00E162E2"/>
    <w:rsid w:val="00E55B98"/>
    <w:rsid w:val="00E802BB"/>
    <w:rsid w:val="00F13FA7"/>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styleId="Mencinsinresolver">
    <w:name w:val="Unresolved Mention"/>
    <w:basedOn w:val="Fuentedeprrafopredeter"/>
    <w:uiPriority w:val="99"/>
    <w:semiHidden/>
    <w:unhideWhenUsed/>
    <w:rsid w:val="001956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0D134-AEAE-4145-8656-71A55400A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18</Pages>
  <Words>3223</Words>
  <Characters>17731</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D y W</cp:lastModifiedBy>
  <cp:revision>18</cp:revision>
  <dcterms:created xsi:type="dcterms:W3CDTF">2026-02-02T09:19:00Z</dcterms:created>
  <dcterms:modified xsi:type="dcterms:W3CDTF">2026-02-08T21:32:00Z</dcterms:modified>
</cp:coreProperties>
</file>