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E3CD" w14:textId="77777777" w:rsidR="00D6309C" w:rsidRDefault="00D6309C" w:rsidP="00443B49">
      <w:pPr>
        <w:pStyle w:val="Heading1"/>
      </w:pPr>
      <w:r>
        <w:t>Programs:</w:t>
      </w:r>
    </w:p>
    <w:p w14:paraId="293CEBA4" w14:textId="7D70F138" w:rsidR="00D6309C" w:rsidRDefault="00D6309C">
      <w:r>
        <w:t xml:space="preserve">ACEDRG, </w:t>
      </w:r>
      <w:r w:rsidR="004A409F">
        <w:t xml:space="preserve">PHASER, </w:t>
      </w:r>
      <w:r>
        <w:t>REFMAC, RDKIT, COOT</w:t>
      </w:r>
    </w:p>
    <w:p w14:paraId="2128C6F3" w14:textId="77777777" w:rsidR="00D6309C" w:rsidRDefault="00D6309C" w:rsidP="00443B49">
      <w:pPr>
        <w:pStyle w:val="Heading1"/>
      </w:pPr>
      <w:r>
        <w:t>Scenario</w:t>
      </w:r>
    </w:p>
    <w:p w14:paraId="34651FFC" w14:textId="085A3E9B" w:rsidR="00D6309C" w:rsidRDefault="00D6309C">
      <w:r>
        <w:t xml:space="preserve">(Accurately) informed that there is “a lot of </w:t>
      </w:r>
      <w:r w:rsidR="00C54100">
        <w:t>rubbish</w:t>
      </w:r>
      <w:r>
        <w:t xml:space="preserve">” among the structure ligand complexes in the PDB, you decide to re-solve the structure of everyone’s favourite PPI drug target MDM2 in complex with the game-changing tool compound </w:t>
      </w:r>
      <w:proofErr w:type="spellStart"/>
      <w:r>
        <w:t>Nutlin</w:t>
      </w:r>
      <w:proofErr w:type="spellEnd"/>
      <w:r>
        <w:t xml:space="preserve"> 3A.</w:t>
      </w:r>
    </w:p>
    <w:p w14:paraId="2688D9DE" w14:textId="77777777" w:rsidR="00D6309C" w:rsidRDefault="00D6309C"/>
    <w:p w14:paraId="131D0FA1" w14:textId="4CBE9B4C" w:rsidR="00137CF0" w:rsidRDefault="00D6309C">
      <w:r>
        <w:t xml:space="preserve">There is a dodgy 1.6 </w:t>
      </w:r>
      <w:r w:rsidR="000F78F4">
        <w:t xml:space="preserve">Å structure (PDB: </w:t>
      </w:r>
      <w:r>
        <w:t xml:space="preserve">4hg7) deposited by a disreputable group….so you plan to use </w:t>
      </w:r>
      <w:r w:rsidR="00137CF0">
        <w:t>their deposited reflections, but start from someone else’s model</w:t>
      </w:r>
    </w:p>
    <w:p w14:paraId="175D912C" w14:textId="77777777" w:rsidR="00137CF0" w:rsidRDefault="00137CF0"/>
    <w:p w14:paraId="6B1AF2E3" w14:textId="48E0B23A" w:rsidR="00D6309C" w:rsidRDefault="00D6309C">
      <w:r>
        <w:t>T</w:t>
      </w:r>
      <w:r w:rsidR="006679FF">
        <w:t>h</w:t>
      </w:r>
      <w:r>
        <w:t xml:space="preserve">ere is a nice MDM2 structure from another group </w:t>
      </w:r>
      <w:r w:rsidR="00A360A7">
        <w:t xml:space="preserve">(4qo4) </w:t>
      </w:r>
      <w:r>
        <w:t xml:space="preserve">that you choose for your </w:t>
      </w:r>
      <w:proofErr w:type="spellStart"/>
      <w:r>
        <w:t>startpoint</w:t>
      </w:r>
      <w:proofErr w:type="spellEnd"/>
      <w:r w:rsidR="00A360A7">
        <w:t>.</w:t>
      </w:r>
      <w:r>
        <w:t xml:space="preserve"> You plan to use modern tools to make a start model for </w:t>
      </w:r>
      <w:proofErr w:type="spellStart"/>
      <w:r>
        <w:t>Nutlin</w:t>
      </w:r>
      <w:proofErr w:type="spellEnd"/>
      <w:r>
        <w:t xml:space="preserve"> 3A.</w:t>
      </w:r>
      <w:r w:rsidR="000F78F4">
        <w:t xml:space="preserve"> The </w:t>
      </w:r>
      <w:r w:rsidR="00A861E0">
        <w:t>other</w:t>
      </w:r>
      <w:r w:rsidR="000F78F4">
        <w:t xml:space="preserve"> model is </w:t>
      </w:r>
      <w:r w:rsidR="00A861E0">
        <w:t>of</w:t>
      </w:r>
      <w:r w:rsidR="000F78F4">
        <w:t xml:space="preserve"> a longer construct </w:t>
      </w:r>
      <w:r w:rsidR="00620706">
        <w:t>and you will only use residues 20-107 of Chain A.</w:t>
      </w:r>
    </w:p>
    <w:p w14:paraId="7CD0B40A" w14:textId="7F1661B7" w:rsidR="006679FF" w:rsidRDefault="006679FF" w:rsidP="00443B49">
      <w:pPr>
        <w:pStyle w:val="Heading1"/>
      </w:pPr>
      <w:r>
        <w:t xml:space="preserve">Task 1: </w:t>
      </w:r>
      <w:r w:rsidR="0018081D">
        <w:t>Get the data</w:t>
      </w:r>
    </w:p>
    <w:p w14:paraId="18AFA052" w14:textId="24A62090" w:rsidR="0018081D" w:rsidRDefault="0018081D" w:rsidP="0018081D"/>
    <w:p w14:paraId="143C05B0" w14:textId="2DDBE5A5" w:rsidR="0018081D" w:rsidRDefault="0018081D" w:rsidP="0018081D">
      <w:pPr>
        <w:pStyle w:val="ListParagraph"/>
        <w:numPr>
          <w:ilvl w:val="0"/>
          <w:numId w:val="2"/>
        </w:numPr>
      </w:pPr>
      <w:r>
        <w:t>Open CCP4i2 and make a new project called MDM2</w:t>
      </w:r>
    </w:p>
    <w:p w14:paraId="6805B1F9" w14:textId="1DCEDE42" w:rsidR="009C5F5C" w:rsidRDefault="009C5F5C" w:rsidP="0018081D">
      <w:pPr>
        <w:pStyle w:val="ListParagraph"/>
        <w:numPr>
          <w:ilvl w:val="0"/>
          <w:numId w:val="2"/>
        </w:numPr>
      </w:pPr>
      <w:r>
        <w:t>“Utilities” -&gt; “Copy demo data to project” -&gt; “MDM2”</w:t>
      </w:r>
    </w:p>
    <w:p w14:paraId="68894501" w14:textId="1DCECDD4" w:rsidR="0018081D" w:rsidRDefault="0018081D" w:rsidP="0018081D">
      <w:pPr>
        <w:pStyle w:val="ListParagraph"/>
        <w:numPr>
          <w:ilvl w:val="0"/>
          <w:numId w:val="2"/>
        </w:numPr>
      </w:pPr>
      <w:r>
        <w:t xml:space="preserve">Click the </w:t>
      </w:r>
      <w:r w:rsidR="004A409F">
        <w:t>“T</w:t>
      </w:r>
      <w:r>
        <w:t>ask menu</w:t>
      </w:r>
      <w:r w:rsidR="004A409F">
        <w:t>”</w:t>
      </w:r>
      <w:r>
        <w:t xml:space="preserve"> button in CCP4i2.</w:t>
      </w:r>
    </w:p>
    <w:p w14:paraId="454ED500" w14:textId="09229B38" w:rsidR="0018081D" w:rsidRDefault="0018081D" w:rsidP="0018081D">
      <w:pPr>
        <w:pStyle w:val="ListParagraph"/>
        <w:numPr>
          <w:ilvl w:val="0"/>
          <w:numId w:val="2"/>
        </w:numPr>
      </w:pPr>
      <w:r>
        <w:t xml:space="preserve">Expand the </w:t>
      </w:r>
      <w:r w:rsidRPr="00152DD9">
        <w:rPr>
          <w:b/>
          <w:i/>
        </w:rPr>
        <w:t>Import merged data, crystal contents, alignments or coordinates</w:t>
      </w:r>
      <w:r w:rsidR="00152DD9">
        <w:t xml:space="preserve"> </w:t>
      </w:r>
      <w:r>
        <w:t>section.</w:t>
      </w:r>
    </w:p>
    <w:p w14:paraId="170356BD" w14:textId="6E67B427" w:rsidR="0018081D" w:rsidRDefault="0018081D" w:rsidP="0018081D">
      <w:pPr>
        <w:pStyle w:val="ListParagraph"/>
        <w:numPr>
          <w:ilvl w:val="0"/>
          <w:numId w:val="2"/>
        </w:numPr>
      </w:pPr>
      <w:r>
        <w:t xml:space="preserve">Create a new </w:t>
      </w:r>
      <w:r w:rsidRPr="00152DD9">
        <w:rPr>
          <w:b/>
          <w:i/>
        </w:rPr>
        <w:t>Import merged reflection data</w:t>
      </w:r>
      <w:r>
        <w:t xml:space="preserve"> task</w:t>
      </w:r>
    </w:p>
    <w:p w14:paraId="385C06CC" w14:textId="38E7D354" w:rsidR="009B32FB" w:rsidRDefault="0018081D" w:rsidP="0018081D">
      <w:pPr>
        <w:pStyle w:val="ListParagraph"/>
        <w:numPr>
          <w:ilvl w:val="0"/>
          <w:numId w:val="2"/>
        </w:numPr>
      </w:pPr>
      <w:r w:rsidRPr="0018081D">
        <w:t>You can import files (reflections or coordinates) from the PDB directly: in the file browser dialog (accessed by clicking</w:t>
      </w:r>
      <w:r w:rsidR="009B32FB">
        <w:t xml:space="preserve"> </w:t>
      </w:r>
      <w:r w:rsidR="009B32FB" w:rsidRPr="00E85EE2">
        <w:rPr>
          <w:noProof/>
          <w:color w:val="FF0000"/>
          <w:lang w:val="en-US"/>
        </w:rPr>
        <w:drawing>
          <wp:inline distT="0" distB="0" distL="0" distR="0" wp14:anchorId="297E1DE5" wp14:editId="664D9F33">
            <wp:extent cx="194539" cy="13985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3" cy="13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81D">
        <w:t>): a line at the top allows you to provide the accession code</w:t>
      </w:r>
      <w:r w:rsidR="009B32FB">
        <w:t xml:space="preserve"> (4hg7)</w:t>
      </w:r>
      <w:r w:rsidRPr="0018081D">
        <w:t>.</w:t>
      </w:r>
    </w:p>
    <w:p w14:paraId="30A311D0" w14:textId="77777777" w:rsidR="004A409F" w:rsidRDefault="004A409F" w:rsidP="005047C8">
      <w:pPr>
        <w:pStyle w:val="ListParagraph"/>
      </w:pPr>
    </w:p>
    <w:p w14:paraId="0FD800C5" w14:textId="305BFA51" w:rsidR="004A409F" w:rsidRDefault="004A409F" w:rsidP="004A409F">
      <w:r>
        <w:rPr>
          <w:noProof/>
        </w:rPr>
        <w:drawing>
          <wp:inline distT="0" distB="0" distL="0" distR="0" wp14:anchorId="539ECF44" wp14:editId="388A9E4D">
            <wp:extent cx="4999567" cy="801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1 at 08.41.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13" cy="8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71F5" w14:textId="2F7B86C3" w:rsidR="004A409F" w:rsidRDefault="004A409F" w:rsidP="004A409F"/>
    <w:p w14:paraId="6D97E329" w14:textId="6926D8D2" w:rsidR="000A150C" w:rsidRDefault="009B32FB" w:rsidP="0018081D">
      <w:pPr>
        <w:pStyle w:val="ListParagraph"/>
        <w:numPr>
          <w:ilvl w:val="0"/>
          <w:numId w:val="2"/>
        </w:numPr>
      </w:pPr>
      <w:r>
        <w:t>Click “Download” then once the file has downloaded “Open”</w:t>
      </w:r>
      <w:r w:rsidR="004A409F">
        <w:t xml:space="preserve"> and click “OK” on the file provenance pop-up.</w:t>
      </w:r>
    </w:p>
    <w:p w14:paraId="57542E36" w14:textId="62FC484D" w:rsidR="009B32FB" w:rsidRPr="009B32FB" w:rsidRDefault="009B32FB" w:rsidP="009B32FB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Enter a name for </w:t>
      </w:r>
      <w:r w:rsidR="004A409F">
        <w:t>“</w:t>
      </w:r>
      <w:r>
        <w:t>Crystal</w:t>
      </w:r>
      <w:r w:rsidR="004A409F">
        <w:t>”</w:t>
      </w:r>
      <w:r>
        <w:t xml:space="preserve"> and </w:t>
      </w:r>
      <w:r w:rsidR="004A409F">
        <w:t>“</w:t>
      </w:r>
      <w:r>
        <w:t>Dataset</w:t>
      </w:r>
      <w:r w:rsidR="004A409F">
        <w:t>”</w:t>
      </w:r>
      <w:r>
        <w:t>.</w:t>
      </w:r>
    </w:p>
    <w:p w14:paraId="1D44E201" w14:textId="4531D103" w:rsidR="009B32FB" w:rsidRPr="009B32FB" w:rsidRDefault="009B32FB" w:rsidP="009B32FB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Click </w:t>
      </w:r>
      <w:r w:rsidR="004A409F">
        <w:t>“</w:t>
      </w:r>
      <w:r>
        <w:t>Run</w:t>
      </w:r>
      <w:r w:rsidR="004A409F">
        <w:t>”</w:t>
      </w:r>
      <w:r w:rsidR="00D62028">
        <w:t>.</w:t>
      </w:r>
    </w:p>
    <w:p w14:paraId="08E95109" w14:textId="799C39B8" w:rsidR="009B32FB" w:rsidRPr="009B32FB" w:rsidRDefault="009B32FB" w:rsidP="009B32FB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You’ll see a nice report about the quality of the data which should hopefully look familiar. The data from the original file are kept - the report is for analysis only. </w:t>
      </w:r>
    </w:p>
    <w:p w14:paraId="795F3FA7" w14:textId="64D9DA64" w:rsidR="009B32FB" w:rsidRDefault="009B32FB" w:rsidP="009B32FB">
      <w:pPr>
        <w:rPr>
          <w:color w:val="FF0000"/>
        </w:rPr>
      </w:pPr>
    </w:p>
    <w:p w14:paraId="2C0C0B8E" w14:textId="652412C9" w:rsidR="009B32FB" w:rsidRPr="009B32FB" w:rsidRDefault="009B32FB" w:rsidP="009B32FB">
      <w:pPr>
        <w:pStyle w:val="Heading1"/>
      </w:pPr>
      <w:r>
        <w:lastRenderedPageBreak/>
        <w:t>Task 2: Make your ligand – Make ligand task (LIDIA, ACEDRG, RDKIT)</w:t>
      </w:r>
    </w:p>
    <w:p w14:paraId="3ACF16A4" w14:textId="33F19ECF" w:rsidR="009B32FB" w:rsidRDefault="009B32FB" w:rsidP="009B32FB">
      <w:pPr>
        <w:pStyle w:val="Heading1"/>
        <w:jc w:val="center"/>
      </w:pPr>
      <w:r w:rsidRPr="00AE6FCD">
        <w:rPr>
          <w:noProof/>
          <w:lang w:val="en-US"/>
        </w:rPr>
        <w:drawing>
          <wp:inline distT="0" distB="0" distL="0" distR="0" wp14:anchorId="0982F569" wp14:editId="000D7126">
            <wp:extent cx="1698933" cy="2739934"/>
            <wp:effectExtent l="0" t="0" r="3175" b="381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08" cy="27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4E30" w14:textId="63255271" w:rsidR="009B32FB" w:rsidRDefault="009B32FB" w:rsidP="009B32FB">
      <w:pPr>
        <w:pStyle w:val="ListParagraph"/>
        <w:numPr>
          <w:ilvl w:val="0"/>
          <w:numId w:val="4"/>
        </w:numPr>
      </w:pPr>
      <w:r>
        <w:t>This takes a while</w:t>
      </w:r>
      <w:r w:rsidR="00A861E0">
        <w:t xml:space="preserve"> to run</w:t>
      </w:r>
      <w:r>
        <w:t xml:space="preserve"> so it’s best to do it next. Click the </w:t>
      </w:r>
      <w:r w:rsidR="004A409F">
        <w:t>“T</w:t>
      </w:r>
      <w:r>
        <w:t>ask menu</w:t>
      </w:r>
      <w:r w:rsidR="004A409F">
        <w:t>”</w:t>
      </w:r>
      <w:r>
        <w:t xml:space="preserve"> button in CCP4i2.</w:t>
      </w:r>
    </w:p>
    <w:p w14:paraId="6BAF6253" w14:textId="7603756D" w:rsidR="009B32FB" w:rsidRDefault="009B32FB" w:rsidP="009B32FB">
      <w:pPr>
        <w:pStyle w:val="ListParagraph"/>
        <w:numPr>
          <w:ilvl w:val="0"/>
          <w:numId w:val="4"/>
        </w:numPr>
      </w:pPr>
      <w:r>
        <w:t xml:space="preserve">Expand the </w:t>
      </w:r>
      <w:r w:rsidRPr="004A409F">
        <w:rPr>
          <w:b/>
          <w:i/>
        </w:rPr>
        <w:t>Ligands</w:t>
      </w:r>
      <w:r>
        <w:t xml:space="preserve"> section.</w:t>
      </w:r>
    </w:p>
    <w:p w14:paraId="425C07A8" w14:textId="33B1DFD2" w:rsidR="009B32FB" w:rsidRDefault="009B32FB" w:rsidP="009B32FB">
      <w:pPr>
        <w:pStyle w:val="ListParagraph"/>
        <w:numPr>
          <w:ilvl w:val="0"/>
          <w:numId w:val="4"/>
        </w:numPr>
      </w:pPr>
      <w:r>
        <w:t xml:space="preserve">Create a new </w:t>
      </w:r>
      <w:r w:rsidRPr="004A409F">
        <w:rPr>
          <w:b/>
          <w:i/>
        </w:rPr>
        <w:t xml:space="preserve">Make Ligand – </w:t>
      </w:r>
      <w:proofErr w:type="spellStart"/>
      <w:r w:rsidRPr="004A409F">
        <w:rPr>
          <w:b/>
          <w:i/>
        </w:rPr>
        <w:t>Acedrg</w:t>
      </w:r>
      <w:proofErr w:type="spellEnd"/>
      <w:r>
        <w:t xml:space="preserve"> </w:t>
      </w:r>
      <w:r w:rsidR="004A409F">
        <w:t>job</w:t>
      </w:r>
      <w:r>
        <w:t>.</w:t>
      </w:r>
    </w:p>
    <w:p w14:paraId="1224D530" w14:textId="7DE938E7" w:rsidR="00432B0D" w:rsidRDefault="009B32FB" w:rsidP="004A409F">
      <w:pPr>
        <w:pStyle w:val="ListParagraph"/>
        <w:numPr>
          <w:ilvl w:val="0"/>
          <w:numId w:val="4"/>
        </w:numPr>
      </w:pPr>
      <w:r>
        <w:t xml:space="preserve">The fastest option is to change “Start with molecular structure from” in the “Start point” subsection to “a SMILES string” and </w:t>
      </w:r>
      <w:r w:rsidR="00432B0D">
        <w:t xml:space="preserve">paste the </w:t>
      </w:r>
      <w:r w:rsidR="004A409F">
        <w:t>SMILES string in the documentation for this tutorial.</w:t>
      </w:r>
    </w:p>
    <w:p w14:paraId="5C46EECD" w14:textId="39A1A713" w:rsidR="00432B0D" w:rsidRDefault="00432B0D" w:rsidP="00432B0D">
      <w:pPr>
        <w:pStyle w:val="ListParagraph"/>
        <w:numPr>
          <w:ilvl w:val="0"/>
          <w:numId w:val="4"/>
        </w:numPr>
      </w:pPr>
      <w:r>
        <w:t>Perhaps change “Three letter code for output monomer” to something more informative</w:t>
      </w:r>
      <w:r w:rsidR="004A409F">
        <w:t>?</w:t>
      </w:r>
    </w:p>
    <w:p w14:paraId="50F55478" w14:textId="67FD2001" w:rsidR="00432B0D" w:rsidRDefault="00432B0D" w:rsidP="00432B0D">
      <w:pPr>
        <w:pStyle w:val="ListParagraph"/>
        <w:numPr>
          <w:ilvl w:val="0"/>
          <w:numId w:val="4"/>
        </w:numPr>
      </w:pPr>
      <w:r>
        <w:t xml:space="preserve">Click </w:t>
      </w:r>
      <w:r w:rsidR="004A409F">
        <w:t>“</w:t>
      </w:r>
      <w:r>
        <w:t>Run</w:t>
      </w:r>
      <w:r w:rsidR="004A409F">
        <w:t>”</w:t>
      </w:r>
      <w:r w:rsidR="00A107D2">
        <w:t>.</w:t>
      </w:r>
    </w:p>
    <w:p w14:paraId="35A47383" w14:textId="77777777" w:rsidR="009B32FB" w:rsidRPr="00EE77F3" w:rsidRDefault="009B32FB" w:rsidP="009B32FB">
      <w:pPr>
        <w:rPr>
          <w:color w:val="FF0000"/>
        </w:rPr>
      </w:pPr>
    </w:p>
    <w:p w14:paraId="00F02B94" w14:textId="5E216601" w:rsidR="009B32FB" w:rsidRDefault="009B32FB" w:rsidP="009B32FB">
      <w:pPr>
        <w:rPr>
          <w:color w:val="FF0000"/>
        </w:rPr>
      </w:pPr>
      <w:r w:rsidRPr="00EE77F3">
        <w:rPr>
          <w:color w:val="FF0000"/>
        </w:rPr>
        <w:tab/>
        <w:t xml:space="preserve">HINT: The structural formula of </w:t>
      </w:r>
      <w:proofErr w:type="spellStart"/>
      <w:r w:rsidRPr="00EE77F3">
        <w:rPr>
          <w:color w:val="FF0000"/>
        </w:rPr>
        <w:t>Nutlin</w:t>
      </w:r>
      <w:proofErr w:type="spellEnd"/>
      <w:r w:rsidRPr="00EE77F3">
        <w:rPr>
          <w:color w:val="FF0000"/>
        </w:rPr>
        <w:t xml:space="preserve"> 3A is:</w:t>
      </w:r>
    </w:p>
    <w:p w14:paraId="42532CEC" w14:textId="77777777" w:rsidR="00A861E0" w:rsidRPr="00EE77F3" w:rsidRDefault="00A861E0" w:rsidP="009B32FB">
      <w:pPr>
        <w:rPr>
          <w:color w:val="FF0000"/>
        </w:rPr>
      </w:pPr>
    </w:p>
    <w:p w14:paraId="18C48F14" w14:textId="5A06150A" w:rsidR="009B32FB" w:rsidRDefault="009B32FB" w:rsidP="009B32FB">
      <w:pPr>
        <w:jc w:val="center"/>
      </w:pPr>
      <w:r>
        <w:rPr>
          <w:noProof/>
          <w:lang w:val="en-US"/>
        </w:rPr>
        <w:drawing>
          <wp:inline distT="0" distB="0" distL="0" distR="0" wp14:anchorId="1EBA7488" wp14:editId="5485EEED">
            <wp:extent cx="2033963" cy="164926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50" cy="16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00B1" w14:textId="68C15AE5" w:rsidR="00432B0D" w:rsidRDefault="00432B0D" w:rsidP="009B32FB">
      <w:pPr>
        <w:jc w:val="center"/>
      </w:pPr>
    </w:p>
    <w:p w14:paraId="213EA8CC" w14:textId="752CBE7C" w:rsidR="00432B0D" w:rsidRDefault="00432B0D" w:rsidP="00432B0D">
      <w:pPr>
        <w:pStyle w:val="Heading1"/>
      </w:pPr>
      <w:r>
        <w:t xml:space="preserve">Task 3: </w:t>
      </w:r>
      <w:r w:rsidR="00D21CE7">
        <w:t>Generate a starting</w:t>
      </w:r>
      <w:r>
        <w:t xml:space="preserve"> </w:t>
      </w:r>
      <w:r w:rsidR="00D21CE7">
        <w:t>model</w:t>
      </w:r>
      <w:r>
        <w:t xml:space="preserve"> (</w:t>
      </w:r>
      <w:r w:rsidR="004A409F">
        <w:t>Molecular replacement</w:t>
      </w:r>
      <w:r>
        <w:t xml:space="preserve">: </w:t>
      </w:r>
      <w:r w:rsidR="004A409F">
        <w:t>PHASER</w:t>
      </w:r>
      <w:r>
        <w:t>)</w:t>
      </w:r>
    </w:p>
    <w:p w14:paraId="1B30157F" w14:textId="1EB57438" w:rsidR="00432B0D" w:rsidRDefault="00432B0D" w:rsidP="00432B0D"/>
    <w:p w14:paraId="6D59D500" w14:textId="646C3069" w:rsidR="00432B0D" w:rsidRDefault="00432B0D" w:rsidP="00432B0D">
      <w:pPr>
        <w:pStyle w:val="ListParagraph"/>
        <w:numPr>
          <w:ilvl w:val="0"/>
          <w:numId w:val="6"/>
        </w:numPr>
      </w:pPr>
      <w:r>
        <w:lastRenderedPageBreak/>
        <w:t xml:space="preserve">Whilst waiting </w:t>
      </w:r>
      <w:r w:rsidR="004A409F">
        <w:t>move on to molecular replacement</w:t>
      </w:r>
      <w:r>
        <w:t>.</w:t>
      </w:r>
      <w:r w:rsidR="004A409F">
        <w:t xml:space="preserve"> </w:t>
      </w:r>
      <w:proofErr w:type="gramStart"/>
      <w:r w:rsidR="005047C8">
        <w:t>First</w:t>
      </w:r>
      <w:proofErr w:type="gramEnd"/>
      <w:r w:rsidR="005047C8">
        <w:t xml:space="preserve"> </w:t>
      </w:r>
      <w:r w:rsidR="004A409F">
        <w:t>we need to define the contents of the asymmetric unit.</w:t>
      </w:r>
      <w:r>
        <w:t xml:space="preserve"> Click the </w:t>
      </w:r>
      <w:r w:rsidR="009C5F5C">
        <w:t>“T</w:t>
      </w:r>
      <w:r>
        <w:t>ask menu</w:t>
      </w:r>
      <w:r w:rsidR="009C5F5C">
        <w:t>”</w:t>
      </w:r>
      <w:r>
        <w:t xml:space="preserve"> button in </w:t>
      </w:r>
      <w:r w:rsidR="005047C8">
        <w:t>the toolbar</w:t>
      </w:r>
      <w:r>
        <w:t>.</w:t>
      </w:r>
    </w:p>
    <w:p w14:paraId="2A4D4674" w14:textId="27C9DBCB" w:rsidR="00432B0D" w:rsidRDefault="00432B0D" w:rsidP="00432B0D">
      <w:pPr>
        <w:pStyle w:val="ListParagraph"/>
        <w:numPr>
          <w:ilvl w:val="0"/>
          <w:numId w:val="6"/>
        </w:numPr>
      </w:pPr>
      <w:r>
        <w:t xml:space="preserve">Expand the </w:t>
      </w:r>
      <w:r w:rsidR="004A409F" w:rsidRPr="00152DD9">
        <w:rPr>
          <w:b/>
          <w:i/>
        </w:rPr>
        <w:t>Import merged data, crystal contents, alignments or coordinates</w:t>
      </w:r>
      <w:r w:rsidR="004A409F">
        <w:t xml:space="preserve"> </w:t>
      </w:r>
      <w:r>
        <w:t>section.</w:t>
      </w:r>
    </w:p>
    <w:p w14:paraId="7194A7E1" w14:textId="24807302" w:rsidR="00432B0D" w:rsidRDefault="00432B0D" w:rsidP="00432B0D">
      <w:pPr>
        <w:pStyle w:val="ListParagraph"/>
        <w:numPr>
          <w:ilvl w:val="0"/>
          <w:numId w:val="6"/>
        </w:numPr>
      </w:pPr>
      <w:r>
        <w:t>Create a new</w:t>
      </w:r>
      <w:r w:rsidR="004A409F">
        <w:t xml:space="preserve"> </w:t>
      </w:r>
      <w:r w:rsidR="009C5F5C" w:rsidRPr="009C5F5C">
        <w:rPr>
          <w:b/>
          <w:i/>
        </w:rPr>
        <w:t>Define crystal contents</w:t>
      </w:r>
      <w:r>
        <w:t xml:space="preserve"> </w:t>
      </w:r>
      <w:r w:rsidR="004A409F">
        <w:t>job</w:t>
      </w:r>
      <w:r>
        <w:t>.</w:t>
      </w:r>
    </w:p>
    <w:p w14:paraId="10A73163" w14:textId="4E367C69" w:rsidR="00432B0D" w:rsidRDefault="009C5F5C" w:rsidP="00432B0D">
      <w:pPr>
        <w:pStyle w:val="ListParagraph"/>
        <w:numPr>
          <w:ilvl w:val="0"/>
          <w:numId w:val="6"/>
        </w:numPr>
      </w:pPr>
      <w:r>
        <w:t>Click “Browse for sequence file” and load “4hg7.seq” from the “mdm2” folder.</w:t>
      </w:r>
    </w:p>
    <w:p w14:paraId="3EE83945" w14:textId="78C19654" w:rsidR="0055715E" w:rsidRDefault="0055715E" w:rsidP="00432B0D">
      <w:pPr>
        <w:pStyle w:val="ListParagraph"/>
        <w:numPr>
          <w:ilvl w:val="0"/>
          <w:numId w:val="6"/>
        </w:numPr>
      </w:pPr>
      <w:r>
        <w:t>Click “</w:t>
      </w:r>
      <w:r w:rsidR="009C5F5C">
        <w:t>Run</w:t>
      </w:r>
      <w:r>
        <w:t>”.</w:t>
      </w:r>
    </w:p>
    <w:p w14:paraId="35B0FA58" w14:textId="0CA44C2B" w:rsidR="009C5F5C" w:rsidRDefault="009C5F5C" w:rsidP="009C5F5C">
      <w:pPr>
        <w:pStyle w:val="ListParagraph"/>
        <w:numPr>
          <w:ilvl w:val="0"/>
          <w:numId w:val="6"/>
        </w:numPr>
      </w:pPr>
      <w:r>
        <w:t>Click the “Task menu” button in CCP4i2.</w:t>
      </w:r>
    </w:p>
    <w:p w14:paraId="7238769B" w14:textId="176635A8" w:rsidR="009C5F5C" w:rsidRDefault="009C5F5C" w:rsidP="009C5F5C">
      <w:pPr>
        <w:pStyle w:val="ListParagraph"/>
        <w:numPr>
          <w:ilvl w:val="0"/>
          <w:numId w:val="6"/>
        </w:numPr>
      </w:pPr>
      <w:r>
        <w:t xml:space="preserve">Expand the </w:t>
      </w:r>
      <w:r>
        <w:rPr>
          <w:b/>
          <w:i/>
        </w:rPr>
        <w:t xml:space="preserve">Molecular replacement </w:t>
      </w:r>
      <w:r>
        <w:t>section.</w:t>
      </w:r>
    </w:p>
    <w:p w14:paraId="4D13B234" w14:textId="6DF506F9" w:rsidR="0055715E" w:rsidRDefault="009C5F5C" w:rsidP="009C5F5C">
      <w:pPr>
        <w:pStyle w:val="ListParagraph"/>
        <w:numPr>
          <w:ilvl w:val="0"/>
          <w:numId w:val="6"/>
        </w:numPr>
      </w:pPr>
      <w:r>
        <w:t xml:space="preserve">Create a new </w:t>
      </w:r>
      <w:r>
        <w:rPr>
          <w:b/>
          <w:i/>
        </w:rPr>
        <w:t xml:space="preserve">Basic Molecular </w:t>
      </w:r>
      <w:r w:rsidR="004114C2">
        <w:rPr>
          <w:b/>
          <w:i/>
        </w:rPr>
        <w:t>Replacement</w:t>
      </w:r>
      <w:r>
        <w:rPr>
          <w:b/>
          <w:i/>
        </w:rPr>
        <w:t xml:space="preserve"> – </w:t>
      </w:r>
      <w:proofErr w:type="gramStart"/>
      <w:r>
        <w:rPr>
          <w:b/>
          <w:i/>
        </w:rPr>
        <w:t xml:space="preserve">PHASER </w:t>
      </w:r>
      <w:r>
        <w:t xml:space="preserve"> job</w:t>
      </w:r>
      <w:proofErr w:type="gramEnd"/>
      <w:r>
        <w:t>.</w:t>
      </w:r>
    </w:p>
    <w:p w14:paraId="4A8428BE" w14:textId="28DEDB96" w:rsidR="009C5F5C" w:rsidRDefault="009C5F5C" w:rsidP="009C5F5C">
      <w:pPr>
        <w:pStyle w:val="ListParagraph"/>
        <w:numPr>
          <w:ilvl w:val="0"/>
          <w:numId w:val="6"/>
        </w:numPr>
      </w:pPr>
      <w:r>
        <w:t xml:space="preserve">The reflection data will be automatically filled </w:t>
      </w:r>
      <w:proofErr w:type="gramStart"/>
      <w:r>
        <w:t>in</w:t>
      </w:r>
      <w:proofErr w:type="gramEnd"/>
      <w:r>
        <w:t xml:space="preserve"> but we need to change “Composition of the asymmetric unit” in the “Composition” subsection to “Provided as full specification by sequence” which should select the output of the </w:t>
      </w:r>
      <w:r w:rsidRPr="009C5F5C">
        <w:rPr>
          <w:i/>
        </w:rPr>
        <w:t>Define crystal contents</w:t>
      </w:r>
      <w:r>
        <w:rPr>
          <w:i/>
        </w:rPr>
        <w:t xml:space="preserve"> </w:t>
      </w:r>
      <w:r>
        <w:t>job automatically.</w:t>
      </w:r>
    </w:p>
    <w:p w14:paraId="137F24F3" w14:textId="564DE1B7" w:rsidR="009C5F5C" w:rsidRDefault="009C5F5C" w:rsidP="009C5F5C">
      <w:pPr>
        <w:pStyle w:val="ListParagraph"/>
        <w:numPr>
          <w:ilvl w:val="0"/>
          <w:numId w:val="2"/>
        </w:numPr>
      </w:pPr>
      <w:r>
        <w:t>For the search model download the coordinates f</w:t>
      </w:r>
      <w:r w:rsidRPr="0018081D">
        <w:t>rom the PDB directly: in the file browser dialog (accessed by clicking</w:t>
      </w:r>
      <w:r>
        <w:t xml:space="preserve"> </w:t>
      </w:r>
      <w:r w:rsidRPr="00E85EE2">
        <w:rPr>
          <w:noProof/>
          <w:color w:val="FF0000"/>
          <w:lang w:val="en-US"/>
        </w:rPr>
        <w:drawing>
          <wp:inline distT="0" distB="0" distL="0" distR="0" wp14:anchorId="0FB93547" wp14:editId="4F3DA4B5">
            <wp:extent cx="194539" cy="1398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3" cy="13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81D">
        <w:t>): a line at the top allows you to provide the accession code</w:t>
      </w:r>
      <w:r>
        <w:t xml:space="preserve"> (4qo4)</w:t>
      </w:r>
      <w:r w:rsidRPr="0018081D">
        <w:t>.</w:t>
      </w:r>
    </w:p>
    <w:p w14:paraId="0CA150EC" w14:textId="1CAAFD1C" w:rsidR="009C5F5C" w:rsidRDefault="009C5F5C" w:rsidP="009C5F5C">
      <w:pPr>
        <w:pStyle w:val="ListParagraph"/>
        <w:numPr>
          <w:ilvl w:val="0"/>
          <w:numId w:val="2"/>
        </w:numPr>
      </w:pPr>
      <w:r>
        <w:t xml:space="preserve">This is the structure of a longer </w:t>
      </w:r>
      <w:proofErr w:type="gramStart"/>
      <w:r>
        <w:t>construct</w:t>
      </w:r>
      <w:proofErr w:type="gramEnd"/>
      <w:r>
        <w:t xml:space="preserve"> so we need to select only residues 20-107. </w:t>
      </w:r>
    </w:p>
    <w:p w14:paraId="23AA25A2" w14:textId="04B9E501" w:rsidR="009C5F5C" w:rsidRDefault="009C5F5C" w:rsidP="009C5F5C">
      <w:pPr>
        <w:pStyle w:val="ListParagraph"/>
        <w:numPr>
          <w:ilvl w:val="0"/>
          <w:numId w:val="2"/>
        </w:numPr>
      </w:pPr>
      <w:r>
        <w:t>Right click the icon left of “Search” in the “Search model” subsection and choose “Select atoms”. P</w:t>
      </w:r>
      <w:r w:rsidRPr="007E24DA">
        <w:t>rovide the selection string “A/20-107” (quotation marks should not be included).</w:t>
      </w:r>
    </w:p>
    <w:p w14:paraId="3262C1DB" w14:textId="6D4DFF19" w:rsidR="0055715E" w:rsidRDefault="007B1635" w:rsidP="00432B0D">
      <w:pPr>
        <w:pStyle w:val="ListParagraph"/>
        <w:numPr>
          <w:ilvl w:val="0"/>
          <w:numId w:val="6"/>
        </w:numPr>
      </w:pPr>
      <w:r>
        <w:t>Click “Run”</w:t>
      </w:r>
      <w:r w:rsidR="00ED68CA">
        <w:t>.</w:t>
      </w:r>
    </w:p>
    <w:p w14:paraId="2616E390" w14:textId="615B2169" w:rsidR="0055715E" w:rsidRDefault="007B1635" w:rsidP="0055715E">
      <w:pPr>
        <w:pStyle w:val="ListParagraph"/>
        <w:numPr>
          <w:ilvl w:val="0"/>
          <w:numId w:val="6"/>
        </w:numPr>
      </w:pPr>
      <w:r>
        <w:t>Does the report indicate molecular replacement has been successful? What is the LLG and TF</w:t>
      </w:r>
      <w:r w:rsidR="00190D0C">
        <w:t xml:space="preserve"> </w:t>
      </w:r>
      <w:r>
        <w:t>Z</w:t>
      </w:r>
      <w:r w:rsidR="00190D0C">
        <w:t>-</w:t>
      </w:r>
      <w:bookmarkStart w:id="0" w:name="_GoBack"/>
      <w:bookmarkEnd w:id="0"/>
      <w:r>
        <w:t>score?</w:t>
      </w:r>
    </w:p>
    <w:p w14:paraId="51AC2C04" w14:textId="1B1C6206" w:rsidR="00D21CE7" w:rsidRDefault="00D21CE7" w:rsidP="00D21CE7">
      <w:pPr>
        <w:ind w:left="360"/>
      </w:pPr>
    </w:p>
    <w:p w14:paraId="5277A2C9" w14:textId="7556D671" w:rsidR="00D21CE7" w:rsidRDefault="00D21CE7" w:rsidP="00D21CE7">
      <w:pPr>
        <w:pStyle w:val="Heading1"/>
      </w:pPr>
      <w:r>
        <w:t>Task 4: Refine the starting model to create difference density for the ligand (Refinement: REFMAC5)</w:t>
      </w:r>
    </w:p>
    <w:p w14:paraId="2AE947E3" w14:textId="77777777" w:rsidR="00D21CE7" w:rsidRDefault="00D21CE7" w:rsidP="00D21CE7">
      <w:pPr>
        <w:ind w:left="360"/>
      </w:pPr>
    </w:p>
    <w:p w14:paraId="6BA1A292" w14:textId="1B68F044" w:rsidR="00D21CE7" w:rsidRDefault="007B1635" w:rsidP="00A861E0">
      <w:pPr>
        <w:pStyle w:val="ListParagraph"/>
        <w:numPr>
          <w:ilvl w:val="0"/>
          <w:numId w:val="9"/>
        </w:numPr>
      </w:pPr>
      <w:r>
        <w:t>Click</w:t>
      </w:r>
      <w:r w:rsidR="00D21CE7">
        <w:t xml:space="preserve"> the </w:t>
      </w:r>
      <w:r w:rsidR="00F35B69">
        <w:t>“</w:t>
      </w:r>
      <w:r w:rsidR="00D21CE7">
        <w:t>REFMAC5</w:t>
      </w:r>
      <w:r w:rsidR="00F35B69">
        <w:t>”</w:t>
      </w:r>
      <w:r w:rsidR="00D21CE7">
        <w:t xml:space="preserve"> button at the bottom of the report</w:t>
      </w:r>
    </w:p>
    <w:p w14:paraId="4A356F78" w14:textId="2AEE56B9" w:rsidR="00D21CE7" w:rsidRDefault="00D21CE7" w:rsidP="007B1635">
      <w:pPr>
        <w:pStyle w:val="ListParagraph"/>
        <w:numPr>
          <w:ilvl w:val="0"/>
          <w:numId w:val="9"/>
        </w:numPr>
      </w:pPr>
      <w:r>
        <w:t xml:space="preserve">This will create a new </w:t>
      </w:r>
      <w:r w:rsidRPr="00F35B69">
        <w:rPr>
          <w:b/>
          <w:i/>
        </w:rPr>
        <w:t>Refinement – REFMAC5</w:t>
      </w:r>
      <w:r>
        <w:t xml:space="preserve"> </w:t>
      </w:r>
      <w:r w:rsidR="00F35B69">
        <w:t>job</w:t>
      </w:r>
      <w:r>
        <w:t xml:space="preserve"> with the coordinates from the previous </w:t>
      </w:r>
      <w:r w:rsidR="007B1635" w:rsidRPr="007B1635">
        <w:rPr>
          <w:i/>
        </w:rPr>
        <w:t>Molecular replacement</w:t>
      </w:r>
      <w:r>
        <w:t xml:space="preserve"> job already selected. </w:t>
      </w:r>
    </w:p>
    <w:p w14:paraId="38673751" w14:textId="3D250724" w:rsidR="00D21CE7" w:rsidRDefault="00D21CE7" w:rsidP="00A861E0">
      <w:pPr>
        <w:pStyle w:val="ListParagraph"/>
        <w:numPr>
          <w:ilvl w:val="0"/>
          <w:numId w:val="9"/>
        </w:numPr>
      </w:pPr>
      <w:r>
        <w:t xml:space="preserve">Change “Number of refinement cycles” in the “Options” subsection to </w:t>
      </w:r>
      <w:r w:rsidR="003B3EE8">
        <w:t>20</w:t>
      </w:r>
      <w:r>
        <w:t>.</w:t>
      </w:r>
    </w:p>
    <w:p w14:paraId="091BE2D9" w14:textId="596B0533" w:rsidR="00D21CE7" w:rsidRDefault="00D21CE7" w:rsidP="00A861E0">
      <w:pPr>
        <w:pStyle w:val="ListParagraph"/>
        <w:numPr>
          <w:ilvl w:val="0"/>
          <w:numId w:val="9"/>
        </w:numPr>
      </w:pPr>
      <w:r>
        <w:t xml:space="preserve">Click </w:t>
      </w:r>
      <w:r w:rsidR="007B1635">
        <w:t>“</w:t>
      </w:r>
      <w:r w:rsidR="007E24DA">
        <w:t>R</w:t>
      </w:r>
      <w:r>
        <w:t>un</w:t>
      </w:r>
      <w:r w:rsidR="007B1635">
        <w:t>”</w:t>
      </w:r>
      <w:r>
        <w:t>.</w:t>
      </w:r>
    </w:p>
    <w:p w14:paraId="56ECDFE3" w14:textId="59AAC086" w:rsidR="00432B0D" w:rsidRDefault="00432B0D" w:rsidP="007E24DA">
      <w:pPr>
        <w:pStyle w:val="ListParagraph"/>
      </w:pPr>
    </w:p>
    <w:p w14:paraId="1194E679" w14:textId="468CCBB9" w:rsidR="007E24DA" w:rsidRDefault="007E24DA" w:rsidP="007E24DA">
      <w:pPr>
        <w:pStyle w:val="Heading1"/>
      </w:pPr>
      <w:r>
        <w:t>Task 5: Generate a starting model (Manual model building: COOT</w:t>
      </w:r>
      <w:r w:rsidR="00541A07">
        <w:t>, Refinement – REFMAC5</w:t>
      </w:r>
      <w:r>
        <w:t>)</w:t>
      </w:r>
    </w:p>
    <w:p w14:paraId="06A8B784" w14:textId="77777777" w:rsidR="007E24DA" w:rsidRDefault="007E24DA" w:rsidP="007E24DA">
      <w:pPr>
        <w:pStyle w:val="ListParagraph"/>
      </w:pPr>
    </w:p>
    <w:p w14:paraId="5C5A01C3" w14:textId="1FBE91B1" w:rsidR="00071429" w:rsidRDefault="00071429" w:rsidP="00071429">
      <w:pPr>
        <w:pStyle w:val="ListParagraph"/>
        <w:numPr>
          <w:ilvl w:val="0"/>
          <w:numId w:val="7"/>
        </w:numPr>
      </w:pPr>
      <w:r>
        <w:t xml:space="preserve">After 20 cycles </w:t>
      </w:r>
      <w:r w:rsidR="00541A07">
        <w:t>R/</w:t>
      </w:r>
      <w:proofErr w:type="spellStart"/>
      <w:r w:rsidR="00541A07">
        <w:t>Rfree</w:t>
      </w:r>
      <w:proofErr w:type="spellEnd"/>
      <w:r w:rsidR="00541A07">
        <w:t xml:space="preserve"> should be ~0.3</w:t>
      </w:r>
      <w:r w:rsidR="003B3EE8">
        <w:t>5</w:t>
      </w:r>
      <w:r w:rsidR="00541A07">
        <w:t>/0.3</w:t>
      </w:r>
      <w:r w:rsidR="003B3EE8">
        <w:t>7</w:t>
      </w:r>
      <w:r w:rsidR="00541A07">
        <w:t xml:space="preserve">. Click the </w:t>
      </w:r>
      <w:r w:rsidR="00270DA2">
        <w:t>“</w:t>
      </w:r>
      <w:r w:rsidR="00541A07">
        <w:t>COOT</w:t>
      </w:r>
      <w:r w:rsidR="00270DA2">
        <w:t>”</w:t>
      </w:r>
      <w:r w:rsidR="00541A07">
        <w:t xml:space="preserve"> button at the bottom of the report.</w:t>
      </w:r>
    </w:p>
    <w:p w14:paraId="04027467" w14:textId="54F3B399" w:rsidR="00071429" w:rsidRDefault="00071429" w:rsidP="00071429">
      <w:pPr>
        <w:pStyle w:val="ListParagraph"/>
        <w:numPr>
          <w:ilvl w:val="0"/>
          <w:numId w:val="7"/>
        </w:numPr>
      </w:pPr>
      <w:r>
        <w:t xml:space="preserve">This will create a new </w:t>
      </w:r>
      <w:r w:rsidR="00541A07" w:rsidRPr="00F35B69">
        <w:rPr>
          <w:b/>
          <w:i/>
        </w:rPr>
        <w:t>Manual model building - COOT</w:t>
      </w:r>
      <w:r>
        <w:t xml:space="preserve"> </w:t>
      </w:r>
      <w:r w:rsidR="00F35B69">
        <w:t>job</w:t>
      </w:r>
      <w:r>
        <w:t xml:space="preserve"> with</w:t>
      </w:r>
      <w:r w:rsidR="00541A07">
        <w:t xml:space="preserve"> all the inputs appropriately</w:t>
      </w:r>
      <w:r>
        <w:t xml:space="preserve"> already selected. </w:t>
      </w:r>
    </w:p>
    <w:p w14:paraId="1F957E00" w14:textId="31688C90" w:rsidR="00071429" w:rsidRDefault="00071429" w:rsidP="00071429">
      <w:pPr>
        <w:pStyle w:val="ListParagraph"/>
        <w:numPr>
          <w:ilvl w:val="0"/>
          <w:numId w:val="7"/>
        </w:numPr>
      </w:pPr>
      <w:r>
        <w:lastRenderedPageBreak/>
        <w:t xml:space="preserve">Click </w:t>
      </w:r>
      <w:r w:rsidR="00270DA2">
        <w:t>“</w:t>
      </w:r>
      <w:r>
        <w:t>Run</w:t>
      </w:r>
      <w:r w:rsidR="00270DA2">
        <w:t>”</w:t>
      </w:r>
      <w:r w:rsidR="00541A07">
        <w:t xml:space="preserve"> and </w:t>
      </w:r>
      <w:r w:rsidR="00270DA2">
        <w:t>inspect</w:t>
      </w:r>
      <w:r w:rsidR="00541A07">
        <w:t xml:space="preserve"> the maps. </w:t>
      </w:r>
    </w:p>
    <w:p w14:paraId="76C9550F" w14:textId="136859FA" w:rsidR="00541A07" w:rsidRDefault="00541A07" w:rsidP="00071429">
      <w:pPr>
        <w:pStyle w:val="ListParagraph"/>
        <w:numPr>
          <w:ilvl w:val="0"/>
          <w:numId w:val="7"/>
        </w:numPr>
      </w:pPr>
      <w:r>
        <w:t xml:space="preserve">Find the ligand density </w:t>
      </w:r>
      <w:r w:rsidRPr="007B1635">
        <w:rPr>
          <w:color w:val="FF0000"/>
        </w:rPr>
        <w:t>HINT</w:t>
      </w:r>
      <w:r w:rsidR="00AF10C7" w:rsidRPr="007B1635">
        <w:rPr>
          <w:color w:val="FF0000"/>
        </w:rPr>
        <w:t>:</w:t>
      </w:r>
      <w:r w:rsidRPr="007B1635">
        <w:rPr>
          <w:color w:val="FF0000"/>
        </w:rPr>
        <w:t xml:space="preserve"> “Validate” -&gt; “</w:t>
      </w:r>
      <w:proofErr w:type="spellStart"/>
      <w:r w:rsidRPr="007B1635">
        <w:rPr>
          <w:color w:val="FF0000"/>
        </w:rPr>
        <w:t>Unmodelled</w:t>
      </w:r>
      <w:proofErr w:type="spellEnd"/>
      <w:r w:rsidRPr="007B1635">
        <w:rPr>
          <w:color w:val="FF0000"/>
        </w:rPr>
        <w:t xml:space="preserve"> blobs…”</w:t>
      </w:r>
      <w:r w:rsidR="005F5655">
        <w:rPr>
          <w:color w:val="000000" w:themeColor="text1"/>
        </w:rPr>
        <w:t>.</w:t>
      </w:r>
    </w:p>
    <w:p w14:paraId="58CA985D" w14:textId="1D3E8C21" w:rsidR="00541A07" w:rsidRDefault="00541A07" w:rsidP="00071429">
      <w:pPr>
        <w:pStyle w:val="ListParagraph"/>
        <w:numPr>
          <w:ilvl w:val="0"/>
          <w:numId w:val="7"/>
        </w:numPr>
      </w:pPr>
      <w:r>
        <w:t xml:space="preserve">Rebuild (or delete) the sidechains pointing into the ligand density </w:t>
      </w:r>
      <w:r w:rsidR="00A861E0" w:rsidRPr="00DE44D3">
        <w:rPr>
          <w:color w:val="FF0000"/>
        </w:rPr>
        <w:t>HINT</w:t>
      </w:r>
      <w:r w:rsidR="00AF10C7" w:rsidRPr="00DE44D3">
        <w:rPr>
          <w:color w:val="FF0000"/>
        </w:rPr>
        <w:t>:</w:t>
      </w:r>
      <w:r w:rsidR="00A861E0" w:rsidRPr="00DE44D3">
        <w:rPr>
          <w:color w:val="FF0000"/>
        </w:rPr>
        <w:t xml:space="preserve"> </w:t>
      </w:r>
      <w:r w:rsidRPr="00DE44D3">
        <w:rPr>
          <w:color w:val="FF0000"/>
        </w:rPr>
        <w:t>Y67 and H73</w:t>
      </w:r>
      <w:r>
        <w:t>.</w:t>
      </w:r>
    </w:p>
    <w:p w14:paraId="6A011C1C" w14:textId="36FEA53A" w:rsidR="00541A07" w:rsidRDefault="00541A07" w:rsidP="00071429">
      <w:pPr>
        <w:pStyle w:val="ListParagraph"/>
        <w:numPr>
          <w:ilvl w:val="0"/>
          <w:numId w:val="7"/>
        </w:numPr>
      </w:pPr>
      <w:r>
        <w:t xml:space="preserve">“File” -&gt; “Save to CCP4i2” when you’re done. </w:t>
      </w:r>
    </w:p>
    <w:p w14:paraId="621565BB" w14:textId="3FD60E56" w:rsidR="00541A07" w:rsidRDefault="00541A07" w:rsidP="00071429">
      <w:pPr>
        <w:pStyle w:val="ListParagraph"/>
        <w:numPr>
          <w:ilvl w:val="0"/>
          <w:numId w:val="7"/>
        </w:numPr>
      </w:pPr>
      <w:r>
        <w:t xml:space="preserve">Close Coot and click the </w:t>
      </w:r>
      <w:r w:rsidR="00270DA2">
        <w:t>“</w:t>
      </w:r>
      <w:r>
        <w:t>REFMAC</w:t>
      </w:r>
      <w:r w:rsidR="00270DA2">
        <w:t>5”</w:t>
      </w:r>
      <w:r>
        <w:t xml:space="preserve"> button at the bottom of the report and run the </w:t>
      </w:r>
      <w:r w:rsidR="00270DA2" w:rsidRPr="00D92C89">
        <w:rPr>
          <w:i/>
        </w:rPr>
        <w:t>Refinement – REFMAC5</w:t>
      </w:r>
      <w:r>
        <w:t xml:space="preserve"> task again</w:t>
      </w:r>
      <w:r w:rsidR="00270DA2">
        <w:t xml:space="preserve"> – the job is</w:t>
      </w:r>
      <w:r>
        <w:t xml:space="preserve"> automatically filled with the correct inputs</w:t>
      </w:r>
      <w:r w:rsidR="00270DA2">
        <w:t>.</w:t>
      </w:r>
    </w:p>
    <w:p w14:paraId="54065838" w14:textId="7C745B15" w:rsidR="00541A07" w:rsidRDefault="00541A07" w:rsidP="00541A07">
      <w:pPr>
        <w:pStyle w:val="Heading1"/>
      </w:pPr>
      <w:r>
        <w:t>Task 5: Introduce your ligand into the structure (Manual model building: COOT)</w:t>
      </w:r>
    </w:p>
    <w:p w14:paraId="1273307E" w14:textId="1465E6D7" w:rsidR="00541A07" w:rsidRDefault="00541A07" w:rsidP="00541A07"/>
    <w:p w14:paraId="24559455" w14:textId="11B48629" w:rsidR="00541A07" w:rsidRDefault="00541A07" w:rsidP="00541A07">
      <w:pPr>
        <w:pStyle w:val="ListParagraph"/>
        <w:numPr>
          <w:ilvl w:val="0"/>
          <w:numId w:val="8"/>
        </w:numPr>
      </w:pPr>
      <w:r>
        <w:t xml:space="preserve">Click the </w:t>
      </w:r>
      <w:r w:rsidR="00270DA2">
        <w:t>“</w:t>
      </w:r>
      <w:r>
        <w:t>COOT</w:t>
      </w:r>
      <w:r w:rsidR="00270DA2">
        <w:t>”</w:t>
      </w:r>
      <w:r>
        <w:t xml:space="preserve"> button at the bottom of the </w:t>
      </w:r>
      <w:r w:rsidRPr="00270DA2">
        <w:rPr>
          <w:i/>
        </w:rPr>
        <w:t>Refinement – REFMAC5</w:t>
      </w:r>
      <w:r>
        <w:t xml:space="preserve"> report.</w:t>
      </w:r>
    </w:p>
    <w:p w14:paraId="1E3BBED2" w14:textId="4D55422A" w:rsidR="00541A07" w:rsidRDefault="00541A07" w:rsidP="00541A07">
      <w:pPr>
        <w:pStyle w:val="ListParagraph"/>
        <w:numPr>
          <w:ilvl w:val="0"/>
          <w:numId w:val="8"/>
        </w:numPr>
      </w:pPr>
      <w:r>
        <w:t xml:space="preserve">All the correct inputs are automatically filled </w:t>
      </w:r>
      <w:proofErr w:type="gramStart"/>
      <w:r>
        <w:t>in</w:t>
      </w:r>
      <w:proofErr w:type="gramEnd"/>
      <w:r>
        <w:t xml:space="preserve"> but you need to select the dictionary for the ligand you made earlier as the “Geometry dictionary” in the “Additional data” sub</w:t>
      </w:r>
      <w:r w:rsidR="00A861E0">
        <w:t>section</w:t>
      </w:r>
      <w:r>
        <w:t xml:space="preserve">. </w:t>
      </w:r>
    </w:p>
    <w:p w14:paraId="3B9F6818" w14:textId="09712436" w:rsidR="00541A07" w:rsidRDefault="00541A07" w:rsidP="00541A07">
      <w:pPr>
        <w:pStyle w:val="ListParagraph"/>
        <w:numPr>
          <w:ilvl w:val="0"/>
          <w:numId w:val="8"/>
        </w:numPr>
      </w:pPr>
      <w:r>
        <w:t xml:space="preserve">Click </w:t>
      </w:r>
      <w:r w:rsidR="00D26D91">
        <w:t>“</w:t>
      </w:r>
      <w:r>
        <w:t>Run</w:t>
      </w:r>
      <w:r w:rsidR="00D26D91">
        <w:t>”.</w:t>
      </w:r>
    </w:p>
    <w:p w14:paraId="75142DE7" w14:textId="1A34B813" w:rsidR="00541A07" w:rsidRDefault="00541A07" w:rsidP="00541A07">
      <w:pPr>
        <w:pStyle w:val="ListParagraph"/>
        <w:numPr>
          <w:ilvl w:val="0"/>
          <w:numId w:val="8"/>
        </w:numPr>
      </w:pPr>
      <w:proofErr w:type="gramStart"/>
      <w:r>
        <w:t>Again</w:t>
      </w:r>
      <w:proofErr w:type="gramEnd"/>
      <w:r>
        <w:t xml:space="preserve"> find the large blob of difference electron density</w:t>
      </w:r>
      <w:r w:rsidR="00CA5D22">
        <w:t>.</w:t>
      </w:r>
    </w:p>
    <w:p w14:paraId="2231F48A" w14:textId="738680EC" w:rsidR="00541A07" w:rsidRDefault="00541A07" w:rsidP="00541A07">
      <w:pPr>
        <w:pStyle w:val="ListParagraph"/>
        <w:numPr>
          <w:ilvl w:val="0"/>
          <w:numId w:val="8"/>
        </w:numPr>
      </w:pPr>
      <w:r>
        <w:t>Summon coordinates for the ligand (Coot: “File”</w:t>
      </w:r>
      <w:r w:rsidR="00DE44D3">
        <w:t xml:space="preserve"> </w:t>
      </w:r>
      <w:r>
        <w:t>-</w:t>
      </w:r>
      <w:proofErr w:type="gramStart"/>
      <w:r>
        <w:t>&gt;</w:t>
      </w:r>
      <w:r w:rsidR="00DE44D3">
        <w:t xml:space="preserve"> </w:t>
      </w:r>
      <w:r>
        <w:t>”Get</w:t>
      </w:r>
      <w:proofErr w:type="gramEnd"/>
      <w:r>
        <w:t xml:space="preserve"> monomer…” and provide the three letter code you gave to the drug)</w:t>
      </w:r>
      <w:r w:rsidR="00CA5D22">
        <w:t>.</w:t>
      </w:r>
    </w:p>
    <w:p w14:paraId="717F0681" w14:textId="0A0CDDA4" w:rsidR="00541A07" w:rsidRDefault="00541A07" w:rsidP="00541A07">
      <w:pPr>
        <w:pStyle w:val="ListParagraph"/>
        <w:numPr>
          <w:ilvl w:val="0"/>
          <w:numId w:val="8"/>
        </w:numPr>
      </w:pPr>
      <w:r>
        <w:t>Invite Coot to place the ligand into the electron density (“</w:t>
      </w:r>
      <w:r w:rsidR="00621575">
        <w:t>Ligand</w:t>
      </w:r>
      <w:r>
        <w:t>”</w:t>
      </w:r>
      <w:r w:rsidR="00DE44D3">
        <w:t xml:space="preserve"> </w:t>
      </w:r>
      <w:r>
        <w:t>-</w:t>
      </w:r>
      <w:proofErr w:type="gramStart"/>
      <w:r>
        <w:t>&gt;</w:t>
      </w:r>
      <w:r w:rsidR="00DE44D3">
        <w:t xml:space="preserve"> </w:t>
      </w:r>
      <w:r>
        <w:t>”Find</w:t>
      </w:r>
      <w:proofErr w:type="gramEnd"/>
      <w:r>
        <w:t xml:space="preserve"> Ligands…”)</w:t>
      </w:r>
      <w:r w:rsidR="00CA5D22">
        <w:t>.</w:t>
      </w:r>
    </w:p>
    <w:p w14:paraId="4A56D872" w14:textId="3E8DCAC7" w:rsidR="00270DA2" w:rsidRDefault="0068052A" w:rsidP="00541A07">
      <w:pPr>
        <w:pStyle w:val="ListParagraph"/>
        <w:numPr>
          <w:ilvl w:val="0"/>
          <w:numId w:val="8"/>
        </w:numPr>
      </w:pPr>
      <w:r>
        <w:t>Tick</w:t>
      </w:r>
      <w:r w:rsidR="00270DA2">
        <w:t xml:space="preserve"> “Flexible?” and “</w:t>
      </w:r>
      <w:proofErr w:type="spellStart"/>
      <w:r w:rsidR="00270DA2">
        <w:t>DRG_from_dict</w:t>
      </w:r>
      <w:proofErr w:type="spellEnd"/>
      <w:r w:rsidR="00270DA2">
        <w:t>” (or whatever you called the ligand).</w:t>
      </w:r>
    </w:p>
    <w:p w14:paraId="2B11B1AA" w14:textId="3DBBC3BA" w:rsidR="00270DA2" w:rsidRDefault="00270DA2" w:rsidP="00541A07">
      <w:pPr>
        <w:pStyle w:val="ListParagraph"/>
        <w:numPr>
          <w:ilvl w:val="0"/>
          <w:numId w:val="8"/>
        </w:numPr>
      </w:pPr>
      <w:r>
        <w:t>Click “Find Ligands”.</w:t>
      </w:r>
    </w:p>
    <w:p w14:paraId="31E09345" w14:textId="2A9F9274" w:rsidR="00541A07" w:rsidRDefault="00541A07" w:rsidP="00621575">
      <w:pPr>
        <w:pStyle w:val="ListParagraph"/>
        <w:numPr>
          <w:ilvl w:val="0"/>
          <w:numId w:val="8"/>
        </w:numPr>
      </w:pPr>
      <w:r>
        <w:t>Merge the positioned ligand into your main coordinates (“</w:t>
      </w:r>
      <w:r w:rsidR="00621575">
        <w:t>Edit</w:t>
      </w:r>
      <w:r>
        <w:t>”</w:t>
      </w:r>
      <w:r w:rsidR="00DE44D3">
        <w:t xml:space="preserve"> </w:t>
      </w:r>
      <w:r>
        <w:t>-</w:t>
      </w:r>
      <w:proofErr w:type="gramStart"/>
      <w:r>
        <w:t>&gt;</w:t>
      </w:r>
      <w:r w:rsidR="00DE44D3">
        <w:t xml:space="preserve"> </w:t>
      </w:r>
      <w:r>
        <w:t>”Merge</w:t>
      </w:r>
      <w:proofErr w:type="gramEnd"/>
      <w:r>
        <w:t xml:space="preserve"> Molecules…”</w:t>
      </w:r>
      <w:r w:rsidR="00CA5D22">
        <w:t>.</w:t>
      </w:r>
    </w:p>
    <w:p w14:paraId="0F7E79B6" w14:textId="46C2369F" w:rsidR="00541A07" w:rsidRDefault="00541A07" w:rsidP="00541A07">
      <w:pPr>
        <w:pStyle w:val="ListParagraph"/>
        <w:numPr>
          <w:ilvl w:val="0"/>
          <w:numId w:val="8"/>
        </w:numPr>
      </w:pPr>
      <w:r>
        <w:t xml:space="preserve">Write updated coordinates into your </w:t>
      </w:r>
      <w:r w:rsidR="00E21D5B">
        <w:t>CCP</w:t>
      </w:r>
      <w:r>
        <w:t>4i2 session (“File”</w:t>
      </w:r>
      <w:r w:rsidR="00DE44D3">
        <w:t xml:space="preserve"> </w:t>
      </w:r>
      <w:r>
        <w:t>-</w:t>
      </w:r>
      <w:proofErr w:type="gramStart"/>
      <w:r>
        <w:t>&gt;</w:t>
      </w:r>
      <w:r w:rsidR="00DE44D3">
        <w:t xml:space="preserve"> </w:t>
      </w:r>
      <w:r>
        <w:t>”Save</w:t>
      </w:r>
      <w:proofErr w:type="gramEnd"/>
      <w:r>
        <w:t xml:space="preserve"> to </w:t>
      </w:r>
      <w:r w:rsidR="00E21D5B">
        <w:t>CCP</w:t>
      </w:r>
      <w:r>
        <w:t>4i2” or “CCP4i2 extensions”</w:t>
      </w:r>
      <w:r w:rsidR="00DE44D3">
        <w:t xml:space="preserve"> </w:t>
      </w:r>
      <w:r>
        <w:t>-&gt;</w:t>
      </w:r>
      <w:r w:rsidR="00DE44D3">
        <w:t xml:space="preserve"> </w:t>
      </w:r>
      <w:r>
        <w:t xml:space="preserve">”Save to </w:t>
      </w:r>
      <w:r w:rsidR="00E21D5B">
        <w:t>CCP</w:t>
      </w:r>
      <w:r>
        <w:t>4i2”)</w:t>
      </w:r>
      <w:r w:rsidR="00CA5D22">
        <w:t>.</w:t>
      </w:r>
    </w:p>
    <w:p w14:paraId="0306A409" w14:textId="708A8875" w:rsidR="00541A07" w:rsidRDefault="00541A07" w:rsidP="00541A07">
      <w:pPr>
        <w:pStyle w:val="ListParagraph"/>
        <w:numPr>
          <w:ilvl w:val="0"/>
          <w:numId w:val="8"/>
        </w:numPr>
      </w:pPr>
      <w:r>
        <w:t xml:space="preserve"> </w:t>
      </w:r>
      <w:r w:rsidR="00621575">
        <w:t xml:space="preserve">Run </w:t>
      </w:r>
      <w:r w:rsidR="00D92C89">
        <w:t xml:space="preserve">the </w:t>
      </w:r>
      <w:r w:rsidR="00D92C89" w:rsidRPr="00D92C89">
        <w:rPr>
          <w:i/>
        </w:rPr>
        <w:t>Refinement – REFMAC5</w:t>
      </w:r>
      <w:r w:rsidR="00D92C89">
        <w:t xml:space="preserve"> task </w:t>
      </w:r>
      <w:r w:rsidR="00621575">
        <w:t>again and inspect the difference density for your newly fitted ligand.</w:t>
      </w:r>
    </w:p>
    <w:p w14:paraId="47B1C297" w14:textId="4BC197C6" w:rsidR="009B32FB" w:rsidRDefault="009B32FB" w:rsidP="009B32FB"/>
    <w:p w14:paraId="149C2611" w14:textId="456D17B1" w:rsidR="009B32FB" w:rsidRDefault="009B32FB" w:rsidP="009B32FB">
      <w:pPr>
        <w:rPr>
          <w:color w:val="FF0000"/>
        </w:rPr>
      </w:pPr>
    </w:p>
    <w:p w14:paraId="0532C004" w14:textId="06FCFD59" w:rsidR="009B32FB" w:rsidRDefault="009B32FB" w:rsidP="009B32FB">
      <w:pPr>
        <w:rPr>
          <w:color w:val="FF0000"/>
        </w:rPr>
      </w:pPr>
    </w:p>
    <w:p w14:paraId="328FF309" w14:textId="576B607B" w:rsidR="009B32FB" w:rsidRDefault="009B32FB" w:rsidP="009B32FB">
      <w:pPr>
        <w:rPr>
          <w:color w:val="FF0000"/>
        </w:rPr>
      </w:pPr>
    </w:p>
    <w:p w14:paraId="4D614213" w14:textId="77777777" w:rsidR="009B32FB" w:rsidRPr="009B32FB" w:rsidRDefault="009B32FB" w:rsidP="009B32FB">
      <w:pPr>
        <w:rPr>
          <w:color w:val="FF0000"/>
        </w:rPr>
      </w:pPr>
    </w:p>
    <w:p w14:paraId="41809291" w14:textId="652729ED" w:rsidR="00717E45" w:rsidRDefault="00717E45" w:rsidP="00AF10C7"/>
    <w:sectPr w:rsidR="00717E45" w:rsidSect="00E575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2DB0"/>
    <w:multiLevelType w:val="hybridMultilevel"/>
    <w:tmpl w:val="E8F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A6403"/>
    <w:multiLevelType w:val="hybridMultilevel"/>
    <w:tmpl w:val="6714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2631"/>
    <w:multiLevelType w:val="hybridMultilevel"/>
    <w:tmpl w:val="2DEC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148"/>
    <w:multiLevelType w:val="hybridMultilevel"/>
    <w:tmpl w:val="A99C3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A73BE"/>
    <w:multiLevelType w:val="hybridMultilevel"/>
    <w:tmpl w:val="2CB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52E86"/>
    <w:multiLevelType w:val="hybridMultilevel"/>
    <w:tmpl w:val="F306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70B4A"/>
    <w:multiLevelType w:val="hybridMultilevel"/>
    <w:tmpl w:val="A6FA3200"/>
    <w:lvl w:ilvl="0" w:tplc="92BEE5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F024E"/>
    <w:multiLevelType w:val="hybridMultilevel"/>
    <w:tmpl w:val="6714C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00278"/>
    <w:multiLevelType w:val="hybridMultilevel"/>
    <w:tmpl w:val="DFD6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9C"/>
    <w:rsid w:val="0006133A"/>
    <w:rsid w:val="0006584C"/>
    <w:rsid w:val="00071429"/>
    <w:rsid w:val="000A150C"/>
    <w:rsid w:val="000A553F"/>
    <w:rsid w:val="000F78F4"/>
    <w:rsid w:val="00137CF0"/>
    <w:rsid w:val="00152DD9"/>
    <w:rsid w:val="0018081D"/>
    <w:rsid w:val="00190D0C"/>
    <w:rsid w:val="00270DA2"/>
    <w:rsid w:val="00296598"/>
    <w:rsid w:val="00315C78"/>
    <w:rsid w:val="003B3EE8"/>
    <w:rsid w:val="004114C2"/>
    <w:rsid w:val="004268BD"/>
    <w:rsid w:val="00432B0D"/>
    <w:rsid w:val="00443B49"/>
    <w:rsid w:val="004A409F"/>
    <w:rsid w:val="005047C8"/>
    <w:rsid w:val="00541A07"/>
    <w:rsid w:val="0055715E"/>
    <w:rsid w:val="005F5655"/>
    <w:rsid w:val="00620706"/>
    <w:rsid w:val="00621575"/>
    <w:rsid w:val="006679FF"/>
    <w:rsid w:val="0068052A"/>
    <w:rsid w:val="00717E45"/>
    <w:rsid w:val="007B1635"/>
    <w:rsid w:val="007E24DA"/>
    <w:rsid w:val="00817325"/>
    <w:rsid w:val="00950D25"/>
    <w:rsid w:val="009B32FB"/>
    <w:rsid w:val="009C5F5C"/>
    <w:rsid w:val="00A106A9"/>
    <w:rsid w:val="00A107D2"/>
    <w:rsid w:val="00A360A7"/>
    <w:rsid w:val="00A861E0"/>
    <w:rsid w:val="00AE6FCD"/>
    <w:rsid w:val="00AF10C7"/>
    <w:rsid w:val="00B4680C"/>
    <w:rsid w:val="00BD57C2"/>
    <w:rsid w:val="00BF2ACC"/>
    <w:rsid w:val="00C54100"/>
    <w:rsid w:val="00CA5D22"/>
    <w:rsid w:val="00D21CE7"/>
    <w:rsid w:val="00D26D91"/>
    <w:rsid w:val="00D62028"/>
    <w:rsid w:val="00D6309C"/>
    <w:rsid w:val="00D92C89"/>
    <w:rsid w:val="00DA3B2C"/>
    <w:rsid w:val="00DD650B"/>
    <w:rsid w:val="00DE44D3"/>
    <w:rsid w:val="00E21D5B"/>
    <w:rsid w:val="00E5754D"/>
    <w:rsid w:val="00E85EE2"/>
    <w:rsid w:val="00ED68CA"/>
    <w:rsid w:val="00EE77F3"/>
    <w:rsid w:val="00F06CF3"/>
    <w:rsid w:val="00F35B69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87F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B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3B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17E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7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NICR, Newcastle University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Noble</dc:creator>
  <cp:keywords/>
  <dc:description/>
  <cp:lastModifiedBy>Huw Jenkins</cp:lastModifiedBy>
  <cp:revision>21</cp:revision>
  <cp:lastPrinted>2015-08-25T08:37:00Z</cp:lastPrinted>
  <dcterms:created xsi:type="dcterms:W3CDTF">2019-06-06T21:04:00Z</dcterms:created>
  <dcterms:modified xsi:type="dcterms:W3CDTF">2019-06-11T13:54:00Z</dcterms:modified>
</cp:coreProperties>
</file>