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650" w:firstLineChars="600"/>
      </w:pPr>
      <w:bookmarkStart w:id="0" w:name="_Ref536635361"/>
      <w:bookmarkStart w:id="1" w:name="_Hlk529370970"/>
      <w:bookmarkStart w:id="2" w:name="_Ref529366900"/>
      <w:bookmarkStart w:id="8" w:name="_GoBack"/>
      <w:bookmarkEnd w:id="8"/>
      <w:r>
        <w:rPr>
          <w:rFonts w:hint="default"/>
          <w:lang w:val="en-US" w:eastAsia="zh-CN"/>
        </w:rPr>
        <w:t>文房四宝之砚</w:t>
      </w:r>
    </w:p>
    <w:p>
      <w:pPr>
        <w:pStyle w:val="13"/>
        <w:spacing w:before="383" w:after="383"/>
        <w:ind w:firstLine="3640" w:firstLineChars="1300"/>
        <w:jc w:val="both"/>
      </w:pPr>
      <w:r>
        <w:t>摘  要</w:t>
      </w:r>
      <w:bookmarkEnd w:id="0"/>
    </w:p>
    <w:p>
      <w:pPr>
        <w:ind w:firstLine="480" w:firstLineChars="200"/>
        <w:rPr>
          <w:b/>
          <w:sz w:val="24"/>
        </w:rPr>
      </w:pPr>
      <w:r>
        <w:rPr>
          <w:rFonts w:hint="default"/>
          <w:sz w:val="24"/>
          <w:lang w:val="en-US" w:eastAsia="zh-CN"/>
        </w:rPr>
        <w:t>中国一个有着辉煌璀璨的文明和文化历史的国度。在浩瀚的文化宝库中，文房用具也是一个重要组成部分。笔、墨、纸、砚被誉为中国文房四宝。在文房四宝中，砚台因其“坚毅、不朽、恒久”的品质而赢得了砚台的美誉。砚台是我国特有的文房用品。汉代刘熙的《释名释书契》中写道：“砚、砚、砚、墨石汝业”，砚台是由原始社会的研磨机演变而来的。它经过时间的不断打磨，蕴含着丰富的文化内涵。砚台材料丰富多样。唐代以来，甘肃南部的洮、广东端溪的端、安徽歙县的歙、山西新绛的澄泥并称为“四大名砚”。它集书雕绘撰等艺术于一体。从一定程度上来说它是一门综合性的艺术，并成为一种独特的文化现象。砚台文化是中华文明发展历程中的的重要组成部分之一。在中华民族文明发展几千年的历史长河中，它对中华民族的延续和灿烂文化的传播与交流起着重要的作用。</w:t>
      </w:r>
    </w:p>
    <w:p>
      <w:pPr>
        <w:ind w:firstLine="560" w:firstLineChars="200"/>
        <w:rPr>
          <w:sz w:val="28"/>
        </w:rPr>
      </w:pPr>
    </w:p>
    <w:p>
      <w:pPr>
        <w:rPr>
          <w:rFonts w:hint="default" w:eastAsia="宋体"/>
          <w:sz w:val="24"/>
          <w:lang w:val="en-US" w:eastAsia="zh-CN"/>
        </w:rPr>
      </w:pPr>
      <w:r>
        <w:rPr>
          <w:rFonts w:ascii="黑体" w:hAnsi="黑体" w:eastAsia="黑体"/>
          <w:sz w:val="24"/>
        </w:rPr>
        <w:t>关键词：</w:t>
      </w:r>
      <w:r>
        <w:rPr>
          <w:rFonts w:hint="eastAsia"/>
          <w:sz w:val="24"/>
          <w:lang w:val="en-US" w:eastAsia="zh-CN"/>
        </w:rPr>
        <w:t>文房四宝，砚台，文化</w:t>
      </w:r>
    </w:p>
    <w:p>
      <w:pPr>
        <w:pStyle w:val="13"/>
        <w:spacing w:before="383" w:after="383"/>
        <w:rPr>
          <w:b/>
        </w:rPr>
      </w:pPr>
    </w:p>
    <w:p>
      <w:pPr>
        <w:pStyle w:val="13"/>
        <w:spacing w:before="383" w:after="383"/>
        <w:rPr>
          <w:b/>
        </w:rPr>
      </w:pPr>
      <w:r>
        <w:rPr>
          <w:b/>
        </w:rPr>
        <w:t>ABSTRACT</w:t>
      </w:r>
    </w:p>
    <w:p>
      <w:pPr>
        <w:ind w:firstLine="480" w:firstLineChars="200"/>
        <w:rPr>
          <w:sz w:val="24"/>
        </w:rPr>
      </w:pPr>
      <w:r>
        <w:rPr>
          <w:rFonts w:hint="eastAsia"/>
          <w:sz w:val="24"/>
        </w:rPr>
        <w:t>China is a country with a splendid civilization and cultural history. In the vast cultural treasure house, the stationery is also an important part. Pen, ink, paper, and inkstone are known as the four treasures of Chinese scholarship. Among the four treasures of the study, the inkstone has won the reputation of inkstone because of its "Perseverance, Immortality, and Perseverance" quality. Inkstone is a unique stationery in our country. Liu Xi's "Shi Ming Shi Shu Qi" in the Han Dynasty wrote: "Inkstone, inkstone, inkstone, ink stone Ruye", inkstone is evolved from the grinding machine of primitive society. It has been continuously polished over time and contains rich cultural connotations. Inkstone materials are rich and diverse. Since the Tang Dynasty, Tao in southern Gansu, Duanxi in Guangdong, Shexian in Anhui, and Chengni in Xinjiang, Shanxi have been called the "Four Famous Inkstones". It integrates the arts such as book carving, drawing and writing. To a certain extent, it is a comprehensive art and has become a unique cultural phenomenon. Inkstone culture is an important part of the development of Chinese civilization. In the long history of the development of Chinese civilization for thousands of years, it has played an important role in the continuation of the Chinese nation and the spread and exchange of splendid culture.</w:t>
      </w:r>
    </w:p>
    <w:p>
      <w:pPr>
        <w:ind w:firstLine="562" w:firstLineChars="200"/>
        <w:rPr>
          <w:b/>
          <w:sz w:val="28"/>
        </w:rPr>
      </w:pPr>
    </w:p>
    <w:p>
      <w:pPr>
        <w:rPr>
          <w:rFonts w:hint="eastAsia" w:eastAsia="宋体"/>
          <w:color w:val="FF0000"/>
          <w:sz w:val="24"/>
          <w:lang w:val="en-US" w:eastAsia="zh-CN"/>
        </w:rPr>
        <w:sectPr>
          <w:headerReference r:id="rId3" w:type="default"/>
          <w:footerReference r:id="rId4" w:type="default"/>
          <w:footnotePr>
            <w:numFmt w:val="decimalEnclosedCircleChinese"/>
            <w:numRestart w:val="eachPage"/>
          </w:footnotePr>
          <w:pgSz w:w="11906" w:h="16838"/>
          <w:pgMar w:top="1701" w:right="1701" w:bottom="1701" w:left="1701" w:header="1418" w:footer="1418" w:gutter="0"/>
          <w:pgNumType w:start="1"/>
          <w:cols w:space="720" w:num="1"/>
          <w:docGrid w:type="lines" w:linePitch="383" w:charSpace="6752"/>
        </w:sectPr>
      </w:pPr>
      <w:r>
        <w:rPr>
          <w:rFonts w:eastAsia="黑体"/>
          <w:b/>
          <w:sz w:val="24"/>
        </w:rPr>
        <w:t xml:space="preserve">Key </w:t>
      </w:r>
      <w:r>
        <w:rPr>
          <w:rFonts w:hint="eastAsia" w:eastAsia="黑体"/>
          <w:b/>
          <w:sz w:val="24"/>
        </w:rPr>
        <w:t>W</w:t>
      </w:r>
      <w:r>
        <w:rPr>
          <w:rFonts w:eastAsia="黑体"/>
          <w:b/>
          <w:sz w:val="24"/>
        </w:rPr>
        <w:t>ords</w:t>
      </w:r>
      <w:r>
        <w:rPr>
          <w:b/>
          <w:sz w:val="24"/>
        </w:rPr>
        <w:t xml:space="preserve">: </w:t>
      </w:r>
      <w:bookmarkEnd w:id="1"/>
      <w:bookmarkEnd w:id="2"/>
      <w:r>
        <w:rPr>
          <w:rFonts w:hint="eastAsia"/>
          <w:sz w:val="24"/>
          <w:lang w:val="en-US" w:eastAsia="zh-CN"/>
        </w:rPr>
        <w:t>Four Treasures of Study, Inkstone, Culture</w:t>
      </w:r>
    </w:p>
    <w:p>
      <w:pPr>
        <w:pStyle w:val="13"/>
        <w:spacing w:before="383" w:after="383"/>
        <w:ind w:firstLine="2800" w:firstLineChars="1000"/>
        <w:jc w:val="both"/>
      </w:pPr>
      <w:r>
        <w:rPr>
          <w:rFonts w:hint="default"/>
          <w:lang w:val="en-US" w:eastAsia="zh-CN"/>
        </w:rPr>
        <w:t>砚台之中的文人精神情怀</w:t>
      </w:r>
    </w:p>
    <w:p>
      <w:pPr>
        <w:ind w:firstLine="480" w:firstLineChars="200"/>
        <w:rPr>
          <w:sz w:val="24"/>
        </w:rPr>
      </w:pPr>
      <w:r>
        <w:rPr>
          <w:rFonts w:hint="default"/>
          <w:sz w:val="24"/>
          <w:lang w:val="en-US" w:eastAsia="zh-CN"/>
        </w:rPr>
        <w:t>中国的文人笔客是华夏文明发展的重要代表之一。他们代表着中华民族传统精神文明的最高理想。他们是他们所处时期的文化传播的精英和主力。他们所拥有的文人情怀借由砚来表现。文人文化底蕴深厚，气质高雅，情怀浪漫，想象力丰富。写作后，他们开始关注物件的美感，开始追求美的精神享受。他们的品位高雅，体现在砚台上，强调砚的品格，追求砚的境界。在砚台的制作中，他们研究了文化发展的内涵。</w:t>
      </w:r>
      <w:r>
        <w:rPr>
          <w:rFonts w:hint="default"/>
          <w:sz w:val="24"/>
          <w:lang w:val="en-US" w:eastAsia="zh-CN"/>
        </w:rPr>
        <w:cr/>
      </w:r>
      <w:r>
        <w:rPr>
          <w:rFonts w:hint="default"/>
          <w:sz w:val="24"/>
          <w:lang w:val="en-US" w:eastAsia="zh-CN"/>
        </w:rPr>
        <w:tab/>
      </w:r>
      <w:r>
        <w:rPr>
          <w:rFonts w:hint="default"/>
          <w:sz w:val="24"/>
          <w:lang w:val="en-US" w:eastAsia="zh-CN"/>
        </w:rPr>
        <w:t>古曾言：刀光剑影，口诛笔伐。过去喜欢砚的人一般都会收藏而且伴砚在身，故有言：“文人有砚，犹美之镜，至近至亲”。官吏、文人、学子、宫廷、民间等等，砚中蕴藏的丰富人文情怀不可估量，从此也可见其所拥有的各种精神价值追求。除此之外，它还蕴含着深厚的精神层面价值和人文精神追求。正是这种精神，使砚台在千年历史中屹立不倒。同时，也让我们更好地了解砚台文化，从而传承传统，弘扬优秀文化，推动现代文明建设，具有深远的意义和重要作用。</w:t>
      </w:r>
      <w:r>
        <w:rPr>
          <w:rFonts w:hint="default"/>
          <w:sz w:val="24"/>
          <w:lang w:val="en-US" w:eastAsia="zh-CN"/>
        </w:rPr>
        <w:cr/>
      </w:r>
      <w:r>
        <w:rPr>
          <w:rFonts w:hint="default"/>
          <w:sz w:val="24"/>
          <w:lang w:val="en-US" w:eastAsia="zh-CN"/>
        </w:rPr>
        <w:tab/>
      </w:r>
      <w:r>
        <w:rPr>
          <w:rFonts w:hint="default"/>
          <w:sz w:val="24"/>
          <w:lang w:val="en-US" w:eastAsia="zh-CN"/>
        </w:rPr>
        <w:t>苏东坡是我国古代著名的作家、书法家、收藏家。他对砚台的痴迷，被砚台传为佳话。段炎明的文字里有一句话“千人执手，百人担斤。在篝火下燃烧才能得到如此珍宝。谁其似之? 我怀念这个人。”这话不但写出了砚开采过程的繁杂也道出了端砚出名的缘由，最后通过两句是意境的主题，问谁能拥有端砚文化的优良品质。同时。他希望有这样的人出现。苏东坡一生为砚写了许多碑刻。他的铭文意义深远，反映了正直文人的情怀和志向。他们知识渊博，是常人无法企及的。他为儿子题词：“你这样入道，总是口渴；这样入道，你总觉得奇怪；你用道治财的时候，总能想一想。”写书的时候总能想到。</w:t>
      </w:r>
    </w:p>
    <w:p>
      <w:pPr>
        <w:pStyle w:val="13"/>
        <w:spacing w:before="383" w:after="383"/>
      </w:pPr>
      <w:r>
        <w:rPr>
          <w:rFonts w:hint="default"/>
          <w:lang w:val="en-US" w:eastAsia="zh-CN"/>
        </w:rPr>
        <w:t>砚台制作技艺的保护与反思</w:t>
      </w:r>
    </w:p>
    <w:p>
      <w:pPr>
        <w:pStyle w:val="14"/>
        <w:spacing w:before="383" w:after="383"/>
        <w:rPr>
          <w:rFonts w:hint="default" w:eastAsia="黑体"/>
          <w:lang w:val="en-US" w:eastAsia="zh-CN"/>
        </w:rPr>
      </w:pPr>
      <w:r>
        <w:rPr>
          <w:rFonts w:hint="eastAsia"/>
          <w:lang w:val="en-US" w:eastAsia="zh-CN"/>
        </w:rPr>
        <w:t>为何要保护我们的砚台传统文化和技艺</w:t>
      </w:r>
    </w:p>
    <w:p>
      <w:pPr>
        <w:ind w:firstLine="480" w:firstLineChars="200"/>
      </w:pPr>
      <w:r>
        <w:rPr>
          <w:rFonts w:hint="default"/>
          <w:sz w:val="24"/>
          <w:lang w:val="en-US" w:eastAsia="zh-CN"/>
        </w:rPr>
        <w:t>为何要保护我们的砚台传统文化及工艺？文化是民族的根本，是一个国家软实力的重要战力，继承并弘扬优秀传统文化是赢得尊重、提振民族精神的关键。洋务运动的师夷之长技以制夷，改革开放的思想冲击，西方文化的渗入曾使得我们一度失去文化自信。当代科技文明急速扩展，推动了全球化进程但同时也吞噬了很多富有特色的区域文化。而砚作为中华民族标杆性的一份文化基因，面对这种全球化趋势，生存或消亡，尤为值得考量与深思。文化一旦失去民族的、本土的根本，最终是否会迷失自我？对于四大名砚之一的歙砚，保护也不应当例外。近年来，国家把推动传统文化复兴作为国家发展的重要战略，这无疑会给歙砚艺术的保护与发展注入强大动力。但我们尚需冷静，目前的情况并不是心想事成，要意识到文化生态的某种失调及抢救任务的艰巨。那么，如何保护？下面将从政府、高校、传承人、资源保护及文旅产业发展等几个层面提出建议，以供参考。</w:t>
      </w:r>
    </w:p>
    <w:p>
      <w:pPr>
        <w:pStyle w:val="15"/>
        <w:spacing w:before="383" w:after="383"/>
      </w:pPr>
      <w:r>
        <w:rPr>
          <w:rFonts w:hint="eastAsia"/>
        </w:rPr>
        <w:t>2.1 此</w:t>
      </w:r>
      <w:r>
        <w:rPr>
          <w:rFonts w:hint="eastAsia"/>
          <w:lang w:val="en-US" w:eastAsia="zh-CN"/>
        </w:rPr>
        <w:t>政府层面</w:t>
      </w:r>
    </w:p>
    <w:p>
      <w:pPr>
        <w:ind w:firstLine="480" w:firstLineChars="200"/>
        <w:rPr>
          <w:sz w:val="24"/>
        </w:rPr>
      </w:pPr>
      <w:r>
        <w:rPr>
          <w:rFonts w:hint="default"/>
          <w:sz w:val="24"/>
          <w:lang w:val="en-US" w:eastAsia="zh-CN"/>
        </w:rPr>
        <w:t>第一，深入基层，加强调研，做好顶层设计。确定牵头部门及负责人，组织协调好人才、财力、资源、生产、销售等要素，召集专题研讨会，取得一手客观数据，做好中长期发展规划，做到自上而下而不是闷头干。第二，建章立制，严格管理，加大保护扶持力度。出台行之有效的保护措施以及相应的扶持政策，建立健全相关法律制度，充分发挥政府的监管职能，注重对相关产业的保护，扶强扶特；加强对各种资源包括制作技艺、矿产资源的保护，积极培养相应人才，保证人才队伍的稳定；以市场为导向，加强引导，统筹规范生产经营活动。</w:t>
      </w:r>
    </w:p>
    <w:p>
      <w:pPr>
        <w:pStyle w:val="15"/>
        <w:spacing w:before="383" w:after="383"/>
      </w:pPr>
      <w:r>
        <w:rPr>
          <w:rFonts w:hint="eastAsia"/>
        </w:rPr>
        <w:t xml:space="preserve">2.2 </w:t>
      </w:r>
      <w:r>
        <w:rPr>
          <w:rFonts w:hint="eastAsia"/>
          <w:lang w:val="en-US" w:eastAsia="zh-CN"/>
        </w:rPr>
        <w:t>高校层面</w:t>
      </w:r>
    </w:p>
    <w:p>
      <w:pPr>
        <w:ind w:firstLine="480" w:firstLineChars="200"/>
        <w:rPr>
          <w:sz w:val="24"/>
        </w:rPr>
      </w:pPr>
      <w:r>
        <w:rPr>
          <w:rFonts w:hint="default"/>
          <w:sz w:val="24"/>
          <w:lang w:val="en-US" w:eastAsia="zh-CN"/>
        </w:rPr>
        <w:t>高校是人才聚集地及学术高地。高校因其在人才培养、学术研究、文化传承、 社会服务等方面功能及优势，因而对保护和抢救歙砚，宣砚艺术能够起到不可替代作用。 制砚人才属于高端专门人才，可以通过校企合作、校校合作及多方融合来加强人才培养，为歙砚发展提供教育培训服务以及学术与智力支持。</w:t>
      </w:r>
    </w:p>
    <w:p>
      <w:pPr>
        <w:pStyle w:val="14"/>
        <w:spacing w:before="383" w:after="383"/>
      </w:pPr>
      <w:bookmarkStart w:id="3" w:name="_Toc386921207"/>
      <w:r>
        <w:rPr>
          <w:rFonts w:hint="eastAsia"/>
        </w:rPr>
        <w:t>2.</w:t>
      </w:r>
      <w:bookmarkEnd w:id="3"/>
      <w:r>
        <w:rPr>
          <w:rFonts w:hint="eastAsia"/>
          <w:lang w:val="en-US" w:eastAsia="zh-CN"/>
        </w:rPr>
        <w:t>3资源保护及文旅产业发展层面</w:t>
      </w:r>
    </w:p>
    <w:p>
      <w:pPr>
        <w:ind w:firstLine="480" w:firstLineChars="200"/>
        <w:rPr>
          <w:sz w:val="24"/>
        </w:rPr>
      </w:pPr>
      <w:r>
        <w:rPr>
          <w:rFonts w:hint="default"/>
          <w:sz w:val="24"/>
          <w:lang w:val="en-US" w:eastAsia="zh-CN"/>
        </w:rPr>
        <w:t>近年来，我国旅游业正处于持续发展及转型中，文化与旅游融合日趋明显，逐渐形成新型业态表征，政府将文化与旅游业作为极具潜力的智慧产业，不断加大投入，塑造品牌，提升旅游业的服务品质和内涵，这在一定程度上能够为歙砚的发展提供新的契机。歙砚，宣砚所处的皖南地区自然风貌优美，古村落、徽派建筑等人文景观分布其间，地域特征及历史底蕴深厚独特，宣城甚至有“文房四宝之乡”的美誉，外有敬亭山等名胜地带，对文旅产业来说，这是独天独厚的发展条件。因此宣砚企业可借力文旅经济的发展，做好规划，做精做强品牌，融入其中。 当然，行业发展也会对环境保护提出新的课题，其良性发展必须顺应规律，并与环境保护和谐一致。</w:t>
      </w:r>
    </w:p>
    <w:p>
      <w:r>
        <w:br w:type="page"/>
      </w:r>
    </w:p>
    <w:p>
      <w:pPr>
        <w:pStyle w:val="13"/>
        <w:spacing w:before="383" w:after="383"/>
      </w:pPr>
      <w:r>
        <w:rPr>
          <w:rFonts w:hint="default"/>
          <w:lang w:val="en-US" w:eastAsia="zh-CN"/>
        </w:rPr>
        <w:t>文化的创新性转化和创造性发展</w:t>
      </w:r>
    </w:p>
    <w:p>
      <w:pPr>
        <w:ind w:firstLine="480" w:firstLineChars="200"/>
        <w:jc w:val="left"/>
        <w:rPr>
          <w:sz w:val="24"/>
        </w:rPr>
        <w:sectPr>
          <w:footnotePr>
            <w:numFmt w:val="decimalEnclosedCircleChinese"/>
            <w:numRestart w:val="eachPage"/>
          </w:footnotePr>
          <w:pgSz w:w="11906" w:h="16838"/>
          <w:pgMar w:top="1701" w:right="1701" w:bottom="1701" w:left="1701" w:header="1418" w:footer="1418" w:gutter="0"/>
          <w:cols w:space="720" w:num="1"/>
          <w:docGrid w:type="lines" w:linePitch="383" w:charSpace="6752"/>
        </w:sectPr>
      </w:pPr>
      <w:r>
        <w:rPr>
          <w:rFonts w:hint="default"/>
          <w:sz w:val="24"/>
          <w:lang w:val="en-US" w:eastAsia="zh-CN"/>
        </w:rPr>
        <w:t>砚台文化是中国传统文化的一部分，我们在此基础上衍生出对中国优秀文化发展的一些思考，古文化与现代文化必定有所冲突与不容，这也是近两年提出的中国传统文化的创新性转化和创造性发展。</w:t>
      </w:r>
      <w:r>
        <w:rPr>
          <w:rFonts w:hint="default"/>
          <w:sz w:val="24"/>
          <w:lang w:val="en-US" w:eastAsia="zh-CN"/>
        </w:rPr>
        <w:cr/>
      </w:r>
      <w:r>
        <w:rPr>
          <w:rFonts w:hint="default"/>
          <w:sz w:val="24"/>
          <w:lang w:val="en-US" w:eastAsia="zh-CN"/>
        </w:rPr>
        <w:tab/>
      </w:r>
      <w:r>
        <w:rPr>
          <w:rFonts w:hint="default"/>
          <w:sz w:val="24"/>
          <w:lang w:val="en-US" w:eastAsia="zh-CN"/>
        </w:rPr>
        <w:t>传统文化古老但不能古板，继承但更重发展。历史的厚重赋予了传统文化的同样的厚重感，但是古板的传统文化有活的灵魂。现在的社会，信息技术高度发达，我们传统文化的继承和发扬的方式也要与时俱进。像抖音、快手等新媒体的发展，我们依然可以将创传统文化与新媒体的形式结合起来。就比如河南卫视春晚的大火，《唐宫夜宴》《水月洛神》《纸扇书生》《祈》《兰陵王入阵曲》等一个个精品的节目摆在人们面前。舞蹈和现代科技的结合，撞上当今国潮的风起，一下子就火了起来。其艺术性、观赏性、趣味性均有，舞蹈该大气的大气，该华贵的华贵，该欢快的欢快。传统文化结合创新，遇到了审美提高的观众，瞬间风靡网络，冲上热搜。</w:t>
      </w:r>
      <w:r>
        <w:rPr>
          <w:rFonts w:hint="default"/>
          <w:sz w:val="24"/>
          <w:lang w:val="en-US" w:eastAsia="zh-CN"/>
        </w:rPr>
        <w:cr/>
      </w:r>
      <w:r>
        <w:rPr>
          <w:rFonts w:hint="default"/>
          <w:sz w:val="24"/>
          <w:lang w:val="en-US" w:eastAsia="zh-CN"/>
        </w:rPr>
        <w:tab/>
      </w:r>
      <w:r>
        <w:rPr>
          <w:rFonts w:hint="default"/>
          <w:sz w:val="24"/>
          <w:lang w:val="en-US" w:eastAsia="zh-CN"/>
        </w:rPr>
        <w:t>传统文化中存在着相当一部分的糟粕，我们需要将现代先进的思想文化融入到传统文化中，使传统文化发展更新，更加适应与现在这个社会。文化需要继承，当然也需要发展，需要不断扩充。历史证明，中华文化是一个包容且富有生命力的文化。历史上多次的外来文化入侵都没有将中国文化杀死，反而一次一次被中华文化同化。蒙古如此，清朝亦如此。这是去比与西方文明发展的，我们即使国家被打败过，文明却始终处于不败之地。我们的文化影响范围包含整个东亚。现在依然有很多东亚的外国人企图窃取中华文明的结晶，并标榜上自己的文明成果。这从侧面证明了我们文化的先进性。但是文化不可能一直保持先进的，文化已让要吸收其他文化的先进思想，不断融入到我们的文化体系当中。诚然，中国两千多年的封建历史，很多的思想是属于封建社会的思想，早期的平等思想只是在史书上留下寥寥几笔。我们要做的就是将这些隐藏的思想挖掘出来，并做出一定的发展，符合社会发展的需要。就比如说，爱国主义在新时代是怎样体现的呢，为这个国家，为我们的民族复兴做出贡献。</w:t>
      </w:r>
      <w:r>
        <w:rPr>
          <w:rFonts w:hint="default"/>
          <w:sz w:val="24"/>
          <w:lang w:val="en-US" w:eastAsia="zh-CN"/>
        </w:rPr>
        <w:cr/>
      </w:r>
      <w:r>
        <w:rPr>
          <w:rFonts w:hint="default"/>
          <w:sz w:val="24"/>
          <w:lang w:val="en-US" w:eastAsia="zh-CN"/>
        </w:rPr>
        <w:tab/>
      </w:r>
      <w:r>
        <w:rPr>
          <w:rFonts w:hint="default"/>
          <w:sz w:val="24"/>
          <w:lang w:val="en-US" w:eastAsia="zh-CN"/>
        </w:rPr>
        <w:t>但是真正实现创新性转化和创新型发展还时要与新时代相结合，我们的表新形式不仅与现代生活结合，我们的精神内核也要融入新时代特有的精神思想，这样才能创新出更适用于新时代的文化。同时这样的文化也实现了创新发展，与时俱进</w:t>
      </w:r>
      <w:r>
        <w:rPr>
          <w:rFonts w:hint="eastAsia"/>
          <w:sz w:val="24"/>
          <w:lang w:val="en-US" w:eastAsia="zh-CN"/>
        </w:rPr>
        <w:t>。</w:t>
      </w:r>
      <w:bookmarkStart w:id="4" w:name="_Ref529372559"/>
    </w:p>
    <w:p>
      <w:pPr>
        <w:pStyle w:val="13"/>
        <w:spacing w:before="383" w:after="383"/>
        <w:ind w:firstLine="3360" w:firstLineChars="1200"/>
        <w:jc w:val="both"/>
      </w:pPr>
      <w:bookmarkStart w:id="5" w:name="_Ref529366943"/>
      <w:bookmarkStart w:id="6" w:name="_Ref530780331"/>
      <w:bookmarkStart w:id="7" w:name="_Ref530846866"/>
      <w:r>
        <w:t>参考文献</w:t>
      </w:r>
      <w:bookmarkEnd w:id="5"/>
    </w:p>
    <w:p>
      <w:pPr>
        <w:adjustRightInd w:val="0"/>
        <w:snapToGrid w:val="0"/>
        <w:ind w:left="360" w:hanging="315" w:hangingChars="150"/>
        <w:rPr>
          <w:rFonts w:hint="eastAsia"/>
        </w:rPr>
      </w:pPr>
      <w:r>
        <w:rPr>
          <w:rFonts w:hint="eastAsia"/>
        </w:rPr>
        <w:t>[1] 梁善. 宋代砚台蕴含的人文情怀[J]. 艺术百家, 2010, 26(4):213-217.</w:t>
      </w:r>
    </w:p>
    <w:p>
      <w:pPr>
        <w:adjustRightInd w:val="0"/>
        <w:snapToGrid w:val="0"/>
        <w:ind w:left="360" w:hanging="315" w:hangingChars="150"/>
        <w:rPr>
          <w:rFonts w:hint="eastAsia"/>
        </w:rPr>
      </w:pPr>
      <w:r>
        <w:rPr>
          <w:rFonts w:hint="eastAsia"/>
        </w:rPr>
        <w:t>[2] 左烨. 中国古代雅室中的书画和文房四宝[J]. 艺术·生活, 2000, 000(002):38-39.</w:t>
      </w:r>
    </w:p>
    <w:p>
      <w:pPr>
        <w:adjustRightInd w:val="0"/>
        <w:snapToGrid w:val="0"/>
        <w:ind w:left="360" w:hanging="315" w:hangingChars="150"/>
        <w:rPr>
          <w:rFonts w:hint="eastAsia"/>
        </w:rPr>
      </w:pPr>
      <w:r>
        <w:rPr>
          <w:rFonts w:hint="eastAsia"/>
        </w:rPr>
        <w:t>[3] 陈克义, 郭兵要. 文脉传承视域下的歙砚制作技艺保护与反思[J]. 创意与设计, 2019, No.62(03):50-54.</w:t>
      </w:r>
    </w:p>
    <w:p>
      <w:pPr>
        <w:adjustRightInd w:val="0"/>
        <w:snapToGrid w:val="0"/>
        <w:ind w:left="360" w:hanging="315" w:hangingChars="150"/>
        <w:rPr>
          <w:rFonts w:hint="eastAsia"/>
        </w:rPr>
      </w:pPr>
      <w:r>
        <w:rPr>
          <w:rFonts w:hint="eastAsia"/>
        </w:rPr>
        <w:t>[4] 胡群. 基于工匠精神和文化认同的非遗传承——以歙砚制作技艺为例[J]. 艺术百家, 2019, 35(01):192-195+204.</w:t>
      </w:r>
    </w:p>
    <w:p>
      <w:pPr>
        <w:adjustRightInd w:val="0"/>
        <w:snapToGrid w:val="0"/>
        <w:ind w:left="360" w:hanging="315" w:hangingChars="150"/>
        <w:rPr>
          <w:rFonts w:hint="eastAsia"/>
        </w:rPr>
      </w:pPr>
      <w:r>
        <w:rPr>
          <w:rFonts w:hint="eastAsia"/>
        </w:rPr>
        <w:t>[5] 胡群. 消费与传承——基于国家级"非遗"项目歙砚制作技艺影像的传播学研究[J]. 声屏世界, 2019, 000(009):29-31.</w:t>
      </w:r>
    </w:p>
    <w:p>
      <w:pPr>
        <w:adjustRightInd w:val="0"/>
        <w:snapToGrid w:val="0"/>
        <w:ind w:left="360" w:hanging="315" w:hangingChars="150"/>
        <w:rPr>
          <w:rFonts w:hint="eastAsia"/>
        </w:rPr>
      </w:pPr>
      <w:r>
        <w:rPr>
          <w:rFonts w:hint="eastAsia"/>
        </w:rPr>
        <w:t>[6] 张文年, 周美洪, 潘筱英,等. 书房里的“四大神器”[J]. 知识就是力量, 2018.</w:t>
      </w:r>
    </w:p>
    <w:p>
      <w:pPr>
        <w:adjustRightInd w:val="0"/>
        <w:snapToGrid w:val="0"/>
        <w:ind w:left="360" w:hanging="315" w:hangingChars="150"/>
        <w:rPr>
          <w:rFonts w:hint="eastAsia"/>
        </w:rPr>
      </w:pPr>
      <w:r>
        <w:rPr>
          <w:rFonts w:hint="eastAsia"/>
        </w:rPr>
        <w:t>[7] 傅才武, 岳楠. 论中国传统文化创新性发展的实现路径——以当代文化资本理论为视角[J]. 同济大学学报:社会科学版, 2018.</w:t>
      </w:r>
    </w:p>
    <w:p>
      <w:pPr>
        <w:adjustRightInd w:val="0"/>
        <w:snapToGrid w:val="0"/>
        <w:ind w:left="360" w:hanging="315" w:hangingChars="150"/>
        <w:rPr>
          <w:rFonts w:hint="default"/>
          <w:lang w:val="en-US"/>
        </w:rPr>
      </w:pPr>
      <w:r>
        <w:rPr>
          <w:rFonts w:hint="eastAsia"/>
          <w:lang w:val="en-US" w:eastAsia="zh-CN"/>
        </w:rPr>
        <w:t>[8] 林玉美. 习近平中华优秀传统文化“双创”理论的立场方法及其价值定位. 福建中医药大学马克思主义学院,2020.04</w:t>
      </w:r>
      <w:bookmarkEnd w:id="4"/>
      <w:bookmarkEnd w:id="6"/>
      <w:bookmarkEnd w:id="7"/>
      <w:r>
        <w:rPr>
          <w:rFonts w:hint="eastAsia"/>
          <w:lang w:val="en-US" w:eastAsia="zh-CN"/>
        </w:rPr>
        <w:t>.</w:t>
      </w:r>
    </w:p>
    <w:sectPr>
      <w:footnotePr>
        <w:numFmt w:val="decimalEnclosedCircleChinese"/>
        <w:numRestart w:val="eachPage"/>
      </w:footnotePr>
      <w:pgSz w:w="11906" w:h="16838"/>
      <w:pgMar w:top="1701" w:right="1701" w:bottom="1701" w:left="1701" w:header="1418" w:footer="1418" w:gutter="0"/>
      <w:cols w:space="425" w:num="1"/>
      <w:docGrid w:type="lines" w:linePitch="383" w:charSpace="675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11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center"/>
    </w:pPr>
    <w:r>
      <w:rPr>
        <w:rFonts w:hint="eastAsia"/>
        <w:lang w:val="en-US" w:eastAsia="zh-CN"/>
      </w:rPr>
      <w:t>合肥工业大学</w:t>
    </w:r>
    <w:r>
      <w:rPr>
        <w:rFonts w:hint="eastAsia"/>
      </w:rPr>
      <w:t>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243"/>
  <w:drawingGridVerticalSpacing w:val="383"/>
  <w:displayHorizontalDrawingGridEvery w:val="0"/>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822797"/>
    <w:rsid w:val="00060100"/>
    <w:rsid w:val="000C559A"/>
    <w:rsid w:val="000E2BBD"/>
    <w:rsid w:val="0011471B"/>
    <w:rsid w:val="00115E9E"/>
    <w:rsid w:val="001A5EB4"/>
    <w:rsid w:val="001B5063"/>
    <w:rsid w:val="001B63C8"/>
    <w:rsid w:val="001F0CCA"/>
    <w:rsid w:val="00223808"/>
    <w:rsid w:val="00233611"/>
    <w:rsid w:val="00247891"/>
    <w:rsid w:val="002A08DD"/>
    <w:rsid w:val="003030FB"/>
    <w:rsid w:val="003539BD"/>
    <w:rsid w:val="00373ACA"/>
    <w:rsid w:val="0037408B"/>
    <w:rsid w:val="00387649"/>
    <w:rsid w:val="003D1119"/>
    <w:rsid w:val="003E32A3"/>
    <w:rsid w:val="0042332A"/>
    <w:rsid w:val="004A39BF"/>
    <w:rsid w:val="005E6DE4"/>
    <w:rsid w:val="006A1D28"/>
    <w:rsid w:val="00715F8B"/>
    <w:rsid w:val="007566CF"/>
    <w:rsid w:val="007A667A"/>
    <w:rsid w:val="008A5DCB"/>
    <w:rsid w:val="009A3D3C"/>
    <w:rsid w:val="009B0460"/>
    <w:rsid w:val="00A40C94"/>
    <w:rsid w:val="00AD133B"/>
    <w:rsid w:val="00CB0E0A"/>
    <w:rsid w:val="00D13A17"/>
    <w:rsid w:val="00D269C4"/>
    <w:rsid w:val="00D36127"/>
    <w:rsid w:val="00E14471"/>
    <w:rsid w:val="00E30F5B"/>
    <w:rsid w:val="00E320E1"/>
    <w:rsid w:val="00EB51EF"/>
    <w:rsid w:val="3AF02325"/>
    <w:rsid w:val="3B822797"/>
    <w:rsid w:val="549D2262"/>
    <w:rsid w:val="599E299E"/>
    <w:rsid w:val="66DA7CD0"/>
    <w:rsid w:val="73A00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unhideWhenUsed="0" w:uiPriority="0" w:semiHidden="0"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25"/>
    <w:semiHidden/>
    <w:unhideWhenUsed/>
    <w:uiPriority w:val="99"/>
    <w:rPr>
      <w:sz w:val="18"/>
      <w:szCs w:val="18"/>
    </w:rPr>
  </w:style>
  <w:style w:type="paragraph" w:styleId="5">
    <w:name w:val="footer"/>
    <w:basedOn w:val="1"/>
    <w:link w:val="18"/>
    <w:unhideWhenUsed/>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footnote text"/>
    <w:basedOn w:val="1"/>
    <w:link w:val="20"/>
    <w:uiPriority w:val="0"/>
    <w:pPr>
      <w:snapToGrid w:val="0"/>
      <w:spacing w:line="360" w:lineRule="auto"/>
      <w:jc w:val="left"/>
    </w:pPr>
    <w:rPr>
      <w:sz w:val="18"/>
      <w:szCs w:val="18"/>
    </w:rPr>
  </w:style>
  <w:style w:type="table" w:styleId="9">
    <w:name w:val="Table Grid"/>
    <w:basedOn w:val="8"/>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endnote reference"/>
    <w:basedOn w:val="10"/>
    <w:uiPriority w:val="0"/>
    <w:rPr>
      <w:vertAlign w:val="superscript"/>
    </w:rPr>
  </w:style>
  <w:style w:type="character" w:styleId="12">
    <w:name w:val="footnote reference"/>
    <w:qFormat/>
    <w:uiPriority w:val="0"/>
    <w:rPr>
      <w:vertAlign w:val="superscript"/>
    </w:rPr>
  </w:style>
  <w:style w:type="paragraph" w:customStyle="1" w:styleId="13">
    <w:name w:val="PY一级标题"/>
    <w:basedOn w:val="1"/>
    <w:next w:val="1"/>
    <w:link w:val="21"/>
    <w:qFormat/>
    <w:uiPriority w:val="9"/>
    <w:pPr>
      <w:tabs>
        <w:tab w:val="left" w:pos="7797"/>
      </w:tabs>
      <w:spacing w:beforeLines="100" w:afterLines="100"/>
      <w:jc w:val="center"/>
      <w:outlineLvl w:val="0"/>
    </w:pPr>
    <w:rPr>
      <w:rFonts w:eastAsia="黑体"/>
      <w:sz w:val="28"/>
      <w:szCs w:val="30"/>
    </w:rPr>
  </w:style>
  <w:style w:type="paragraph" w:customStyle="1" w:styleId="14">
    <w:name w:val="PY二级标题"/>
    <w:basedOn w:val="1"/>
    <w:next w:val="1"/>
    <w:link w:val="22"/>
    <w:unhideWhenUsed/>
    <w:qFormat/>
    <w:uiPriority w:val="9"/>
    <w:pPr>
      <w:spacing w:beforeLines="100" w:afterLines="100"/>
      <w:jc w:val="left"/>
      <w:outlineLvl w:val="1"/>
    </w:pPr>
    <w:rPr>
      <w:rFonts w:eastAsia="黑体"/>
      <w:sz w:val="24"/>
      <w:szCs w:val="30"/>
    </w:rPr>
  </w:style>
  <w:style w:type="paragraph" w:customStyle="1" w:styleId="15">
    <w:name w:val="PY三级标题"/>
    <w:basedOn w:val="1"/>
    <w:next w:val="1"/>
    <w:link w:val="23"/>
    <w:unhideWhenUsed/>
    <w:qFormat/>
    <w:uiPriority w:val="9"/>
    <w:pPr>
      <w:spacing w:beforeLines="100" w:afterLines="100"/>
      <w:jc w:val="left"/>
      <w:outlineLvl w:val="2"/>
    </w:pPr>
    <w:rPr>
      <w:rFonts w:eastAsia="黑体"/>
      <w:sz w:val="24"/>
      <w:szCs w:val="30"/>
    </w:rPr>
  </w:style>
  <w:style w:type="paragraph" w:customStyle="1" w:styleId="16">
    <w:name w:val="PY四级标题"/>
    <w:basedOn w:val="1"/>
    <w:next w:val="1"/>
    <w:link w:val="24"/>
    <w:unhideWhenUsed/>
    <w:qFormat/>
    <w:uiPriority w:val="9"/>
    <w:pPr>
      <w:spacing w:line="400" w:lineRule="exact"/>
      <w:ind w:firstLine="480" w:firstLineChars="200"/>
      <w:outlineLvl w:val="3"/>
    </w:pPr>
    <w:rPr>
      <w:sz w:val="24"/>
    </w:rPr>
  </w:style>
  <w:style w:type="character" w:customStyle="1" w:styleId="17">
    <w:name w:val="页眉 Char"/>
    <w:basedOn w:val="10"/>
    <w:link w:val="6"/>
    <w:uiPriority w:val="99"/>
    <w:rPr>
      <w:sz w:val="18"/>
      <w:szCs w:val="18"/>
    </w:rPr>
  </w:style>
  <w:style w:type="character" w:customStyle="1" w:styleId="18">
    <w:name w:val="页脚 Char1"/>
    <w:basedOn w:val="10"/>
    <w:link w:val="5"/>
    <w:qFormat/>
    <w:uiPriority w:val="99"/>
    <w:rPr>
      <w:sz w:val="18"/>
      <w:szCs w:val="18"/>
    </w:rPr>
  </w:style>
  <w:style w:type="character" w:customStyle="1" w:styleId="19">
    <w:name w:val="页脚 Char"/>
    <w:uiPriority w:val="99"/>
    <w:rPr>
      <w:kern w:val="2"/>
      <w:sz w:val="18"/>
      <w:szCs w:val="18"/>
    </w:rPr>
  </w:style>
  <w:style w:type="character" w:customStyle="1" w:styleId="20">
    <w:name w:val="脚注文本 Char"/>
    <w:basedOn w:val="10"/>
    <w:link w:val="7"/>
    <w:qFormat/>
    <w:uiPriority w:val="0"/>
    <w:rPr>
      <w:rFonts w:ascii="Times New Roman" w:hAnsi="Times New Roman" w:eastAsia="宋体" w:cs="Times New Roman"/>
      <w:sz w:val="18"/>
      <w:szCs w:val="18"/>
    </w:rPr>
  </w:style>
  <w:style w:type="character" w:customStyle="1" w:styleId="21">
    <w:name w:val="标题 1 Char"/>
    <w:basedOn w:val="10"/>
    <w:link w:val="13"/>
    <w:qFormat/>
    <w:uiPriority w:val="9"/>
    <w:rPr>
      <w:rFonts w:ascii="Times New Roman" w:hAnsi="Times New Roman" w:eastAsia="黑体" w:cs="Times New Roman"/>
      <w:sz w:val="28"/>
      <w:szCs w:val="30"/>
    </w:rPr>
  </w:style>
  <w:style w:type="character" w:customStyle="1" w:styleId="22">
    <w:name w:val="标题 2 Char"/>
    <w:basedOn w:val="10"/>
    <w:link w:val="14"/>
    <w:uiPriority w:val="9"/>
    <w:rPr>
      <w:rFonts w:ascii="Times New Roman" w:hAnsi="Times New Roman" w:eastAsia="黑体" w:cs="Times New Roman"/>
      <w:sz w:val="24"/>
      <w:szCs w:val="30"/>
    </w:rPr>
  </w:style>
  <w:style w:type="character" w:customStyle="1" w:styleId="23">
    <w:name w:val="标题 3 Char"/>
    <w:basedOn w:val="10"/>
    <w:link w:val="15"/>
    <w:qFormat/>
    <w:uiPriority w:val="9"/>
    <w:rPr>
      <w:rFonts w:ascii="Times New Roman" w:hAnsi="Times New Roman" w:eastAsia="黑体" w:cs="Times New Roman"/>
      <w:sz w:val="24"/>
      <w:szCs w:val="30"/>
    </w:rPr>
  </w:style>
  <w:style w:type="character" w:customStyle="1" w:styleId="24">
    <w:name w:val="标题 4 Char"/>
    <w:basedOn w:val="10"/>
    <w:link w:val="16"/>
    <w:qFormat/>
    <w:uiPriority w:val="9"/>
    <w:rPr>
      <w:rFonts w:ascii="Times New Roman" w:hAnsi="Times New Roman" w:eastAsia="宋体" w:cs="Times New Roman"/>
      <w:sz w:val="24"/>
      <w:szCs w:val="24"/>
    </w:rPr>
  </w:style>
  <w:style w:type="character" w:customStyle="1" w:styleId="25">
    <w:name w:val="批注框文本 Char"/>
    <w:basedOn w:val="10"/>
    <w:link w:val="4"/>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362\AppData\Roaming\Kingsoft\office6\templates\download\22284ab7-e13a-8376-9995-f234c383ba64\&#27827;&#21335;&#24037;&#23398;&#38498;-&#26412;&#31185;-&#27605;&#19994;&#35770;&#25991;-&#25152;&#26377;&#23398;&#38498;-&#26684;&#24335;&#27169;&#26495;&#33539;&#2599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22BC12-B06F-44B7-A616-4C632F91B466}">
  <ds:schemaRefs/>
</ds:datastoreItem>
</file>

<file path=docProps/app.xml><?xml version="1.0" encoding="utf-8"?>
<Properties xmlns="http://schemas.openxmlformats.org/officeDocument/2006/extended-properties" xmlns:vt="http://schemas.openxmlformats.org/officeDocument/2006/docPropsVTypes">
  <Template>河南工学院-本科-毕业论文-所有学院-格式模板范文.docx</Template>
  <Pages>14</Pages>
  <Words>4054</Words>
  <Characters>5237</Characters>
  <Lines>180</Lines>
  <Paragraphs>189</Paragraphs>
  <TotalTime>2</TotalTime>
  <ScaleCrop>false</ScaleCrop>
  <LinksUpToDate>false</LinksUpToDate>
  <CharactersWithSpaces>5453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2021-06-28T06:30:00Z</dcterms:created>
  <dc:creator>灰色天空1373624015</dc:creator>
  <cp:lastModifiedBy>灰色天空1373624015</cp:lastModifiedBy>
  <dcterms:modified xsi:type="dcterms:W3CDTF">2021-06-28T06:57:12Z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