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Spacing"/>
        <w:jc w:val="both"/>
        <w:rPr/>
      </w:pPr>
      <w:r>
        <w:rPr/>
        <w:t xml:space="preserve">YO______________________________________________, Identificado(a) con cedula de </w:t>
      </w:r>
    </w:p>
    <w:p>
      <w:pPr>
        <w:pStyle w:val="NoSpacing"/>
        <w:jc w:val="both"/>
        <w:rPr/>
      </w:pPr>
      <w:r>
        <w:rPr/>
      </w:r>
    </w:p>
    <w:p>
      <w:pPr>
        <w:pStyle w:val="NoSpacing"/>
        <w:jc w:val="both"/>
        <w:rPr/>
      </w:pPr>
      <w:r>
        <w:rPr/>
        <w:t xml:space="preserve">Ciudadanía No._____________________________________ de _____________________ </w:t>
      </w:r>
    </w:p>
    <w:p>
      <w:pPr>
        <w:pStyle w:val="NoSpacing"/>
        <w:jc w:val="both"/>
        <w:rPr/>
      </w:pPr>
      <w:r>
        <w:rPr/>
      </w:r>
    </w:p>
    <w:p>
      <w:pPr>
        <w:pStyle w:val="NoSpacing"/>
        <w:jc w:val="both"/>
        <w:rPr/>
      </w:pPr>
      <w:r>
        <w:rPr/>
        <w:t>En mi calidad de  Auditor Formador, me permito certificar que el señor (a) _____________</w:t>
      </w:r>
    </w:p>
    <w:p>
      <w:pPr>
        <w:pStyle w:val="NoSpacing"/>
        <w:jc w:val="both"/>
        <w:rPr/>
      </w:pPr>
      <w:r>
        <w:rPr/>
      </w:r>
    </w:p>
    <w:p>
      <w:pPr>
        <w:pStyle w:val="NoSpacing"/>
        <w:jc w:val="both"/>
        <w:rPr/>
      </w:pPr>
      <w:r>
        <w:rPr/>
        <w:t xml:space="preserve">________________________________________identificado (a) con cedula de ciudadanía  </w:t>
      </w:r>
    </w:p>
    <w:p>
      <w:pPr>
        <w:pStyle w:val="NoSpacing"/>
        <w:jc w:val="both"/>
        <w:rPr/>
      </w:pPr>
      <w:r>
        <w:rPr/>
      </w:r>
    </w:p>
    <w:p>
      <w:pPr>
        <w:pStyle w:val="NoSpacing"/>
        <w:jc w:val="both"/>
        <w:rPr/>
      </w:pPr>
      <w:r>
        <w:rPr/>
        <w:t>No._________________________, recibió capacitación de:</w:t>
      </w:r>
    </w:p>
    <w:p>
      <w:pPr>
        <w:pStyle w:val="NoSpacing"/>
        <w:jc w:val="both"/>
        <w:rPr/>
      </w:pPr>
      <w:r>
        <w:rPr/>
      </w:r>
    </w:p>
    <w:p>
      <w:pPr>
        <w:pStyle w:val="NoSpacing"/>
        <w:jc w:val="both"/>
        <w:rPr/>
      </w:pPr>
      <w:r>
        <w:rPr/>
      </w:r>
    </w:p>
    <w:p>
      <w:pPr>
        <w:pStyle w:val="NoSpacing"/>
        <w:numPr>
          <w:ilvl w:val="0"/>
          <w:numId w:val="1"/>
        </w:numPr>
        <w:jc w:val="both"/>
        <w:rPr/>
      </w:pPr>
      <w:r>
        <w:rPr/>
        <w:t>Capacitación Área de Auditoria y Formación</w:t>
      </w:r>
    </w:p>
    <w:p>
      <w:pPr>
        <w:pStyle w:val="NoSpacing"/>
        <w:numPr>
          <w:ilvl w:val="0"/>
          <w:numId w:val="1"/>
        </w:numPr>
        <w:jc w:val="both"/>
        <w:rPr/>
      </w:pPr>
      <w:r>
        <w:rPr/>
        <w:t>Plantilla de Calificación, errores críticos y no críticos, concurso Gestionando con Calidad, método de evaluar al asesor.</w:t>
      </w:r>
    </w:p>
    <w:p>
      <w:pPr>
        <w:pStyle w:val="NoSpacing"/>
        <w:numPr>
          <w:ilvl w:val="0"/>
          <w:numId w:val="1"/>
        </w:numPr>
        <w:jc w:val="both"/>
        <w:rPr/>
      </w:pPr>
      <w:r>
        <w:rPr/>
        <w:t>Guiones establecidos en la campaña</w:t>
      </w:r>
    </w:p>
    <w:p>
      <w:pPr>
        <w:pStyle w:val="NoSpacing"/>
        <w:numPr>
          <w:ilvl w:val="0"/>
          <w:numId w:val="1"/>
        </w:numPr>
        <w:jc w:val="both"/>
        <w:rPr/>
      </w:pPr>
      <w:r>
        <w:rPr/>
        <w:t>Políticas Externas: Circular 052, 048, Ley 1581, Habeas Data, Sac , Saro y Sarlaft.</w:t>
      </w:r>
    </w:p>
    <w:p>
      <w:pPr>
        <w:pStyle w:val="NoSpacing"/>
        <w:numPr>
          <w:ilvl w:val="0"/>
          <w:numId w:val="1"/>
        </w:numPr>
        <w:jc w:val="both"/>
        <w:rPr/>
      </w:pPr>
      <w:r>
        <w:rPr/>
        <w:t>Políticas Internas de Fianza LTDA. :Back UP, Control de Acceso, Política de Permisos, Política de seguridad de la información, Política Manejo de la información, Política de Usuarios, Política de cambio de claves, Política Bloqueo de Equipos. Y políticas internas en cuanto a presentación personal,</w:t>
      </w:r>
    </w:p>
    <w:p>
      <w:pPr>
        <w:pStyle w:val="NoSpacing"/>
        <w:numPr>
          <w:ilvl w:val="0"/>
          <w:numId w:val="1"/>
        </w:numPr>
        <w:jc w:val="both"/>
        <w:rPr/>
      </w:pPr>
      <w:r>
        <w:rPr/>
        <w:t>Clínicas iniciales de cobranza en cuanto a servicio al cliente, manejo de objeciones, clientes difíciles.</w:t>
      </w:r>
    </w:p>
    <w:p>
      <w:pPr>
        <w:pStyle w:val="NoSpacing"/>
        <w:numPr>
          <w:ilvl w:val="0"/>
          <w:numId w:val="1"/>
        </w:numPr>
        <w:jc w:val="both"/>
        <w:rPr/>
      </w:pPr>
      <w:r>
        <w:rPr/>
        <w:t xml:space="preserve">Divulgación Política de Calidad, Misión, Visión y objetivos, </w:t>
      </w:r>
    </w:p>
    <w:p>
      <w:pPr>
        <w:pStyle w:val="NoSpacing"/>
        <w:jc w:val="both"/>
        <w:rPr/>
      </w:pPr>
      <w:r>
        <w:rPr/>
      </w:r>
    </w:p>
    <w:p>
      <w:pPr>
        <w:pStyle w:val="NoSpacing"/>
        <w:jc w:val="both"/>
        <w:rPr/>
      </w:pPr>
      <w:bookmarkStart w:id="0" w:name="_GoBack"/>
      <w:bookmarkEnd w:id="0"/>
      <w:r>
        <w:rPr/>
        <w:t>Así mismo certifico que entiendo y acepto cumplir con todas las políticas anteriormente mencionadas y que cualquier incumplimiento dara lugar a una falta grave en mi contrato de trabajo.</w:t>
      </w:r>
    </w:p>
    <w:p>
      <w:pPr>
        <w:pStyle w:val="NoSpacing"/>
        <w:jc w:val="both"/>
        <w:rPr/>
      </w:pPr>
      <w:r>
        <w:rPr/>
      </w:r>
    </w:p>
    <w:p>
      <w:pPr>
        <w:pStyle w:val="NoSpacing"/>
        <w:jc w:val="both"/>
        <w:rPr/>
      </w:pPr>
      <w:r>
        <w:rPr/>
        <w:t>Con una intensidad horaria de 20 horas.</w:t>
      </w:r>
    </w:p>
    <w:p>
      <w:pPr>
        <w:pStyle w:val="NoSpacing"/>
        <w:jc w:val="both"/>
        <w:rPr/>
      </w:pPr>
      <w:r>
        <w:rPr/>
      </w:r>
    </w:p>
    <w:p>
      <w:pPr>
        <w:pStyle w:val="NoSpacing"/>
        <w:jc w:val="both"/>
        <w:rPr/>
      </w:pPr>
      <w:r>
        <w:rPr/>
      </w:r>
    </w:p>
    <w:p>
      <w:pPr>
        <w:pStyle w:val="NoSpacing"/>
        <w:jc w:val="both"/>
        <w:rPr/>
      </w:pPr>
      <w:r>
        <w:rPr/>
      </w:r>
    </w:p>
    <w:p>
      <w:pPr>
        <w:pStyle w:val="NoSpacing"/>
        <w:jc w:val="both"/>
        <w:rPr/>
      </w:pPr>
      <w:r>
        <w:rPr/>
        <w:t>Para constancia firma el día ___ del mes de ________________del año _____________</w:t>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t>______________________________                             ____________________________</w:t>
      </w:r>
    </w:p>
    <w:p>
      <w:pPr>
        <w:pStyle w:val="NoSpacing"/>
        <w:jc w:val="both"/>
        <w:rPr/>
      </w:pPr>
      <w:r>
        <w:rPr/>
      </w:r>
    </w:p>
    <w:p>
      <w:pPr>
        <w:pStyle w:val="NoSpacing"/>
        <w:jc w:val="both"/>
        <w:rPr/>
      </w:pPr>
      <w:r>
        <w:rPr/>
        <w:t xml:space="preserve">                              </w:t>
      </w:r>
      <w:r>
        <w:rPr/>
        <w:t>Asesor                                                            Auditor Formador</w:t>
      </w:r>
    </w:p>
    <w:p>
      <w:pPr>
        <w:pStyle w:val="NoSpacing"/>
        <w:jc w:val="both"/>
        <w:rPr/>
      </w:pPr>
      <w:r>
        <w:rPr/>
      </w:r>
    </w:p>
    <w:p>
      <w:pPr>
        <w:pStyle w:val="NoSpacing"/>
        <w:jc w:val="both"/>
        <w:rPr/>
      </w:pPr>
      <w:r>
        <w:rPr/>
      </w:r>
    </w:p>
    <w:p>
      <w:pPr>
        <w:pStyle w:val="NoSpacing"/>
        <w:rPr/>
      </w:pPr>
      <w:r>
        <w:rPr/>
      </w:r>
    </w:p>
    <w:p>
      <w:pPr>
        <w:pStyle w:val="Normal"/>
        <w:tabs>
          <w:tab w:val="left" w:pos="1860" w:leader="none"/>
        </w:tabs>
        <w:rPr/>
      </w:pPr>
      <w:r>
        <w:rPr/>
        <w:tab/>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04" w:type="dxa"/>
      <w:jc w:val="center"/>
      <w:tblInd w:w="0" w:type="dxa"/>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top w:w="0" w:type="dxa"/>
        <w:left w:w="69" w:type="dxa"/>
        <w:bottom w:w="0" w:type="dxa"/>
        <w:right w:w="70" w:type="dxa"/>
      </w:tblCellMar>
      <w:tblLook w:val="0000" w:noVBand="0" w:noHBand="0" w:lastColumn="0" w:firstColumn="0" w:lastRow="0" w:firstRow="0"/>
    </w:tblPr>
    <w:tblGrid>
      <w:gridCol w:w="9904"/>
    </w:tblGrid>
    <w:tr>
      <w:trPr>
        <w:trHeight w:val="560" w:hRule="atLeast"/>
        <w:cantSplit w:val="true"/>
      </w:trPr>
      <w:tc>
        <w:tcPr>
          <w:tcW w:w="9904" w:type="dxa"/>
          <w:vMerge w:val="restart"/>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69" w:type="dxa"/>
          </w:tcMar>
          <w:vAlign w:val="center"/>
        </w:tcPr>
        <w:p>
          <w:pPr>
            <w:pStyle w:val="Encabezamiento"/>
            <w:ind w:left="708" w:hanging="0"/>
            <w:jc w:val="center"/>
            <w:rPr>
              <w:rFonts w:ascii="Tahoma" w:hAnsi="Tahoma" w:cs="Tahoma"/>
              <w:i/>
              <w:i/>
              <w:iCs/>
            </w:rPr>
          </w:pPr>
          <w:r>
            <w:rPr>
              <w:rFonts w:cs="Tahoma" w:ascii="Tahoma" w:hAnsi="Tahoma"/>
              <w:i/>
              <w:iCs/>
            </w:rPr>
            <w:drawing>
              <wp:anchor behindDoc="0" distT="0" distB="0" distL="114300" distR="123190" simplePos="0" locked="0" layoutInCell="1" allowOverlap="1" relativeHeight="3">
                <wp:simplePos x="0" y="0"/>
                <wp:positionH relativeFrom="column">
                  <wp:posOffset>408305</wp:posOffset>
                </wp:positionH>
                <wp:positionV relativeFrom="paragraph">
                  <wp:posOffset>328295</wp:posOffset>
                </wp:positionV>
                <wp:extent cx="962025" cy="742950"/>
                <wp:effectExtent l="0" t="0" r="0" b="0"/>
                <wp:wrapTight wrapText="bothSides">
                  <wp:wrapPolygon edited="0">
                    <wp:start x="-100" y="0"/>
                    <wp:lineTo x="-100" y="20950"/>
                    <wp:lineTo x="21378" y="20950"/>
                    <wp:lineTo x="21378" y="0"/>
                    <wp:lineTo x="-100" y="0"/>
                  </wp:wrapPolygon>
                </wp:wrapTight>
                <wp:docPr id="1" name="Imagen 2" descr="cid:image001.png@01D1E1A4.4D328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id:image001.png@01D1E1A4.4D328E20"/>
                        <pic:cNvPicPr>
                          <a:picLocks noChangeAspect="1" noChangeArrowheads="1"/>
                        </pic:cNvPicPr>
                      </pic:nvPicPr>
                      <pic:blipFill>
                        <a:blip r:embed="rId1"/>
                        <a:stretch>
                          <a:fillRect/>
                        </a:stretch>
                      </pic:blipFill>
                      <pic:spPr bwMode="auto">
                        <a:xfrm>
                          <a:off x="0" y="0"/>
                          <a:ext cx="962025" cy="742950"/>
                        </a:xfrm>
                        <a:prstGeom prst="rect">
                          <a:avLst/>
                        </a:prstGeom>
                      </pic:spPr>
                    </pic:pic>
                  </a:graphicData>
                </a:graphic>
              </wp:anchor>
            </w:drawing>
          </w:r>
        </w:p>
        <w:p>
          <w:pPr>
            <w:pStyle w:val="Encabezamiento"/>
            <w:jc w:val="center"/>
            <w:rPr>
              <w:sz w:val="18"/>
              <w:szCs w:val="18"/>
            </w:rPr>
          </w:pPr>
          <w:r>
            <w:rPr>
              <w:rFonts w:cs="Tahoma" w:ascii="Tahoma" w:hAnsi="Tahoma"/>
              <w:i/>
              <w:iCs/>
            </w:rPr>
            <w:t>CERTIFICACION ASISTENCIA A CAPACITACION AUDITORIA Y FORMACION</w:t>
          </w:r>
        </w:p>
      </w:tc>
    </w:tr>
    <w:tr>
      <w:trPr>
        <w:trHeight w:val="635" w:hRule="atLeast"/>
        <w:cantSplit w:val="true"/>
      </w:trPr>
      <w:tc>
        <w:tcPr>
          <w:tcW w:w="9904" w:type="dxa"/>
          <w:vMerge w:val="continue"/>
          <w:tcBorders>
            <w:top w:val="double" w:sz="4" w:space="0" w:color="00000A"/>
            <w:left w:val="double" w:sz="4" w:space="0" w:color="00000A"/>
            <w:bottom w:val="double" w:sz="4" w:space="0" w:color="00000A"/>
            <w:right w:val="double" w:sz="4" w:space="0" w:color="00000A"/>
            <w:insideH w:val="double" w:sz="4" w:space="0" w:color="00000A"/>
            <w:insideV w:val="double" w:sz="4" w:space="0" w:color="00000A"/>
          </w:tcBorders>
          <w:shd w:fill="auto" w:val="clear"/>
          <w:tcMar>
            <w:left w:w="69" w:type="dxa"/>
          </w:tcMar>
        </w:tcPr>
        <w:p>
          <w:pPr>
            <w:pStyle w:val="Encabezamiento"/>
            <w:rPr/>
          </w:pPr>
          <w:r>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0117"/>
    <w:pPr>
      <w:widowControl/>
      <w:bidi w:val="0"/>
      <w:spacing w:lineRule="auto" w:line="240" w:before="0" w:after="0"/>
      <w:jc w:val="left"/>
    </w:pPr>
    <w:rPr>
      <w:rFonts w:ascii="Times New Roman" w:hAnsi="Times New Roman" w:eastAsia="Times New Roman" w:cs="Times New Roman"/>
      <w:color w:val="auto"/>
      <w:sz w:val="24"/>
      <w:szCs w:val="24"/>
      <w:lang w:eastAsia="es-ES" w:val="es-CO"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c70117"/>
    <w:rPr>
      <w:rFonts w:ascii="Times New Roman" w:hAnsi="Times New Roman" w:eastAsia="Times New Roman" w:cs="Times New Roman"/>
      <w:sz w:val="24"/>
      <w:szCs w:val="24"/>
      <w:lang w:eastAsia="es-ES"/>
    </w:rPr>
  </w:style>
  <w:style w:type="character" w:styleId="TextodegloboCar" w:customStyle="1">
    <w:name w:val="Texto de globo Car"/>
    <w:basedOn w:val="DefaultParagraphFont"/>
    <w:link w:val="Textodeglobo"/>
    <w:uiPriority w:val="99"/>
    <w:semiHidden/>
    <w:qFormat/>
    <w:rsid w:val="00c70117"/>
    <w:rPr>
      <w:rFonts w:ascii="Tahoma" w:hAnsi="Tahoma" w:eastAsia="Times New Roman" w:cs="Tahoma"/>
      <w:sz w:val="16"/>
      <w:szCs w:val="16"/>
      <w:lang w:eastAsia="es-ES"/>
    </w:rPr>
  </w:style>
  <w:style w:type="character" w:styleId="PiedepginaCar" w:customStyle="1">
    <w:name w:val="Pie de página Car"/>
    <w:basedOn w:val="DefaultParagraphFont"/>
    <w:link w:val="Piedepgina"/>
    <w:uiPriority w:val="99"/>
    <w:qFormat/>
    <w:rsid w:val="00c70117"/>
    <w:rPr>
      <w:rFonts w:ascii="Times New Roman" w:hAnsi="Times New Roman" w:eastAsia="Times New Roman" w:cs="Times New Roman"/>
      <w:sz w:val="24"/>
      <w:szCs w:val="24"/>
      <w:lang w:eastAsia="es-E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c70117"/>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c70117"/>
    <w:pPr/>
    <w:rPr>
      <w:rFonts w:ascii="Tahoma" w:hAnsi="Tahoma" w:cs="Tahoma"/>
      <w:sz w:val="16"/>
      <w:szCs w:val="16"/>
    </w:rPr>
  </w:style>
  <w:style w:type="paragraph" w:styleId="Piedepgina">
    <w:name w:val="Footer"/>
    <w:basedOn w:val="Normal"/>
    <w:link w:val="PiedepginaCar"/>
    <w:uiPriority w:val="99"/>
    <w:unhideWhenUsed/>
    <w:rsid w:val="00c70117"/>
    <w:pPr>
      <w:tabs>
        <w:tab w:val="center" w:pos="4419" w:leader="none"/>
        <w:tab w:val="right" w:pos="8838" w:leader="none"/>
      </w:tabs>
    </w:pPr>
    <w:rPr/>
  </w:style>
  <w:style w:type="paragraph" w:styleId="NoSpacing">
    <w:name w:val="No Spacing"/>
    <w:uiPriority w:val="1"/>
    <w:qFormat/>
    <w:rsid w:val="00c70117"/>
    <w:pPr>
      <w:widowControl/>
      <w:bidi w:val="0"/>
      <w:spacing w:lineRule="auto" w:line="240" w:before="0" w:after="0"/>
      <w:jc w:val="left"/>
    </w:pPr>
    <w:rPr>
      <w:rFonts w:ascii="Times New Roman" w:hAnsi="Times New Roman" w:eastAsia="Times New Roman" w:cs="Times New Roman"/>
      <w:color w:val="auto"/>
      <w:sz w:val="24"/>
      <w:szCs w:val="24"/>
      <w:lang w:eastAsia="es-ES" w:val="es-CO"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LibreOffice/5.1.6.2$Linux_X86_64 LibreOffice_project/10m0$Build-2</Application>
  <Pages>2</Pages>
  <Words>209</Words>
  <Characters>1399</Characters>
  <CharactersWithSpaces>1707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2017-09-04T15:23:00Z</dcterms:created>
  <dc:creator>Olga Otero</dc:creator>
  <dc:description/>
  <dc:language>es-CO</dc:language>
  <cp:lastModifiedBy/>
  <cp:lastPrinted>2017-09-06T19:42:00Z</cp:lastPrinted>
  <dcterms:modified xsi:type="dcterms:W3CDTF">2017-11-22T10:55:54Z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