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0A2" w:rsidRDefault="005E00A2" w:rsidP="005E00A2">
      <w:pPr>
        <w:pStyle w:val="Ttulo"/>
        <w:jc w:val="both"/>
        <w:rPr>
          <w:lang w:val="es-CO"/>
        </w:rPr>
      </w:pPr>
      <w:r>
        <w:rPr>
          <w:lang w:val="es-CO"/>
        </w:rPr>
        <w:t>Control de Versiones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E00A2" w:rsidTr="00511196">
        <w:tc>
          <w:tcPr>
            <w:tcW w:w="2304" w:type="dxa"/>
          </w:tcPr>
          <w:p w:rsidR="005E00A2" w:rsidRDefault="005E00A2" w:rsidP="00511196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Fecha</w:t>
            </w:r>
          </w:p>
        </w:tc>
        <w:tc>
          <w:tcPr>
            <w:tcW w:w="1152" w:type="dxa"/>
          </w:tcPr>
          <w:p w:rsidR="005E00A2" w:rsidRDefault="005E00A2" w:rsidP="00511196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Versión</w:t>
            </w:r>
          </w:p>
        </w:tc>
        <w:tc>
          <w:tcPr>
            <w:tcW w:w="3744" w:type="dxa"/>
          </w:tcPr>
          <w:p w:rsidR="005E00A2" w:rsidRDefault="005E00A2" w:rsidP="00511196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Descripción</w:t>
            </w:r>
          </w:p>
        </w:tc>
        <w:tc>
          <w:tcPr>
            <w:tcW w:w="2304" w:type="dxa"/>
          </w:tcPr>
          <w:p w:rsidR="005E00A2" w:rsidRDefault="005E00A2" w:rsidP="00511196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Autor</w:t>
            </w:r>
          </w:p>
        </w:tc>
      </w:tr>
      <w:tr w:rsidR="005E00A2" w:rsidTr="00511196">
        <w:trPr>
          <w:trHeight w:val="765"/>
        </w:trPr>
        <w:tc>
          <w:tcPr>
            <w:tcW w:w="2304" w:type="dxa"/>
          </w:tcPr>
          <w:p w:rsidR="005E00A2" w:rsidRDefault="005E00A2" w:rsidP="00511196">
            <w:pPr>
              <w:pStyle w:val="Tabletext"/>
              <w:rPr>
                <w:sz w:val="24"/>
                <w:lang w:val="es-CO"/>
              </w:rPr>
            </w:pPr>
            <w:r>
              <w:rPr>
                <w:sz w:val="24"/>
              </w:rPr>
              <w:t>14</w:t>
            </w:r>
            <w:r>
              <w:rPr>
                <w:sz w:val="24"/>
              </w:rPr>
              <w:t>/0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/2019</w:t>
            </w:r>
          </w:p>
        </w:tc>
        <w:tc>
          <w:tcPr>
            <w:tcW w:w="1152" w:type="dxa"/>
          </w:tcPr>
          <w:p w:rsidR="005E00A2" w:rsidRDefault="005E00A2" w:rsidP="00511196">
            <w:pPr>
              <w:pStyle w:val="Tabletext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1.0</w:t>
            </w:r>
          </w:p>
        </w:tc>
        <w:tc>
          <w:tcPr>
            <w:tcW w:w="3744" w:type="dxa"/>
          </w:tcPr>
          <w:p w:rsidR="005E00A2" w:rsidRDefault="005E00A2" w:rsidP="00511196">
            <w:pPr>
              <w:pStyle w:val="Tabletext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Creación </w:t>
            </w:r>
          </w:p>
          <w:p w:rsidR="005E00A2" w:rsidRPr="00991E4B" w:rsidRDefault="005E00A2" w:rsidP="00511196"/>
        </w:tc>
        <w:tc>
          <w:tcPr>
            <w:tcW w:w="2304" w:type="dxa"/>
          </w:tcPr>
          <w:p w:rsidR="005E00A2" w:rsidRDefault="005E00A2" w:rsidP="00511196">
            <w:pPr>
              <w:pStyle w:val="Tabletext"/>
              <w:rPr>
                <w:sz w:val="24"/>
                <w:lang w:val="es-CO"/>
              </w:rPr>
            </w:pPr>
            <w:r>
              <w:t>Oscar Bosigas</w:t>
            </w:r>
          </w:p>
        </w:tc>
      </w:tr>
    </w:tbl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>
      <w:pPr>
        <w:rPr>
          <w:b/>
        </w:rPr>
      </w:pPr>
    </w:p>
    <w:p w:rsidR="005E00A2" w:rsidRDefault="005E00A2" w:rsidP="005E00A2"/>
    <w:tbl>
      <w:tblPr>
        <w:tblW w:w="87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9"/>
        <w:gridCol w:w="4369"/>
      </w:tblGrid>
      <w:tr w:rsidR="005E00A2" w:rsidTr="00511196">
        <w:tc>
          <w:tcPr>
            <w:tcW w:w="8738" w:type="dxa"/>
            <w:gridSpan w:val="2"/>
            <w:shd w:val="pct10" w:color="auto" w:fill="FFFFFF"/>
          </w:tcPr>
          <w:p w:rsidR="005E00A2" w:rsidRDefault="005E00A2" w:rsidP="00511196">
            <w:pPr>
              <w:pStyle w:val="Ttulo7"/>
              <w:jc w:val="center"/>
            </w:pPr>
            <w:r>
              <w:lastRenderedPageBreak/>
              <w:t>Casos de uso</w:t>
            </w:r>
          </w:p>
        </w:tc>
      </w:tr>
      <w:tr w:rsidR="005E00A2" w:rsidTr="00511196">
        <w:tc>
          <w:tcPr>
            <w:tcW w:w="4369" w:type="dxa"/>
          </w:tcPr>
          <w:p w:rsidR="005E00A2" w:rsidRDefault="005E00A2" w:rsidP="00511196">
            <w:pPr>
              <w:tabs>
                <w:tab w:val="left" w:pos="2552"/>
              </w:tabs>
              <w:jc w:val="both"/>
              <w:rPr>
                <w:sz w:val="24"/>
              </w:rPr>
            </w:pPr>
            <w:r>
              <w:rPr>
                <w:b/>
                <w:sz w:val="24"/>
              </w:rPr>
              <w:t>Fecha de Creación</w:t>
            </w:r>
            <w:r>
              <w:rPr>
                <w:sz w:val="24"/>
              </w:rPr>
              <w:t xml:space="preserve">: </w:t>
            </w:r>
            <w:r>
              <w:rPr>
                <w:sz w:val="24"/>
              </w:rPr>
              <w:t>14</w:t>
            </w:r>
            <w:r>
              <w:rPr>
                <w:sz w:val="24"/>
              </w:rPr>
              <w:t>/0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/2019</w:t>
            </w:r>
          </w:p>
        </w:tc>
        <w:tc>
          <w:tcPr>
            <w:tcW w:w="4369" w:type="dxa"/>
          </w:tcPr>
          <w:p w:rsidR="005E00A2" w:rsidRDefault="005E00A2" w:rsidP="00511196">
            <w:pPr>
              <w:tabs>
                <w:tab w:val="left" w:pos="2552"/>
              </w:tabs>
              <w:jc w:val="both"/>
              <w:rPr>
                <w:sz w:val="24"/>
              </w:rPr>
            </w:pPr>
            <w:r>
              <w:rPr>
                <w:b/>
                <w:sz w:val="24"/>
              </w:rPr>
              <w:t>Número de la especificación</w:t>
            </w:r>
            <w:r>
              <w:rPr>
                <w:sz w:val="24"/>
              </w:rPr>
              <w:t>: 000</w:t>
            </w:r>
            <w:r w:rsidR="004435D5">
              <w:rPr>
                <w:sz w:val="24"/>
              </w:rPr>
              <w:t>6</w:t>
            </w:r>
            <w:bookmarkStart w:id="0" w:name="_GoBack"/>
            <w:bookmarkEnd w:id="0"/>
          </w:p>
        </w:tc>
      </w:tr>
    </w:tbl>
    <w:p w:rsidR="005E00A2" w:rsidRDefault="005E00A2" w:rsidP="005E00A2">
      <w:pPr>
        <w:pStyle w:val="Textoindependiente"/>
        <w:tabs>
          <w:tab w:val="clear" w:pos="1418"/>
        </w:tabs>
        <w:spacing w:line="240" w:lineRule="auto"/>
        <w:ind w:right="0"/>
        <w:rPr>
          <w:b/>
          <w:color w:val="auto"/>
        </w:rPr>
      </w:pPr>
    </w:p>
    <w:p w:rsidR="005E00A2" w:rsidRDefault="005E00A2" w:rsidP="005E00A2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/>
          <w:color w:val="auto"/>
        </w:rPr>
        <w:t>Proyecto / versión</w:t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: </w:t>
      </w:r>
      <w:r>
        <w:rPr>
          <w:bCs/>
          <w:color w:val="auto"/>
        </w:rPr>
        <w:t>Ferretería / 0100</w:t>
      </w:r>
    </w:p>
    <w:p w:rsidR="005E00A2" w:rsidRDefault="005E00A2" w:rsidP="005E00A2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color w:val="auto"/>
        </w:rPr>
      </w:pPr>
      <w:r>
        <w:rPr>
          <w:b/>
          <w:color w:val="auto"/>
        </w:rPr>
        <w:t>Nombre del caso de uso</w:t>
      </w:r>
      <w:r>
        <w:rPr>
          <w:b/>
          <w:color w:val="auto"/>
        </w:rPr>
        <w:tab/>
        <w:t>:</w:t>
      </w:r>
      <w:r>
        <w:rPr>
          <w:color w:val="auto"/>
        </w:rPr>
        <w:t xml:space="preserve"> </w:t>
      </w:r>
      <w:r>
        <w:t>Emitir informe de stock de producto</w:t>
      </w:r>
    </w:p>
    <w:p w:rsidR="005E00A2" w:rsidRDefault="005E00A2" w:rsidP="005E00A2">
      <w:pPr>
        <w:tabs>
          <w:tab w:val="left" w:pos="2552"/>
        </w:tabs>
        <w:rPr>
          <w:bCs/>
          <w:sz w:val="24"/>
        </w:rPr>
      </w:pPr>
      <w:r>
        <w:rPr>
          <w:b/>
          <w:sz w:val="24"/>
        </w:rPr>
        <w:t>Cliente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>
        <w:rPr>
          <w:bCs/>
          <w:sz w:val="24"/>
        </w:rPr>
        <w:t>Ferretería Universal S.A.S</w:t>
      </w:r>
    </w:p>
    <w:p w:rsidR="005E00A2" w:rsidRDefault="005E00A2" w:rsidP="005E00A2">
      <w:pPr>
        <w:tabs>
          <w:tab w:val="left" w:pos="2552"/>
        </w:tabs>
        <w:rPr>
          <w:sz w:val="24"/>
        </w:rPr>
      </w:pPr>
      <w:r>
        <w:rPr>
          <w:b/>
          <w:sz w:val="24"/>
        </w:rPr>
        <w:t>País (Cliente)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 xml:space="preserve"> Colombia</w:t>
      </w:r>
    </w:p>
    <w:p w:rsidR="005E00A2" w:rsidRDefault="005E00A2" w:rsidP="005E00A2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/>
          <w:color w:val="auto"/>
        </w:rPr>
        <w:t>Autor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: </w:t>
      </w:r>
      <w:r>
        <w:rPr>
          <w:bCs/>
          <w:color w:val="auto"/>
        </w:rPr>
        <w:t>Oscar Bosigas</w:t>
      </w:r>
    </w:p>
    <w:p w:rsidR="005E00A2" w:rsidRDefault="005E00A2" w:rsidP="005E00A2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/>
          <w:color w:val="auto"/>
        </w:rPr>
        <w:t>Responsables</w:t>
      </w:r>
      <w:r>
        <w:rPr>
          <w:b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>: Oscar Bosigas</w:t>
      </w:r>
    </w:p>
    <w:p w:rsidR="005E00A2" w:rsidRDefault="005E00A2" w:rsidP="005E00A2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>: Cristian Quiroga</w:t>
      </w:r>
    </w:p>
    <w:p w:rsidR="005E00A2" w:rsidRDefault="005E00A2" w:rsidP="005E00A2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>:</w:t>
      </w:r>
      <w:r w:rsidRPr="007C3FD1">
        <w:rPr>
          <w:bCs/>
          <w:color w:val="auto"/>
        </w:rPr>
        <w:t xml:space="preserve"> </w:t>
      </w:r>
      <w:r>
        <w:rPr>
          <w:bCs/>
          <w:color w:val="auto"/>
        </w:rPr>
        <w:t xml:space="preserve">Angie Galindo </w:t>
      </w:r>
    </w:p>
    <w:p w:rsidR="005E00A2" w:rsidRPr="004A4F46" w:rsidRDefault="005E00A2" w:rsidP="005E00A2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  <w:sz w:val="20"/>
        </w:rPr>
      </w:pPr>
      <w:r>
        <w:rPr>
          <w:b/>
          <w:color w:val="auto"/>
        </w:rPr>
        <w:t>Cambios</w:t>
      </w:r>
      <w:r>
        <w:rPr>
          <w:b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 xml:space="preserve">: </w:t>
      </w:r>
    </w:p>
    <w:p w:rsidR="005E00A2" w:rsidRDefault="005E00A2" w:rsidP="005E00A2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</w:p>
    <w:p w:rsidR="005E00A2" w:rsidRDefault="005E00A2" w:rsidP="005E00A2">
      <w:pPr>
        <w:pStyle w:val="Textoindependiente"/>
        <w:jc w:val="left"/>
        <w:rPr>
          <w:b/>
          <w:color w:val="auto"/>
        </w:rPr>
      </w:pPr>
      <w:r>
        <w:rPr>
          <w:b/>
          <w:noProof/>
          <w:snapToGrid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D64895B" wp14:editId="74F65573">
                <wp:simplePos x="0" y="0"/>
                <wp:positionH relativeFrom="column">
                  <wp:posOffset>42545</wp:posOffset>
                </wp:positionH>
                <wp:positionV relativeFrom="paragraph">
                  <wp:posOffset>146685</wp:posOffset>
                </wp:positionV>
                <wp:extent cx="5486400" cy="0"/>
                <wp:effectExtent l="13335" t="18415" r="15240" b="1016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64BC83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35pt,11.55pt" to="435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" o:allowincell="f" strokeweight="1.5pt"/>
            </w:pict>
          </mc:Fallback>
        </mc:AlternateContent>
      </w:r>
    </w:p>
    <w:p w:rsidR="005E00A2" w:rsidRDefault="005E00A2" w:rsidP="005E00A2">
      <w:pPr>
        <w:pStyle w:val="Textoindependiente"/>
        <w:jc w:val="left"/>
        <w:rPr>
          <w:b/>
          <w:color w:val="auto"/>
          <w:sz w:val="32"/>
        </w:rPr>
      </w:pPr>
    </w:p>
    <w:p w:rsidR="005E00A2" w:rsidRDefault="005E00A2" w:rsidP="005E00A2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t xml:space="preserve">Introducción: </w:t>
      </w:r>
    </w:p>
    <w:p w:rsidR="005E00A2" w:rsidRDefault="005E00A2" w:rsidP="005E00A2">
      <w:pPr>
        <w:pStyle w:val="Textoindependiente"/>
        <w:jc w:val="left"/>
        <w:rPr>
          <w:color w:val="auto"/>
          <w:szCs w:val="24"/>
        </w:rPr>
      </w:pPr>
    </w:p>
    <w:p w:rsidR="005E00A2" w:rsidRDefault="005E00A2" w:rsidP="005E00A2">
      <w:pPr>
        <w:pStyle w:val="Textoindependiente"/>
        <w:jc w:val="left"/>
      </w:pPr>
      <w:r>
        <w:t xml:space="preserve">A </w:t>
      </w:r>
      <w:r>
        <w:t>continuación,</w:t>
      </w:r>
      <w:r>
        <w:t xml:space="preserve"> se describen los pasos para la generación de reportes y respectivas respuestas del sistema</w:t>
      </w:r>
    </w:p>
    <w:p w:rsidR="005E00A2" w:rsidRPr="00997776" w:rsidRDefault="005E00A2" w:rsidP="005E00A2"/>
    <w:p w:rsidR="005E00A2" w:rsidRDefault="005E00A2" w:rsidP="005E00A2">
      <w:pPr>
        <w:pStyle w:val="Textoindependiente"/>
        <w:jc w:val="center"/>
        <w:rPr>
          <w:color w:val="auto"/>
          <w:szCs w:val="24"/>
        </w:rPr>
      </w:pPr>
      <w:r>
        <w:rPr>
          <w:noProof/>
        </w:rPr>
        <w:lastRenderedPageBreak/>
        <w:drawing>
          <wp:inline distT="0" distB="0" distL="0" distR="0" wp14:anchorId="29392479" wp14:editId="10390E00">
            <wp:extent cx="3026726" cy="44577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7067" cy="445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A2" w:rsidRDefault="005E00A2" w:rsidP="005E00A2">
      <w:pPr>
        <w:pStyle w:val="Textoindependiente"/>
        <w:jc w:val="center"/>
        <w:rPr>
          <w:color w:val="auto"/>
          <w:szCs w:val="24"/>
        </w:rPr>
      </w:pPr>
    </w:p>
    <w:p w:rsidR="005E00A2" w:rsidRPr="00B76D13" w:rsidRDefault="005E00A2" w:rsidP="005E00A2">
      <w:pPr>
        <w:pStyle w:val="Textoindependiente"/>
        <w:jc w:val="center"/>
        <w:rPr>
          <w:color w:val="auto"/>
          <w:szCs w:val="24"/>
        </w:rPr>
      </w:pPr>
    </w:p>
    <w:p w:rsidR="005E00A2" w:rsidRDefault="005E00A2" w:rsidP="005E00A2">
      <w:pPr>
        <w:numPr>
          <w:ilvl w:val="0"/>
          <w:numId w:val="1"/>
        </w:numPr>
        <w:spacing w:line="300" w:lineRule="exact"/>
        <w:rPr>
          <w:b/>
          <w:sz w:val="24"/>
        </w:rPr>
      </w:pPr>
      <w:r>
        <w:rPr>
          <w:b/>
          <w:sz w:val="24"/>
        </w:rPr>
        <w:t>Definiciones, acrónimos y abreviaturas:</w:t>
      </w:r>
      <w:r>
        <w:rPr>
          <w:sz w:val="24"/>
        </w:rPr>
        <w:t xml:space="preserve"> </w:t>
      </w:r>
    </w:p>
    <w:p w:rsidR="005E00A2" w:rsidRDefault="005E00A2" w:rsidP="005E00A2">
      <w:pPr>
        <w:spacing w:line="300" w:lineRule="exact"/>
        <w:ind w:left="360"/>
        <w:rPr>
          <w:bCs/>
          <w:sz w:val="24"/>
        </w:rPr>
      </w:pPr>
      <w:r>
        <w:rPr>
          <w:bCs/>
          <w:sz w:val="24"/>
        </w:rPr>
        <w:t xml:space="preserve">Las definiciones, acrónimos y abreviaturas utilizadas en el sistema SCF se encuentran recopiladas en el documento </w:t>
      </w:r>
      <w:r>
        <w:rPr>
          <w:i/>
          <w:iCs/>
          <w:sz w:val="24"/>
        </w:rPr>
        <w:t xml:space="preserve">TENE SCF 0100 Términos del </w:t>
      </w:r>
      <w:r>
        <w:rPr>
          <w:i/>
          <w:iCs/>
          <w:sz w:val="24"/>
        </w:rPr>
        <w:t>Negocio</w:t>
      </w:r>
      <w:r>
        <w:rPr>
          <w:sz w:val="24"/>
        </w:rPr>
        <w:t>.</w:t>
      </w:r>
    </w:p>
    <w:p w:rsidR="005E00A2" w:rsidRDefault="005E00A2" w:rsidP="005E00A2">
      <w:pPr>
        <w:spacing w:line="300" w:lineRule="exact"/>
        <w:rPr>
          <w:bCs/>
          <w:sz w:val="24"/>
        </w:rPr>
      </w:pPr>
    </w:p>
    <w:p w:rsidR="005E00A2" w:rsidRDefault="005E00A2" w:rsidP="005E00A2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t>Actores</w:t>
      </w:r>
    </w:p>
    <w:p w:rsidR="005E00A2" w:rsidRPr="00895E3B" w:rsidRDefault="005E00A2" w:rsidP="005E00A2">
      <w:pPr>
        <w:numPr>
          <w:ilvl w:val="0"/>
          <w:numId w:val="2"/>
        </w:numPr>
        <w:spacing w:line="300" w:lineRule="exact"/>
        <w:rPr>
          <w:b/>
          <w:bCs/>
          <w:sz w:val="24"/>
        </w:rPr>
      </w:pPr>
      <w:r>
        <w:rPr>
          <w:b/>
          <w:bCs/>
          <w:sz w:val="24"/>
        </w:rPr>
        <w:t>Administrador</w:t>
      </w:r>
      <w:r w:rsidRPr="009C25E4">
        <w:rPr>
          <w:b/>
          <w:bCs/>
          <w:sz w:val="24"/>
        </w:rPr>
        <w:t>:</w:t>
      </w:r>
      <w:r w:rsidRPr="009C25E4">
        <w:rPr>
          <w:sz w:val="24"/>
        </w:rPr>
        <w:t xml:space="preserve"> Es el actor que inicia el caso de uso</w:t>
      </w:r>
      <w:r>
        <w:rPr>
          <w:sz w:val="24"/>
        </w:rPr>
        <w:t>.</w:t>
      </w:r>
    </w:p>
    <w:p w:rsidR="005E00A2" w:rsidRPr="009C25E4" w:rsidRDefault="005E00A2" w:rsidP="005E00A2">
      <w:pPr>
        <w:numPr>
          <w:ilvl w:val="0"/>
          <w:numId w:val="2"/>
        </w:numPr>
        <w:spacing w:line="300" w:lineRule="exact"/>
        <w:rPr>
          <w:b/>
          <w:bCs/>
          <w:sz w:val="24"/>
        </w:rPr>
      </w:pPr>
      <w:r>
        <w:rPr>
          <w:b/>
          <w:bCs/>
          <w:sz w:val="24"/>
        </w:rPr>
        <w:t xml:space="preserve">Colaborador: </w:t>
      </w:r>
      <w:r>
        <w:rPr>
          <w:sz w:val="24"/>
        </w:rPr>
        <w:t>actor implicado en el caso de uso.</w:t>
      </w:r>
    </w:p>
    <w:p w:rsidR="005E00A2" w:rsidRPr="009C25E4" w:rsidRDefault="005E00A2" w:rsidP="005E00A2">
      <w:pPr>
        <w:numPr>
          <w:ilvl w:val="0"/>
          <w:numId w:val="2"/>
        </w:numPr>
        <w:spacing w:line="300" w:lineRule="exact"/>
        <w:rPr>
          <w:b/>
          <w:bCs/>
          <w:sz w:val="24"/>
        </w:rPr>
      </w:pPr>
      <w:r w:rsidRPr="009C25E4">
        <w:rPr>
          <w:b/>
          <w:bCs/>
          <w:sz w:val="24"/>
        </w:rPr>
        <w:t>Sistema:</w:t>
      </w:r>
      <w:r w:rsidRPr="009C25E4">
        <w:rPr>
          <w:sz w:val="24"/>
        </w:rPr>
        <w:t xml:space="preserve"> Es el sistema a d</w:t>
      </w:r>
      <w:r>
        <w:rPr>
          <w:sz w:val="24"/>
        </w:rPr>
        <w:t>es</w:t>
      </w:r>
      <w:r w:rsidRPr="009C25E4">
        <w:rPr>
          <w:sz w:val="24"/>
        </w:rPr>
        <w:t xml:space="preserve">arrollar (Sistema </w:t>
      </w:r>
      <w:r>
        <w:rPr>
          <w:sz w:val="24"/>
        </w:rPr>
        <w:t>control de ferretería</w:t>
      </w:r>
      <w:r w:rsidRPr="009C25E4">
        <w:rPr>
          <w:sz w:val="24"/>
        </w:rPr>
        <w:t xml:space="preserve">- </w:t>
      </w:r>
      <w:r w:rsidRPr="009C25E4">
        <w:rPr>
          <w:sz w:val="24"/>
          <w:u w:val="single"/>
        </w:rPr>
        <w:t>S</w:t>
      </w:r>
      <w:r>
        <w:rPr>
          <w:sz w:val="24"/>
          <w:u w:val="single"/>
        </w:rPr>
        <w:t>C</w:t>
      </w:r>
      <w:r w:rsidRPr="009C25E4">
        <w:rPr>
          <w:sz w:val="24"/>
          <w:u w:val="single"/>
        </w:rPr>
        <w:t>F</w:t>
      </w:r>
      <w:r w:rsidRPr="009C25E4">
        <w:rPr>
          <w:sz w:val="24"/>
        </w:rPr>
        <w:t>), quien da respuesta a los requerimientos del usuario.</w:t>
      </w:r>
    </w:p>
    <w:p w:rsidR="005E00A2" w:rsidRDefault="005E00A2" w:rsidP="005E00A2">
      <w:pPr>
        <w:spacing w:line="300" w:lineRule="exact"/>
        <w:rPr>
          <w:sz w:val="24"/>
        </w:rPr>
      </w:pPr>
    </w:p>
    <w:p w:rsidR="005E00A2" w:rsidRDefault="005E00A2" w:rsidP="005E00A2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lastRenderedPageBreak/>
        <w:t>Precondiciones generales</w:t>
      </w:r>
    </w:p>
    <w:p w:rsidR="005E00A2" w:rsidRDefault="005E00A2" w:rsidP="005E00A2">
      <w:pPr>
        <w:pStyle w:val="Textoindependiente"/>
        <w:ind w:left="720"/>
        <w:jc w:val="left"/>
        <w:rPr>
          <w:color w:val="auto"/>
          <w:szCs w:val="24"/>
        </w:rPr>
      </w:pPr>
    </w:p>
    <w:p w:rsidR="005E00A2" w:rsidRPr="00342ADF" w:rsidRDefault="005E00A2" w:rsidP="005E00A2">
      <w:pPr>
        <w:pStyle w:val="Textoindependiente"/>
        <w:numPr>
          <w:ilvl w:val="0"/>
          <w:numId w:val="3"/>
        </w:numPr>
        <w:jc w:val="left"/>
        <w:rPr>
          <w:color w:val="auto"/>
          <w:szCs w:val="24"/>
        </w:rPr>
      </w:pPr>
      <w:r>
        <w:rPr>
          <w:color w:val="auto"/>
          <w:szCs w:val="24"/>
        </w:rPr>
        <w:t>El usuario debe haber ingresado al sistema con alguno de los actores implicados en este caso de uso.</w:t>
      </w:r>
    </w:p>
    <w:p w:rsidR="005E00A2" w:rsidRDefault="005E00A2" w:rsidP="005E00A2">
      <w:pPr>
        <w:pStyle w:val="Textoindependiente"/>
        <w:jc w:val="left"/>
        <w:rPr>
          <w:color w:val="auto"/>
          <w:szCs w:val="24"/>
        </w:rPr>
      </w:pPr>
    </w:p>
    <w:p w:rsidR="005E00A2" w:rsidRDefault="005E00A2" w:rsidP="005E00A2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t>Flujo de eventos</w:t>
      </w:r>
    </w:p>
    <w:p w:rsidR="005E00A2" w:rsidRDefault="005E00A2" w:rsidP="005E00A2">
      <w:pPr>
        <w:pStyle w:val="Textoindependiente"/>
        <w:ind w:left="360"/>
        <w:jc w:val="left"/>
        <w:rPr>
          <w:color w:val="auto"/>
        </w:rPr>
      </w:pPr>
    </w:p>
    <w:p w:rsidR="005E00A2" w:rsidRDefault="005E00A2" w:rsidP="005E00A2">
      <w:pPr>
        <w:pStyle w:val="Textoindependiente"/>
        <w:ind w:left="360"/>
        <w:jc w:val="left"/>
        <w:rPr>
          <w:b/>
          <w:color w:val="auto"/>
        </w:rPr>
      </w:pPr>
      <w:r>
        <w:rPr>
          <w:b/>
          <w:color w:val="auto"/>
        </w:rPr>
        <w:t>5.1 Flujo principal</w:t>
      </w:r>
    </w:p>
    <w:p w:rsidR="005E00A2" w:rsidRDefault="005E00A2" w:rsidP="005E00A2">
      <w:pPr>
        <w:pStyle w:val="Textoindependiente"/>
        <w:ind w:left="360"/>
        <w:jc w:val="left"/>
        <w:rPr>
          <w:b/>
          <w:color w:val="auto"/>
        </w:rPr>
      </w:pPr>
    </w:p>
    <w:tbl>
      <w:tblPr>
        <w:tblW w:w="832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3"/>
        <w:gridCol w:w="1843"/>
        <w:gridCol w:w="5352"/>
      </w:tblGrid>
      <w:tr w:rsidR="005E00A2" w:rsidTr="00511196">
        <w:trPr>
          <w:tblHeader/>
        </w:trPr>
        <w:tc>
          <w:tcPr>
            <w:tcW w:w="1133" w:type="dxa"/>
            <w:shd w:val="clear" w:color="auto" w:fill="CCCCCC"/>
          </w:tcPr>
          <w:p w:rsidR="005E00A2" w:rsidRDefault="005E00A2" w:rsidP="00511196">
            <w:pPr>
              <w:pStyle w:val="Textoindependiente"/>
              <w:ind w:right="-109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Nro. Paso</w:t>
            </w:r>
          </w:p>
        </w:tc>
        <w:tc>
          <w:tcPr>
            <w:tcW w:w="1843" w:type="dxa"/>
            <w:shd w:val="clear" w:color="auto" w:fill="CCCCCC"/>
          </w:tcPr>
          <w:p w:rsidR="005E00A2" w:rsidRDefault="005E00A2" w:rsidP="00511196">
            <w:pPr>
              <w:pStyle w:val="Textoindependiente"/>
              <w:ind w:right="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5352" w:type="dxa"/>
            <w:shd w:val="clear" w:color="auto" w:fill="CCCCCC"/>
          </w:tcPr>
          <w:p w:rsidR="005E00A2" w:rsidRDefault="005E00A2" w:rsidP="00511196">
            <w:pPr>
              <w:pStyle w:val="Textoindependiente"/>
              <w:ind w:right="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Acción</w:t>
            </w:r>
          </w:p>
        </w:tc>
      </w:tr>
      <w:tr w:rsidR="005E00A2" w:rsidTr="00511196">
        <w:trPr>
          <w:trHeight w:val="160"/>
        </w:trPr>
        <w:tc>
          <w:tcPr>
            <w:tcW w:w="1133" w:type="dxa"/>
          </w:tcPr>
          <w:p w:rsidR="005E00A2" w:rsidRDefault="005E00A2" w:rsidP="00511196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843" w:type="dxa"/>
          </w:tcPr>
          <w:p w:rsidR="005E00A2" w:rsidRDefault="005E00A2" w:rsidP="00511196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Usuario </w:t>
            </w:r>
          </w:p>
        </w:tc>
        <w:tc>
          <w:tcPr>
            <w:tcW w:w="5352" w:type="dxa"/>
          </w:tcPr>
          <w:p w:rsidR="005E00A2" w:rsidRDefault="005E00A2" w:rsidP="00511196">
            <w:pPr>
              <w:pStyle w:val="Textoindependiente"/>
              <w:tabs>
                <w:tab w:val="left" w:pos="3090"/>
              </w:tabs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El usuario Ingresa al </w:t>
            </w:r>
            <w:r>
              <w:rPr>
                <w:color w:val="auto"/>
              </w:rPr>
              <w:t>Menú</w:t>
            </w:r>
            <w:r>
              <w:rPr>
                <w:color w:val="auto"/>
              </w:rPr>
              <w:t xml:space="preserve"> Archivo, reportes</w:t>
            </w:r>
            <w:r>
              <w:rPr>
                <w:color w:val="auto"/>
              </w:rPr>
              <w:tab/>
            </w:r>
          </w:p>
        </w:tc>
      </w:tr>
      <w:tr w:rsidR="005E00A2" w:rsidTr="00511196">
        <w:tc>
          <w:tcPr>
            <w:tcW w:w="1133" w:type="dxa"/>
          </w:tcPr>
          <w:p w:rsidR="005E00A2" w:rsidRDefault="005E00A2" w:rsidP="00511196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1843" w:type="dxa"/>
          </w:tcPr>
          <w:p w:rsidR="005E00A2" w:rsidRDefault="005E00A2" w:rsidP="00511196">
            <w:pPr>
              <w:pStyle w:val="Textoindependiente"/>
              <w:ind w:right="0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  <w:tc>
          <w:tcPr>
            <w:tcW w:w="5352" w:type="dxa"/>
          </w:tcPr>
          <w:p w:rsidR="005E00A2" w:rsidRDefault="005E00A2" w:rsidP="00511196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t>El sistema despliega diferentes opciones de reportes. (dependientes del rol, los cuales se encuentran descritos en el requisito 6).</w:t>
            </w:r>
          </w:p>
        </w:tc>
      </w:tr>
      <w:tr w:rsidR="005E00A2" w:rsidTr="00511196">
        <w:tc>
          <w:tcPr>
            <w:tcW w:w="1133" w:type="dxa"/>
          </w:tcPr>
          <w:p w:rsidR="005E00A2" w:rsidRDefault="005E00A2" w:rsidP="00511196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1843" w:type="dxa"/>
          </w:tcPr>
          <w:p w:rsidR="005E00A2" w:rsidRDefault="005E00A2" w:rsidP="00511196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Usuario </w:t>
            </w:r>
          </w:p>
        </w:tc>
        <w:tc>
          <w:tcPr>
            <w:tcW w:w="5352" w:type="dxa"/>
          </w:tcPr>
          <w:p w:rsidR="005E00A2" w:rsidRDefault="005E00A2" w:rsidP="00511196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t>El usuario selecciona el reporte que desea consultar</w:t>
            </w:r>
            <w:r>
              <w:t>, en este caso el de Stock de productos</w:t>
            </w:r>
          </w:p>
        </w:tc>
      </w:tr>
      <w:tr w:rsidR="005E00A2" w:rsidTr="00511196">
        <w:tc>
          <w:tcPr>
            <w:tcW w:w="1133" w:type="dxa"/>
          </w:tcPr>
          <w:p w:rsidR="005E00A2" w:rsidRDefault="005E00A2" w:rsidP="00511196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1843" w:type="dxa"/>
          </w:tcPr>
          <w:p w:rsidR="005E00A2" w:rsidRDefault="005E00A2" w:rsidP="00511196">
            <w:pPr>
              <w:pStyle w:val="Textoindependiente"/>
              <w:ind w:right="0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  <w:tc>
          <w:tcPr>
            <w:tcW w:w="5352" w:type="dxa"/>
          </w:tcPr>
          <w:p w:rsidR="005E00A2" w:rsidRDefault="005E00A2" w:rsidP="00511196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t>El sistema mostrara el resultado de dicho reporte con la opción de exportar.</w:t>
            </w:r>
          </w:p>
        </w:tc>
      </w:tr>
    </w:tbl>
    <w:p w:rsidR="005E00A2" w:rsidRDefault="005E00A2" w:rsidP="005E00A2">
      <w:pPr>
        <w:pStyle w:val="Textoindependiente"/>
        <w:jc w:val="left"/>
        <w:rPr>
          <w:b/>
          <w:color w:val="auto"/>
        </w:rPr>
      </w:pPr>
    </w:p>
    <w:p w:rsidR="005E00A2" w:rsidRDefault="005E00A2" w:rsidP="005E00A2">
      <w:pPr>
        <w:pStyle w:val="Textoindependiente"/>
        <w:ind w:left="360"/>
        <w:jc w:val="left"/>
        <w:rPr>
          <w:b/>
          <w:color w:val="auto"/>
        </w:rPr>
      </w:pPr>
    </w:p>
    <w:p w:rsidR="005E00A2" w:rsidRDefault="005E00A2" w:rsidP="005E00A2">
      <w:pPr>
        <w:pStyle w:val="Textoindependiente"/>
        <w:ind w:left="360"/>
        <w:jc w:val="left"/>
        <w:rPr>
          <w:b/>
          <w:color w:val="auto"/>
        </w:rPr>
      </w:pPr>
      <w:r>
        <w:rPr>
          <w:b/>
          <w:color w:val="auto"/>
        </w:rPr>
        <w:t>5.2 Flujos secundarios y alternativos</w:t>
      </w:r>
    </w:p>
    <w:p w:rsidR="005E00A2" w:rsidRDefault="005E00A2" w:rsidP="005E00A2">
      <w:pPr>
        <w:pStyle w:val="Textoindependiente"/>
        <w:ind w:left="360"/>
        <w:jc w:val="left"/>
        <w:rPr>
          <w:b/>
          <w:color w:val="auto"/>
        </w:rPr>
      </w:pPr>
    </w:p>
    <w:tbl>
      <w:tblPr>
        <w:tblW w:w="831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2"/>
        <w:gridCol w:w="1844"/>
        <w:gridCol w:w="5335"/>
      </w:tblGrid>
      <w:tr w:rsidR="005E00A2" w:rsidTr="00511196">
        <w:trPr>
          <w:tblHeader/>
        </w:trPr>
        <w:tc>
          <w:tcPr>
            <w:tcW w:w="1132" w:type="dxa"/>
            <w:shd w:val="clear" w:color="auto" w:fill="CCCCCC"/>
          </w:tcPr>
          <w:p w:rsidR="005E00A2" w:rsidRDefault="005E00A2" w:rsidP="00511196">
            <w:pPr>
              <w:pStyle w:val="Textoindependiente"/>
              <w:ind w:right="-11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Nro. Paso</w:t>
            </w:r>
          </w:p>
        </w:tc>
        <w:tc>
          <w:tcPr>
            <w:tcW w:w="1844" w:type="dxa"/>
            <w:shd w:val="clear" w:color="auto" w:fill="CCCCCC"/>
          </w:tcPr>
          <w:p w:rsidR="005E00A2" w:rsidRDefault="005E00A2" w:rsidP="00511196">
            <w:pPr>
              <w:pStyle w:val="Textoindependiente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5335" w:type="dxa"/>
            <w:shd w:val="clear" w:color="auto" w:fill="CCCCCC"/>
          </w:tcPr>
          <w:p w:rsidR="005E00A2" w:rsidRDefault="005E00A2" w:rsidP="00511196">
            <w:pPr>
              <w:pStyle w:val="Textoindependiente"/>
              <w:ind w:right="-18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Acción</w:t>
            </w:r>
          </w:p>
        </w:tc>
      </w:tr>
      <w:tr w:rsidR="005E00A2" w:rsidTr="00511196">
        <w:tc>
          <w:tcPr>
            <w:tcW w:w="1132" w:type="dxa"/>
          </w:tcPr>
          <w:p w:rsidR="005E00A2" w:rsidRDefault="005E00A2" w:rsidP="00511196">
            <w:pPr>
              <w:pStyle w:val="Textoindependiente"/>
              <w:jc w:val="left"/>
              <w:rPr>
                <w:color w:val="auto"/>
              </w:rPr>
            </w:pPr>
            <w:r>
              <w:rPr>
                <w:color w:val="auto"/>
              </w:rPr>
              <w:t>4.1</w:t>
            </w:r>
          </w:p>
        </w:tc>
        <w:tc>
          <w:tcPr>
            <w:tcW w:w="1844" w:type="dxa"/>
          </w:tcPr>
          <w:p w:rsidR="005E00A2" w:rsidRDefault="005E00A2" w:rsidP="00511196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  <w:tc>
          <w:tcPr>
            <w:tcW w:w="5335" w:type="dxa"/>
          </w:tcPr>
          <w:p w:rsidR="005E00A2" w:rsidRDefault="005E00A2" w:rsidP="00511196">
            <w:pPr>
              <w:pStyle w:val="Textoindependiente"/>
              <w:ind w:right="-18"/>
              <w:jc w:val="left"/>
            </w:pPr>
            <w:r>
              <w:t>- El sistema no puede procesar el resultado del reporte.</w:t>
            </w:r>
          </w:p>
          <w:p w:rsidR="005E00A2" w:rsidRDefault="005E00A2" w:rsidP="00511196">
            <w:pPr>
              <w:pStyle w:val="Textoindependiente"/>
              <w:ind w:right="-18"/>
              <w:jc w:val="left"/>
              <w:rPr>
                <w:color w:val="auto"/>
              </w:rPr>
            </w:pPr>
            <w:r>
              <w:t>Muestra un mensaje al usuario donde indique las causas y vuelve al paso 2.</w:t>
            </w:r>
          </w:p>
        </w:tc>
      </w:tr>
    </w:tbl>
    <w:p w:rsidR="005E00A2" w:rsidRDefault="005E00A2" w:rsidP="005E00A2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color w:val="auto"/>
          <w:szCs w:val="24"/>
        </w:rPr>
      </w:pPr>
    </w:p>
    <w:p w:rsidR="005E00A2" w:rsidRDefault="005E00A2" w:rsidP="005E00A2">
      <w:pPr>
        <w:pStyle w:val="Textoindependiente"/>
        <w:numPr>
          <w:ilvl w:val="0"/>
          <w:numId w:val="4"/>
        </w:numPr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t>Poscondiciones</w:t>
      </w:r>
    </w:p>
    <w:p w:rsidR="005E00A2" w:rsidRDefault="005E00A2" w:rsidP="005E00A2">
      <w:pPr>
        <w:pStyle w:val="Textoindependiente"/>
        <w:tabs>
          <w:tab w:val="clear" w:pos="1418"/>
        </w:tabs>
        <w:spacing w:line="240" w:lineRule="auto"/>
        <w:ind w:left="720" w:right="0"/>
        <w:jc w:val="left"/>
        <w:rPr>
          <w:color w:val="auto"/>
          <w:szCs w:val="24"/>
        </w:rPr>
      </w:pPr>
      <w:r>
        <w:rPr>
          <w:color w:val="auto"/>
          <w:szCs w:val="24"/>
        </w:rPr>
        <w:t>El sistema al terminar vuelve al menú de reportes.</w:t>
      </w:r>
    </w:p>
    <w:p w:rsidR="005E00A2" w:rsidRDefault="005E00A2" w:rsidP="005E00A2"/>
    <w:p w:rsidR="005E00A2" w:rsidRDefault="005E00A2"/>
    <w:sectPr w:rsidR="005E00A2">
      <w:headerReference w:type="default" r:id="rId6"/>
      <w:footerReference w:type="default" r:id="rId7"/>
      <w:pgSz w:w="12240" w:h="15840" w:code="119"/>
      <w:pgMar w:top="2835" w:right="1134" w:bottom="2268" w:left="1304" w:header="39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s924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463" w:rsidRDefault="004435D5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6FA4FFF" wp14:editId="1BDB95D9">
              <wp:simplePos x="0" y="0"/>
              <wp:positionH relativeFrom="column">
                <wp:posOffset>-60960</wp:posOffset>
              </wp:positionH>
              <wp:positionV relativeFrom="paragraph">
                <wp:posOffset>-80010</wp:posOffset>
              </wp:positionV>
              <wp:extent cx="6256655" cy="0"/>
              <wp:effectExtent l="5080" t="12065" r="5715" b="6985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66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D60AE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-6.3pt" to="487.85pt,-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yxGgIAADIEAAAOAAAAZHJzL2Uyb0RvYy54bWysU8GO2jAQvVfqP1i+QxIIFCLCqkqgl22L&#10;tNsPMLZDrDq2ZRsCqvrvHRuC2PZSVc3BGXtmnt/MPK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" o:allowincell="f" strokecolor="maroon"/>
          </w:pict>
        </mc:Fallback>
      </mc:AlternateContent>
    </w:r>
    <w:r>
      <w:t xml:space="preserve">CCUU       </w:t>
    </w:r>
    <w:r>
      <w:rPr>
        <w:snapToGrid w:val="0"/>
      </w:rPr>
      <w:t xml:space="preserve">                                            </w:t>
    </w:r>
    <w:r>
      <w:rPr>
        <w:snapToGrid w:val="0"/>
      </w:rPr>
      <w:tab/>
    </w:r>
    <w:r>
      <w:rPr>
        <w:snapToGrid w:val="0"/>
      </w:rPr>
      <w:tab/>
      <w:t xml:space="preserve"> 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5</w:t>
    </w:r>
    <w:r>
      <w:rPr>
        <w:snapToGrid w:val="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463" w:rsidRDefault="004435D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B604A8A" wp14:editId="181879A2">
              <wp:simplePos x="0" y="0"/>
              <wp:positionH relativeFrom="column">
                <wp:posOffset>-54610</wp:posOffset>
              </wp:positionH>
              <wp:positionV relativeFrom="paragraph">
                <wp:posOffset>823595</wp:posOffset>
              </wp:positionV>
              <wp:extent cx="6136005" cy="0"/>
              <wp:effectExtent l="11430" t="8890" r="5715" b="10160"/>
              <wp:wrapNone/>
              <wp:docPr id="5" name="Conector rec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600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E76A0E" id="Conector rec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64.85pt" to="478.8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" o:allowincell="f" strokecolor="maroon" strokeweight="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DFF0C19" wp14:editId="3C800987">
              <wp:simplePos x="0" y="0"/>
              <wp:positionH relativeFrom="column">
                <wp:posOffset>-43815</wp:posOffset>
              </wp:positionH>
              <wp:positionV relativeFrom="paragraph">
                <wp:posOffset>464185</wp:posOffset>
              </wp:positionV>
              <wp:extent cx="3931920" cy="640080"/>
              <wp:effectExtent l="3175" t="1905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1920" cy="640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5463" w:rsidRDefault="004435D5">
                          <w:pPr>
                            <w:rPr>
                              <w:rFonts w:ascii="Swiss924 BT" w:hAnsi="Swiss924 BT"/>
                              <w:sz w:val="32"/>
                              <w:lang w:val="es-ES_tradnl"/>
                            </w:rPr>
                          </w:pPr>
                          <w:r>
                            <w:rPr>
                              <w:rFonts w:ascii="Swiss924 BT" w:hAnsi="Swiss924 BT"/>
                              <w:sz w:val="32"/>
                              <w:lang w:val="es-ES_tradnl"/>
                            </w:rPr>
                            <w:t xml:space="preserve">Caso de uso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FF0C19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3.45pt;margin-top:36.55pt;width:309.6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" o:allowincell="f" filled="f" stroked="f">
              <v:textbox>
                <w:txbxContent>
                  <w:p w:rsidR="00A75463" w:rsidRDefault="004435D5">
                    <w:pPr>
                      <w:rPr>
                        <w:rFonts w:ascii="Swiss924 BT" w:hAnsi="Swiss924 BT"/>
                        <w:sz w:val="32"/>
                        <w:lang w:val="es-ES_tradnl"/>
                      </w:rPr>
                    </w:pPr>
                    <w:r>
                      <w:rPr>
                        <w:rFonts w:ascii="Swiss924 BT" w:hAnsi="Swiss924 BT"/>
                        <w:sz w:val="32"/>
                        <w:lang w:val="es-ES_tradnl"/>
                      </w:rPr>
                      <w:t xml:space="preserve">Caso de uso          </w:t>
                    </w:r>
                  </w:p>
                </w:txbxContent>
              </v:textbox>
            </v:shape>
          </w:pict>
        </mc:Fallback>
      </mc:AlternateContent>
    </w:r>
    <w:r>
      <w:rPr>
        <w:snapToGrid w:val="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40273"/>
    <w:multiLevelType w:val="singleLevel"/>
    <w:tmpl w:val="422E69C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1" w15:restartNumberingAfterBreak="0">
    <w:nsid w:val="20977F9C"/>
    <w:multiLevelType w:val="singleLevel"/>
    <w:tmpl w:val="8F54F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2" w15:restartNumberingAfterBreak="0">
    <w:nsid w:val="21A9781A"/>
    <w:multiLevelType w:val="hybridMultilevel"/>
    <w:tmpl w:val="B270FD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466E2"/>
    <w:multiLevelType w:val="hybridMultilevel"/>
    <w:tmpl w:val="80FE15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A2"/>
    <w:rsid w:val="00161FE5"/>
    <w:rsid w:val="004435D5"/>
    <w:rsid w:val="005E00A2"/>
    <w:rsid w:val="0080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29180"/>
  <w15:chartTrackingRefBased/>
  <w15:docId w15:val="{7F72DB7C-6DCC-4F08-B3DB-EAAE2614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0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7">
    <w:name w:val="heading 7"/>
    <w:basedOn w:val="Normal"/>
    <w:next w:val="Normal"/>
    <w:link w:val="Ttulo7Car"/>
    <w:qFormat/>
    <w:rsid w:val="005E00A2"/>
    <w:pPr>
      <w:keepNext/>
      <w:jc w:val="both"/>
      <w:outlineLvl w:val="6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5E00A2"/>
    <w:rPr>
      <w:rFonts w:ascii="Times New Roman" w:eastAsia="Times New Roman" w:hAnsi="Times New Roman" w:cs="Times New Roman"/>
      <w:b/>
      <w:sz w:val="24"/>
      <w:szCs w:val="20"/>
    </w:rPr>
  </w:style>
  <w:style w:type="paragraph" w:styleId="Encabezado">
    <w:name w:val="header"/>
    <w:basedOn w:val="Normal"/>
    <w:link w:val="EncabezadoCar"/>
    <w:rsid w:val="005E00A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E00A2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E00A2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E00A2"/>
    <w:rPr>
      <w:rFonts w:ascii="Times New Roman" w:eastAsia="Times New Roman" w:hAnsi="Times New Roman" w:cs="Times New Roman"/>
      <w:sz w:val="20"/>
      <w:szCs w:val="20"/>
    </w:rPr>
  </w:style>
  <w:style w:type="paragraph" w:styleId="Textoindependiente">
    <w:name w:val="Body Text"/>
    <w:basedOn w:val="Normal"/>
    <w:link w:val="TextoindependienteCar"/>
    <w:rsid w:val="005E00A2"/>
    <w:pPr>
      <w:tabs>
        <w:tab w:val="left" w:pos="1418"/>
      </w:tabs>
      <w:spacing w:line="240" w:lineRule="atLeast"/>
      <w:ind w:right="-281"/>
      <w:jc w:val="both"/>
    </w:pPr>
    <w:rPr>
      <w:snapToGrid w:val="0"/>
      <w:color w:val="000000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5E00A2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paragraph" w:styleId="Ttulo">
    <w:name w:val="Title"/>
    <w:basedOn w:val="Normal"/>
    <w:next w:val="Normal"/>
    <w:link w:val="TtuloCar"/>
    <w:qFormat/>
    <w:rsid w:val="005E00A2"/>
    <w:pPr>
      <w:widowControl w:val="0"/>
      <w:jc w:val="center"/>
    </w:pPr>
    <w:rPr>
      <w:rFonts w:ascii="Arial" w:hAnsi="Arial"/>
      <w:b/>
      <w:sz w:val="36"/>
      <w:lang w:val="es-VE"/>
    </w:rPr>
  </w:style>
  <w:style w:type="character" w:customStyle="1" w:styleId="TtuloCar">
    <w:name w:val="Título Car"/>
    <w:basedOn w:val="Fuentedeprrafopredeter"/>
    <w:link w:val="Ttulo"/>
    <w:rsid w:val="005E00A2"/>
    <w:rPr>
      <w:rFonts w:ascii="Arial" w:eastAsia="Times New Roman" w:hAnsi="Arial" w:cs="Times New Roman"/>
      <w:b/>
      <w:sz w:val="36"/>
      <w:szCs w:val="20"/>
      <w:lang w:val="es-VE"/>
    </w:rPr>
  </w:style>
  <w:style w:type="paragraph" w:customStyle="1" w:styleId="Tabletext">
    <w:name w:val="Tabletext"/>
    <w:basedOn w:val="Normal"/>
    <w:rsid w:val="005E00A2"/>
    <w:pPr>
      <w:keepLines/>
      <w:widowControl w:val="0"/>
      <w:spacing w:after="120" w:line="240" w:lineRule="atLeast"/>
    </w:pPr>
    <w:rPr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Fernando Bosigas Puerto</dc:creator>
  <cp:keywords/>
  <dc:description/>
  <cp:lastModifiedBy>Oscar Fernando Bosigas Puerto</cp:lastModifiedBy>
  <cp:revision>4</cp:revision>
  <dcterms:created xsi:type="dcterms:W3CDTF">2019-06-15T15:54:00Z</dcterms:created>
  <dcterms:modified xsi:type="dcterms:W3CDTF">2019-06-15T16:04:00Z</dcterms:modified>
</cp:coreProperties>
</file>