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4E355">
      <w:pPr>
        <w:pStyle w:val="8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12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fldChar w:fldCharType="begin"/>
      </w:r>
      <w:r>
        <w:rPr>
          <w:rFonts w:hint="default" w:ascii="Times New Roman Regular" w:hAnsi="Times New Roman Regular" w:cs="Times New Roman Regular"/>
          <w:sz w:val="28"/>
          <w:szCs w:val="28"/>
        </w:rPr>
        <w:instrText xml:space="preserve"> HYPERLINK \l "_Toc452730688" </w:instrText>
      </w:r>
      <w:r>
        <w:rPr>
          <w:rFonts w:hint="default" w:ascii="Times New Roman Regular" w:hAnsi="Times New Roman Regular" w:cs="Times New Roman Regular"/>
          <w:sz w:val="28"/>
          <w:szCs w:val="28"/>
        </w:rPr>
        <w:fldChar w:fldCharType="separate"/>
      </w:r>
      <w:r>
        <w:rPr>
          <w:rStyle w:val="5"/>
          <w:rFonts w:hint="default" w:ascii="Times New Roman Regular" w:hAnsi="Times New Roman Regular" w:cs="Times New Roman Regular"/>
          <w:color w:val="auto"/>
          <w:sz w:val="28"/>
          <w:szCs w:val="28"/>
          <w:u w:val="none"/>
        </w:rPr>
        <w:t>Постановка задачи</w:t>
      </w:r>
      <w:r>
        <w:rPr>
          <w:rStyle w:val="5"/>
          <w:rFonts w:hint="default" w:ascii="Times New Roman Regular" w:hAnsi="Times New Roman Regular" w:cs="Times New Roman Regular"/>
          <w:color w:val="auto"/>
          <w:sz w:val="28"/>
          <w:szCs w:val="28"/>
          <w:u w:val="none"/>
        </w:rPr>
        <w:fldChar w:fldCharType="end"/>
      </w:r>
    </w:p>
    <w:p w14:paraId="06F1FEE3">
      <w:pPr>
        <w:pStyle w:val="8"/>
        <w:numPr>
          <w:ilvl w:val="2"/>
          <w:numId w:val="1"/>
        </w:numPr>
        <w:tabs>
          <w:tab w:val="left" w:pos="1276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Обоснование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 необходимости разработки</w:t>
      </w:r>
    </w:p>
    <w:p w14:paraId="44C9EC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 соответствии с заданием на курсовую работу, требуется разработать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>централизованн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ru-RU" w:eastAsia="zh-CN" w:bidi="ar"/>
        </w:rPr>
        <w:t>ую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 xml:space="preserve"> систем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ru-RU" w:eastAsia="zh-CN" w:bidi="ar"/>
        </w:rPr>
        <w:t>у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 xml:space="preserve"> управления доступом для Linux-хостов, основанн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ru-RU" w:eastAsia="zh-CN" w:bidi="ar"/>
        </w:rPr>
        <w:t>ую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 xml:space="preserve"> на применении политик доступа и использовании PAM, в качестве точки инициирования проверки доступа через централизованную систему.</w:t>
      </w:r>
    </w:p>
    <w:p w14:paraId="083757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 xml:space="preserve">Предполагает разделение компонентов на точку применения политик на стороне хоста и централизованный сервер принятия решений, отвечающий за обработку контекста 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ru-RU" w:eastAsia="zh-CN" w:bidi="ar"/>
        </w:rPr>
        <w:t>авторизации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>, применение правил доступа и ведение аудита.</w:t>
      </w:r>
    </w:p>
    <w:p w14:paraId="10CC03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Aptos" w:cs="Times New Roman Regular"/>
          <w:i w:val="0"/>
          <w:iCs w:val="0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>Политики доступа задаются в декларативной форме и позволяют принимать решения на основе параметров пользователя, сервиса, хоста и временного контекста. Администрирование системы осуществляется централизованно посредством серверного интерфейса без необходимости ручного изменения конфигураций на каждом хосте.</w:t>
      </w:r>
    </w:p>
    <w:p w14:paraId="7541380B">
      <w:pPr>
        <w:pStyle w:val="8"/>
        <w:numPr>
          <w:ilvl w:val="2"/>
          <w:numId w:val="1"/>
        </w:numPr>
        <w:tabs>
          <w:tab w:val="left" w:pos="1276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Технико-математическое описание задачи </w:t>
      </w:r>
    </w:p>
    <w:p w14:paraId="5DC5759F">
      <w:pPr>
        <w:pStyle w:val="8"/>
        <w:numPr>
          <w:ilvl w:val="0"/>
          <w:numId w:val="2"/>
        </w:numPr>
        <w:tabs>
          <w:tab w:val="left" w:pos="980"/>
          <w:tab w:val="clear" w:pos="7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В процессе разработки будет использоваться два архитектурных метода: клиент-серверное взаимодействие администратора системы и службы проверки доступа, для конфигурирования политик и мониторингом состояния системы; </w:t>
      </w:r>
    </w:p>
    <w:p w14:paraId="549B4701">
      <w:pPr>
        <w:pStyle w:val="8"/>
        <w:numPr>
          <w:ilvl w:val="0"/>
          <w:numId w:val="2"/>
        </w:numPr>
        <w:tabs>
          <w:tab w:val="left" w:pos="980"/>
          <w:tab w:val="clear" w:pos="7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PBAC (Policy-Based Access Control), архитектурный стиль, при котором точка принятия решения и точка применения политики разделяются, в данном случае на сервер (принятие решения) и хост-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PAM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применение политики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)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.</w:t>
      </w:r>
    </w:p>
    <w:p w14:paraId="24AF52B7">
      <w:pPr>
        <w:pStyle w:val="8"/>
        <w:numPr>
          <w:ilvl w:val="0"/>
          <w:numId w:val="0"/>
        </w:numPr>
        <w:tabs>
          <w:tab w:val="left" w:pos="98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Для реализации библиотеки проверки применения политики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PEP PAM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) будет использован языки программирования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 C/C++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библиотекой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libpam.so.</w:t>
      </w:r>
    </w:p>
    <w:p w14:paraId="6FD69041">
      <w:pPr>
        <w:pStyle w:val="8"/>
        <w:numPr>
          <w:ilvl w:val="0"/>
          <w:numId w:val="0"/>
        </w:numPr>
        <w:tabs>
          <w:tab w:val="left" w:pos="98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Сервер планируется реализовать с использованием зыка программирования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 Go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 использованием фреймворка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Gin.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Интерфейс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администратора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будет имплементирован с помощью языка программирования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JavaScript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и фреймворка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React.</w:t>
      </w:r>
    </w:p>
    <w:p w14:paraId="0F6EE280">
      <w:pPr>
        <w:pStyle w:val="8"/>
        <w:numPr>
          <w:ilvl w:val="0"/>
          <w:numId w:val="0"/>
        </w:numPr>
        <w:tabs>
          <w:tab w:val="left" w:pos="98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В качестве метода связи сервера и хоста будет использоваться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RESTful API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посредством протокола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HTTP.</w:t>
      </w:r>
    </w:p>
    <w:p w14:paraId="0FCE4F9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Для написания документации и создания презентации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W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PS Office,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 xml:space="preserve">создание диаграмм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d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>raw.io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 xml:space="preserve"> (G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>antTPro д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ля диаграммы Ганта).</w:t>
      </w:r>
    </w:p>
    <w:p w14:paraId="197E08F3">
      <w:pPr>
        <w:pStyle w:val="8"/>
        <w:numPr>
          <w:ilvl w:val="2"/>
          <w:numId w:val="1"/>
        </w:numPr>
        <w:tabs>
          <w:tab w:val="left" w:pos="1276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Анализ предметной области</w:t>
      </w:r>
    </w:p>
    <w:p w14:paraId="298AF42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Проведённый анализ предметной области позволяет выделить следующие ключевые особенности разрабатываемой системы.</w:t>
      </w:r>
    </w:p>
    <w:p w14:paraId="3BDC008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Во-первых, система предъявляет повышенные требования к обеспечению информационной безопасности, поскольку осуществляет принятие решений о разрешении или запрете доступа к функциональным возможностям вычислительного узла. Компрометация политик доступа, а также утечка конфиденциальных данных могут привести к несанкционированному использованию вычислительных ресурсов.</w:t>
      </w:r>
    </w:p>
    <w:p w14:paraId="04748F4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</w:t>
      </w:r>
      <w:r>
        <w:rPr>
          <w:rFonts w:hint="default"/>
          <w:sz w:val="28"/>
          <w:szCs w:val="28"/>
          <w:lang w:val="ru-RU"/>
        </w:rPr>
        <w:t>-вторых, система требует безусловной отказоустойчивости, ведь при ситуации, когда система недоступна, то пользователи не смогут получать доступ к свои устройствам. Дополнительно возможно использование кэша (хранение последнего(их) ответа(ов) локально) для осуществления работоспособности при  отказе центрального сервера.</w:t>
      </w:r>
    </w:p>
    <w:p w14:paraId="573E5CF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rFonts w:hint="default"/>
          <w:sz w:val="28"/>
          <w:szCs w:val="28"/>
          <w:lang w:val="ru-RU"/>
        </w:rPr>
        <w:t>-третьих</w:t>
      </w:r>
      <w:r>
        <w:rPr>
          <w:sz w:val="28"/>
          <w:szCs w:val="28"/>
        </w:rPr>
        <w:t>, взаимодействие конечного пользователя с системой носит опосредованный характер. Пользователь не обращается к механизму управления доступом напрямую, а инициирует доступ к сервисам хоста. Проверка прав осуществляется автоматически, после чего выносится решение о предоставлении либо отказе в доступе.</w:t>
      </w:r>
    </w:p>
    <w:p w14:paraId="0160919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Autospacing="0" w:line="360" w:lineRule="auto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Таблица 1 </w:t>
      </w:r>
      <w:r>
        <w:rPr>
          <w:rFonts w:hint="default" w:ascii="Times New Roman" w:hAnsi="Times New Roman" w:eastAsia="SimSun" w:cs="Times New Roman"/>
          <w:color w:val="000000"/>
          <w:kern w:val="2"/>
          <w:sz w:val="24"/>
          <w:szCs w:val="24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" w:hAnsi="Times New Roman" w:eastAsia="SimSun" w:cs="Times New Roman"/>
          <w:color w:val="000000"/>
          <w:kern w:val="2"/>
          <w:sz w:val="24"/>
          <w:szCs w:val="24"/>
          <w:shd w:val="clear" w:fill="FFFFFF"/>
          <w:lang w:val="ru-RU" w:eastAsia="zh-CN" w:bidi="ar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Группы пользователей и их функционал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1B2235D7">
        <w:tc>
          <w:tcPr>
            <w:tcW w:w="4785" w:type="dxa"/>
          </w:tcPr>
          <w:p w14:paraId="0AA05348">
            <w:pPr>
              <w:pStyle w:val="8"/>
              <w:tabs>
                <w:tab w:val="left" w:pos="1276"/>
              </w:tabs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  <w:t>Название группы пользователей</w:t>
            </w:r>
          </w:p>
        </w:tc>
        <w:tc>
          <w:tcPr>
            <w:tcW w:w="4786" w:type="dxa"/>
          </w:tcPr>
          <w:p w14:paraId="7047C403">
            <w:pPr>
              <w:pStyle w:val="8"/>
              <w:tabs>
                <w:tab w:val="left" w:pos="1276"/>
              </w:tabs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  <w:t>Функционал данной группы</w:t>
            </w:r>
          </w:p>
        </w:tc>
      </w:tr>
      <w:tr w14:paraId="566E2578">
        <w:tc>
          <w:tcPr>
            <w:tcW w:w="4785" w:type="dxa"/>
          </w:tcPr>
          <w:p w14:paraId="0D1E52FC">
            <w:pPr>
              <w:pStyle w:val="8"/>
              <w:tabs>
                <w:tab w:val="left" w:pos="1276"/>
              </w:tabs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  <w:t>Администраторы системы</w:t>
            </w:r>
          </w:p>
        </w:tc>
        <w:tc>
          <w:tcPr>
            <w:tcW w:w="4786" w:type="dxa"/>
          </w:tcPr>
          <w:p w14:paraId="2F61EEA0">
            <w:pPr>
              <w:pStyle w:val="8"/>
              <w:tabs>
                <w:tab w:val="left" w:pos="1276"/>
              </w:tabs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  <w:t>Администрирование и ведение системы</w:t>
            </w:r>
          </w:p>
        </w:tc>
      </w:tr>
      <w:tr w14:paraId="01685B48">
        <w:tc>
          <w:tcPr>
            <w:tcW w:w="4785" w:type="dxa"/>
          </w:tcPr>
          <w:p w14:paraId="01AC08D4">
            <w:pPr>
              <w:pStyle w:val="8"/>
              <w:tabs>
                <w:tab w:val="left" w:pos="1276"/>
              </w:tabs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4"/>
                <w:szCs w:val="24"/>
                <w:vertAlign w:val="baseline"/>
                <w:lang w:val="ru-RU"/>
              </w:rPr>
              <w:t xml:space="preserve">Пользователи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4"/>
                <w:szCs w:val="24"/>
                <w:shd w:val="clear" w:fill="FFFFFF"/>
              </w:rPr>
              <w:t>–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4"/>
                <w:szCs w:val="24"/>
                <w:shd w:val="clear" w:fill="FFFFFF"/>
                <w:lang w:val="ru-RU" w:eastAsia="zh-CN"/>
              </w:rPr>
              <w:t>хосты</w:t>
            </w:r>
          </w:p>
        </w:tc>
        <w:tc>
          <w:tcPr>
            <w:tcW w:w="4786" w:type="dxa"/>
          </w:tcPr>
          <w:p w14:paraId="151BEC39">
            <w:pPr>
              <w:pStyle w:val="8"/>
              <w:tabs>
                <w:tab w:val="left" w:pos="1276"/>
              </w:tabs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2"/>
                <w:szCs w:val="22"/>
                <w:vertAlign w:val="baseline"/>
                <w:lang w:val="ru-RU"/>
              </w:rPr>
              <w:t>Непосредственное использование разработанной системы для авторизации в соответствии с существующими политиками доступа</w:t>
            </w:r>
          </w:p>
        </w:tc>
      </w:tr>
    </w:tbl>
    <w:p w14:paraId="00726187">
      <w:pPr>
        <w:rPr>
          <w:rFonts w:hint="default" w:ascii="Times New Roman Regular" w:hAnsi="Times New Roman Regular" w:cs="Times New Roman Regular"/>
          <w:i/>
          <w:i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/>
          <w:iCs/>
          <w:sz w:val="28"/>
          <w:szCs w:val="28"/>
          <w:lang w:val="ru-RU"/>
        </w:rPr>
        <w:drawing>
          <wp:inline distT="0" distB="0" distL="114300" distR="114300">
            <wp:extent cx="5935345" cy="2971800"/>
            <wp:effectExtent l="0" t="0" r="8255" b="0"/>
            <wp:docPr id="1" name="Picture 1" descr="use_case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se_case_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9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Рисунок 1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ru-RU" w:eastAsia="zh-CN" w:bidi="ar"/>
        </w:rPr>
        <w:t>Диаграмма прецедентов</w:t>
      </w:r>
    </w:p>
    <w:p w14:paraId="3B20AACF">
      <w:pPr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ru-RU" w:eastAsia="zh-CN" w:bidi="ar"/>
        </w:rPr>
        <w:drawing>
          <wp:inline distT="0" distB="0" distL="114300" distR="114300">
            <wp:extent cx="3310255" cy="2834640"/>
            <wp:effectExtent l="0" t="0" r="17145" b="9525"/>
            <wp:docPr id="2" name="Picture 2" descr="idef0_get_d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def0_get_decis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2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en-US" w:eastAsia="zh-CN" w:bidi="ar"/>
        </w:rPr>
        <w:t>–</w:t>
      </w: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ru-RU" w:eastAsia="zh-CN" w:bidi="ar"/>
        </w:rPr>
        <w:t xml:space="preserve"> Диаграмма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en-US" w:eastAsia="zh-CN" w:bidi="ar"/>
        </w:rPr>
        <w:t>IDEF</w:t>
      </w:r>
      <w:r>
        <w:rPr>
          <w:rFonts w:hint="default" w:eastAsia="SimSun" w:cs="Times New Roman"/>
          <w:b w:val="0"/>
          <w:bCs w:val="0"/>
          <w:i w:val="0"/>
          <w:iCs w:val="0"/>
          <w:color w:val="000000"/>
          <w:kern w:val="2"/>
          <w:sz w:val="28"/>
          <w:szCs w:val="28"/>
          <w:shd w:val="clear" w:fill="FFFFFF"/>
          <w:lang w:val="ru-RU" w:eastAsia="zh-CN" w:bidi="ar"/>
        </w:rPr>
        <w:t>0</w:t>
      </w:r>
      <w:bookmarkStart w:id="0" w:name="_GoBack"/>
      <w:bookmarkEnd w:id="0"/>
    </w:p>
    <w:p w14:paraId="4E2DF533">
      <w:pPr>
        <w:pStyle w:val="8"/>
        <w:keepNext w:val="0"/>
        <w:keepLines w:val="0"/>
        <w:pageBreakBefore w:val="0"/>
        <w:widowControl w:val="0"/>
        <w:numPr>
          <w:ilvl w:val="2"/>
          <w:numId w:val="1"/>
        </w:numPr>
        <w:tabs>
          <w:tab w:val="left" w:pos="12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>Требования к программе</w:t>
      </w:r>
    </w:p>
    <w:p w14:paraId="7B31D11A">
      <w:pPr>
        <w:pStyle w:val="8"/>
        <w:tabs>
          <w:tab w:val="left" w:pos="1276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Для функционирования системы требуется:</w:t>
      </w:r>
    </w:p>
    <w:p w14:paraId="44B731D5">
      <w:pPr>
        <w:pStyle w:val="8"/>
        <w:numPr>
          <w:ilvl w:val="0"/>
          <w:numId w:val="3"/>
        </w:numPr>
        <w:tabs>
          <w:tab w:val="left" w:pos="980"/>
          <w:tab w:val="clear" w:pos="7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сервер: локальный корпоративный сервер,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PaaS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платформа как сервис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)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или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VPS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виртуальный приватный сервер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)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с установленным средством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Docker,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имеющий доступ в интернет или взаимодействие с хостами по локальной сети.</w:t>
      </w:r>
    </w:p>
    <w:p w14:paraId="7DF1FB06">
      <w:pPr>
        <w:pStyle w:val="8"/>
        <w:numPr>
          <w:ilvl w:val="0"/>
          <w:numId w:val="3"/>
        </w:numPr>
        <w:tabs>
          <w:tab w:val="left" w:pos="980"/>
          <w:tab w:val="clear" w:pos="7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хост: операционная система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Linux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, поддерживающая исполнение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bask-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скриптов и средство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PAM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, доступ в интернет или локальную сеть.</w:t>
      </w:r>
    </w:p>
    <w:p w14:paraId="380361EB">
      <w:pPr>
        <w:pStyle w:val="8"/>
        <w:numPr>
          <w:ilvl w:val="0"/>
          <w:numId w:val="0"/>
        </w:numPr>
        <w:tabs>
          <w:tab w:val="left" w:pos="98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Взаимодействие хоста и сервера осуществляется по сети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локальной или всемирной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)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с использованием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RESTful API.</w:t>
      </w:r>
    </w:p>
    <w:p w14:paraId="37A3A5F8">
      <w:pPr>
        <w:pStyle w:val="8"/>
        <w:numPr>
          <w:ilvl w:val="0"/>
          <w:numId w:val="0"/>
        </w:numPr>
        <w:tabs>
          <w:tab w:val="left" w:pos="98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Для установки системы на сервер используется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Docker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 возможностью скачивания образа из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Docker Hub,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для установки на конкретном хосте используется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bash-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скрипт, автоматически скачивающий созданную библиотеку и инициирующий регистрацию на сервере.</w:t>
      </w:r>
    </w:p>
    <w:p w14:paraId="6DFCF8C1">
      <w:pPr>
        <w:pStyle w:val="8"/>
        <w:numPr>
          <w:ilvl w:val="2"/>
          <w:numId w:val="1"/>
        </w:numPr>
        <w:tabs>
          <w:tab w:val="left" w:pos="1276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>Выводы предпроектного исследования</w:t>
      </w:r>
    </w:p>
    <w:p w14:paraId="4F7D088C">
      <w:pPr>
        <w:pStyle w:val="8"/>
        <w:tabs>
          <w:tab w:val="left" w:pos="66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Разработка прикладного приложения планируется с целью осуществления централизованного доступа и его конфигурации для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Linux-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хостов.</w:t>
      </w:r>
    </w:p>
    <w:p w14:paraId="5ECBE548">
      <w:pPr>
        <w:pStyle w:val="8"/>
        <w:tabs>
          <w:tab w:val="left" w:pos="66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Разработка системы включает в себя следующие этапы:</w:t>
      </w:r>
    </w:p>
    <w:p w14:paraId="67F338EC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6" w:leftChars="0" w:right="0" w:rightChars="0" w:firstLine="992" w:firstLineChars="0"/>
        <w:jc w:val="both"/>
        <w:textAlignment w:val="auto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Анализ предметной области;</w:t>
      </w:r>
    </w:p>
    <w:p w14:paraId="6CB06F3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Формирование и анализ требований;</w:t>
      </w:r>
    </w:p>
    <w:p w14:paraId="15A57A2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Выявление заинтересованных сторон (точек зрения);</w:t>
      </w:r>
    </w:p>
    <w:p w14:paraId="1BB974E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Применение метода VORD;</w:t>
      </w:r>
    </w:p>
    <w:p w14:paraId="0C8656F1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Анализ рисков и нормативные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ограничения;</w:t>
      </w:r>
    </w:p>
    <w:p w14:paraId="6988B40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Разработка концепции системы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338CDB1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Проектирование архитектуры системы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39B1902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Разработка модели данных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1991F09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Проектирование механизмов взаимодействия компонентов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5DC4AB1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Реализация серверной части и модуля применения политик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5541ABF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Настройка журналирования и механизмов безопасности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08E4507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Тестирование разработанной системы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6CFDDCB2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Оценка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соответствия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 требованиям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24C200E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Выявление недостатков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64D1BB92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Исправление выявленных проблем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31193568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Подготовка итоговой документации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.</w:t>
      </w:r>
    </w:p>
    <w:p w14:paraId="6BE70045">
      <w:pPr>
        <w:pStyle w:val="8"/>
        <w:tabs>
          <w:tab w:val="left" w:pos="66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</w:p>
    <w:p w14:paraId="3AC539BC">
      <w:p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Thonburi"/>
    <w:panose1 w:val="00000000000000000000"/>
    <w:charset w:val="CC"/>
    <w:family w:val="swiss"/>
    <w:pitch w:val="default"/>
    <w:sig w:usb0="00000000" w:usb1="00000000" w:usb2="0A246029" w:usb3="00000000" w:csb0="000001FF" w:csb1="00000000"/>
  </w:font>
  <w:font w:name="font266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FB453F"/>
    <w:multiLevelType w:val="singleLevel"/>
    <w:tmpl w:val="CDFB45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EEEDF27"/>
    <w:multiLevelType w:val="multilevel"/>
    <w:tmpl w:val="DEEEDF27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C31E71"/>
    <w:multiLevelType w:val="multilevel"/>
    <w:tmpl w:val="1CC31E71"/>
    <w:lvl w:ilvl="0" w:tentative="0">
      <w:start w:val="1"/>
      <w:numFmt w:val="decimal"/>
      <w:lvlText w:val="%1"/>
      <w:lvlJc w:val="left"/>
      <w:pPr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ind w:left="660" w:hanging="66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 w:cs="Times New Roman"/>
      </w:rPr>
    </w:lvl>
  </w:abstractNum>
  <w:abstractNum w:abstractNumId="3">
    <w:nsid w:val="57FBB8D1"/>
    <w:multiLevelType w:val="multilevel"/>
    <w:tmpl w:val="57FBB8D1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6B4"/>
    <w:rsid w:val="0003051B"/>
    <w:rsid w:val="00246CF5"/>
    <w:rsid w:val="00264E1E"/>
    <w:rsid w:val="002D4C0D"/>
    <w:rsid w:val="002F7570"/>
    <w:rsid w:val="00302A24"/>
    <w:rsid w:val="00351E60"/>
    <w:rsid w:val="00361C19"/>
    <w:rsid w:val="003A52CD"/>
    <w:rsid w:val="003B2771"/>
    <w:rsid w:val="004133F3"/>
    <w:rsid w:val="00433B1F"/>
    <w:rsid w:val="0044585F"/>
    <w:rsid w:val="004638E1"/>
    <w:rsid w:val="004852CF"/>
    <w:rsid w:val="004C5914"/>
    <w:rsid w:val="00575AD9"/>
    <w:rsid w:val="006018F6"/>
    <w:rsid w:val="00626866"/>
    <w:rsid w:val="00654AAE"/>
    <w:rsid w:val="00685BA5"/>
    <w:rsid w:val="007016B4"/>
    <w:rsid w:val="00705D91"/>
    <w:rsid w:val="0077619C"/>
    <w:rsid w:val="00792975"/>
    <w:rsid w:val="007C5F3F"/>
    <w:rsid w:val="008A7BE2"/>
    <w:rsid w:val="00990FC6"/>
    <w:rsid w:val="009B694F"/>
    <w:rsid w:val="009C3471"/>
    <w:rsid w:val="00A04395"/>
    <w:rsid w:val="00AA1B84"/>
    <w:rsid w:val="00AD2BB9"/>
    <w:rsid w:val="00B05D22"/>
    <w:rsid w:val="00B61C63"/>
    <w:rsid w:val="00BD039C"/>
    <w:rsid w:val="00BF43C1"/>
    <w:rsid w:val="00C217F7"/>
    <w:rsid w:val="00C437D6"/>
    <w:rsid w:val="00C74E7A"/>
    <w:rsid w:val="00C86D40"/>
    <w:rsid w:val="00CB19ED"/>
    <w:rsid w:val="00CB1DB8"/>
    <w:rsid w:val="00CB46EF"/>
    <w:rsid w:val="00CE2C63"/>
    <w:rsid w:val="00D538B9"/>
    <w:rsid w:val="00D667E4"/>
    <w:rsid w:val="00D73520"/>
    <w:rsid w:val="00E714C0"/>
    <w:rsid w:val="0B93B412"/>
    <w:rsid w:val="155FF53F"/>
    <w:rsid w:val="1B57C9DE"/>
    <w:rsid w:val="1DFD0F7A"/>
    <w:rsid w:val="1E5FD034"/>
    <w:rsid w:val="1E98A62A"/>
    <w:rsid w:val="1EEFCB16"/>
    <w:rsid w:val="1F3FA5DC"/>
    <w:rsid w:val="22FFE5A2"/>
    <w:rsid w:val="2AF29265"/>
    <w:rsid w:val="2D7BFCE5"/>
    <w:rsid w:val="2EBAEA44"/>
    <w:rsid w:val="2F7F9333"/>
    <w:rsid w:val="33AC0578"/>
    <w:rsid w:val="35F56B05"/>
    <w:rsid w:val="377B2320"/>
    <w:rsid w:val="3CFF2FEF"/>
    <w:rsid w:val="3FDBBC0D"/>
    <w:rsid w:val="3FE10450"/>
    <w:rsid w:val="41B3517A"/>
    <w:rsid w:val="4FB7C345"/>
    <w:rsid w:val="4FD7D471"/>
    <w:rsid w:val="4FDF0930"/>
    <w:rsid w:val="56CFC02F"/>
    <w:rsid w:val="5BDA57CD"/>
    <w:rsid w:val="5D6F188B"/>
    <w:rsid w:val="5D77A401"/>
    <w:rsid w:val="5D7DFF35"/>
    <w:rsid w:val="5F5FC1B9"/>
    <w:rsid w:val="5FEBA0E4"/>
    <w:rsid w:val="606FA538"/>
    <w:rsid w:val="66BDE0A4"/>
    <w:rsid w:val="67FCBC15"/>
    <w:rsid w:val="6DFF40AE"/>
    <w:rsid w:val="6E5EAC23"/>
    <w:rsid w:val="6F7F96FA"/>
    <w:rsid w:val="6FF2031D"/>
    <w:rsid w:val="75673620"/>
    <w:rsid w:val="757DFB2B"/>
    <w:rsid w:val="757F2C91"/>
    <w:rsid w:val="76EB5F9D"/>
    <w:rsid w:val="777F0B08"/>
    <w:rsid w:val="77A4C0D1"/>
    <w:rsid w:val="77FBD1A2"/>
    <w:rsid w:val="77FF0638"/>
    <w:rsid w:val="79C52739"/>
    <w:rsid w:val="7AFB3238"/>
    <w:rsid w:val="7BDFEAA9"/>
    <w:rsid w:val="7BF3BFEF"/>
    <w:rsid w:val="7BF60703"/>
    <w:rsid w:val="7BFFA2BD"/>
    <w:rsid w:val="7D7FA6C3"/>
    <w:rsid w:val="7EDB6519"/>
    <w:rsid w:val="7EEED4A8"/>
    <w:rsid w:val="7EFFD9BE"/>
    <w:rsid w:val="7F3C2B81"/>
    <w:rsid w:val="7F6D5DB1"/>
    <w:rsid w:val="7FBEAD57"/>
    <w:rsid w:val="7FDF1D2F"/>
    <w:rsid w:val="7FF7D378"/>
    <w:rsid w:val="7FFF12F3"/>
    <w:rsid w:val="975EAC7A"/>
    <w:rsid w:val="99BFAD1E"/>
    <w:rsid w:val="9D7FD946"/>
    <w:rsid w:val="9ECFD0D2"/>
    <w:rsid w:val="AC3DE45D"/>
    <w:rsid w:val="AE3A7DA0"/>
    <w:rsid w:val="AFCCE363"/>
    <w:rsid w:val="AFEFF94E"/>
    <w:rsid w:val="AFF4D53D"/>
    <w:rsid w:val="B36366E6"/>
    <w:rsid w:val="B3BFDE3D"/>
    <w:rsid w:val="BB9F26F5"/>
    <w:rsid w:val="BBBB2118"/>
    <w:rsid w:val="BCF3F8AF"/>
    <w:rsid w:val="BD7FD9CB"/>
    <w:rsid w:val="BDBAAEA4"/>
    <w:rsid w:val="BEDF378B"/>
    <w:rsid w:val="BEEF7DD3"/>
    <w:rsid w:val="BFFD0FED"/>
    <w:rsid w:val="BFFD1D51"/>
    <w:rsid w:val="C3FEC121"/>
    <w:rsid w:val="CBD611C9"/>
    <w:rsid w:val="DBEDC281"/>
    <w:rsid w:val="DD7C5D4A"/>
    <w:rsid w:val="DD8B209E"/>
    <w:rsid w:val="DDFBC594"/>
    <w:rsid w:val="DEFFE857"/>
    <w:rsid w:val="DF763C99"/>
    <w:rsid w:val="DFCEF115"/>
    <w:rsid w:val="DFFF4519"/>
    <w:rsid w:val="E7FF25C9"/>
    <w:rsid w:val="ED3E3335"/>
    <w:rsid w:val="EEF77FD6"/>
    <w:rsid w:val="EFBFDCDA"/>
    <w:rsid w:val="EFDF5E66"/>
    <w:rsid w:val="EFFF559C"/>
    <w:rsid w:val="F66F8099"/>
    <w:rsid w:val="F6FFC24A"/>
    <w:rsid w:val="F7DCADFD"/>
    <w:rsid w:val="FBF135DF"/>
    <w:rsid w:val="FD3BAF67"/>
    <w:rsid w:val="FDFF84CE"/>
    <w:rsid w:val="FE682D4C"/>
    <w:rsid w:val="FE772C2E"/>
    <w:rsid w:val="FE777603"/>
    <w:rsid w:val="FE7E82BE"/>
    <w:rsid w:val="FEBAA869"/>
    <w:rsid w:val="FEDBAB7E"/>
    <w:rsid w:val="FF267531"/>
    <w:rsid w:val="FF670443"/>
    <w:rsid w:val="FF7F9B4B"/>
    <w:rsid w:val="FF95ED79"/>
    <w:rsid w:val="FFDF713B"/>
    <w:rsid w:val="FFEF27A4"/>
    <w:rsid w:val="FFEFAB20"/>
    <w:rsid w:val="FFF6CF74"/>
    <w:rsid w:val="FFF7C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uiPriority w:val="99"/>
    <w:rPr>
      <w:color w:val="0563C1"/>
      <w:u w:val="single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oc 1"/>
    <w:uiPriority w:val="39"/>
    <w:pPr>
      <w:widowControl w:val="0"/>
      <w:tabs>
        <w:tab w:val="right" w:leader="dot" w:pos="9637"/>
      </w:tabs>
      <w:suppressAutoHyphens/>
      <w:spacing w:after="0" w:line="360" w:lineRule="auto"/>
      <w:jc w:val="both"/>
    </w:pPr>
    <w:rPr>
      <w:rFonts w:ascii="Times New Roman" w:hAnsi="Times New Roman" w:eastAsia="DejaVu Sans" w:cs="font266"/>
      <w:kern w:val="1"/>
      <w:sz w:val="28"/>
      <w:szCs w:val="22"/>
      <w:lang w:val="ru-RU" w:eastAsia="ar-SA" w:bidi="ar-SA"/>
    </w:rPr>
  </w:style>
  <w:style w:type="paragraph" w:styleId="9">
    <w:name w:val="toc 2"/>
    <w:basedOn w:val="1"/>
    <w:next w:val="1"/>
    <w:autoRedefine/>
    <w:semiHidden/>
    <w:unhideWhenUsed/>
    <w:uiPriority w:val="39"/>
    <w:pPr>
      <w:spacing w:after="100"/>
      <w:ind w:left="240"/>
    </w:pPr>
  </w:style>
  <w:style w:type="paragraph" w:styleId="10">
    <w:name w:val="List Paragraph"/>
    <w:basedOn w:val="1"/>
    <w:qFormat/>
    <w:uiPriority w:val="34"/>
    <w:pPr>
      <w:suppressAutoHyphens/>
      <w:spacing w:before="0" w:after="160" w:line="259" w:lineRule="auto"/>
      <w:ind w:left="720"/>
      <w:contextualSpacing/>
    </w:pPr>
    <w:rPr>
      <w:rFonts w:ascii="Calibri" w:hAnsi="Calibri" w:eastAsia="DejaVu Sans" w:cs="font266"/>
      <w:kern w:val="1"/>
      <w:sz w:val="22"/>
      <w:szCs w:val="22"/>
      <w:lang w:eastAsia="ar-SA"/>
    </w:rPr>
  </w:style>
  <w:style w:type="character" w:customStyle="1" w:styleId="11">
    <w:name w:val="Unresolved Mention"/>
    <w:basedOn w:val="2"/>
    <w:semiHidden/>
    <w:unhideWhenUsed/>
    <w:uiPriority w:val="99"/>
    <w:rPr>
      <w:color w:val="808080"/>
      <w:shd w:val="clear" w:color="auto" w:fill="E6E6E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</Words>
  <Characters>878</Characters>
  <Lines>1</Lines>
  <Paragraphs>1</Paragraphs>
  <TotalTime>0</TotalTime>
  <ScaleCrop>false</ScaleCrop>
  <LinksUpToDate>false</LinksUpToDate>
  <CharactersWithSpaces>1029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2023-03-13T00:57:00Z</dcterms:created>
  <dc:creator>Сазонова Наталья Владимировна</dc:creator>
  <cp:lastModifiedBy>Роман Михайлов</cp:lastModifiedBy>
  <dcterms:modified xsi:type="dcterms:W3CDTF">2026-02-16T17:01:03Z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1DDAB7F8FA6299335949916915335F01_42</vt:lpwstr>
  </property>
</Properties>
</file>