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AAC80">
      <w:pPr>
        <w:spacing w:before="0" w:line="255" w:lineRule="auto"/>
        <w:ind w:left="0" w:leftChars="0" w:firstLine="0" w:firstLineChars="0"/>
        <w:jc w:val="center"/>
        <w:rPr>
          <w:rFonts w:hint="default" w:ascii="Times New Roman Regular" w:hAnsi="Times New Roman Regular" w:eastAsia="Calibri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eastAsia="Calibri" w:cs="Times New Roman Regular"/>
          <w:b w:val="0"/>
          <w:bCs w:val="0"/>
          <w:sz w:val="28"/>
          <w:szCs w:val="28"/>
        </w:rPr>
        <w:t>Министерство науки и высшего образования Российской Федерации</w:t>
      </w:r>
    </w:p>
    <w:p w14:paraId="17B89008">
      <w:pPr>
        <w:spacing w:before="0" w:line="255" w:lineRule="auto"/>
        <w:ind w:left="0" w:leftChars="0" w:right="-1" w:firstLine="0" w:firstLineChars="0"/>
        <w:jc w:val="center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 xml:space="preserve">Федеральное государственное бюджетное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br w:type="textWrapping"/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образовательное учреждение высшего образования</w:t>
      </w:r>
    </w:p>
    <w:p w14:paraId="1E7A3B1B">
      <w:pPr>
        <w:spacing w:before="0" w:line="255" w:lineRule="auto"/>
        <w:ind w:left="0" w:leftChars="0" w:right="-1" w:firstLine="0" w:firstLineChars="0"/>
        <w:jc w:val="center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«Новгородский государственный университет имени Ярослава Мудрого»</w:t>
      </w:r>
    </w:p>
    <w:p w14:paraId="523A3720">
      <w:pPr>
        <w:spacing w:before="0" w:line="255" w:lineRule="auto"/>
        <w:ind w:left="0" w:leftChars="0" w:right="-1" w:firstLine="0" w:firstLineChars="0"/>
        <w:jc w:val="center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ПОЛИТЕХНИЧЕСКИЙ ИНСТИТУТ</w:t>
      </w:r>
    </w:p>
    <w:p w14:paraId="1E61A8EF">
      <w:pPr>
        <w:spacing w:before="0" w:line="255" w:lineRule="auto"/>
        <w:ind w:left="0" w:leftChars="0" w:right="-1" w:firstLine="0" w:firstLineChars="0"/>
        <w:jc w:val="center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</w:p>
    <w:p w14:paraId="239A984A">
      <w:pPr>
        <w:spacing w:before="0" w:after="2280" w:line="255" w:lineRule="auto"/>
        <w:ind w:left="0" w:leftChars="0" w:firstLine="0" w:firstLineChars="0"/>
        <w:jc w:val="center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КАФЕДРА ИНФОРМАЦИОННЫХ ТЕХНОЛОГИЙ И СИСТЕМ</w:t>
      </w:r>
    </w:p>
    <w:p w14:paraId="14F741A0">
      <w:pPr>
        <w:keepNext w:val="0"/>
        <w:keepLines w:val="0"/>
        <w:pageBreakBefore w:val="0"/>
        <w:widowControl/>
        <w:shd w:val="clear" w:color="auto" w:fill="FFFFFF"/>
        <w:tabs>
          <w:tab w:val="left" w:pos="60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2280"/>
        <w:ind w:left="0" w:leftChars="0" w:firstLine="0" w:firstLineChars="0"/>
        <w:jc w:val="center"/>
        <w:textAlignment w:val="auto"/>
        <w:rPr>
          <w:rFonts w:hint="default" w:ascii="Times New Roman Regular" w:hAnsi="Times New Roman Regular" w:cs="Times New Roman Regular"/>
          <w:b w:val="0"/>
          <w:bCs w:val="0"/>
          <w:caps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caps/>
          <w:sz w:val="36"/>
          <w:szCs w:val="36"/>
          <w:lang w:val="ru-RU"/>
        </w:rPr>
        <w:t>Техническое задание</w:t>
      </w:r>
      <w:r>
        <w:rPr>
          <w:rFonts w:hint="default" w:ascii="Times New Roman Regular" w:hAnsi="Times New Roman Regular" w:cs="Times New Roman Regular"/>
          <w:b w:val="0"/>
          <w:bCs w:val="0"/>
          <w:caps/>
          <w:sz w:val="28"/>
          <w:szCs w:val="28"/>
        </w:rPr>
        <w:br w:type="textWrapping"/>
      </w:r>
      <w:r>
        <w:rPr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  <w:t>«</w:t>
      </w:r>
      <w:r>
        <w:rPr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  <w:lang w:val="ru-RU"/>
        </w:rPr>
        <w:t>С</w:t>
      </w:r>
      <w:r>
        <w:rPr>
          <w:rFonts w:hint="default" w:ascii="Times New Roman Regular" w:hAnsi="Times New Roman Regular" w:cs="Times New Roman Regular"/>
          <w:b w:val="0"/>
          <w:bCs w:val="0"/>
          <w:caps/>
          <w:sz w:val="28"/>
          <w:szCs w:val="28"/>
          <w:lang w:val="ru-RU"/>
        </w:rPr>
        <w:t xml:space="preserve">истема централизованного управления доступом для </w:t>
      </w:r>
      <w:r>
        <w:rPr>
          <w:rFonts w:hint="default" w:ascii="Times New Roman Regular" w:hAnsi="Times New Roman Regular" w:cs="Times New Roman Regular"/>
          <w:b w:val="0"/>
          <w:bCs w:val="0"/>
          <w:caps/>
          <w:sz w:val="28"/>
          <w:szCs w:val="28"/>
          <w:lang w:val="en-US"/>
        </w:rPr>
        <w:t>l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/>
        </w:rPr>
        <w:t>inux</w:t>
      </w:r>
      <w:r>
        <w:rPr>
          <w:rFonts w:hint="default" w:ascii="Times New Roman Regular" w:hAnsi="Times New Roman Regular" w:cs="Times New Roman Regular"/>
          <w:b w:val="0"/>
          <w:bCs w:val="0"/>
          <w:caps/>
          <w:sz w:val="28"/>
          <w:szCs w:val="28"/>
          <w:lang w:val="en-US"/>
        </w:rPr>
        <w:t>-</w:t>
      </w:r>
      <w:r>
        <w:rPr>
          <w:rFonts w:hint="default" w:ascii="Times New Roman Regular" w:hAnsi="Times New Roman Regular" w:cs="Times New Roman Regular"/>
          <w:b w:val="0"/>
          <w:bCs w:val="0"/>
          <w:caps/>
          <w:sz w:val="28"/>
          <w:szCs w:val="28"/>
          <w:lang w:val="ru-RU"/>
        </w:rPr>
        <w:t>хостов</w:t>
      </w:r>
      <w:r>
        <w:rPr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  <w:t>»</w:t>
      </w:r>
      <w:r>
        <w:rPr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  <w:br w:type="textWrapping"/>
      </w:r>
      <w:r>
        <w:rPr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  <w:lang w:val="ru-RU"/>
        </w:rPr>
        <w:t>Версия 1.0</w:t>
      </w:r>
    </w:p>
    <w:tbl>
      <w:tblPr>
        <w:tblStyle w:val="12"/>
        <w:tblW w:w="963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712"/>
      </w:tblGrid>
      <w:tr w14:paraId="5B79B2C7">
        <w:trPr>
          <w:trHeight w:val="1278" w:hRule="atLeast"/>
        </w:trPr>
        <w:tc>
          <w:tcPr>
            <w:tcW w:w="4927" w:type="dxa"/>
          </w:tcPr>
          <w:p w14:paraId="6C9D4F8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</w:pPr>
          </w:p>
        </w:tc>
        <w:tc>
          <w:tcPr>
            <w:tcW w:w="4712" w:type="dxa"/>
          </w:tcPr>
          <w:p w14:paraId="6A017F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  <w:t>Руководитель</w:t>
            </w:r>
          </w:p>
          <w:p w14:paraId="56751E92">
            <w:pPr>
              <w:keepNext w:val="0"/>
              <w:keepLines w:val="0"/>
              <w:widowControl/>
              <w:suppressLineNumbers w:val="0"/>
              <w:tabs>
                <w:tab w:val="left" w:pos="1906"/>
              </w:tabs>
              <w:spacing w:before="0" w:beforeAutospacing="0" w:after="0" w:afterAutospacing="0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u w:val="single"/>
              </w:rPr>
              <w:tab/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  <w:t xml:space="preserve">/ 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lang w:val="ru-RU"/>
              </w:rPr>
              <w:t>С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  <w:t>.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lang w:val="ru-RU"/>
              </w:rPr>
              <w:t>А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  <w:t>. 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lang w:val="ru-RU"/>
              </w:rPr>
              <w:t>Моркин</w:t>
            </w:r>
          </w:p>
          <w:p w14:paraId="6622ADFD">
            <w:pPr>
              <w:keepNext w:val="0"/>
              <w:keepLines w:val="0"/>
              <w:widowControl/>
              <w:suppressLineNumbers w:val="0"/>
              <w:tabs>
                <w:tab w:val="left" w:pos="3611"/>
              </w:tabs>
              <w:spacing w:before="0" w:beforeAutospacing="0" w:after="0" w:afterAutospacing="0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  <w:t>«___»____________202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lang w:val="ru-RU"/>
              </w:rPr>
              <w:t>6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  <w:t xml:space="preserve"> г. </w:t>
            </w:r>
          </w:p>
        </w:tc>
      </w:tr>
      <w:tr w14:paraId="4BFFE93F">
        <w:tc>
          <w:tcPr>
            <w:tcW w:w="4927" w:type="dxa"/>
          </w:tcPr>
          <w:p w14:paraId="66CC5D6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</w:pPr>
          </w:p>
        </w:tc>
        <w:tc>
          <w:tcPr>
            <w:tcW w:w="4712" w:type="dxa"/>
          </w:tcPr>
          <w:p w14:paraId="4927FB7B">
            <w:pPr>
              <w:keepNext w:val="0"/>
              <w:keepLines w:val="0"/>
              <w:widowControl/>
              <w:suppressLineNumbers w:val="0"/>
              <w:spacing w:before="240" w:beforeAutospacing="0" w:after="0" w:afterAutospacing="0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  <w:t>Студент группы 3093</w:t>
            </w:r>
          </w:p>
          <w:p w14:paraId="1DE766F7">
            <w:pPr>
              <w:keepNext w:val="0"/>
              <w:keepLines w:val="0"/>
              <w:widowControl/>
              <w:suppressLineNumbers w:val="0"/>
              <w:tabs>
                <w:tab w:val="left" w:pos="1906"/>
              </w:tabs>
              <w:spacing w:before="0" w:beforeAutospacing="0" w:after="0" w:afterAutospacing="0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u w:val="single"/>
              </w:rPr>
              <w:tab/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  <w:t>/ Р.А. Михайлов</w:t>
            </w:r>
          </w:p>
          <w:p w14:paraId="5165DDEF">
            <w:pPr>
              <w:keepNext w:val="0"/>
              <w:keepLines w:val="0"/>
              <w:widowControl/>
              <w:suppressLineNumbers w:val="0"/>
              <w:tabs>
                <w:tab w:val="left" w:pos="3611"/>
              </w:tabs>
              <w:spacing w:before="0" w:beforeAutospacing="0" w:after="0" w:afterAutospacing="0"/>
              <w:ind w:left="0" w:leftChars="0" w:right="0" w:firstLine="0" w:firstLineChars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  <w:t>«___»____________202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lang w:val="ru-RU"/>
              </w:rPr>
              <w:t>6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  <w:t> г.</w:t>
            </w:r>
          </w:p>
        </w:tc>
      </w:tr>
    </w:tbl>
    <w:p w14:paraId="126FF581">
      <w:pPr>
        <w:rPr>
          <w:rFonts w:ascii="SimSun" w:hAnsi="SimSun" w:eastAsia="SimSun" w:cstheme="minorBidi"/>
          <w:b w:val="0"/>
          <w:sz w:val="21"/>
          <w:szCs w:val="28"/>
          <w:lang w:val="en-US" w:eastAsia="zh-CN" w:bidi="ar-SA"/>
        </w:rPr>
        <w:sectPr>
          <w:headerReference r:id="rId5" w:type="default"/>
          <w:pgSz w:w="11906" w:h="16838"/>
          <w:pgMar w:top="1417" w:right="850" w:bottom="1417" w:left="1701" w:header="720" w:footer="720" w:gutter="0"/>
          <w:pgNumType w:fmt="decimal"/>
          <w:cols w:space="0" w:num="1"/>
          <w:rtlGutter w:val="0"/>
          <w:docGrid w:linePitch="360" w:charSpace="0"/>
        </w:sectPr>
      </w:pPr>
    </w:p>
    <w:sdt>
      <w:sdtPr>
        <w:rPr>
          <w:rFonts w:hint="default" w:ascii="Times New Roman Regular" w:hAnsi="Times New Roman Regular" w:eastAsia="SimSun" w:cs="Times New Roman Regular"/>
          <w:sz w:val="28"/>
          <w:szCs w:val="28"/>
          <w:lang w:val="en-US" w:eastAsia="zh-CN" w:bidi="ar-SA"/>
        </w:rPr>
        <w:id w:val="942270379"/>
        <w15:color w:val="DBDBDB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5DAA7653">
          <w:pPr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rPr>
              <w:rFonts w:hint="default" w:ascii="Times New Roman Regular" w:hAnsi="Times New Roman Regular" w:cs="Times New Roman Regular"/>
              <w:sz w:val="28"/>
              <w:szCs w:val="28"/>
              <w:lang w:val="ru-RU"/>
            </w:rPr>
          </w:pPr>
          <w:r>
            <w:rPr>
              <w:rFonts w:hint="default" w:ascii="Times New Roman Regular" w:hAnsi="Times New Roman Regular" w:eastAsia="SimSun" w:cs="Times New Roman Regular"/>
              <w:sz w:val="28"/>
              <w:szCs w:val="28"/>
              <w:lang w:val="ru-RU"/>
            </w:rPr>
            <w:t>Содержание</w:t>
          </w:r>
        </w:p>
        <w:p w14:paraId="7A762E2C">
          <w:pPr>
            <w:pStyle w:val="142"/>
            <w:tabs>
              <w:tab w:val="right" w:leader="dot" w:pos="9355"/>
            </w:tabs>
            <w:spacing w:line="360" w:lineRule="auto"/>
            <w:ind w:left="0" w:leftChars="0" w:firstLine="0" w:firstLineChars="0"/>
            <w:jc w:val="center"/>
            <w:rPr>
              <w:rFonts w:hint="default" w:ascii="Times New Roman Regular" w:hAnsi="Times New Roman Regular" w:cs="Times New Roman Regular"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b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/>
              <w:sz w:val="28"/>
              <w:szCs w:val="28"/>
            </w:rPr>
            <w:instrText xml:space="preserve">TOC \o "1-2" \h \u </w:instrText>
          </w:r>
          <w:r>
            <w:rPr>
              <w:rFonts w:hint="default" w:ascii="Times New Roman Regular" w:hAnsi="Times New Roman Regular" w:cs="Times New Roman Regular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HYPERLINK \l _Toc1140702550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 xml:space="preserve">1 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  <w:lang w:val="ru-RU"/>
            </w:rPr>
            <w:t>Введение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PAGEREF _Toc1140702550 \h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>3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</w:p>
        <w:p w14:paraId="46C7F2E7">
          <w:pPr>
            <w:pStyle w:val="143"/>
            <w:tabs>
              <w:tab w:val="right" w:leader="dot" w:pos="9355"/>
            </w:tabs>
            <w:spacing w:line="360" w:lineRule="auto"/>
            <w:ind w:left="0" w:leftChars="0" w:firstLine="0" w:firstLineChars="0"/>
            <w:jc w:val="center"/>
            <w:rPr>
              <w:rFonts w:hint="default" w:ascii="Times New Roman Regular" w:hAnsi="Times New Roman Regular" w:cs="Times New Roman Regular"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HYPERLINK \l _Toc1201241081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 xml:space="preserve">1.1 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  <w:lang w:val="ru-RU"/>
            </w:rPr>
            <w:t>Причины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  <w:lang w:val="ru-RU"/>
            </w:rPr>
            <w:t>, побудившие начать разработку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PAGEREF _Toc1201241081 \h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>3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</w:p>
        <w:p w14:paraId="2704FC41">
          <w:pPr>
            <w:pStyle w:val="143"/>
            <w:tabs>
              <w:tab w:val="right" w:leader="dot" w:pos="9355"/>
            </w:tabs>
            <w:spacing w:line="360" w:lineRule="auto"/>
            <w:ind w:left="0" w:leftChars="0" w:firstLine="0" w:firstLineChars="0"/>
            <w:jc w:val="center"/>
            <w:rPr>
              <w:rFonts w:hint="default" w:ascii="Times New Roman Regular" w:hAnsi="Times New Roman Regular" w:cs="Times New Roman Regular"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HYPERLINK \l _Toc765082920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 xml:space="preserve">1.2 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  <w:lang w:val="ru-RU"/>
            </w:rPr>
            <w:t>Предметная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  <w:lang w:val="ru-RU"/>
            </w:rPr>
            <w:t xml:space="preserve"> область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PAGEREF _Toc765082920 \h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>3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</w:p>
        <w:p w14:paraId="1A0CB729">
          <w:pPr>
            <w:pStyle w:val="143"/>
            <w:tabs>
              <w:tab w:val="right" w:leader="dot" w:pos="9355"/>
            </w:tabs>
            <w:spacing w:line="360" w:lineRule="auto"/>
            <w:ind w:left="0" w:leftChars="0" w:firstLine="0" w:firstLineChars="0"/>
            <w:jc w:val="center"/>
            <w:rPr>
              <w:rFonts w:hint="default" w:ascii="Times New Roman Regular" w:hAnsi="Times New Roman Regular" w:cs="Times New Roman Regular"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HYPERLINK \l _Toc1764041851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 xml:space="preserve">1.3 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  <w:lang w:val="ru-RU"/>
            </w:rPr>
            <w:t>Назначение. Область применения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PAGEREF _Toc1764041851 \h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>4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</w:p>
        <w:p w14:paraId="3708DFC9">
          <w:pPr>
            <w:pStyle w:val="143"/>
            <w:tabs>
              <w:tab w:val="right" w:leader="dot" w:pos="9355"/>
            </w:tabs>
            <w:spacing w:line="360" w:lineRule="auto"/>
            <w:ind w:left="0" w:leftChars="0" w:firstLine="0" w:firstLineChars="0"/>
            <w:jc w:val="center"/>
            <w:rPr>
              <w:rFonts w:hint="default" w:ascii="Times New Roman Regular" w:hAnsi="Times New Roman Regular" w:cs="Times New Roman Regular"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HYPERLINK \l _Toc92159275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 xml:space="preserve">1.4 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  <w:lang w:val="ru-RU"/>
            </w:rPr>
            <w:t>Цели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PAGEREF _Toc92159275 \h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>5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</w:p>
        <w:p w14:paraId="3CCFEBCB">
          <w:pPr>
            <w:pStyle w:val="143"/>
            <w:tabs>
              <w:tab w:val="right" w:leader="dot" w:pos="9355"/>
            </w:tabs>
            <w:spacing w:line="360" w:lineRule="auto"/>
            <w:ind w:left="0" w:leftChars="0" w:firstLine="0" w:firstLineChars="0"/>
            <w:jc w:val="center"/>
            <w:rPr>
              <w:rFonts w:hint="default" w:ascii="Times New Roman Regular" w:hAnsi="Times New Roman Regular" w:cs="Times New Roman Regular"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HYPERLINK \l _Toc585225438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 xml:space="preserve">1.5 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  <w:lang w:val="ru-RU"/>
            </w:rPr>
            <w:t>Задачи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PAGEREF _Toc585225438 \h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>5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</w:p>
        <w:p w14:paraId="7812AD4D">
          <w:pPr>
            <w:pStyle w:val="142"/>
            <w:tabs>
              <w:tab w:val="right" w:leader="dot" w:pos="9355"/>
            </w:tabs>
            <w:spacing w:line="360" w:lineRule="auto"/>
            <w:ind w:left="0" w:leftChars="0" w:firstLine="0" w:firstLineChars="0"/>
            <w:jc w:val="center"/>
            <w:rPr>
              <w:rFonts w:hint="default" w:ascii="Times New Roman Regular" w:hAnsi="Times New Roman Regular" w:cs="Times New Roman Regular"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HYPERLINK \l _Toc408833206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 xml:space="preserve">2 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  <w:lang w:val="ru-RU"/>
            </w:rPr>
            <w:t>Термины и сокращения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PAGEREF _Toc408833206 \h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>6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</w:p>
        <w:p w14:paraId="2287CBEA">
          <w:pPr>
            <w:pStyle w:val="142"/>
            <w:tabs>
              <w:tab w:val="right" w:leader="dot" w:pos="9355"/>
            </w:tabs>
            <w:spacing w:line="360" w:lineRule="auto"/>
            <w:ind w:left="0" w:leftChars="0" w:firstLine="0" w:firstLineChars="0"/>
            <w:jc w:val="center"/>
            <w:rPr>
              <w:rFonts w:hint="default" w:ascii="Times New Roman Regular" w:hAnsi="Times New Roman Regular" w:cs="Times New Roman Regular"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HYPERLINK \l _Toc1459506489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 xml:space="preserve">3 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  <w:lang w:val="ru-RU"/>
            </w:rPr>
            <w:t>Требования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PAGEREF _Toc1459506489 \h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>7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</w:p>
        <w:p w14:paraId="5D1FABF4">
          <w:pPr>
            <w:pStyle w:val="143"/>
            <w:tabs>
              <w:tab w:val="right" w:leader="dot" w:pos="9355"/>
            </w:tabs>
            <w:spacing w:line="360" w:lineRule="auto"/>
            <w:ind w:left="0" w:leftChars="0" w:firstLine="0" w:firstLineChars="0"/>
            <w:jc w:val="center"/>
            <w:rPr>
              <w:rFonts w:hint="default" w:ascii="Times New Roman Regular" w:hAnsi="Times New Roman Regular" w:cs="Times New Roman Regular"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HYPERLINK \l _Toc1367344589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 xml:space="preserve">3.1 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  <w:lang w:val="ru-RU"/>
            </w:rPr>
            <w:t>Технические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PAGEREF _Toc1367344589 \h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>7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</w:p>
        <w:p w14:paraId="12BC57D9">
          <w:pPr>
            <w:pStyle w:val="143"/>
            <w:tabs>
              <w:tab w:val="right" w:leader="dot" w:pos="9355"/>
            </w:tabs>
            <w:spacing w:line="360" w:lineRule="auto"/>
            <w:ind w:left="0" w:leftChars="0" w:firstLine="0" w:firstLineChars="0"/>
            <w:jc w:val="center"/>
            <w:rPr>
              <w:rFonts w:hint="default" w:ascii="Times New Roman Regular" w:hAnsi="Times New Roman Regular" w:cs="Times New Roman Regular"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HYPERLINK \l _Toc738000776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 xml:space="preserve">3.2 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  <w:lang w:val="ru-RU"/>
            </w:rPr>
            <w:t>Функциональные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PAGEREF _Toc738000776 \h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>7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</w:p>
        <w:p w14:paraId="5A4A6861">
          <w:pPr>
            <w:pStyle w:val="143"/>
            <w:tabs>
              <w:tab w:val="right" w:leader="dot" w:pos="9355"/>
            </w:tabs>
            <w:spacing w:line="360" w:lineRule="auto"/>
            <w:ind w:left="0" w:leftChars="0" w:firstLine="0" w:firstLineChars="0"/>
            <w:jc w:val="center"/>
            <w:rPr>
              <w:rFonts w:hint="default" w:ascii="Times New Roman Regular" w:hAnsi="Times New Roman Regular" w:cs="Times New Roman Regular"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HYPERLINK \l _Toc1860980807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 xml:space="preserve">3.3 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  <w:lang w:val="ru-RU"/>
            </w:rPr>
            <w:t>Общие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PAGEREF _Toc1860980807 \h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>7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</w:p>
        <w:p w14:paraId="1BF21A7E">
          <w:pPr>
            <w:pStyle w:val="143"/>
            <w:tabs>
              <w:tab w:val="right" w:leader="dot" w:pos="9355"/>
            </w:tabs>
            <w:spacing w:line="360" w:lineRule="auto"/>
            <w:ind w:left="0" w:leftChars="0" w:firstLine="0" w:firstLineChars="0"/>
            <w:jc w:val="center"/>
            <w:rPr>
              <w:rFonts w:hint="default" w:ascii="Times New Roman Regular" w:hAnsi="Times New Roman Regular" w:cs="Times New Roman Regular"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HYPERLINK \l _Toc1552588341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 xml:space="preserve">3.4 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  <w:lang w:val="ru-RU"/>
            </w:rPr>
            <w:t>Интерфейс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PAGEREF _Toc1552588341 \h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>8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</w:p>
        <w:p w14:paraId="652D6D2C">
          <w:pPr>
            <w:pStyle w:val="143"/>
            <w:tabs>
              <w:tab w:val="right" w:leader="dot" w:pos="9355"/>
            </w:tabs>
            <w:spacing w:line="360" w:lineRule="auto"/>
            <w:ind w:left="0" w:leftChars="0" w:firstLine="0" w:firstLineChars="0"/>
            <w:jc w:val="center"/>
            <w:rPr>
              <w:rFonts w:hint="default" w:ascii="Times New Roman Regular" w:hAnsi="Times New Roman Regular" w:cs="Times New Roman Regular"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HYPERLINK \l _Toc278452490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 xml:space="preserve">3.5 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  <w:lang w:val="ru-RU"/>
            </w:rPr>
            <w:t>Реализация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PAGEREF _Toc278452490 \h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>8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</w:p>
        <w:p w14:paraId="69888227">
          <w:pPr>
            <w:pStyle w:val="143"/>
            <w:tabs>
              <w:tab w:val="right" w:leader="dot" w:pos="9355"/>
            </w:tabs>
            <w:spacing w:line="360" w:lineRule="auto"/>
            <w:ind w:left="0" w:leftChars="0" w:firstLine="0" w:firstLineChars="0"/>
            <w:jc w:val="center"/>
            <w:rPr>
              <w:rFonts w:hint="default" w:ascii="Times New Roman Regular" w:hAnsi="Times New Roman Regular" w:cs="Times New Roman Regular"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HYPERLINK \l _Toc584132617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 xml:space="preserve">3.6 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  <w:lang w:val="ru-RU"/>
            </w:rPr>
            <w:t>Совместимость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PAGEREF _Toc584132617 \h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>9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</w:p>
        <w:p w14:paraId="10B45696">
          <w:pPr>
            <w:pStyle w:val="143"/>
            <w:tabs>
              <w:tab w:val="right" w:leader="dot" w:pos="9355"/>
            </w:tabs>
            <w:spacing w:line="360" w:lineRule="auto"/>
            <w:ind w:left="0" w:leftChars="0" w:firstLine="0" w:firstLineChars="0"/>
            <w:jc w:val="center"/>
            <w:rPr>
              <w:rFonts w:hint="default" w:ascii="Times New Roman Regular" w:hAnsi="Times New Roman Regular" w:cs="Times New Roman Regular"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HYPERLINK \l _Toc1369143482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 xml:space="preserve">3.7 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  <w:lang w:val="ru-RU"/>
            </w:rPr>
            <w:t>Системные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PAGEREF _Toc1369143482 \h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>9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</w:p>
        <w:p w14:paraId="326629B0">
          <w:pPr>
            <w:pStyle w:val="143"/>
            <w:tabs>
              <w:tab w:val="right" w:leader="dot" w:pos="9355"/>
            </w:tabs>
            <w:spacing w:line="360" w:lineRule="auto"/>
            <w:ind w:left="0" w:leftChars="0" w:firstLine="0" w:firstLineChars="0"/>
            <w:jc w:val="center"/>
            <w:rPr>
              <w:rFonts w:hint="default" w:ascii="Times New Roman Regular" w:hAnsi="Times New Roman Regular" w:cs="Times New Roman Regular"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HYPERLINK \l _Toc907224369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 xml:space="preserve">3.8 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  <w:lang w:val="ru-RU"/>
            </w:rPr>
            <w:t>Надёжность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PAGEREF _Toc907224369 \h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>10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</w:p>
        <w:p w14:paraId="5140B44B">
          <w:pPr>
            <w:pStyle w:val="143"/>
            <w:tabs>
              <w:tab w:val="right" w:leader="dot" w:pos="9355"/>
            </w:tabs>
            <w:spacing w:line="360" w:lineRule="auto"/>
            <w:ind w:left="0" w:leftChars="0" w:firstLine="0" w:firstLineChars="0"/>
            <w:jc w:val="center"/>
            <w:rPr>
              <w:rFonts w:hint="default" w:ascii="Times New Roman Regular" w:hAnsi="Times New Roman Regular" w:cs="Times New Roman Regular"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HYPERLINK \l _Toc586076083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 xml:space="preserve">3.9 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  <w:lang w:val="ru-RU"/>
            </w:rPr>
            <w:t>Безопасность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PAGEREF _Toc586076083 \h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>10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</w:p>
        <w:p w14:paraId="6B6B1CB2">
          <w:pPr>
            <w:pStyle w:val="143"/>
            <w:tabs>
              <w:tab w:val="right" w:leader="dot" w:pos="9355"/>
            </w:tabs>
            <w:spacing w:line="360" w:lineRule="auto"/>
            <w:ind w:left="0" w:leftChars="0" w:firstLine="0" w:firstLineChars="0"/>
            <w:jc w:val="center"/>
            <w:rPr>
              <w:rFonts w:hint="default" w:ascii="Times New Roman Regular" w:hAnsi="Times New Roman Regular" w:cs="Times New Roman Regular"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HYPERLINK \l _Toc1820721839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 xml:space="preserve">3.10 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  <w:lang w:val="ru-RU"/>
            </w:rPr>
            <w:t>Тестирование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PAGEREF _Toc1820721839 \h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>11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</w:p>
        <w:p w14:paraId="48DFEB5C">
          <w:pPr>
            <w:pStyle w:val="143"/>
            <w:tabs>
              <w:tab w:val="right" w:leader="dot" w:pos="9355"/>
            </w:tabs>
            <w:spacing w:line="360" w:lineRule="auto"/>
            <w:ind w:left="0" w:leftChars="0" w:firstLine="0" w:firstLineChars="0"/>
            <w:jc w:val="center"/>
            <w:rPr>
              <w:rFonts w:hint="default" w:ascii="Times New Roman Regular" w:hAnsi="Times New Roman Regular" w:cs="Times New Roman Regular"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HYPERLINK \l _Toc1377461970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 xml:space="preserve">3.11 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  <w:lang w:val="ru-RU"/>
            </w:rPr>
            <w:t>Установка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PAGEREF _Toc1377461970 \h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>11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</w:p>
        <w:p w14:paraId="60747566">
          <w:pPr>
            <w:pStyle w:val="143"/>
            <w:tabs>
              <w:tab w:val="right" w:leader="dot" w:pos="9355"/>
            </w:tabs>
            <w:spacing w:line="360" w:lineRule="auto"/>
            <w:ind w:left="0" w:leftChars="0" w:firstLine="0" w:firstLineChars="0"/>
            <w:jc w:val="center"/>
            <w:rPr>
              <w:rFonts w:hint="default" w:ascii="Times New Roman Regular" w:hAnsi="Times New Roman Regular" w:cs="Times New Roman Regular"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HYPERLINK \l _Toc1129615130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 xml:space="preserve">3.12 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  <w:lang w:val="ru-RU"/>
            </w:rPr>
            <w:t>Сопровождение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PAGEREF _Toc1129615130 \h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>11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</w:p>
        <w:p w14:paraId="265B11D4">
          <w:pPr>
            <w:pStyle w:val="143"/>
            <w:tabs>
              <w:tab w:val="right" w:leader="dot" w:pos="9355"/>
            </w:tabs>
            <w:spacing w:line="360" w:lineRule="auto"/>
            <w:ind w:left="0" w:leftChars="0" w:firstLine="0" w:firstLineChars="0"/>
            <w:jc w:val="center"/>
            <w:rPr>
              <w:rFonts w:hint="default" w:ascii="Times New Roman Regular" w:hAnsi="Times New Roman Regular" w:cs="Times New Roman Regular"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HYPERLINK \l _Toc1686050430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 xml:space="preserve">3.13 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  <w:lang w:val="ru-RU"/>
            </w:rPr>
            <w:t>Документация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PAGEREF _Toc1686050430 \h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>11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</w:p>
        <w:p w14:paraId="2D80B95D">
          <w:pPr>
            <w:pStyle w:val="142"/>
            <w:tabs>
              <w:tab w:val="right" w:leader="dot" w:pos="9355"/>
            </w:tabs>
            <w:spacing w:line="360" w:lineRule="auto"/>
            <w:ind w:left="0" w:leftChars="0" w:firstLine="0" w:firstLineChars="0"/>
            <w:jc w:val="center"/>
            <w:rPr>
              <w:rFonts w:hint="default" w:ascii="Times New Roman Regular" w:hAnsi="Times New Roman Regular" w:cs="Times New Roman Regular"/>
              <w:sz w:val="28"/>
              <w:szCs w:val="28"/>
            </w:rPr>
          </w:pP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HYPERLINK \l _Toc1402854845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 xml:space="preserve">4 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  <w:lang w:val="ru-RU"/>
            </w:rPr>
            <w:t>Этапы разработки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ab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instrText xml:space="preserve"> PAGEREF _Toc1402854845 \h </w:instrTex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t>13</w:t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</w:p>
        <w:p w14:paraId="60932781">
          <w:pPr>
            <w:spacing w:line="360" w:lineRule="auto"/>
            <w:ind w:left="0" w:leftChars="0" w:firstLine="0" w:firstLineChars="0"/>
            <w:jc w:val="center"/>
            <w:rPr>
              <w:b/>
            </w:rPr>
          </w:pPr>
          <w:r>
            <w:rPr>
              <w:rFonts w:hint="default" w:ascii="Times New Roman Regular" w:hAnsi="Times New Roman Regular" w:cs="Times New Roman Regular"/>
              <w:sz w:val="28"/>
              <w:szCs w:val="28"/>
            </w:rPr>
            <w:fldChar w:fldCharType="end"/>
          </w:r>
        </w:p>
      </w:sdtContent>
    </w:sdt>
    <w:p w14:paraId="79A043EA">
      <w:pPr>
        <w:outlineLvl w:val="9"/>
        <w:rPr>
          <w:lang w:val="ru-RU"/>
        </w:rPr>
        <w:sectPr>
          <w:headerReference r:id="rId6" w:type="default"/>
          <w:pgSz w:w="11906" w:h="16838"/>
          <w:pgMar w:top="1417" w:right="850" w:bottom="1417" w:left="1701" w:header="720" w:footer="720" w:gutter="0"/>
          <w:pgNumType w:fmt="decimal"/>
          <w:cols w:space="0" w:num="1"/>
          <w:rtlGutter w:val="0"/>
          <w:docGrid w:linePitch="360" w:charSpace="0"/>
        </w:sectPr>
      </w:pPr>
      <w:r>
        <w:rPr>
          <w:lang w:val="ru-RU"/>
        </w:rPr>
        <w:br w:type="page"/>
      </w:r>
    </w:p>
    <w:p w14:paraId="03A90C1B">
      <w:pPr>
        <w:numPr>
          <w:ilvl w:val="0"/>
          <w:numId w:val="11"/>
        </w:numPr>
        <w:tabs>
          <w:tab w:val="left" w:pos="980"/>
          <w:tab w:val="clear" w:pos="0"/>
        </w:tabs>
        <w:ind w:left="0" w:leftChars="0" w:firstLine="709" w:firstLineChars="0"/>
        <w:outlineLvl w:val="0"/>
      </w:pPr>
      <w:bookmarkStart w:id="0" w:name="_Toc1140702550"/>
      <w:r>
        <w:rPr>
          <w:lang w:val="ru-RU"/>
        </w:rPr>
        <w:t>Введение</w:t>
      </w:r>
      <w:bookmarkEnd w:id="0"/>
    </w:p>
    <w:p w14:paraId="46584DB4">
      <w:pPr>
        <w:keepNext w:val="0"/>
        <w:keepLines w:val="0"/>
        <w:pageBreakBefore w:val="0"/>
        <w:widowControl/>
        <w:numPr>
          <w:ilvl w:val="1"/>
          <w:numId w:val="11"/>
        </w:numPr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/>
        <w:ind w:left="0" w:leftChars="0" w:firstLine="709" w:firstLineChars="0"/>
        <w:textAlignment w:val="auto"/>
        <w:outlineLvl w:val="1"/>
      </w:pPr>
      <w:bookmarkStart w:id="1" w:name="_Toc1201241081"/>
      <w:r>
        <w:rPr>
          <w:lang w:val="ru-RU"/>
        </w:rPr>
        <w:t>Причины</w:t>
      </w:r>
      <w:r>
        <w:rPr>
          <w:rFonts w:hint="default"/>
          <w:lang w:val="ru-RU"/>
        </w:rPr>
        <w:t>, побудившие начать разработку</w:t>
      </w:r>
      <w:bookmarkEnd w:id="1"/>
    </w:p>
    <w:p w14:paraId="1FFFEAB4">
      <w:pPr>
        <w:bidi w:val="0"/>
      </w:pPr>
      <w:r>
        <w:t>В современных распределённых вычислительных инфраструктурах, построенных на базе операционных систем семейства Linux, управление доступом пользователей к системным и прикладным ресурсам часто осуществляется локально на каждом отдельном хосте. Такой подход требует ручного сопровождения конфигураций, усложняет централизованный контроль и повышает вероятность ошибок администрирования.</w:t>
      </w:r>
    </w:p>
    <w:p w14:paraId="6CDF2109">
      <w:pPr>
        <w:bidi w:val="0"/>
      </w:pPr>
      <w:r>
        <w:t>Локальное управление политиками доступа приводит к следующим недостаткам:</w:t>
      </w:r>
    </w:p>
    <w:p w14:paraId="1499D58E">
      <w:pPr>
        <w:numPr>
          <w:ilvl w:val="0"/>
          <w:numId w:val="12"/>
        </w:numPr>
        <w:tabs>
          <w:tab w:val="left" w:pos="980"/>
          <w:tab w:val="clear" w:pos="0"/>
        </w:tabs>
        <w:bidi w:val="0"/>
        <w:ind w:left="0" w:leftChars="0" w:firstLine="709" w:firstLineChars="0"/>
      </w:pPr>
      <w:r>
        <w:t xml:space="preserve">отсутствию единой точки управления доступом; </w:t>
      </w:r>
    </w:p>
    <w:p w14:paraId="469AEC93">
      <w:pPr>
        <w:numPr>
          <w:ilvl w:val="0"/>
          <w:numId w:val="12"/>
        </w:numPr>
        <w:tabs>
          <w:tab w:val="left" w:pos="980"/>
          <w:tab w:val="clear" w:pos="0"/>
        </w:tabs>
        <w:bidi w:val="0"/>
        <w:ind w:left="0" w:leftChars="0" w:firstLine="709" w:firstLineChars="0"/>
      </w:pPr>
      <w:r>
        <w:t xml:space="preserve">дублированию и рассинхронизации конфигураций; </w:t>
      </w:r>
    </w:p>
    <w:p w14:paraId="77CA2128">
      <w:pPr>
        <w:numPr>
          <w:ilvl w:val="0"/>
          <w:numId w:val="12"/>
        </w:numPr>
        <w:tabs>
          <w:tab w:val="left" w:pos="980"/>
          <w:tab w:val="clear" w:pos="0"/>
        </w:tabs>
        <w:bidi w:val="0"/>
        <w:ind w:left="0" w:leftChars="0" w:firstLine="709" w:firstLineChars="0"/>
      </w:pPr>
      <w:r>
        <w:t xml:space="preserve">усложнению аудита событий доступа; </w:t>
      </w:r>
    </w:p>
    <w:p w14:paraId="76BC63F1">
      <w:pPr>
        <w:numPr>
          <w:ilvl w:val="0"/>
          <w:numId w:val="12"/>
        </w:numPr>
        <w:tabs>
          <w:tab w:val="left" w:pos="980"/>
          <w:tab w:val="clear" w:pos="0"/>
        </w:tabs>
        <w:bidi w:val="0"/>
        <w:ind w:left="0" w:leftChars="0" w:firstLine="709" w:firstLineChars="0"/>
      </w:pPr>
      <w:r>
        <w:t xml:space="preserve">снижению прозрачности процессов авторизации; </w:t>
      </w:r>
    </w:p>
    <w:p w14:paraId="5D334DAE">
      <w:pPr>
        <w:numPr>
          <w:ilvl w:val="0"/>
          <w:numId w:val="12"/>
        </w:numPr>
        <w:tabs>
          <w:tab w:val="left" w:pos="980"/>
          <w:tab w:val="clear" w:pos="0"/>
        </w:tabs>
        <w:bidi w:val="0"/>
        <w:ind w:left="0" w:leftChars="0" w:firstLine="709" w:firstLineChars="0"/>
      </w:pPr>
      <w:r>
        <w:t xml:space="preserve">повышению трудоёмкости сопровождения Linux-инфраструктуры. </w:t>
      </w:r>
    </w:p>
    <w:p w14:paraId="73BC0F8D">
      <w:pPr>
        <w:bidi w:val="0"/>
      </w:pPr>
      <w:r>
        <w:t>Необходимость устранения указанных недостатков обусловила разработку централизованной системы управления доступом для Linux-хостов, обеспечивающей единый механизм управления политиками, централизованное принятие решений и аудит событий доступа.</w:t>
      </w:r>
    </w:p>
    <w:p w14:paraId="370601EB">
      <w:pPr>
        <w:keepNext w:val="0"/>
        <w:keepLines w:val="0"/>
        <w:pageBreakBefore w:val="0"/>
        <w:widowControl/>
        <w:numPr>
          <w:ilvl w:val="1"/>
          <w:numId w:val="11"/>
        </w:numPr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0" w:leftChars="0" w:firstLine="709" w:firstLineChars="0"/>
        <w:textAlignment w:val="auto"/>
        <w:outlineLvl w:val="1"/>
      </w:pPr>
      <w:bookmarkStart w:id="2" w:name="_Toc765082920"/>
      <w:r>
        <w:rPr>
          <w:lang w:val="ru-RU"/>
        </w:rPr>
        <w:t>Предметная</w:t>
      </w:r>
      <w:r>
        <w:rPr>
          <w:rFonts w:hint="default"/>
          <w:lang w:val="ru-RU"/>
        </w:rPr>
        <w:t xml:space="preserve"> область</w:t>
      </w:r>
      <w:bookmarkEnd w:id="2"/>
    </w:p>
    <w:p w14:paraId="63CD6FBF">
      <w:pPr>
        <w:bidi w:val="0"/>
      </w:pPr>
      <w:r>
        <w:t>Предметной областью разработки является управление доступом пользователей к ресурсам Linux-хостов в распределённой вычислительной среде.</w:t>
      </w:r>
    </w:p>
    <w:p w14:paraId="2DED0A3C">
      <w:pPr>
        <w:bidi w:val="0"/>
      </w:pPr>
      <w:r>
        <w:t>Система охватывает процессы:</w:t>
      </w:r>
    </w:p>
    <w:p w14:paraId="6BA08DF4">
      <w:pPr>
        <w:numPr>
          <w:ilvl w:val="0"/>
          <w:numId w:val="13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централизованного задания политик доступа; </w:t>
      </w:r>
    </w:p>
    <w:p w14:paraId="2A17C559">
      <w:pPr>
        <w:numPr>
          <w:ilvl w:val="0"/>
          <w:numId w:val="13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применения политик в процессе авторизации пользователей; </w:t>
      </w:r>
    </w:p>
    <w:p w14:paraId="651F97EE">
      <w:pPr>
        <w:numPr>
          <w:ilvl w:val="0"/>
          <w:numId w:val="13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принятия решений о предоставлении доступа; </w:t>
      </w:r>
    </w:p>
    <w:p w14:paraId="768A05EF">
      <w:pPr>
        <w:numPr>
          <w:ilvl w:val="0"/>
          <w:numId w:val="13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хранения и обработки информации о запросах доступа; </w:t>
      </w:r>
    </w:p>
    <w:p w14:paraId="43DAED01">
      <w:pPr>
        <w:numPr>
          <w:ilvl w:val="0"/>
          <w:numId w:val="13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аудита действий пользователей и решений системы. </w:t>
      </w:r>
    </w:p>
    <w:p w14:paraId="5A201BDD">
      <w:pPr>
        <w:bidi w:val="0"/>
      </w:pPr>
      <w:r>
        <w:t>Предметная область включает:</w:t>
      </w:r>
    </w:p>
    <w:p w14:paraId="0CE5AF9D">
      <w:pPr>
        <w:numPr>
          <w:ilvl w:val="0"/>
          <w:numId w:val="13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Linux-хосты; </w:t>
      </w:r>
    </w:p>
    <w:p w14:paraId="55BFFEB1">
      <w:pPr>
        <w:numPr>
          <w:ilvl w:val="0"/>
          <w:numId w:val="13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пользователей Linux-систем; </w:t>
      </w:r>
    </w:p>
    <w:p w14:paraId="1DE4A198">
      <w:pPr>
        <w:numPr>
          <w:ilvl w:val="0"/>
          <w:numId w:val="13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системные сервисы; </w:t>
      </w:r>
    </w:p>
    <w:p w14:paraId="09F525F6">
      <w:pPr>
        <w:numPr>
          <w:ilvl w:val="0"/>
          <w:numId w:val="13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механизмы PAM-аутентификации; </w:t>
      </w:r>
    </w:p>
    <w:p w14:paraId="3428C950">
      <w:pPr>
        <w:numPr>
          <w:ilvl w:val="0"/>
          <w:numId w:val="13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сервер централизованного управления доступом; </w:t>
      </w:r>
    </w:p>
    <w:p w14:paraId="03A18E74">
      <w:pPr>
        <w:numPr>
          <w:ilvl w:val="0"/>
          <w:numId w:val="13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>административный интерфейс управления.</w:t>
      </w:r>
    </w:p>
    <w:p w14:paraId="39F72B87">
      <w:pPr>
        <w:keepNext w:val="0"/>
        <w:keepLines w:val="0"/>
        <w:pageBreakBefore w:val="0"/>
        <w:widowControl/>
        <w:numPr>
          <w:ilvl w:val="1"/>
          <w:numId w:val="11"/>
        </w:numPr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0" w:leftChars="0" w:firstLine="709" w:firstLineChars="0"/>
        <w:textAlignment w:val="auto"/>
        <w:outlineLvl w:val="1"/>
      </w:pPr>
      <w:bookmarkStart w:id="3" w:name="_Toc1764041851"/>
      <w:r>
        <w:rPr>
          <w:rFonts w:hint="default"/>
          <w:lang w:val="ru-RU"/>
        </w:rPr>
        <w:t>Назначение. Область применения</w:t>
      </w:r>
      <w:bookmarkEnd w:id="3"/>
    </w:p>
    <w:p w14:paraId="302A1C7D">
      <w:pPr>
        <w:bidi w:val="0"/>
      </w:pPr>
      <w:r>
        <w:t>Разрабатываемое программное обеспечение предназначено для централизованного управления доступом пользователей к Linux-хостам на основе политик доступа.</w:t>
      </w:r>
    </w:p>
    <w:p w14:paraId="72B99F88">
      <w:pPr>
        <w:bidi w:val="0"/>
      </w:pPr>
      <w:r>
        <w:t>Система применяется в распределённых Linux-инфраструктурах, где требуется:</w:t>
      </w:r>
    </w:p>
    <w:p w14:paraId="35985FC1">
      <w:pPr>
        <w:numPr>
          <w:ilvl w:val="0"/>
          <w:numId w:val="14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централизованное управление правилами доступа; </w:t>
      </w:r>
    </w:p>
    <w:p w14:paraId="5D17D4B0">
      <w:pPr>
        <w:numPr>
          <w:ilvl w:val="0"/>
          <w:numId w:val="14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единообразное применение политик; </w:t>
      </w:r>
    </w:p>
    <w:p w14:paraId="6545A81D">
      <w:pPr>
        <w:numPr>
          <w:ilvl w:val="0"/>
          <w:numId w:val="14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снижение количества ошибок конфигурирования; </w:t>
      </w:r>
    </w:p>
    <w:p w14:paraId="1C014F27">
      <w:pPr>
        <w:numPr>
          <w:ilvl w:val="0"/>
          <w:numId w:val="14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централизованный аудит доступа; </w:t>
      </w:r>
    </w:p>
    <w:p w14:paraId="46AD83EA">
      <w:pPr>
        <w:numPr>
          <w:ilvl w:val="0"/>
          <w:numId w:val="14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упрощение сопровождения Linux-хостов. </w:t>
      </w:r>
    </w:p>
    <w:p w14:paraId="69C3F9BE">
      <w:pPr>
        <w:bidi w:val="0"/>
      </w:pPr>
      <w:r>
        <w:t>Область применения системы:</w:t>
      </w:r>
    </w:p>
    <w:p w14:paraId="43B2F740">
      <w:pPr>
        <w:numPr>
          <w:ilvl w:val="0"/>
          <w:numId w:val="14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учебные и лабораторные Linux-стенды; </w:t>
      </w:r>
    </w:p>
    <w:p w14:paraId="560DDC53">
      <w:pPr>
        <w:numPr>
          <w:ilvl w:val="0"/>
          <w:numId w:val="14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тестовые инфраструктуры; </w:t>
      </w:r>
    </w:p>
    <w:p w14:paraId="351B80F7">
      <w:pPr>
        <w:numPr>
          <w:ilvl w:val="0"/>
          <w:numId w:val="14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корпоративные Linux-сегменты; </w:t>
      </w:r>
    </w:p>
    <w:p w14:paraId="0C974224">
      <w:pPr>
        <w:numPr>
          <w:ilvl w:val="0"/>
          <w:numId w:val="14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серверные Linux-системы. </w:t>
      </w:r>
    </w:p>
    <w:p w14:paraId="3505BD46">
      <w:pPr>
        <w:keepNext w:val="0"/>
        <w:keepLines w:val="0"/>
        <w:pageBreakBefore w:val="0"/>
        <w:widowControl/>
        <w:numPr>
          <w:ilvl w:val="1"/>
          <w:numId w:val="11"/>
        </w:numPr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0" w:leftChars="0" w:firstLine="709" w:firstLineChars="0"/>
        <w:textAlignment w:val="auto"/>
        <w:outlineLvl w:val="1"/>
      </w:pPr>
      <w:bookmarkStart w:id="4" w:name="_Toc92159275"/>
      <w:r>
        <w:rPr>
          <w:rFonts w:hint="default"/>
          <w:lang w:val="ru-RU"/>
        </w:rPr>
        <w:t>Цели</w:t>
      </w:r>
      <w:bookmarkEnd w:id="4"/>
    </w:p>
    <w:p w14:paraId="5BA9B5BE">
      <w:pPr>
        <w:bidi w:val="0"/>
      </w:pPr>
      <w:r>
        <w:rPr>
          <w:lang w:val="en-US" w:eastAsia="zh-CN"/>
        </w:rPr>
        <w:t xml:space="preserve">Целью разработки является создание централизованной системы управления доступом для Linux-хостов, обеспечивающей </w:t>
      </w:r>
      <w:r>
        <w:rPr>
          <w:lang w:val="ru-RU" w:eastAsia="zh-CN"/>
        </w:rPr>
        <w:t>унификацию</w:t>
      </w:r>
      <w:r>
        <w:rPr>
          <w:rFonts w:hint="default"/>
          <w:lang w:val="ru-RU" w:eastAsia="zh-CN"/>
        </w:rPr>
        <w:t xml:space="preserve"> </w:t>
      </w:r>
      <w:r>
        <w:rPr>
          <w:lang w:val="en-US" w:eastAsia="zh-CN"/>
        </w:rPr>
        <w:t>применени</w:t>
      </w:r>
      <w:r>
        <w:rPr>
          <w:lang w:val="ru-RU" w:eastAsia="zh-CN"/>
        </w:rPr>
        <w:t>я</w:t>
      </w:r>
      <w:r>
        <w:rPr>
          <w:lang w:val="en-US" w:eastAsia="zh-CN"/>
        </w:rPr>
        <w:t xml:space="preserve"> политик доступа, централизованное принятие решений и аудит событий авторизации.</w:t>
      </w:r>
    </w:p>
    <w:p w14:paraId="7568F5AB">
      <w:pPr>
        <w:keepNext w:val="0"/>
        <w:keepLines w:val="0"/>
        <w:pageBreakBefore w:val="0"/>
        <w:widowControl/>
        <w:numPr>
          <w:ilvl w:val="1"/>
          <w:numId w:val="11"/>
        </w:numPr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0" w:leftChars="0" w:firstLine="709" w:firstLineChars="0"/>
        <w:textAlignment w:val="auto"/>
        <w:outlineLvl w:val="1"/>
      </w:pPr>
      <w:bookmarkStart w:id="5" w:name="_Toc585225438"/>
      <w:r>
        <w:rPr>
          <w:rFonts w:hint="default"/>
          <w:lang w:val="ru-RU"/>
        </w:rPr>
        <w:t>Задачи</w:t>
      </w:r>
      <w:bookmarkEnd w:id="5"/>
    </w:p>
    <w:p w14:paraId="0F951096">
      <w:pPr>
        <w:bidi w:val="0"/>
      </w:pPr>
      <w:r>
        <w:t>В рамках разработки необходимо решить следующие задачи:</w:t>
      </w:r>
    </w:p>
    <w:p w14:paraId="1F610678">
      <w:pPr>
        <w:numPr>
          <w:ilvl w:val="0"/>
          <w:numId w:val="15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спроектировать архитектуру централизованной системы управления доступом; </w:t>
      </w:r>
    </w:p>
    <w:p w14:paraId="7737CDD4">
      <w:pPr>
        <w:numPr>
          <w:ilvl w:val="0"/>
          <w:numId w:val="15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разработать сервер принятия решений о доступе; </w:t>
      </w:r>
    </w:p>
    <w:p w14:paraId="2E1C1FD4">
      <w:pPr>
        <w:numPr>
          <w:ilvl w:val="0"/>
          <w:numId w:val="15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разработать механизм централизованного управления политиками; </w:t>
      </w:r>
    </w:p>
    <w:p w14:paraId="09F2F5CF">
      <w:pPr>
        <w:numPr>
          <w:ilvl w:val="0"/>
          <w:numId w:val="15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реализовать интеграцию с Linux через PAM; </w:t>
      </w:r>
    </w:p>
    <w:p w14:paraId="4E15B7E6">
      <w:pPr>
        <w:numPr>
          <w:ilvl w:val="0"/>
          <w:numId w:val="15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реализовать централизованный аудит запросов доступа; </w:t>
      </w:r>
    </w:p>
    <w:p w14:paraId="46A00118">
      <w:pPr>
        <w:numPr>
          <w:ilvl w:val="0"/>
          <w:numId w:val="15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разработать административный веб-интерфейс; </w:t>
      </w:r>
    </w:p>
    <w:p w14:paraId="635673A5">
      <w:pPr>
        <w:numPr>
          <w:ilvl w:val="0"/>
          <w:numId w:val="15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обеспечить хранение конфигураций и журналов в базе данных; </w:t>
      </w:r>
    </w:p>
    <w:p w14:paraId="5B5CDC35">
      <w:pPr>
        <w:numPr>
          <w:ilvl w:val="0"/>
          <w:numId w:val="15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>реализовать механизмы установки, сопровождения и тестирования системы.</w:t>
      </w:r>
    </w:p>
    <w:p w14:paraId="26A51DCB">
      <w:r>
        <w:rPr>
          <w:rFonts w:hint="default"/>
          <w:lang w:val="ru-RU"/>
        </w:rPr>
        <w:br w:type="page"/>
      </w:r>
    </w:p>
    <w:p w14:paraId="75101530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0" w:leftChars="0" w:firstLine="709" w:firstLineChars="0"/>
        <w:textAlignment w:val="auto"/>
        <w:outlineLvl w:val="0"/>
      </w:pPr>
      <w:bookmarkStart w:id="6" w:name="_Toc408833206"/>
      <w:r>
        <w:rPr>
          <w:rFonts w:hint="default"/>
          <w:lang w:val="ru-RU"/>
        </w:rPr>
        <w:t>Термины и сокращения</w:t>
      </w:r>
      <w:bookmarkEnd w:id="6"/>
    </w:p>
    <w:p w14:paraId="441A4481">
      <w:pPr>
        <w:bidi w:val="0"/>
        <w:ind w:left="0" w:leftChars="0" w:firstLine="0" w:firstLineChars="0"/>
        <w:jc w:val="left"/>
        <w:rPr>
          <w:rFonts w:hint="default"/>
          <w:lang w:val="ru-RU"/>
        </w:rPr>
      </w:pPr>
      <w:r>
        <w:rPr>
          <w:lang w:val="ru-RU"/>
        </w:rPr>
        <w:t>Таблица</w:t>
      </w:r>
      <w:r>
        <w:rPr>
          <w:rFonts w:hint="default"/>
          <w:lang w:val="ru-RU"/>
        </w:rPr>
        <w:t xml:space="preserve"> 1 </w:t>
      </w:r>
      <w:r>
        <w:t xml:space="preserve">— </w:t>
      </w:r>
      <w:r>
        <w:rPr>
          <w:lang w:val="ru-RU"/>
        </w:rPr>
        <w:t>Глоссарий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785"/>
        <w:gridCol w:w="4786"/>
      </w:tblGrid>
      <w:tr w14:paraId="2E1E1C8B">
        <w:tc>
          <w:tcPr>
            <w:tcW w:w="4785" w:type="dxa"/>
          </w:tcPr>
          <w:p w14:paraId="78D9AF6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0"/>
              <w:rPr>
                <w:rFonts w:hint="default"/>
                <w:sz w:val="24"/>
                <w:szCs w:val="18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18"/>
                <w:vertAlign w:val="baseline"/>
                <w:lang w:val="ru-RU"/>
              </w:rPr>
              <w:t>Термин/сокращение</w:t>
            </w:r>
          </w:p>
        </w:tc>
        <w:tc>
          <w:tcPr>
            <w:tcW w:w="4786" w:type="dxa"/>
          </w:tcPr>
          <w:p w14:paraId="2F0D8F6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0"/>
              <w:rPr>
                <w:rFonts w:hint="default"/>
                <w:sz w:val="24"/>
                <w:szCs w:val="18"/>
                <w:vertAlign w:val="baseline"/>
                <w:lang w:val="ru-RU"/>
              </w:rPr>
            </w:pPr>
            <w:r>
              <w:rPr>
                <w:sz w:val="24"/>
                <w:szCs w:val="18"/>
                <w:vertAlign w:val="baseline"/>
                <w:lang w:val="ru-RU"/>
              </w:rPr>
              <w:t>Определение</w:t>
            </w:r>
          </w:p>
        </w:tc>
      </w:tr>
      <w:tr w14:paraId="35D66000">
        <w:tc>
          <w:tcPr>
            <w:tcW w:w="4785" w:type="dxa"/>
          </w:tcPr>
          <w:p w14:paraId="24FF9E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CLiPE</w:t>
            </w:r>
          </w:p>
        </w:tc>
        <w:tc>
          <w:tcPr>
            <w:tcW w:w="4786" w:type="dxa"/>
          </w:tcPr>
          <w:p w14:paraId="385237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ru-RU" w:eastAsia="zh-CN" w:bidi="ar"/>
              </w:rPr>
              <w:t>Название продукта, ц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ентрализованная система управления доступом для Linux-хостов</w:t>
            </w:r>
          </w:p>
        </w:tc>
      </w:tr>
      <w:tr w14:paraId="4BF0A213">
        <w:tc>
          <w:tcPr>
            <w:tcW w:w="4785" w:type="dxa"/>
          </w:tcPr>
          <w:p w14:paraId="13D1009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0"/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  <w:lang w:val="en-US"/>
              </w:rPr>
              <w:t>PAM</w:t>
            </w:r>
          </w:p>
        </w:tc>
        <w:tc>
          <w:tcPr>
            <w:tcW w:w="4786" w:type="dxa"/>
          </w:tcPr>
          <w:p w14:paraId="0E8EB0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Pluggable Authentication Modules, подсистема модульной аутентификации Linux</w:t>
            </w:r>
          </w:p>
        </w:tc>
      </w:tr>
      <w:tr w14:paraId="33EAB03D">
        <w:tc>
          <w:tcPr>
            <w:tcW w:w="4785" w:type="dxa"/>
          </w:tcPr>
          <w:p w14:paraId="1624BDD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0"/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  <w:lang w:val="en-US"/>
              </w:rPr>
              <w:t>Linux-</w:t>
            </w:r>
            <w:r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  <w:lang w:val="ru-RU"/>
              </w:rPr>
              <w:t>хост</w:t>
            </w:r>
          </w:p>
        </w:tc>
        <w:tc>
          <w:tcPr>
            <w:tcW w:w="4786" w:type="dxa"/>
          </w:tcPr>
          <w:p w14:paraId="6D1FEE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Узел под управлением ОС Linux</w:t>
            </w:r>
          </w:p>
        </w:tc>
      </w:tr>
      <w:tr w14:paraId="3FB8D7A7">
        <w:tc>
          <w:tcPr>
            <w:tcW w:w="4785" w:type="dxa"/>
          </w:tcPr>
          <w:p w14:paraId="10902F0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0"/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  <w:lang w:val="ru-RU"/>
              </w:rPr>
              <w:t>Политика доступа</w:t>
            </w:r>
          </w:p>
        </w:tc>
        <w:tc>
          <w:tcPr>
            <w:tcW w:w="4786" w:type="dxa"/>
          </w:tcPr>
          <w:p w14:paraId="42DB02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Набор правил, определяющих условия предоставления доступа</w:t>
            </w:r>
          </w:p>
        </w:tc>
      </w:tr>
      <w:tr w14:paraId="4CFBE976">
        <w:tc>
          <w:tcPr>
            <w:tcW w:w="4785" w:type="dxa"/>
          </w:tcPr>
          <w:p w14:paraId="30D0656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0"/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  <w:lang w:val="ru-RU"/>
              </w:rPr>
              <w:t>Правило доступа</w:t>
            </w:r>
          </w:p>
        </w:tc>
        <w:tc>
          <w:tcPr>
            <w:tcW w:w="4786" w:type="dxa"/>
          </w:tcPr>
          <w:p w14:paraId="6ABAC2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Элемент политики, содержащий условие и решение</w:t>
            </w:r>
          </w:p>
        </w:tc>
      </w:tr>
      <w:tr w14:paraId="325D4BAE">
        <w:tc>
          <w:tcPr>
            <w:tcW w:w="4785" w:type="dxa"/>
          </w:tcPr>
          <w:p w14:paraId="7163F99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0"/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  <w:lang w:val="en-US"/>
              </w:rPr>
              <w:t>Decision Server</w:t>
            </w:r>
          </w:p>
        </w:tc>
        <w:tc>
          <w:tcPr>
            <w:tcW w:w="4786" w:type="dxa"/>
          </w:tcPr>
          <w:p w14:paraId="5608E6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Сервер принятия решений о доступе</w:t>
            </w:r>
          </w:p>
        </w:tc>
      </w:tr>
      <w:tr w14:paraId="02D94FFC">
        <w:tc>
          <w:tcPr>
            <w:tcW w:w="4785" w:type="dxa"/>
          </w:tcPr>
          <w:p w14:paraId="2663EEF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0"/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  <w:lang w:val="en-US"/>
              </w:rPr>
              <w:t>Web Admin UI</w:t>
            </w:r>
          </w:p>
        </w:tc>
        <w:tc>
          <w:tcPr>
            <w:tcW w:w="4786" w:type="dxa"/>
          </w:tcPr>
          <w:p w14:paraId="3B6C42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Веб-интерфейс администрирования</w:t>
            </w:r>
          </w:p>
        </w:tc>
      </w:tr>
      <w:tr w14:paraId="1C7859B2">
        <w:tc>
          <w:tcPr>
            <w:tcW w:w="4785" w:type="dxa"/>
          </w:tcPr>
          <w:p w14:paraId="1EB9B49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0"/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  <w:lang w:val="en-US"/>
              </w:rPr>
              <w:t>Audit Log</w:t>
            </w:r>
          </w:p>
        </w:tc>
        <w:tc>
          <w:tcPr>
            <w:tcW w:w="4786" w:type="dxa"/>
          </w:tcPr>
          <w:p w14:paraId="386792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Журнал аудита запросов и решений</w:t>
            </w:r>
          </w:p>
        </w:tc>
      </w:tr>
      <w:tr w14:paraId="4053A09D">
        <w:tc>
          <w:tcPr>
            <w:tcW w:w="4785" w:type="dxa"/>
          </w:tcPr>
          <w:p w14:paraId="5BD6392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0"/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  <w:lang w:val="en-US"/>
              </w:rPr>
              <w:t>Access Request</w:t>
            </w:r>
          </w:p>
        </w:tc>
        <w:tc>
          <w:tcPr>
            <w:tcW w:w="4786" w:type="dxa"/>
          </w:tcPr>
          <w:p w14:paraId="53C78B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Запрос на принятие решения о доступе</w:t>
            </w:r>
          </w:p>
        </w:tc>
      </w:tr>
      <w:tr w14:paraId="25A74A7F">
        <w:tc>
          <w:tcPr>
            <w:tcW w:w="4785" w:type="dxa"/>
          </w:tcPr>
          <w:p w14:paraId="5899C19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0"/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  <w:lang w:val="en-US"/>
              </w:rPr>
              <w:t>ALLOW</w:t>
            </w:r>
          </w:p>
        </w:tc>
        <w:tc>
          <w:tcPr>
            <w:tcW w:w="4786" w:type="dxa"/>
          </w:tcPr>
          <w:p w14:paraId="3A817C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Разрешение доступа</w:t>
            </w:r>
          </w:p>
        </w:tc>
      </w:tr>
      <w:tr w14:paraId="39D877C6">
        <w:tc>
          <w:tcPr>
            <w:tcW w:w="4785" w:type="dxa"/>
          </w:tcPr>
          <w:p w14:paraId="436E88D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0"/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  <w:lang w:val="en-US"/>
              </w:rPr>
              <w:t>DENY</w:t>
            </w:r>
          </w:p>
        </w:tc>
        <w:tc>
          <w:tcPr>
            <w:tcW w:w="4786" w:type="dxa"/>
          </w:tcPr>
          <w:p w14:paraId="0D221F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Запрет доступа</w:t>
            </w:r>
          </w:p>
        </w:tc>
      </w:tr>
      <w:tr w14:paraId="0BB0BD2E">
        <w:tc>
          <w:tcPr>
            <w:tcW w:w="4785" w:type="dxa"/>
          </w:tcPr>
          <w:p w14:paraId="68CF235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0"/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  <w:lang w:val="en-US"/>
              </w:rPr>
              <w:t>REST API</w:t>
            </w:r>
          </w:p>
        </w:tc>
        <w:tc>
          <w:tcPr>
            <w:tcW w:w="4786" w:type="dxa"/>
          </w:tcPr>
          <w:p w14:paraId="300A5E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Интерфейс взаимодействия компонентов по HTTP/HTTPS</w:t>
            </w:r>
          </w:p>
        </w:tc>
      </w:tr>
      <w:tr w14:paraId="07A9AB87">
        <w:tc>
          <w:tcPr>
            <w:tcW w:w="4785" w:type="dxa"/>
          </w:tcPr>
          <w:p w14:paraId="41CF94A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0"/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  <w:lang w:val="en-US"/>
              </w:rPr>
              <w:t>CRUD</w:t>
            </w:r>
          </w:p>
        </w:tc>
        <w:tc>
          <w:tcPr>
            <w:tcW w:w="4786" w:type="dxa"/>
          </w:tcPr>
          <w:p w14:paraId="488B52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Create, Read, Update, Delete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ru-RU" w:eastAsia="zh-CN" w:bidi="ar"/>
              </w:rPr>
              <w:t xml:space="preserve"> запросы к БД</w:t>
            </w:r>
          </w:p>
        </w:tc>
      </w:tr>
      <w:tr w14:paraId="6EF935A7">
        <w:tc>
          <w:tcPr>
            <w:tcW w:w="4785" w:type="dxa"/>
          </w:tcPr>
          <w:p w14:paraId="247681A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0"/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  <w:lang w:val="en-US"/>
              </w:rPr>
              <w:t>JWT</w:t>
            </w:r>
          </w:p>
        </w:tc>
        <w:tc>
          <w:tcPr>
            <w:tcW w:w="4786" w:type="dxa"/>
          </w:tcPr>
          <w:p w14:paraId="3F4AFB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JSON Web Token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ru-RU" w:eastAsia="zh-CN" w:bidi="ar"/>
              </w:rPr>
              <w:t xml:space="preserve">, используется для аутентификации пользователь в 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 xml:space="preserve">REST API </w:t>
            </w: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ru-RU" w:eastAsia="zh-CN" w:bidi="ar"/>
              </w:rPr>
              <w:t>системах</w:t>
            </w:r>
          </w:p>
        </w:tc>
      </w:tr>
      <w:tr w14:paraId="5661F3A3">
        <w:tc>
          <w:tcPr>
            <w:tcW w:w="4785" w:type="dxa"/>
          </w:tcPr>
          <w:p w14:paraId="5F38DDE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0"/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  <w:lang w:val="en-US"/>
              </w:rPr>
              <w:t>PostgreSQL</w:t>
            </w:r>
          </w:p>
        </w:tc>
        <w:tc>
          <w:tcPr>
            <w:tcW w:w="4786" w:type="dxa"/>
          </w:tcPr>
          <w:p w14:paraId="2722DC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Система управления базами данных</w:t>
            </w:r>
          </w:p>
        </w:tc>
      </w:tr>
      <w:tr w14:paraId="627122BE">
        <w:tc>
          <w:tcPr>
            <w:tcW w:w="4785" w:type="dxa"/>
          </w:tcPr>
          <w:p w14:paraId="2163D19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outlineLvl w:val="0"/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  <w:lang w:val="en-US"/>
              </w:rPr>
              <w:t>syslog</w:t>
            </w:r>
          </w:p>
        </w:tc>
        <w:tc>
          <w:tcPr>
            <w:tcW w:w="4786" w:type="dxa"/>
          </w:tcPr>
          <w:p w14:paraId="748BA1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18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Подсистема журналирования Linux</w:t>
            </w:r>
          </w:p>
        </w:tc>
      </w:tr>
    </w:tbl>
    <w:p w14:paraId="3950BD2B">
      <w:pPr>
        <w:keepNext w:val="0"/>
        <w:keepLines w:val="0"/>
        <w:pageBreakBefore w:val="0"/>
        <w:widowControl/>
        <w:numPr>
          <w:numId w:val="0"/>
        </w:numPr>
        <w:tabs>
          <w:tab w:val="left" w:pos="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709" w:leftChars="0"/>
        <w:textAlignment w:val="auto"/>
        <w:outlineLvl w:val="0"/>
      </w:pPr>
    </w:p>
    <w:p w14:paraId="1923F34A">
      <w:r>
        <w:rPr>
          <w:rFonts w:hint="default"/>
          <w:lang w:val="ru-RU"/>
        </w:rPr>
        <w:br w:type="page"/>
      </w:r>
    </w:p>
    <w:p w14:paraId="4E58EE03">
      <w:pPr>
        <w:numPr>
          <w:ilvl w:val="0"/>
          <w:numId w:val="11"/>
        </w:numPr>
        <w:tabs>
          <w:tab w:val="left" w:pos="980"/>
          <w:tab w:val="clear" w:pos="0"/>
        </w:tabs>
        <w:ind w:left="0" w:leftChars="0" w:firstLine="709" w:firstLineChars="0"/>
        <w:outlineLvl w:val="0"/>
      </w:pPr>
      <w:bookmarkStart w:id="7" w:name="_Toc1459506489"/>
      <w:r>
        <w:rPr>
          <w:rFonts w:hint="default"/>
          <w:lang w:val="ru-RU"/>
        </w:rPr>
        <w:t>Требования</w:t>
      </w:r>
      <w:bookmarkEnd w:id="7"/>
    </w:p>
    <w:p w14:paraId="48A7F800">
      <w:pPr>
        <w:keepNext w:val="0"/>
        <w:keepLines w:val="0"/>
        <w:pageBreakBefore w:val="0"/>
        <w:widowControl/>
        <w:numPr>
          <w:ilvl w:val="1"/>
          <w:numId w:val="11"/>
        </w:numPr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/>
        <w:ind w:left="0" w:leftChars="0" w:firstLine="709" w:firstLineChars="0"/>
        <w:textAlignment w:val="auto"/>
        <w:outlineLvl w:val="1"/>
      </w:pPr>
      <w:bookmarkStart w:id="8" w:name="_Toc1367344589"/>
      <w:r>
        <w:rPr>
          <w:rFonts w:hint="default"/>
          <w:lang w:val="ru-RU"/>
        </w:rPr>
        <w:t>Технические</w:t>
      </w:r>
      <w:bookmarkEnd w:id="8"/>
      <w:r>
        <w:rPr>
          <w:rFonts w:hint="default"/>
          <w:lang w:val="ru-RU"/>
        </w:rPr>
        <w:t xml:space="preserve"> требования</w:t>
      </w:r>
    </w:p>
    <w:p w14:paraId="2C46716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</w:pPr>
      <w:r>
        <w:rPr>
          <w:rFonts w:hint="default"/>
          <w:lang w:val="ru-RU"/>
        </w:rPr>
        <w:tab/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Разрабатываемая система должна быть реализована по клиент-серверной архитектуре и обеспечивать централизованную обработку запросов доступа. Серверная часть должна функционировать как единая точка управления политиками и принятия решений. Взаимодействие компонентов должно осуществляться по сетевому протоколу HTTP/HTTPS с использованием REST API. </w:t>
      </w:r>
    </w:p>
    <w:p w14:paraId="58DA97B7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both"/>
      </w:pP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Хранение конфигурационных данных, политик и журналов должно выполняться в централизованной базе данных PostgreSQL. Серверная часть должна поддерживать контейнеризированное развертывание с использованием Docker. Интеграция с Linux-хостами должна выполняться посредством PAM-модуля.</w:t>
      </w:r>
    </w:p>
    <w:p w14:paraId="2020420F">
      <w:pPr>
        <w:numPr>
          <w:numId w:val="0"/>
        </w:numPr>
        <w:tabs>
          <w:tab w:val="left" w:pos="980"/>
        </w:tabs>
        <w:bidi w:val="0"/>
        <w:rPr>
          <w:rFonts w:hint="default"/>
          <w:lang w:val="ru-RU"/>
        </w:rPr>
      </w:pPr>
    </w:p>
    <w:p w14:paraId="65C542DF">
      <w:pPr>
        <w:keepNext w:val="0"/>
        <w:keepLines w:val="0"/>
        <w:pageBreakBefore w:val="0"/>
        <w:widowControl/>
        <w:numPr>
          <w:ilvl w:val="1"/>
          <w:numId w:val="11"/>
        </w:numPr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0" w:leftChars="0" w:firstLine="709" w:firstLineChars="0"/>
        <w:textAlignment w:val="auto"/>
        <w:outlineLvl w:val="1"/>
      </w:pPr>
      <w:bookmarkStart w:id="9" w:name="_Toc738000776"/>
      <w:r>
        <w:rPr>
          <w:rFonts w:hint="default"/>
          <w:lang w:val="ru-RU"/>
        </w:rPr>
        <w:t>Функциональные</w:t>
      </w:r>
      <w:bookmarkEnd w:id="9"/>
      <w:r>
        <w:rPr>
          <w:rFonts w:hint="default"/>
          <w:lang w:val="ru-RU"/>
        </w:rPr>
        <w:t xml:space="preserve"> требования</w:t>
      </w:r>
    </w:p>
    <w:p w14:paraId="06FD0892">
      <w:pPr>
        <w:keepNext w:val="0"/>
        <w:keepLines w:val="0"/>
        <w:widowControl/>
        <w:suppressLineNumbers w:val="0"/>
        <w:spacing w:line="360" w:lineRule="auto"/>
        <w:ind w:left="0" w:leftChars="0" w:firstLine="700" w:firstLineChars="0"/>
        <w:jc w:val="both"/>
      </w:pPr>
      <w:bookmarkStart w:id="10" w:name="_Toc1860980807"/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Система должна обеспечивать централизованное управление политиками доступа, включая создание, редактирование, удаление и хранение политик и правил.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ru-RU" w:eastAsia="zh-CN" w:bidi="ar"/>
        </w:rPr>
        <w:tab/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Система должна обеспечивать регистрацию Linux-хостов и пользователей, обработку запросов на доступ, принятие решений на основе контекста авторизации, возврат результата в виде ALLOW или DENY, ведение централизованного журнала аудита, а также предоставление административного интерфейса для управления сущностями системы. </w:t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ru-RU" w:eastAsia="zh-CN" w:bidi="ar"/>
        </w:rPr>
        <w:tab/>
      </w: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При отсутствии подходящей политики система должна возвращать решение в соответствии с предустановленным правилом по умолчанию.</w:t>
      </w:r>
      <w:r>
        <w:rPr>
          <w:rFonts w:hint="default"/>
          <w:lang w:val="ru-RU"/>
        </w:rPr>
        <w:br w:type="page"/>
      </w:r>
    </w:p>
    <w:p w14:paraId="61942141">
      <w:pPr>
        <w:keepNext w:val="0"/>
        <w:keepLines w:val="0"/>
        <w:pageBreakBefore w:val="0"/>
        <w:widowControl/>
        <w:numPr>
          <w:ilvl w:val="1"/>
          <w:numId w:val="11"/>
        </w:numPr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0" w:leftChars="0" w:firstLine="709" w:firstLineChars="0"/>
        <w:textAlignment w:val="auto"/>
        <w:outlineLvl w:val="1"/>
      </w:pPr>
      <w:r>
        <w:rPr>
          <w:rFonts w:hint="default"/>
          <w:lang w:val="ru-RU"/>
        </w:rPr>
        <w:t>Общие</w:t>
      </w:r>
      <w:bookmarkEnd w:id="10"/>
      <w:r>
        <w:rPr>
          <w:rFonts w:hint="default"/>
          <w:lang w:val="ru-RU"/>
        </w:rPr>
        <w:t xml:space="preserve"> требования</w:t>
      </w:r>
    </w:p>
    <w:p w14:paraId="2FA013E6">
      <w:pPr>
        <w:pStyle w:val="85"/>
        <w:keepNext w:val="0"/>
        <w:keepLines w:val="0"/>
        <w:widowControl/>
        <w:suppressLineNumbers w:val="0"/>
        <w:spacing w:line="360" w:lineRule="auto"/>
        <w:ind w:left="0" w:leftChars="0" w:firstLine="700" w:firstLineChars="0"/>
        <w:jc w:val="both"/>
        <w:rPr>
          <w:sz w:val="28"/>
          <w:szCs w:val="28"/>
        </w:rPr>
      </w:pPr>
      <w:bookmarkStart w:id="11" w:name="_Toc1552588341"/>
      <w:r>
        <w:rPr>
          <w:sz w:val="28"/>
          <w:szCs w:val="28"/>
        </w:rPr>
        <w:t>Система должна обеспечивать единообразное применение политик доступа на всех подключённых Linux-хостах. Архитектура системы должна быть модульной, расширяемой и пригодной для сопровождения. Логика принятия решений должна быть изолирована от логики управления и хранения данных. Реализация должна обеспечивать возможность масштабирования и последующего функционального расширения без изменения базового принципа взаимодействия компонентов.</w:t>
      </w:r>
    </w:p>
    <w:p w14:paraId="4C6925F8">
      <w:pPr>
        <w:keepNext w:val="0"/>
        <w:keepLines w:val="0"/>
        <w:pageBreakBefore w:val="0"/>
        <w:widowControl/>
        <w:numPr>
          <w:ilvl w:val="1"/>
          <w:numId w:val="11"/>
        </w:numPr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0" w:leftChars="0" w:firstLine="709" w:firstLineChars="0"/>
        <w:textAlignment w:val="auto"/>
        <w:outlineLvl w:val="1"/>
      </w:pPr>
      <w:r>
        <w:rPr>
          <w:rFonts w:hint="default"/>
          <w:lang w:val="ru-RU"/>
        </w:rPr>
        <w:t>Требования интерфейс</w:t>
      </w:r>
      <w:bookmarkEnd w:id="11"/>
      <w:r>
        <w:rPr>
          <w:rFonts w:hint="default"/>
          <w:lang w:val="ru-RU"/>
        </w:rPr>
        <w:t>а</w:t>
      </w:r>
    </w:p>
    <w:p w14:paraId="7C2C7A47">
      <w:pPr>
        <w:keepNext w:val="0"/>
        <w:keepLines w:val="0"/>
        <w:widowControl/>
        <w:suppressLineNumbers w:val="0"/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</w:pPr>
      <w:bookmarkStart w:id="12" w:name="_Toc278452490"/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Система должна предоставлять внешний программный интерфейс для Linux-хостов, административный интерфейс для управления сущностями системы и веб-интерфейс для работы администратора. Обмен данными между компонентами должен выполняться в формате JSON. </w:t>
      </w:r>
    </w:p>
    <w:p w14:paraId="30674FB2">
      <w:pPr>
        <w:keepNext w:val="0"/>
        <w:keepLines w:val="0"/>
        <w:widowControl/>
        <w:suppressLineNumbers w:val="0"/>
        <w:spacing w:line="360" w:lineRule="auto"/>
        <w:ind w:left="0" w:leftChars="0" w:firstLine="700" w:firstLineChars="0"/>
        <w:jc w:val="both"/>
      </w:pP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Взаимодействие с Linux-хостом должно осуществляться через PAM-модуль. Взаимодействие администратора с системой должно осуществляться через Web Admin UI. Журналирование событий должно поддерживаться через syslog и внутренний механизм аудита.</w:t>
      </w:r>
    </w:p>
    <w:p w14:paraId="71F8B67B">
      <w:r>
        <w:rPr>
          <w:rFonts w:hint="default"/>
          <w:lang w:val="ru-RU"/>
        </w:rPr>
        <w:br w:type="page"/>
      </w:r>
    </w:p>
    <w:p w14:paraId="0C8E70B4">
      <w:pPr>
        <w:keepNext w:val="0"/>
        <w:keepLines w:val="0"/>
        <w:pageBreakBefore w:val="0"/>
        <w:widowControl/>
        <w:numPr>
          <w:ilvl w:val="1"/>
          <w:numId w:val="11"/>
        </w:numPr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0" w:leftChars="0" w:firstLine="709" w:firstLineChars="0"/>
        <w:textAlignment w:val="auto"/>
        <w:outlineLvl w:val="1"/>
      </w:pPr>
      <w:r>
        <w:rPr>
          <w:rFonts w:hint="default"/>
          <w:lang w:val="ru-RU"/>
        </w:rPr>
        <w:t>Требования реализаци</w:t>
      </w:r>
      <w:bookmarkEnd w:id="12"/>
      <w:r>
        <w:rPr>
          <w:rFonts w:hint="default"/>
          <w:lang w:val="ru-RU"/>
        </w:rPr>
        <w:t>и</w:t>
      </w:r>
    </w:p>
    <w:p w14:paraId="301ADE9D">
      <w:pPr>
        <w:bidi w:val="0"/>
      </w:pPr>
      <w:r>
        <w:t>Система должна быть реализована с использованием следующих технологий:</w:t>
      </w:r>
    </w:p>
    <w:p w14:paraId="4CFD57BE">
      <w:pPr>
        <w:bidi w:val="0"/>
        <w:ind w:left="0" w:leftChars="0" w:firstLine="0" w:firstLineChars="0"/>
        <w:jc w:val="left"/>
        <w:rPr>
          <w:rFonts w:hint="default"/>
          <w:lang w:val="ru-RU"/>
        </w:rPr>
      </w:pPr>
      <w:r>
        <w:rPr>
          <w:lang w:val="ru-RU"/>
        </w:rPr>
        <w:t>Таблица</w:t>
      </w:r>
      <w:r>
        <w:rPr>
          <w:rFonts w:hint="default"/>
          <w:lang w:val="ru-RU"/>
        </w:rPr>
        <w:t xml:space="preserve"> 2 </w:t>
      </w:r>
      <w:r>
        <w:t xml:space="preserve">— </w:t>
      </w:r>
      <w:r>
        <w:rPr>
          <w:lang w:val="ru-RU"/>
        </w:rPr>
        <w:t>Требуемые</w:t>
      </w:r>
      <w:r>
        <w:rPr>
          <w:rFonts w:hint="default"/>
          <w:lang w:val="ru-RU"/>
        </w:rPr>
        <w:t xml:space="preserve"> технологии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785"/>
        <w:gridCol w:w="4786"/>
      </w:tblGrid>
      <w:tr w14:paraId="71963AB0">
        <w:trPr>
          <w:trHeight w:val="90" w:hRule="atLeast"/>
        </w:trPr>
        <w:tc>
          <w:tcPr>
            <w:tcW w:w="4785" w:type="dxa"/>
          </w:tcPr>
          <w:p w14:paraId="38C20508">
            <w:pPr>
              <w:bidi w:val="0"/>
              <w:spacing w:line="240" w:lineRule="auto"/>
              <w:ind w:left="0" w:leftChars="0" w:firstLine="0" w:firstLineChars="0"/>
              <w:rPr>
                <w:rFonts w:hint="default"/>
                <w:sz w:val="24"/>
                <w:szCs w:val="18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18"/>
                <w:vertAlign w:val="baseline"/>
                <w:lang w:val="ru-RU"/>
              </w:rPr>
              <w:t>Реализуемая часть</w:t>
            </w:r>
          </w:p>
        </w:tc>
        <w:tc>
          <w:tcPr>
            <w:tcW w:w="4786" w:type="dxa"/>
          </w:tcPr>
          <w:p w14:paraId="5029C678">
            <w:pPr>
              <w:bidi w:val="0"/>
              <w:spacing w:line="240" w:lineRule="auto"/>
              <w:ind w:left="0" w:leftChars="0" w:firstLine="0" w:firstLineChars="0"/>
              <w:rPr>
                <w:rFonts w:hint="default"/>
                <w:sz w:val="24"/>
                <w:szCs w:val="18"/>
                <w:vertAlign w:val="baseline"/>
                <w:lang w:val="ru-RU"/>
              </w:rPr>
            </w:pPr>
            <w:r>
              <w:rPr>
                <w:sz w:val="24"/>
                <w:szCs w:val="18"/>
                <w:vertAlign w:val="baseline"/>
                <w:lang w:val="ru-RU"/>
              </w:rPr>
              <w:t>Технология</w:t>
            </w:r>
          </w:p>
        </w:tc>
      </w:tr>
      <w:tr w14:paraId="77C17483">
        <w:tc>
          <w:tcPr>
            <w:tcW w:w="4785" w:type="dxa"/>
          </w:tcPr>
          <w:p w14:paraId="77D072BC">
            <w:pPr>
              <w:bidi w:val="0"/>
              <w:spacing w:line="240" w:lineRule="auto"/>
              <w:ind w:left="0" w:leftChars="0" w:firstLine="0" w:firstLineChars="0"/>
              <w:rPr>
                <w:rFonts w:hint="default"/>
                <w:sz w:val="24"/>
                <w:szCs w:val="18"/>
                <w:vertAlign w:val="baseline"/>
                <w:lang w:val="ru-RU"/>
              </w:rPr>
            </w:pPr>
            <w:r>
              <w:rPr>
                <w:sz w:val="24"/>
                <w:szCs w:val="18"/>
                <w:vertAlign w:val="baseline"/>
                <w:lang w:val="ru-RU"/>
              </w:rPr>
              <w:t>Серверная</w:t>
            </w:r>
            <w:r>
              <w:rPr>
                <w:rFonts w:hint="default"/>
                <w:sz w:val="24"/>
                <w:szCs w:val="18"/>
                <w:vertAlign w:val="baseline"/>
                <w:lang w:val="ru-RU"/>
              </w:rPr>
              <w:t xml:space="preserve"> часть</w:t>
            </w:r>
          </w:p>
        </w:tc>
        <w:tc>
          <w:tcPr>
            <w:tcW w:w="4786" w:type="dxa"/>
          </w:tcPr>
          <w:p w14:paraId="3F42AA1D">
            <w:pPr>
              <w:bidi w:val="0"/>
              <w:spacing w:line="240" w:lineRule="auto"/>
              <w:ind w:left="0" w:leftChars="0" w:firstLine="0" w:firstLineChars="0"/>
              <w:rPr>
                <w:rFonts w:hint="default"/>
                <w:sz w:val="24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18"/>
                <w:vertAlign w:val="baseline"/>
                <w:lang w:val="en-US"/>
              </w:rPr>
              <w:t>Go</w:t>
            </w:r>
          </w:p>
        </w:tc>
      </w:tr>
      <w:tr w14:paraId="09A0FEA3">
        <w:tc>
          <w:tcPr>
            <w:tcW w:w="4785" w:type="dxa"/>
          </w:tcPr>
          <w:p w14:paraId="56003FB7">
            <w:pPr>
              <w:bidi w:val="0"/>
              <w:spacing w:line="240" w:lineRule="auto"/>
              <w:ind w:left="0" w:leftChars="0" w:firstLine="0" w:firstLineChars="0"/>
              <w:rPr>
                <w:rFonts w:hint="default"/>
                <w:sz w:val="24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18"/>
                <w:vertAlign w:val="baseline"/>
                <w:lang w:val="en-US"/>
              </w:rPr>
              <w:t>HTTP/HTTPS REST API</w:t>
            </w:r>
          </w:p>
        </w:tc>
        <w:tc>
          <w:tcPr>
            <w:tcW w:w="4786" w:type="dxa"/>
          </w:tcPr>
          <w:p w14:paraId="7C4790DC">
            <w:pPr>
              <w:bidi w:val="0"/>
              <w:spacing w:line="240" w:lineRule="auto"/>
              <w:ind w:left="0" w:leftChars="0" w:firstLine="0" w:firstLineChars="0"/>
              <w:rPr>
                <w:rFonts w:hint="default"/>
                <w:sz w:val="24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18"/>
                <w:vertAlign w:val="baseline"/>
                <w:lang w:val="en-US"/>
              </w:rPr>
              <w:t>Gin</w:t>
            </w:r>
          </w:p>
        </w:tc>
      </w:tr>
      <w:tr w14:paraId="4983A1B6">
        <w:tc>
          <w:tcPr>
            <w:tcW w:w="4785" w:type="dxa"/>
          </w:tcPr>
          <w:p w14:paraId="582BFD5F">
            <w:pPr>
              <w:bidi w:val="0"/>
              <w:spacing w:line="240" w:lineRule="auto"/>
              <w:ind w:left="0" w:leftChars="0" w:firstLine="0" w:firstLineChars="0"/>
              <w:rPr>
                <w:rFonts w:hint="default"/>
                <w:sz w:val="24"/>
                <w:szCs w:val="18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18"/>
                <w:vertAlign w:val="baseline"/>
                <w:lang w:val="en-US"/>
              </w:rPr>
              <w:t>PAM</w:t>
            </w:r>
            <w:r>
              <w:rPr>
                <w:rFonts w:hint="default"/>
                <w:sz w:val="24"/>
                <w:szCs w:val="18"/>
                <w:vertAlign w:val="baseline"/>
                <w:lang w:val="ru-RU"/>
              </w:rPr>
              <w:t>-модуль</w:t>
            </w:r>
          </w:p>
        </w:tc>
        <w:tc>
          <w:tcPr>
            <w:tcW w:w="4786" w:type="dxa"/>
          </w:tcPr>
          <w:p w14:paraId="159D226A">
            <w:pPr>
              <w:bidi w:val="0"/>
              <w:spacing w:line="240" w:lineRule="auto"/>
              <w:ind w:left="0" w:leftChars="0" w:firstLine="0" w:firstLineChars="0"/>
              <w:rPr>
                <w:rFonts w:hint="default"/>
                <w:sz w:val="24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18"/>
                <w:vertAlign w:val="baseline"/>
                <w:lang w:val="en-US"/>
              </w:rPr>
              <w:t>C++</w:t>
            </w:r>
          </w:p>
        </w:tc>
      </w:tr>
      <w:tr w14:paraId="45EF3D98">
        <w:tc>
          <w:tcPr>
            <w:tcW w:w="4785" w:type="dxa"/>
          </w:tcPr>
          <w:p w14:paraId="4BDFBB2F">
            <w:pPr>
              <w:bidi w:val="0"/>
              <w:spacing w:line="240" w:lineRule="auto"/>
              <w:ind w:left="0" w:leftChars="0" w:firstLine="0" w:firstLineChars="0"/>
              <w:rPr>
                <w:rFonts w:hint="default"/>
                <w:sz w:val="24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18"/>
                <w:vertAlign w:val="baseline"/>
                <w:lang w:val="en-US"/>
              </w:rPr>
              <w:t>Web UI</w:t>
            </w:r>
          </w:p>
        </w:tc>
        <w:tc>
          <w:tcPr>
            <w:tcW w:w="4786" w:type="dxa"/>
          </w:tcPr>
          <w:p w14:paraId="35A2C852">
            <w:pPr>
              <w:bidi w:val="0"/>
              <w:spacing w:line="240" w:lineRule="auto"/>
              <w:ind w:left="0" w:leftChars="0" w:firstLine="0" w:firstLineChars="0"/>
              <w:rPr>
                <w:rFonts w:hint="default"/>
                <w:sz w:val="24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18"/>
                <w:vertAlign w:val="baseline"/>
                <w:lang w:val="en-US"/>
              </w:rPr>
              <w:t>JavaScript</w:t>
            </w:r>
          </w:p>
        </w:tc>
      </w:tr>
      <w:tr w14:paraId="063784AD">
        <w:tc>
          <w:tcPr>
            <w:tcW w:w="4785" w:type="dxa"/>
          </w:tcPr>
          <w:p w14:paraId="10923B88">
            <w:pPr>
              <w:bidi w:val="0"/>
              <w:spacing w:line="240" w:lineRule="auto"/>
              <w:ind w:left="0" w:leftChars="0" w:firstLine="0" w:firstLineChars="0"/>
              <w:rPr>
                <w:rFonts w:hint="default"/>
                <w:sz w:val="24"/>
                <w:szCs w:val="18"/>
                <w:vertAlign w:val="baseline"/>
                <w:lang w:val="ru-RU"/>
              </w:rPr>
            </w:pPr>
            <w:r>
              <w:rPr>
                <w:sz w:val="24"/>
                <w:szCs w:val="18"/>
                <w:vertAlign w:val="baseline"/>
                <w:lang w:val="ru-RU"/>
              </w:rPr>
              <w:t>СУБД</w:t>
            </w:r>
          </w:p>
        </w:tc>
        <w:tc>
          <w:tcPr>
            <w:tcW w:w="4786" w:type="dxa"/>
          </w:tcPr>
          <w:p w14:paraId="0F64E2E2">
            <w:pPr>
              <w:bidi w:val="0"/>
              <w:spacing w:line="240" w:lineRule="auto"/>
              <w:ind w:left="0" w:leftChars="0" w:firstLine="0" w:firstLineChars="0"/>
              <w:rPr>
                <w:rFonts w:hint="default"/>
                <w:sz w:val="24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18"/>
                <w:vertAlign w:val="baseline"/>
                <w:lang w:val="en-US"/>
              </w:rPr>
              <w:t>PostgreSQL</w:t>
            </w:r>
          </w:p>
        </w:tc>
      </w:tr>
      <w:tr w14:paraId="74241CAA">
        <w:tc>
          <w:tcPr>
            <w:tcW w:w="4785" w:type="dxa"/>
          </w:tcPr>
          <w:p w14:paraId="5D2C11B2">
            <w:pPr>
              <w:bidi w:val="0"/>
              <w:spacing w:line="240" w:lineRule="auto"/>
              <w:ind w:left="0" w:leftChars="0" w:firstLine="0" w:firstLineChars="0"/>
              <w:rPr>
                <w:rFonts w:hint="default"/>
                <w:sz w:val="24"/>
                <w:szCs w:val="18"/>
                <w:vertAlign w:val="baseline"/>
                <w:lang w:val="ru-RU"/>
              </w:rPr>
            </w:pPr>
            <w:r>
              <w:rPr>
                <w:sz w:val="24"/>
                <w:szCs w:val="18"/>
                <w:vertAlign w:val="baseline"/>
                <w:lang w:val="ru-RU"/>
              </w:rPr>
              <w:t>Контейнеризация</w:t>
            </w:r>
          </w:p>
        </w:tc>
        <w:tc>
          <w:tcPr>
            <w:tcW w:w="4786" w:type="dxa"/>
          </w:tcPr>
          <w:p w14:paraId="66B4BE17">
            <w:pPr>
              <w:bidi w:val="0"/>
              <w:spacing w:line="240" w:lineRule="auto"/>
              <w:ind w:left="0" w:leftChars="0" w:firstLine="0" w:firstLineChars="0"/>
              <w:rPr>
                <w:rFonts w:hint="default"/>
                <w:sz w:val="24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18"/>
                <w:vertAlign w:val="baseline"/>
                <w:lang w:val="en-US"/>
              </w:rPr>
              <w:t>Docker</w:t>
            </w:r>
          </w:p>
        </w:tc>
      </w:tr>
      <w:tr w14:paraId="2EF84512">
        <w:tc>
          <w:tcPr>
            <w:tcW w:w="4785" w:type="dxa"/>
          </w:tcPr>
          <w:p w14:paraId="0EB9C2F8">
            <w:pPr>
              <w:bidi w:val="0"/>
              <w:spacing w:line="240" w:lineRule="auto"/>
              <w:ind w:left="0" w:leftChars="0" w:firstLine="0" w:firstLineChars="0"/>
              <w:rPr>
                <w:rFonts w:hint="default"/>
                <w:sz w:val="24"/>
                <w:szCs w:val="18"/>
                <w:vertAlign w:val="baseline"/>
                <w:lang w:val="ru-RU"/>
              </w:rPr>
            </w:pPr>
            <w:r>
              <w:rPr>
                <w:sz w:val="24"/>
                <w:szCs w:val="18"/>
                <w:vertAlign w:val="baseline"/>
                <w:lang w:val="ru-RU"/>
              </w:rPr>
              <w:t>Автоматизация</w:t>
            </w:r>
          </w:p>
        </w:tc>
        <w:tc>
          <w:tcPr>
            <w:tcW w:w="4786" w:type="dxa"/>
          </w:tcPr>
          <w:p w14:paraId="4F3073D2">
            <w:pPr>
              <w:bidi w:val="0"/>
              <w:spacing w:line="240" w:lineRule="auto"/>
              <w:ind w:left="0" w:leftChars="0" w:firstLine="0" w:firstLineChars="0"/>
              <w:rPr>
                <w:rFonts w:hint="default"/>
                <w:sz w:val="24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18"/>
                <w:vertAlign w:val="baseline"/>
                <w:lang w:val="en-US"/>
              </w:rPr>
              <w:t>Python</w:t>
            </w:r>
          </w:p>
        </w:tc>
      </w:tr>
      <w:tr w14:paraId="22B4DF82">
        <w:tc>
          <w:tcPr>
            <w:tcW w:w="4785" w:type="dxa"/>
          </w:tcPr>
          <w:p w14:paraId="6AA9E48B">
            <w:pPr>
              <w:bidi w:val="0"/>
              <w:spacing w:line="240" w:lineRule="auto"/>
              <w:ind w:left="0" w:leftChars="0" w:firstLine="0" w:firstLineChars="0"/>
              <w:rPr>
                <w:rFonts w:hint="default"/>
                <w:sz w:val="24"/>
                <w:szCs w:val="18"/>
                <w:vertAlign w:val="baseline"/>
                <w:lang w:val="ru-RU"/>
              </w:rPr>
            </w:pPr>
            <w:r>
              <w:rPr>
                <w:sz w:val="24"/>
                <w:szCs w:val="18"/>
                <w:vertAlign w:val="baseline"/>
                <w:lang w:val="ru-RU"/>
              </w:rPr>
              <w:t>Сборка</w:t>
            </w:r>
            <w:r>
              <w:rPr>
                <w:rFonts w:hint="default"/>
                <w:sz w:val="24"/>
                <w:szCs w:val="18"/>
                <w:vertAlign w:val="baseline"/>
                <w:lang w:val="ru-RU"/>
              </w:rPr>
              <w:t xml:space="preserve"> </w:t>
            </w:r>
            <w:r>
              <w:rPr>
                <w:rFonts w:hint="default"/>
                <w:sz w:val="24"/>
                <w:szCs w:val="18"/>
                <w:vertAlign w:val="baseline"/>
                <w:lang w:val="en-US"/>
              </w:rPr>
              <w:t>PAM-</w:t>
            </w:r>
            <w:r>
              <w:rPr>
                <w:rFonts w:hint="default"/>
                <w:sz w:val="24"/>
                <w:szCs w:val="18"/>
                <w:vertAlign w:val="baseline"/>
                <w:lang w:val="ru-RU"/>
              </w:rPr>
              <w:t>модуля</w:t>
            </w:r>
          </w:p>
        </w:tc>
        <w:tc>
          <w:tcPr>
            <w:tcW w:w="4786" w:type="dxa"/>
          </w:tcPr>
          <w:p w14:paraId="510997AB">
            <w:pPr>
              <w:bidi w:val="0"/>
              <w:spacing w:line="240" w:lineRule="auto"/>
              <w:ind w:left="0" w:leftChars="0" w:firstLine="0" w:firstLineChars="0"/>
              <w:rPr>
                <w:rFonts w:hint="default"/>
                <w:sz w:val="24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18"/>
                <w:vertAlign w:val="baseline"/>
                <w:lang w:val="en-US"/>
              </w:rPr>
              <w:t>CMake</w:t>
            </w:r>
          </w:p>
        </w:tc>
      </w:tr>
    </w:tbl>
    <w:p w14:paraId="7C8DA64C">
      <w:pPr>
        <w:numPr>
          <w:numId w:val="0"/>
        </w:numPr>
        <w:tabs>
          <w:tab w:val="left" w:pos="980"/>
        </w:tabs>
        <w:bidi w:val="0"/>
      </w:pPr>
    </w:p>
    <w:p w14:paraId="398D9ECC">
      <w:pPr>
        <w:keepNext w:val="0"/>
        <w:keepLines w:val="0"/>
        <w:pageBreakBefore w:val="0"/>
        <w:widowControl/>
        <w:numPr>
          <w:ilvl w:val="1"/>
          <w:numId w:val="11"/>
        </w:numPr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0" w:leftChars="0" w:firstLine="709" w:firstLineChars="0"/>
        <w:textAlignment w:val="auto"/>
        <w:outlineLvl w:val="1"/>
      </w:pPr>
      <w:bookmarkStart w:id="13" w:name="_Toc584132617"/>
      <w:r>
        <w:rPr>
          <w:rFonts w:hint="default"/>
          <w:lang w:val="ru-RU"/>
        </w:rPr>
        <w:t>Требования совместимост</w:t>
      </w:r>
      <w:bookmarkEnd w:id="13"/>
      <w:r>
        <w:rPr>
          <w:rFonts w:hint="default"/>
          <w:lang w:val="ru-RU"/>
        </w:rPr>
        <w:t>и</w:t>
      </w:r>
    </w:p>
    <w:p w14:paraId="7809B9CF">
      <w:pPr>
        <w:keepNext w:val="0"/>
        <w:keepLines w:val="0"/>
        <w:widowControl/>
        <w:suppressLineNumbers w:val="0"/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bookmarkStart w:id="14" w:name="_Toc1369143482"/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Система должна быть совместима с операционными системами семейства Linux. Целевой платформой разработки и тестирования является Ubuntu 24.04. Серверная часть должна быть совместима с Docker и Docker Compose. Система должна поддерживать работу с PostgreSQL версии 14 и выше. PAM-модуль должен быть совместим со стандартной Linux-реализацией PAM. Веб-интерфейс должен корректно функционировать в современных браузерах на базе Chromium и Firefox.</w:t>
      </w:r>
    </w:p>
    <w:p w14:paraId="6792A686">
      <w:pPr>
        <w:keepNext w:val="0"/>
        <w:keepLines w:val="0"/>
        <w:pageBreakBefore w:val="0"/>
        <w:widowControl/>
        <w:numPr>
          <w:ilvl w:val="1"/>
          <w:numId w:val="11"/>
        </w:numPr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0" w:leftChars="0" w:firstLine="709" w:firstLineChars="0"/>
        <w:textAlignment w:val="auto"/>
        <w:outlineLvl w:val="1"/>
      </w:pPr>
      <w:r>
        <w:rPr>
          <w:rFonts w:hint="default"/>
          <w:lang w:val="ru-RU"/>
        </w:rPr>
        <w:t>Системные</w:t>
      </w:r>
      <w:bookmarkEnd w:id="14"/>
      <w:r>
        <w:rPr>
          <w:rFonts w:hint="default"/>
          <w:lang w:val="ru-RU"/>
        </w:rPr>
        <w:t xml:space="preserve"> требования</w:t>
      </w:r>
    </w:p>
    <w:p w14:paraId="2D00F103">
      <w:pPr>
        <w:bidi w:val="0"/>
      </w:pPr>
      <w:r>
        <w:t>Минимальные системные требования:</w:t>
      </w:r>
    </w:p>
    <w:p w14:paraId="7CFB6F5D">
      <w:pPr>
        <w:numPr>
          <w:ilvl w:val="0"/>
          <w:numId w:val="16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ОС сервера: Linux Ubuntu 24.04; </w:t>
      </w:r>
    </w:p>
    <w:p w14:paraId="346750C5">
      <w:pPr>
        <w:numPr>
          <w:ilvl w:val="0"/>
          <w:numId w:val="16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CPU: 2 vCPU; </w:t>
      </w:r>
    </w:p>
    <w:p w14:paraId="44E9FA70">
      <w:pPr>
        <w:numPr>
          <w:ilvl w:val="0"/>
          <w:numId w:val="16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RAM: 2 ГБ; </w:t>
      </w:r>
    </w:p>
    <w:p w14:paraId="5012A08F">
      <w:pPr>
        <w:numPr>
          <w:ilvl w:val="0"/>
          <w:numId w:val="16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диск: 10 ГБ; </w:t>
      </w:r>
    </w:p>
    <w:p w14:paraId="71B5115A">
      <w:pPr>
        <w:numPr>
          <w:ilvl w:val="0"/>
          <w:numId w:val="16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сеть: подключение в локальной сети; </w:t>
      </w:r>
    </w:p>
    <w:p w14:paraId="214990F3">
      <w:pPr>
        <w:numPr>
          <w:ilvl w:val="0"/>
          <w:numId w:val="16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Docker; </w:t>
      </w:r>
    </w:p>
    <w:p w14:paraId="79231874">
      <w:pPr>
        <w:numPr>
          <w:ilvl w:val="0"/>
          <w:numId w:val="16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PostgreSQL. </w:t>
      </w:r>
    </w:p>
    <w:p w14:paraId="7039BB40">
      <w:pPr>
        <w:bidi w:val="0"/>
      </w:pPr>
      <w:r>
        <w:t>Для Linux-хоста:</w:t>
      </w:r>
    </w:p>
    <w:p w14:paraId="7C615EE3">
      <w:pPr>
        <w:numPr>
          <w:ilvl w:val="0"/>
          <w:numId w:val="16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Linux с поддержкой PAM; </w:t>
      </w:r>
    </w:p>
    <w:p w14:paraId="35C3B0C3">
      <w:pPr>
        <w:numPr>
          <w:ilvl w:val="0"/>
          <w:numId w:val="16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доступ к сети; </w:t>
      </w:r>
    </w:p>
    <w:p w14:paraId="19945ED4">
      <w:pPr>
        <w:numPr>
          <w:ilvl w:val="0"/>
          <w:numId w:val="16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>установленный PAM-модуль.</w:t>
      </w:r>
    </w:p>
    <w:p w14:paraId="1D0B363F">
      <w:pPr>
        <w:keepNext w:val="0"/>
        <w:keepLines w:val="0"/>
        <w:pageBreakBefore w:val="0"/>
        <w:widowControl/>
        <w:numPr>
          <w:ilvl w:val="1"/>
          <w:numId w:val="11"/>
        </w:numPr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0" w:leftChars="0" w:firstLine="709" w:firstLineChars="0"/>
        <w:textAlignment w:val="auto"/>
        <w:outlineLvl w:val="1"/>
      </w:pPr>
      <w:bookmarkStart w:id="15" w:name="_Toc907224369"/>
      <w:r>
        <w:rPr>
          <w:rFonts w:hint="default"/>
          <w:lang w:val="ru-RU"/>
        </w:rPr>
        <w:t>Требования надёжност</w:t>
      </w:r>
      <w:bookmarkEnd w:id="15"/>
      <w:r>
        <w:rPr>
          <w:rFonts w:hint="default"/>
          <w:lang w:val="ru-RU"/>
        </w:rPr>
        <w:t>и</w:t>
      </w:r>
    </w:p>
    <w:p w14:paraId="56CEACA3">
      <w:pPr>
        <w:keepNext w:val="0"/>
        <w:keepLines w:val="0"/>
        <w:widowControl/>
        <w:suppressLineNumbers w:val="0"/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</w:pPr>
      <w:bookmarkStart w:id="16" w:name="_Toc586076083"/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Система должна обеспечивать устойчивую обработку запросов доступа и корректное поведение при возникновении ошибок. При отсутствии подходящей политики решение должно приниматься в соответствии с конфигурацией по умолчанию. </w:t>
      </w:r>
    </w:p>
    <w:p w14:paraId="514E2584">
      <w:pPr>
        <w:keepNext w:val="0"/>
        <w:keepLines w:val="0"/>
        <w:widowControl/>
        <w:suppressLineNumbers w:val="0"/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При кратковременной недоступности отдельных компонентов система должна сохранять предсказуемое поведение. Ошибки взаимодействия, обработки и принятия решений должны фиксироваться средствами журналирования. Система должна обеспечивать сохранность </w:t>
      </w:r>
      <w:bookmarkStart w:id="22" w:name="_GoBack"/>
      <w:bookmarkEnd w:id="22"/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журналов аудита и корректную обработку внутренних исключений.</w:t>
      </w:r>
    </w:p>
    <w:p w14:paraId="778688CD">
      <w:pPr>
        <w:keepNext w:val="0"/>
        <w:keepLines w:val="0"/>
        <w:pageBreakBefore w:val="0"/>
        <w:widowControl/>
        <w:numPr>
          <w:ilvl w:val="1"/>
          <w:numId w:val="11"/>
        </w:numPr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0" w:leftChars="0" w:firstLine="709" w:firstLineChars="0"/>
        <w:textAlignment w:val="auto"/>
        <w:outlineLvl w:val="1"/>
      </w:pPr>
      <w:r>
        <w:rPr>
          <w:rFonts w:hint="default"/>
          <w:lang w:val="ru-RU"/>
        </w:rPr>
        <w:t>Требования безопасност</w:t>
      </w:r>
      <w:bookmarkEnd w:id="16"/>
      <w:r>
        <w:rPr>
          <w:rFonts w:hint="default"/>
          <w:lang w:val="ru-RU"/>
        </w:rPr>
        <w:t>и</w:t>
      </w:r>
    </w:p>
    <w:p w14:paraId="5C98A221">
      <w:pPr>
        <w:bidi w:val="0"/>
      </w:pPr>
      <w:r>
        <w:t>Система должна:</w:t>
      </w:r>
    </w:p>
    <w:p w14:paraId="64342104">
      <w:pPr>
        <w:numPr>
          <w:ilvl w:val="0"/>
          <w:numId w:val="17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поддерживать аутентификацию администратора; </w:t>
      </w:r>
    </w:p>
    <w:p w14:paraId="624E6B03">
      <w:pPr>
        <w:numPr>
          <w:ilvl w:val="0"/>
          <w:numId w:val="17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использовать JWT для авторизации административного доступа; </w:t>
      </w:r>
    </w:p>
    <w:p w14:paraId="0AE53B9A">
      <w:pPr>
        <w:numPr>
          <w:ilvl w:val="0"/>
          <w:numId w:val="17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поддерживать работу по HTTPS; </w:t>
      </w:r>
    </w:p>
    <w:p w14:paraId="16B106A3">
      <w:pPr>
        <w:numPr>
          <w:ilvl w:val="0"/>
          <w:numId w:val="17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исключать несанкционированное изменение политик; </w:t>
      </w:r>
    </w:p>
    <w:p w14:paraId="382FB4FD">
      <w:pPr>
        <w:numPr>
          <w:ilvl w:val="0"/>
          <w:numId w:val="17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журналировать административные действия; </w:t>
      </w:r>
    </w:p>
    <w:p w14:paraId="78912AF5">
      <w:pPr>
        <w:numPr>
          <w:ilvl w:val="0"/>
          <w:numId w:val="17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ограничивать доступ к конфигурации и журналам; </w:t>
      </w:r>
    </w:p>
    <w:p w14:paraId="043127E6">
      <w:pPr>
        <w:numPr>
          <w:ilvl w:val="0"/>
          <w:numId w:val="17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>использовать безопасное хранение конфиденциальных параметров.</w:t>
      </w:r>
    </w:p>
    <w:p w14:paraId="0B41065B">
      <w:pPr>
        <w:keepNext w:val="0"/>
        <w:keepLines w:val="0"/>
        <w:pageBreakBefore w:val="0"/>
        <w:widowControl/>
        <w:numPr>
          <w:ilvl w:val="1"/>
          <w:numId w:val="11"/>
        </w:numPr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0" w:leftChars="0" w:firstLine="709" w:firstLineChars="0"/>
        <w:textAlignment w:val="auto"/>
        <w:outlineLvl w:val="1"/>
      </w:pPr>
      <w:bookmarkStart w:id="17" w:name="_Toc1820721839"/>
      <w:r>
        <w:rPr>
          <w:rFonts w:hint="default"/>
          <w:lang w:val="ru-RU"/>
        </w:rPr>
        <w:t>Тестирование</w:t>
      </w:r>
      <w:bookmarkEnd w:id="17"/>
    </w:p>
    <w:p w14:paraId="0B728434">
      <w:pPr>
        <w:keepNext w:val="0"/>
        <w:keepLines w:val="0"/>
        <w:widowControl/>
        <w:suppressLineNumbers w:val="0"/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bookmarkStart w:id="18" w:name="_Toc1377461970"/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В рамках разработки должно быть выполнено модульное тестирование серверной логики, функциональное тестирование REST API, интеграционное тестирование взаимодействия компонентов, тестирование PAM-модуля в Linux-среде, проверка корректности принятия решений, тестирование отказоустойчивого поведения и ручное тестирование административного интерфейса.</w:t>
      </w:r>
    </w:p>
    <w:p w14:paraId="6D9B6549">
      <w:pPr>
        <w:keepNext w:val="0"/>
        <w:keepLines w:val="0"/>
        <w:pageBreakBefore w:val="0"/>
        <w:widowControl/>
        <w:numPr>
          <w:ilvl w:val="1"/>
          <w:numId w:val="11"/>
        </w:numPr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0" w:leftChars="0" w:firstLine="709" w:firstLineChars="0"/>
        <w:textAlignment w:val="auto"/>
        <w:outlineLvl w:val="1"/>
      </w:pPr>
      <w:r>
        <w:rPr>
          <w:rFonts w:hint="default"/>
          <w:lang w:val="ru-RU"/>
        </w:rPr>
        <w:t>Установка</w:t>
      </w:r>
      <w:bookmarkEnd w:id="18"/>
    </w:p>
    <w:p w14:paraId="3B8CF81A">
      <w:pPr>
        <w:keepNext w:val="0"/>
        <w:keepLines w:val="0"/>
        <w:widowControl/>
        <w:suppressLineNumbers w:val="0"/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</w:pPr>
      <w:bookmarkStart w:id="19" w:name="_Toc1129615130"/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 xml:space="preserve">Система должна поддерживать установку серверной части в автоматизированном режиме с использованием Docker Compose. Установка модуля интеграции на Linux-хост должна выполняться с автоматизированной регистрацией хоста и синхронизацией пользователей. </w:t>
      </w:r>
    </w:p>
    <w:p w14:paraId="168E1521">
      <w:pPr>
        <w:keepNext w:val="0"/>
        <w:keepLines w:val="0"/>
        <w:widowControl/>
        <w:suppressLineNumbers w:val="0"/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Система должна поддерживать установку, обновление, повторную синхронизацию и удаление интеграционного модуля без ручного редактирования основных компонентов.</w:t>
      </w:r>
    </w:p>
    <w:p w14:paraId="605C2FDF">
      <w:pPr>
        <w:keepNext w:val="0"/>
        <w:keepLines w:val="0"/>
        <w:pageBreakBefore w:val="0"/>
        <w:widowControl/>
        <w:numPr>
          <w:ilvl w:val="1"/>
          <w:numId w:val="11"/>
        </w:numPr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0" w:leftChars="0" w:firstLine="709" w:firstLineChars="0"/>
        <w:textAlignment w:val="auto"/>
        <w:outlineLvl w:val="1"/>
      </w:pPr>
      <w:r>
        <w:rPr>
          <w:rFonts w:hint="default"/>
          <w:lang w:val="ru-RU"/>
        </w:rPr>
        <w:t>Сопровождение</w:t>
      </w:r>
      <w:bookmarkEnd w:id="19"/>
    </w:p>
    <w:p w14:paraId="1779C46E">
      <w:pPr>
        <w:keepNext w:val="0"/>
        <w:keepLines w:val="0"/>
        <w:widowControl/>
        <w:suppressLineNumbers w:val="0"/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bookmarkStart w:id="20" w:name="_Toc1686050430"/>
      <w:r>
        <w:rPr>
          <w:rFonts w:hint="default" w:ascii="Times New Roman Regular" w:hAnsi="Times New Roman Regular" w:eastAsia="SimSun" w:cs="Times New Roman Regular"/>
          <w:kern w:val="0"/>
          <w:sz w:val="28"/>
          <w:szCs w:val="28"/>
          <w:lang w:val="en-US" w:eastAsia="zh-CN" w:bidi="ar"/>
        </w:rPr>
        <w:t>Система должна обеспечивать сопровождение конфигураций, политик, хостов и пользователей. Сопровождение должно включать обновление конфигурации, диагностику ошибок, повторную синхронизацию сущностей, просмотр журналов и контроль работоспособности компонентов. Система должна быть пригодна для последующего сопровождения и расширения без изменения её базовой архитектуры.</w:t>
      </w:r>
    </w:p>
    <w:p w14:paraId="7E32C7B2">
      <w:pPr>
        <w:keepNext w:val="0"/>
        <w:keepLines w:val="0"/>
        <w:pageBreakBefore w:val="0"/>
        <w:widowControl/>
        <w:numPr>
          <w:ilvl w:val="1"/>
          <w:numId w:val="11"/>
        </w:numPr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0" w:leftChars="0" w:firstLine="709" w:firstLineChars="0"/>
        <w:textAlignment w:val="auto"/>
        <w:outlineLvl w:val="1"/>
      </w:pPr>
      <w:r>
        <w:rPr>
          <w:rFonts w:hint="default"/>
          <w:lang w:val="ru-RU"/>
        </w:rPr>
        <w:t>Документация</w:t>
      </w:r>
      <w:bookmarkEnd w:id="20"/>
    </w:p>
    <w:p w14:paraId="5C4ABFE4">
      <w:pPr>
        <w:bidi w:val="0"/>
      </w:pPr>
      <w:r>
        <w:t>В состав документации должны входить:</w:t>
      </w:r>
    </w:p>
    <w:p w14:paraId="309392AF">
      <w:pPr>
        <w:numPr>
          <w:ilvl w:val="0"/>
          <w:numId w:val="18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техническое задание; </w:t>
      </w:r>
    </w:p>
    <w:p w14:paraId="245010ED">
      <w:pPr>
        <w:numPr>
          <w:ilvl w:val="0"/>
          <w:numId w:val="18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спецификация требований; </w:t>
      </w:r>
    </w:p>
    <w:p w14:paraId="725DD04A">
      <w:pPr>
        <w:numPr>
          <w:ilvl w:val="0"/>
          <w:numId w:val="18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описание архитектуры; </w:t>
      </w:r>
    </w:p>
    <w:p w14:paraId="75A25913">
      <w:pPr>
        <w:numPr>
          <w:ilvl w:val="0"/>
          <w:numId w:val="18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руководство по установке; </w:t>
      </w:r>
    </w:p>
    <w:p w14:paraId="5BBA609C">
      <w:pPr>
        <w:numPr>
          <w:ilvl w:val="0"/>
          <w:numId w:val="18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руководство администратора; </w:t>
      </w:r>
    </w:p>
    <w:p w14:paraId="39D4D92B">
      <w:pPr>
        <w:numPr>
          <w:ilvl w:val="0"/>
          <w:numId w:val="18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описание API; </w:t>
      </w:r>
    </w:p>
    <w:p w14:paraId="562D12C9">
      <w:pPr>
        <w:numPr>
          <w:ilvl w:val="0"/>
          <w:numId w:val="18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 xml:space="preserve">руководство по интеграции PAM; </w:t>
      </w:r>
    </w:p>
    <w:p w14:paraId="3D6F40F8">
      <w:pPr>
        <w:numPr>
          <w:ilvl w:val="0"/>
          <w:numId w:val="18"/>
        </w:numPr>
        <w:tabs>
          <w:tab w:val="left" w:pos="980"/>
          <w:tab w:val="clear" w:pos="0"/>
        </w:tabs>
        <w:bidi w:val="0"/>
        <w:ind w:left="0" w:leftChars="0" w:firstLine="1140" w:firstLineChars="0"/>
      </w:pPr>
      <w:r>
        <w:t>руководство по тестированию.</w:t>
      </w:r>
    </w:p>
    <w:p w14:paraId="57018ABF">
      <w:r>
        <w:rPr>
          <w:rFonts w:hint="default"/>
          <w:lang w:val="ru-RU"/>
        </w:rPr>
        <w:br w:type="page"/>
      </w:r>
    </w:p>
    <w:p w14:paraId="66F4822E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left" w:pos="98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ind w:left="0" w:leftChars="0" w:firstLine="709" w:firstLineChars="0"/>
        <w:textAlignment w:val="auto"/>
        <w:outlineLvl w:val="0"/>
      </w:pPr>
      <w:bookmarkStart w:id="21" w:name="_Toc1402854845"/>
      <w:r>
        <w:rPr>
          <w:rFonts w:hint="default"/>
          <w:lang w:val="ru-RU"/>
        </w:rPr>
        <w:t>Этапы разработки</w:t>
      </w:r>
      <w:bookmarkEnd w:id="21"/>
    </w:p>
    <w:p w14:paraId="54C00458">
      <w:pPr>
        <w:keepNext w:val="0"/>
        <w:keepLines w:val="0"/>
        <w:pageBreakBefore w:val="0"/>
        <w:widowControl/>
        <w:numPr>
          <w:numId w:val="0"/>
        </w:numPr>
        <w:tabs>
          <w:tab w:val="left" w:pos="98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709" w:leftChars="0"/>
        <w:textAlignment w:val="auto"/>
        <w:outlineLvl w:val="9"/>
        <w:rPr>
          <w:rFonts w:hint="default"/>
          <w:lang w:val="ru-RU"/>
        </w:rPr>
      </w:pPr>
      <w:r>
        <w:rPr>
          <w:rFonts w:hint="default"/>
          <w:lang w:val="ru-RU"/>
        </w:rPr>
        <w:t>Таблица 1 — Календарный план-график работ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96"/>
        <w:gridCol w:w="2543"/>
        <w:gridCol w:w="1698"/>
        <w:gridCol w:w="1579"/>
        <w:gridCol w:w="1579"/>
        <w:gridCol w:w="1576"/>
      </w:tblGrid>
      <w:tr w14:paraId="0671FDE0">
        <w:tc>
          <w:tcPr>
            <w:tcW w:w="596" w:type="dxa"/>
          </w:tcPr>
          <w:p w14:paraId="703ACD1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sz w:val="24"/>
                <w:szCs w:val="18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18"/>
                <w:vertAlign w:val="baseline"/>
                <w:lang w:val="ru-RU"/>
              </w:rPr>
              <w:t>№ п/п</w:t>
            </w:r>
          </w:p>
        </w:tc>
        <w:tc>
          <w:tcPr>
            <w:tcW w:w="2543" w:type="dxa"/>
          </w:tcPr>
          <w:p w14:paraId="0E2D647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sz w:val="24"/>
                <w:szCs w:val="18"/>
                <w:vertAlign w:val="baseline"/>
                <w:lang w:val="ru-RU"/>
              </w:rPr>
            </w:pPr>
            <w:r>
              <w:rPr>
                <w:sz w:val="24"/>
                <w:szCs w:val="18"/>
                <w:vertAlign w:val="baseline"/>
                <w:lang w:val="ru-RU"/>
              </w:rPr>
              <w:t>Наименование</w:t>
            </w:r>
            <w:r>
              <w:rPr>
                <w:rFonts w:hint="default"/>
                <w:sz w:val="24"/>
                <w:szCs w:val="18"/>
                <w:vertAlign w:val="baseline"/>
                <w:lang w:val="ru-RU"/>
              </w:rPr>
              <w:t xml:space="preserve"> работы</w:t>
            </w:r>
          </w:p>
        </w:tc>
        <w:tc>
          <w:tcPr>
            <w:tcW w:w="1698" w:type="dxa"/>
          </w:tcPr>
          <w:p w14:paraId="357B7AB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sz w:val="24"/>
                <w:szCs w:val="18"/>
                <w:vertAlign w:val="baseline"/>
                <w:lang w:val="ru-RU"/>
              </w:rPr>
            </w:pPr>
            <w:r>
              <w:rPr>
                <w:sz w:val="24"/>
                <w:szCs w:val="18"/>
                <w:vertAlign w:val="baseline"/>
                <w:lang w:val="ru-RU"/>
              </w:rPr>
              <w:t>Длительность</w:t>
            </w:r>
            <w:r>
              <w:rPr>
                <w:rFonts w:hint="default"/>
                <w:sz w:val="24"/>
                <w:szCs w:val="18"/>
                <w:vertAlign w:val="baseline"/>
                <w:lang w:val="ru-RU"/>
              </w:rPr>
              <w:t>, рабочих дней</w:t>
            </w:r>
          </w:p>
        </w:tc>
        <w:tc>
          <w:tcPr>
            <w:tcW w:w="1579" w:type="dxa"/>
          </w:tcPr>
          <w:p w14:paraId="14DC98F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sz w:val="24"/>
                <w:szCs w:val="18"/>
                <w:vertAlign w:val="baseline"/>
                <w:lang w:val="ru-RU"/>
              </w:rPr>
            </w:pPr>
            <w:r>
              <w:rPr>
                <w:sz w:val="24"/>
                <w:szCs w:val="18"/>
                <w:vertAlign w:val="baseline"/>
                <w:lang w:val="ru-RU"/>
              </w:rPr>
              <w:t>Дата</w:t>
            </w:r>
            <w:r>
              <w:rPr>
                <w:rFonts w:hint="default"/>
                <w:sz w:val="24"/>
                <w:szCs w:val="18"/>
                <w:vertAlign w:val="baseline"/>
                <w:lang w:val="ru-RU"/>
              </w:rPr>
              <w:t xml:space="preserve"> начала</w:t>
            </w:r>
          </w:p>
        </w:tc>
        <w:tc>
          <w:tcPr>
            <w:tcW w:w="1579" w:type="dxa"/>
          </w:tcPr>
          <w:p w14:paraId="51482FF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sz w:val="24"/>
                <w:szCs w:val="18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18"/>
                <w:vertAlign w:val="baseline"/>
                <w:lang w:val="ru-RU"/>
              </w:rPr>
              <w:t>Дата окончания</w:t>
            </w:r>
          </w:p>
        </w:tc>
        <w:tc>
          <w:tcPr>
            <w:tcW w:w="1576" w:type="dxa"/>
          </w:tcPr>
          <w:p w14:paraId="17A9A38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sz w:val="24"/>
                <w:szCs w:val="18"/>
                <w:vertAlign w:val="baseline"/>
                <w:lang w:val="ru-RU"/>
              </w:rPr>
            </w:pPr>
            <w:r>
              <w:rPr>
                <w:sz w:val="24"/>
                <w:szCs w:val="18"/>
                <w:vertAlign w:val="baseline"/>
                <w:lang w:val="ru-RU"/>
              </w:rPr>
              <w:t>Результат</w:t>
            </w:r>
          </w:p>
        </w:tc>
      </w:tr>
      <w:tr w14:paraId="1C444C1E">
        <w:tc>
          <w:tcPr>
            <w:tcW w:w="596" w:type="dxa"/>
          </w:tcPr>
          <w:p w14:paraId="42A169C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sz w:val="24"/>
                <w:szCs w:val="18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18"/>
                <w:vertAlign w:val="baseline"/>
                <w:lang w:val="ru-RU"/>
              </w:rPr>
              <w:t>1</w:t>
            </w:r>
          </w:p>
        </w:tc>
        <w:tc>
          <w:tcPr>
            <w:tcW w:w="2543" w:type="dxa"/>
            <w:shd w:val="clear"/>
            <w:vAlign w:val="top"/>
          </w:tcPr>
          <w:p w14:paraId="42C68D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Theme="minorEastAsia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Выбор</w:t>
            </w:r>
            <w:r>
              <w:rPr>
                <w:rFonts w:hint="default"/>
                <w:color w:val="000000"/>
                <w:sz w:val="24"/>
                <w:szCs w:val="24"/>
                <w:lang w:val="en-US"/>
              </w:rPr>
              <w:t xml:space="preserve"> темы и утверждение</w:t>
            </w:r>
          </w:p>
        </w:tc>
        <w:tc>
          <w:tcPr>
            <w:tcW w:w="1698" w:type="dxa"/>
          </w:tcPr>
          <w:p w14:paraId="0778FAB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sz w:val="24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18"/>
                <w:vertAlign w:val="baseline"/>
                <w:lang w:val="en-US"/>
              </w:rPr>
              <w:t>7</w:t>
            </w:r>
          </w:p>
        </w:tc>
        <w:tc>
          <w:tcPr>
            <w:tcW w:w="1579" w:type="dxa"/>
          </w:tcPr>
          <w:p w14:paraId="6832A2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/>
                <w:sz w:val="24"/>
                <w:szCs w:val="18"/>
                <w:lang w:val="en-US"/>
              </w:rPr>
            </w:pPr>
            <w:r>
              <w:rPr>
                <w:rFonts w:hint="default"/>
                <w:sz w:val="24"/>
                <w:szCs w:val="18"/>
                <w:lang w:val="en-US"/>
              </w:rPr>
              <w:t>01.02.2026</w:t>
            </w:r>
          </w:p>
        </w:tc>
        <w:tc>
          <w:tcPr>
            <w:tcW w:w="1579" w:type="dxa"/>
            <w:shd w:val="clear"/>
            <w:vAlign w:val="top"/>
          </w:tcPr>
          <w:p w14:paraId="23F1FE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Theme="minorEastAsia" w:cstheme="minorBidi"/>
                <w:sz w:val="24"/>
                <w:szCs w:val="18"/>
                <w:lang w:val="en-US" w:eastAsia="zh-CN" w:bidi="ar-SA"/>
              </w:rPr>
            </w:pPr>
            <w:r>
              <w:rPr>
                <w:rFonts w:hint="default"/>
                <w:sz w:val="24"/>
                <w:szCs w:val="18"/>
                <w:lang w:val="en-US"/>
              </w:rPr>
              <w:t>08.02.2026</w:t>
            </w:r>
          </w:p>
        </w:tc>
        <w:tc>
          <w:tcPr>
            <w:tcW w:w="1576" w:type="dxa"/>
          </w:tcPr>
          <w:p w14:paraId="7166686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sz w:val="24"/>
                <w:szCs w:val="18"/>
                <w:vertAlign w:val="baseline"/>
              </w:rPr>
            </w:pPr>
          </w:p>
        </w:tc>
      </w:tr>
      <w:tr w14:paraId="6FA1D6E5">
        <w:tc>
          <w:tcPr>
            <w:tcW w:w="596" w:type="dxa"/>
          </w:tcPr>
          <w:p w14:paraId="644BD95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sz w:val="24"/>
                <w:szCs w:val="18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18"/>
                <w:vertAlign w:val="baseline"/>
                <w:lang w:val="ru-RU"/>
              </w:rPr>
              <w:t>2</w:t>
            </w:r>
          </w:p>
        </w:tc>
        <w:tc>
          <w:tcPr>
            <w:tcW w:w="2543" w:type="dxa"/>
            <w:shd w:val="clear" w:color="auto" w:fill="auto"/>
            <w:vAlign w:val="top"/>
          </w:tcPr>
          <w:p w14:paraId="6F6C7A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lang w:val="en-US" w:eastAsia="ru-RU" w:bidi="ar-SA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Изучение</w:t>
            </w:r>
            <w:r>
              <w:rPr>
                <w:rFonts w:hint="default"/>
                <w:color w:val="000000"/>
                <w:sz w:val="24"/>
                <w:szCs w:val="24"/>
                <w:lang w:val="en-US"/>
              </w:rPr>
              <w:t xml:space="preserve"> предметной области</w:t>
            </w:r>
          </w:p>
        </w:tc>
        <w:tc>
          <w:tcPr>
            <w:tcW w:w="1698" w:type="dxa"/>
          </w:tcPr>
          <w:p w14:paraId="7276B05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sz w:val="24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18"/>
                <w:vertAlign w:val="baseline"/>
                <w:lang w:val="en-US"/>
              </w:rPr>
              <w:t>7</w:t>
            </w:r>
          </w:p>
        </w:tc>
        <w:tc>
          <w:tcPr>
            <w:tcW w:w="1579" w:type="dxa"/>
            <w:shd w:val="clear" w:color="auto" w:fill="auto"/>
            <w:vAlign w:val="top"/>
          </w:tcPr>
          <w:p w14:paraId="151FC1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/>
                <w:sz w:val="24"/>
                <w:szCs w:val="18"/>
                <w:lang w:val="en-US" w:eastAsia="ru-RU"/>
              </w:rPr>
            </w:pPr>
            <w:r>
              <w:rPr>
                <w:rFonts w:hint="default"/>
                <w:sz w:val="24"/>
                <w:szCs w:val="18"/>
                <w:lang w:val="en-US" w:eastAsia="ru-RU"/>
              </w:rPr>
              <w:t>08.02.2026</w:t>
            </w:r>
          </w:p>
        </w:tc>
        <w:tc>
          <w:tcPr>
            <w:tcW w:w="1579" w:type="dxa"/>
            <w:shd w:val="clear" w:color="auto" w:fill="auto"/>
            <w:vAlign w:val="top"/>
          </w:tcPr>
          <w:p w14:paraId="54B07F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Theme="minorEastAsia" w:cstheme="minorBidi"/>
                <w:sz w:val="24"/>
                <w:szCs w:val="18"/>
                <w:lang w:val="ru-RU" w:eastAsia="ru-RU" w:bidi="ar-SA"/>
              </w:rPr>
            </w:pPr>
            <w:r>
              <w:rPr>
                <w:rFonts w:hint="default"/>
                <w:sz w:val="24"/>
                <w:szCs w:val="18"/>
                <w:lang w:val="ru-RU"/>
              </w:rPr>
              <w:t>15</w:t>
            </w:r>
            <w:r>
              <w:rPr>
                <w:rFonts w:hint="default"/>
                <w:sz w:val="24"/>
                <w:szCs w:val="18"/>
                <w:lang w:val="en-US"/>
              </w:rPr>
              <w:t>.</w:t>
            </w:r>
            <w:r>
              <w:rPr>
                <w:rFonts w:hint="default"/>
                <w:sz w:val="24"/>
                <w:szCs w:val="18"/>
                <w:lang w:val="ru-RU"/>
              </w:rPr>
              <w:t>02</w:t>
            </w:r>
            <w:r>
              <w:rPr>
                <w:rFonts w:hint="default"/>
                <w:sz w:val="24"/>
                <w:szCs w:val="18"/>
                <w:lang w:val="en-US"/>
              </w:rPr>
              <w:t>.202</w:t>
            </w:r>
            <w:r>
              <w:rPr>
                <w:rFonts w:hint="default"/>
                <w:sz w:val="24"/>
                <w:szCs w:val="18"/>
                <w:lang w:val="ru-RU"/>
              </w:rPr>
              <w:t>6</w:t>
            </w:r>
          </w:p>
        </w:tc>
        <w:tc>
          <w:tcPr>
            <w:tcW w:w="1576" w:type="dxa"/>
          </w:tcPr>
          <w:p w14:paraId="0CA1D86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sz w:val="24"/>
                <w:szCs w:val="18"/>
                <w:vertAlign w:val="baseline"/>
              </w:rPr>
            </w:pPr>
          </w:p>
        </w:tc>
      </w:tr>
      <w:tr w14:paraId="24A064A3">
        <w:tc>
          <w:tcPr>
            <w:tcW w:w="596" w:type="dxa"/>
          </w:tcPr>
          <w:p w14:paraId="0AFA7F4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sz w:val="24"/>
                <w:szCs w:val="18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18"/>
                <w:vertAlign w:val="baseline"/>
                <w:lang w:val="ru-RU"/>
              </w:rPr>
              <w:t>3</w:t>
            </w:r>
          </w:p>
        </w:tc>
        <w:tc>
          <w:tcPr>
            <w:tcW w:w="2543" w:type="dxa"/>
            <w:shd w:val="clear"/>
            <w:vAlign w:val="top"/>
          </w:tcPr>
          <w:p w14:paraId="24A49C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Theme="minorEastAsia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Разработка</w:t>
            </w:r>
            <w:r>
              <w:rPr>
                <w:rFonts w:hint="default"/>
                <w:color w:val="000000"/>
                <w:sz w:val="24"/>
                <w:szCs w:val="24"/>
                <w:lang w:val="en-US"/>
              </w:rPr>
              <w:t xml:space="preserve"> требований к системе</w:t>
            </w:r>
          </w:p>
        </w:tc>
        <w:tc>
          <w:tcPr>
            <w:tcW w:w="1698" w:type="dxa"/>
          </w:tcPr>
          <w:p w14:paraId="47C4F80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sz w:val="24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18"/>
                <w:vertAlign w:val="baseline"/>
                <w:lang w:val="en-US"/>
              </w:rPr>
              <w:t>5</w:t>
            </w:r>
          </w:p>
        </w:tc>
        <w:tc>
          <w:tcPr>
            <w:tcW w:w="1579" w:type="dxa"/>
            <w:shd w:val="clear"/>
            <w:vAlign w:val="top"/>
          </w:tcPr>
          <w:p w14:paraId="3447B5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/>
                <w:sz w:val="24"/>
                <w:szCs w:val="18"/>
                <w:lang w:val="en-US" w:eastAsia="zh-CN"/>
              </w:rPr>
            </w:pPr>
            <w:r>
              <w:rPr>
                <w:rFonts w:hint="default"/>
                <w:sz w:val="24"/>
                <w:szCs w:val="18"/>
                <w:lang w:val="en-US" w:eastAsia="zh-CN"/>
              </w:rPr>
              <w:t>15.02.2026</w:t>
            </w:r>
          </w:p>
        </w:tc>
        <w:tc>
          <w:tcPr>
            <w:tcW w:w="1579" w:type="dxa"/>
            <w:shd w:val="clear" w:color="auto" w:fill="auto"/>
            <w:vAlign w:val="top"/>
          </w:tcPr>
          <w:p w14:paraId="4D949E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Theme="minorEastAsia" w:cstheme="minorBidi"/>
                <w:sz w:val="24"/>
                <w:szCs w:val="18"/>
                <w:lang w:val="en-US" w:eastAsia="zh-CN" w:bidi="ar-SA"/>
              </w:rPr>
            </w:pPr>
            <w:r>
              <w:rPr>
                <w:rFonts w:hint="default"/>
                <w:sz w:val="24"/>
                <w:szCs w:val="18"/>
                <w:lang w:val="en-US"/>
              </w:rPr>
              <w:t>20.02.2026</w:t>
            </w:r>
          </w:p>
        </w:tc>
        <w:tc>
          <w:tcPr>
            <w:tcW w:w="1576" w:type="dxa"/>
          </w:tcPr>
          <w:p w14:paraId="260D6DD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sz w:val="24"/>
                <w:szCs w:val="18"/>
                <w:vertAlign w:val="baseline"/>
              </w:rPr>
            </w:pPr>
          </w:p>
        </w:tc>
      </w:tr>
      <w:tr w14:paraId="269610ED">
        <w:tc>
          <w:tcPr>
            <w:tcW w:w="596" w:type="dxa"/>
          </w:tcPr>
          <w:p w14:paraId="630E3B4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sz w:val="24"/>
                <w:szCs w:val="18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18"/>
                <w:vertAlign w:val="baseline"/>
                <w:lang w:val="ru-RU"/>
              </w:rPr>
              <w:t>4</w:t>
            </w:r>
          </w:p>
        </w:tc>
        <w:tc>
          <w:tcPr>
            <w:tcW w:w="2543" w:type="dxa"/>
            <w:shd w:val="clear"/>
            <w:vAlign w:val="top"/>
          </w:tcPr>
          <w:p w14:paraId="08E6C2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Theme="minorEastAsia" w:cstheme="minorBidi"/>
                <w:color w:val="000000"/>
                <w:sz w:val="24"/>
                <w:szCs w:val="24"/>
                <w:lang w:val="ru-RU" w:eastAsia="zh-CN" w:bidi="ar-SA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Построение</w:t>
            </w:r>
            <w:r>
              <w:rPr>
                <w:rFonts w:hint="default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/>
                <w:color w:val="000000"/>
                <w:sz w:val="24"/>
                <w:szCs w:val="24"/>
                <w:lang w:val="ru-RU"/>
              </w:rPr>
              <w:t>функциональной</w:t>
            </w:r>
            <w:r>
              <w:rPr>
                <w:rFonts w:hint="default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/>
                <w:color w:val="000000"/>
                <w:sz w:val="24"/>
                <w:szCs w:val="24"/>
                <w:lang w:val="ru-RU"/>
              </w:rPr>
              <w:t>модели</w:t>
            </w:r>
          </w:p>
        </w:tc>
        <w:tc>
          <w:tcPr>
            <w:tcW w:w="1698" w:type="dxa"/>
          </w:tcPr>
          <w:p w14:paraId="4794F14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sz w:val="24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18"/>
                <w:vertAlign w:val="baseline"/>
                <w:lang w:val="en-US"/>
              </w:rPr>
              <w:t>14</w:t>
            </w:r>
          </w:p>
        </w:tc>
        <w:tc>
          <w:tcPr>
            <w:tcW w:w="1579" w:type="dxa"/>
            <w:shd w:val="clear"/>
            <w:vAlign w:val="top"/>
          </w:tcPr>
          <w:p w14:paraId="118CDE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/>
                <w:sz w:val="24"/>
                <w:szCs w:val="18"/>
                <w:lang w:val="en-US" w:eastAsia="zh-CN"/>
              </w:rPr>
            </w:pPr>
            <w:r>
              <w:rPr>
                <w:rFonts w:hint="default"/>
                <w:sz w:val="24"/>
                <w:szCs w:val="18"/>
                <w:lang w:val="en-US" w:eastAsia="zh-CN"/>
              </w:rPr>
              <w:t>20.02.2026</w:t>
            </w:r>
          </w:p>
        </w:tc>
        <w:tc>
          <w:tcPr>
            <w:tcW w:w="1579" w:type="dxa"/>
            <w:shd w:val="clear" w:color="auto" w:fill="auto"/>
            <w:vAlign w:val="top"/>
          </w:tcPr>
          <w:p w14:paraId="4125BD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Theme="minorEastAsia" w:cstheme="minorBidi"/>
                <w:sz w:val="24"/>
                <w:szCs w:val="18"/>
                <w:lang w:val="en-US" w:eastAsia="zh-CN" w:bidi="ar-SA"/>
              </w:rPr>
            </w:pPr>
            <w:r>
              <w:rPr>
                <w:rFonts w:hint="default"/>
                <w:sz w:val="24"/>
                <w:szCs w:val="18"/>
                <w:lang w:val="en-US"/>
              </w:rPr>
              <w:t>06.03.2026</w:t>
            </w:r>
          </w:p>
        </w:tc>
        <w:tc>
          <w:tcPr>
            <w:tcW w:w="1576" w:type="dxa"/>
          </w:tcPr>
          <w:p w14:paraId="585E470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sz w:val="24"/>
                <w:szCs w:val="18"/>
                <w:vertAlign w:val="baseline"/>
              </w:rPr>
            </w:pPr>
          </w:p>
        </w:tc>
      </w:tr>
      <w:tr w14:paraId="2745E044">
        <w:tc>
          <w:tcPr>
            <w:tcW w:w="596" w:type="dxa"/>
          </w:tcPr>
          <w:p w14:paraId="472BADD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sz w:val="24"/>
                <w:szCs w:val="18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18"/>
                <w:vertAlign w:val="baseline"/>
                <w:lang w:val="ru-RU"/>
              </w:rPr>
              <w:t>5</w:t>
            </w:r>
          </w:p>
        </w:tc>
        <w:tc>
          <w:tcPr>
            <w:tcW w:w="2543" w:type="dxa"/>
            <w:shd w:val="clear"/>
            <w:vAlign w:val="top"/>
          </w:tcPr>
          <w:p w14:paraId="384655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Theme="minorEastAsia" w:cstheme="minorBidi"/>
                <w:color w:val="000000"/>
                <w:sz w:val="24"/>
                <w:szCs w:val="24"/>
                <w:lang w:val="ru-RU" w:eastAsia="zh-CN" w:bidi="ar-SA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Проектирование</w:t>
            </w:r>
            <w:r>
              <w:rPr>
                <w:rFonts w:hint="default"/>
                <w:color w:val="000000"/>
                <w:sz w:val="24"/>
                <w:szCs w:val="24"/>
                <w:lang w:val="ru-RU"/>
              </w:rPr>
              <w:t xml:space="preserve"> архитектуры</w:t>
            </w:r>
          </w:p>
        </w:tc>
        <w:tc>
          <w:tcPr>
            <w:tcW w:w="1698" w:type="dxa"/>
          </w:tcPr>
          <w:p w14:paraId="5A88723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sz w:val="24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18"/>
                <w:vertAlign w:val="baseline"/>
                <w:lang w:val="en-US"/>
              </w:rPr>
              <w:t>21</w:t>
            </w:r>
          </w:p>
        </w:tc>
        <w:tc>
          <w:tcPr>
            <w:tcW w:w="1579" w:type="dxa"/>
            <w:shd w:val="clear"/>
            <w:vAlign w:val="top"/>
          </w:tcPr>
          <w:p w14:paraId="37DB73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/>
                <w:sz w:val="24"/>
                <w:szCs w:val="18"/>
                <w:lang w:val="en-US" w:eastAsia="zh-CN"/>
              </w:rPr>
            </w:pPr>
            <w:r>
              <w:rPr>
                <w:rFonts w:hint="default"/>
                <w:sz w:val="24"/>
                <w:szCs w:val="18"/>
                <w:lang w:val="en-US" w:eastAsia="zh-CN"/>
              </w:rPr>
              <w:t>06.03.2026</w:t>
            </w:r>
          </w:p>
        </w:tc>
        <w:tc>
          <w:tcPr>
            <w:tcW w:w="1579" w:type="dxa"/>
            <w:shd w:val="clear" w:color="auto" w:fill="auto"/>
            <w:vAlign w:val="top"/>
          </w:tcPr>
          <w:p w14:paraId="21CAFC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Theme="minorEastAsia" w:cstheme="minorBidi"/>
                <w:sz w:val="24"/>
                <w:szCs w:val="18"/>
                <w:lang w:val="ru-RU" w:eastAsia="zh-CN" w:bidi="ar-SA"/>
              </w:rPr>
            </w:pPr>
            <w:r>
              <w:rPr>
                <w:rFonts w:hint="default"/>
                <w:sz w:val="24"/>
                <w:szCs w:val="18"/>
                <w:lang w:val="ru-RU"/>
              </w:rPr>
              <w:t>27.03.2026</w:t>
            </w:r>
          </w:p>
        </w:tc>
        <w:tc>
          <w:tcPr>
            <w:tcW w:w="1576" w:type="dxa"/>
          </w:tcPr>
          <w:p w14:paraId="56A233A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sz w:val="24"/>
                <w:szCs w:val="18"/>
                <w:vertAlign w:val="baseline"/>
              </w:rPr>
            </w:pPr>
          </w:p>
        </w:tc>
      </w:tr>
      <w:tr w14:paraId="1F199C7B">
        <w:tc>
          <w:tcPr>
            <w:tcW w:w="596" w:type="dxa"/>
          </w:tcPr>
          <w:p w14:paraId="28CAAB4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sz w:val="24"/>
                <w:szCs w:val="18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18"/>
                <w:vertAlign w:val="baseline"/>
                <w:lang w:val="ru-RU"/>
              </w:rPr>
              <w:t>6</w:t>
            </w:r>
          </w:p>
        </w:tc>
        <w:tc>
          <w:tcPr>
            <w:tcW w:w="2543" w:type="dxa"/>
            <w:shd w:val="clear"/>
            <w:vAlign w:val="top"/>
          </w:tcPr>
          <w:p w14:paraId="44FCED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Theme="minorEastAsia" w:cstheme="minorBidi"/>
                <w:color w:val="000000"/>
                <w:sz w:val="24"/>
                <w:szCs w:val="24"/>
                <w:lang w:val="ru-RU" w:eastAsia="zh-CN" w:bidi="ar-SA"/>
              </w:rPr>
            </w:pPr>
            <w:r>
              <w:rPr>
                <w:rFonts w:hint="default"/>
                <w:color w:val="000000"/>
                <w:sz w:val="24"/>
                <w:szCs w:val="24"/>
                <w:lang w:val="ru-RU"/>
              </w:rPr>
              <w:t>Разработка системы</w:t>
            </w:r>
          </w:p>
        </w:tc>
        <w:tc>
          <w:tcPr>
            <w:tcW w:w="1698" w:type="dxa"/>
          </w:tcPr>
          <w:p w14:paraId="69858AA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sz w:val="24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18"/>
                <w:vertAlign w:val="baseline"/>
                <w:lang w:val="en-US"/>
              </w:rPr>
              <w:t>21</w:t>
            </w:r>
          </w:p>
        </w:tc>
        <w:tc>
          <w:tcPr>
            <w:tcW w:w="1579" w:type="dxa"/>
            <w:shd w:val="clear"/>
            <w:vAlign w:val="top"/>
          </w:tcPr>
          <w:p w14:paraId="011D9F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/>
                <w:sz w:val="24"/>
                <w:szCs w:val="18"/>
                <w:lang w:val="en-US" w:eastAsia="zh-CN"/>
              </w:rPr>
            </w:pPr>
            <w:r>
              <w:rPr>
                <w:rFonts w:hint="default"/>
                <w:sz w:val="24"/>
                <w:szCs w:val="18"/>
                <w:lang w:val="en-US" w:eastAsia="zh-CN"/>
              </w:rPr>
              <w:t>27.03.2026</w:t>
            </w:r>
          </w:p>
        </w:tc>
        <w:tc>
          <w:tcPr>
            <w:tcW w:w="1579" w:type="dxa"/>
            <w:shd w:val="clear" w:color="auto" w:fill="auto"/>
            <w:vAlign w:val="top"/>
          </w:tcPr>
          <w:p w14:paraId="795FF2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Theme="minorEastAsia" w:cstheme="minorBidi"/>
                <w:sz w:val="24"/>
                <w:szCs w:val="18"/>
                <w:lang w:val="en-US" w:eastAsia="zh-CN" w:bidi="ar-SA"/>
              </w:rPr>
            </w:pPr>
            <w:r>
              <w:rPr>
                <w:rFonts w:hint="default"/>
                <w:sz w:val="24"/>
                <w:szCs w:val="18"/>
                <w:lang w:val="ru-RU"/>
              </w:rPr>
              <w:t>14.04.2026</w:t>
            </w:r>
          </w:p>
        </w:tc>
        <w:tc>
          <w:tcPr>
            <w:tcW w:w="1576" w:type="dxa"/>
          </w:tcPr>
          <w:p w14:paraId="1647870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sz w:val="24"/>
                <w:szCs w:val="18"/>
                <w:vertAlign w:val="baseline"/>
              </w:rPr>
            </w:pPr>
          </w:p>
        </w:tc>
      </w:tr>
      <w:tr w14:paraId="524434FA">
        <w:tc>
          <w:tcPr>
            <w:tcW w:w="596" w:type="dxa"/>
          </w:tcPr>
          <w:p w14:paraId="6556FC8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sz w:val="24"/>
                <w:szCs w:val="18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18"/>
                <w:vertAlign w:val="baseline"/>
                <w:lang w:val="ru-RU"/>
              </w:rPr>
              <w:t>7</w:t>
            </w:r>
          </w:p>
        </w:tc>
        <w:tc>
          <w:tcPr>
            <w:tcW w:w="2543" w:type="dxa"/>
            <w:shd w:val="clear"/>
            <w:vAlign w:val="top"/>
          </w:tcPr>
          <w:p w14:paraId="68BB91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Theme="minorEastAsia" w:cstheme="minorBidi"/>
                <w:color w:val="000000"/>
                <w:sz w:val="24"/>
                <w:szCs w:val="24"/>
                <w:lang w:val="ru-RU" w:eastAsia="zh-CN" w:bidi="ar-SA"/>
              </w:rPr>
            </w:pPr>
            <w:r>
              <w:rPr>
                <w:rFonts w:hint="default"/>
                <w:color w:val="000000"/>
                <w:sz w:val="24"/>
                <w:szCs w:val="24"/>
                <w:lang w:val="ru-RU"/>
              </w:rPr>
              <w:t>Тестирование</w:t>
            </w:r>
          </w:p>
        </w:tc>
        <w:tc>
          <w:tcPr>
            <w:tcW w:w="1698" w:type="dxa"/>
          </w:tcPr>
          <w:p w14:paraId="3E52627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sz w:val="24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18"/>
                <w:vertAlign w:val="baseline"/>
                <w:lang w:val="en-US"/>
              </w:rPr>
              <w:t>14</w:t>
            </w:r>
          </w:p>
        </w:tc>
        <w:tc>
          <w:tcPr>
            <w:tcW w:w="1579" w:type="dxa"/>
            <w:shd w:val="clear"/>
            <w:vAlign w:val="top"/>
          </w:tcPr>
          <w:p w14:paraId="36ADD5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/>
                <w:sz w:val="24"/>
                <w:szCs w:val="18"/>
                <w:lang w:val="en-US" w:eastAsia="zh-CN"/>
              </w:rPr>
            </w:pPr>
            <w:r>
              <w:rPr>
                <w:rFonts w:hint="default"/>
                <w:sz w:val="24"/>
                <w:szCs w:val="18"/>
                <w:lang w:val="en-US" w:eastAsia="zh-CN"/>
              </w:rPr>
              <w:t>14.04.2026</w:t>
            </w:r>
          </w:p>
        </w:tc>
        <w:tc>
          <w:tcPr>
            <w:tcW w:w="1579" w:type="dxa"/>
            <w:shd w:val="clear" w:color="auto" w:fill="auto"/>
            <w:vAlign w:val="top"/>
          </w:tcPr>
          <w:p w14:paraId="273CA1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Theme="minorEastAsia" w:cstheme="minorBidi"/>
                <w:sz w:val="24"/>
                <w:szCs w:val="18"/>
                <w:lang w:val="en-US" w:eastAsia="zh-CN" w:bidi="ar-SA"/>
              </w:rPr>
            </w:pPr>
            <w:r>
              <w:rPr>
                <w:rFonts w:hint="default" w:cstheme="minorBidi"/>
                <w:sz w:val="24"/>
                <w:szCs w:val="18"/>
                <w:lang w:val="en-US" w:eastAsia="zh-CN" w:bidi="ar-SA"/>
              </w:rPr>
              <w:t>28.04.2026</w:t>
            </w:r>
          </w:p>
        </w:tc>
        <w:tc>
          <w:tcPr>
            <w:tcW w:w="1576" w:type="dxa"/>
          </w:tcPr>
          <w:p w14:paraId="7F6D329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sz w:val="24"/>
                <w:szCs w:val="18"/>
                <w:vertAlign w:val="baseline"/>
              </w:rPr>
            </w:pPr>
          </w:p>
        </w:tc>
      </w:tr>
      <w:tr w14:paraId="13516EB8">
        <w:tc>
          <w:tcPr>
            <w:tcW w:w="596" w:type="dxa"/>
          </w:tcPr>
          <w:p w14:paraId="66F0056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sz w:val="24"/>
                <w:szCs w:val="18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18"/>
                <w:vertAlign w:val="baseline"/>
                <w:lang w:val="ru-RU"/>
              </w:rPr>
              <w:t>8</w:t>
            </w:r>
          </w:p>
        </w:tc>
        <w:tc>
          <w:tcPr>
            <w:tcW w:w="2543" w:type="dxa"/>
            <w:shd w:val="clear"/>
            <w:vAlign w:val="top"/>
          </w:tcPr>
          <w:p w14:paraId="26B976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Theme="minorEastAsia" w:cstheme="minorBidi"/>
                <w:color w:val="000000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color w:val="000000"/>
                <w:sz w:val="24"/>
                <w:szCs w:val="24"/>
                <w:lang w:val="en-US"/>
              </w:rPr>
              <w:t>Оформление документации</w:t>
            </w:r>
          </w:p>
        </w:tc>
        <w:tc>
          <w:tcPr>
            <w:tcW w:w="1698" w:type="dxa"/>
          </w:tcPr>
          <w:p w14:paraId="0B14F24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sz w:val="24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18"/>
                <w:vertAlign w:val="baseline"/>
                <w:lang w:val="en-US"/>
              </w:rPr>
              <w:t>24</w:t>
            </w:r>
          </w:p>
        </w:tc>
        <w:tc>
          <w:tcPr>
            <w:tcW w:w="1579" w:type="dxa"/>
            <w:shd w:val="clear"/>
            <w:vAlign w:val="top"/>
          </w:tcPr>
          <w:p w14:paraId="231D41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/>
                <w:sz w:val="24"/>
                <w:szCs w:val="18"/>
                <w:lang w:val="en-US" w:eastAsia="zh-CN"/>
              </w:rPr>
            </w:pPr>
            <w:r>
              <w:rPr>
                <w:rFonts w:hint="default"/>
                <w:sz w:val="24"/>
                <w:szCs w:val="18"/>
                <w:lang w:val="en-US" w:eastAsia="zh-CN"/>
              </w:rPr>
              <w:t>28.04.2026</w:t>
            </w:r>
          </w:p>
        </w:tc>
        <w:tc>
          <w:tcPr>
            <w:tcW w:w="1579" w:type="dxa"/>
            <w:shd w:val="clear" w:color="auto" w:fill="auto"/>
            <w:vAlign w:val="top"/>
          </w:tcPr>
          <w:p w14:paraId="3CFA6C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default" w:ascii="Times New Roman" w:hAnsi="Times New Roman" w:eastAsiaTheme="minorEastAsia" w:cstheme="minorBidi"/>
                <w:sz w:val="24"/>
                <w:szCs w:val="18"/>
                <w:lang w:val="en-US" w:eastAsia="zh-CN" w:bidi="ar-SA"/>
              </w:rPr>
            </w:pPr>
            <w:r>
              <w:rPr>
                <w:rFonts w:hint="default" w:cstheme="minorBidi"/>
                <w:color w:val="D0CECE" w:themeColor="background2" w:themeShade="E6"/>
                <w:sz w:val="24"/>
                <w:szCs w:val="18"/>
                <w:lang w:val="en-US" w:eastAsia="zh-CN" w:bidi="ar-SA"/>
              </w:rPr>
              <w:t>21.05.2026</w:t>
            </w:r>
          </w:p>
        </w:tc>
        <w:tc>
          <w:tcPr>
            <w:tcW w:w="1576" w:type="dxa"/>
          </w:tcPr>
          <w:p w14:paraId="69C7D90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sz w:val="24"/>
                <w:szCs w:val="18"/>
                <w:vertAlign w:val="baseline"/>
              </w:rPr>
            </w:pPr>
          </w:p>
        </w:tc>
      </w:tr>
    </w:tbl>
    <w:p w14:paraId="5FB8CC9B">
      <w:pPr>
        <w:keepNext w:val="0"/>
        <w:keepLines w:val="0"/>
        <w:pageBreakBefore w:val="0"/>
        <w:widowControl/>
        <w:numPr>
          <w:numId w:val="0"/>
        </w:numPr>
        <w:tabs>
          <w:tab w:val="left" w:pos="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textAlignment w:val="auto"/>
      </w:pPr>
    </w:p>
    <w:tbl>
      <w:tblPr>
        <w:tblStyle w:val="1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3760"/>
        <w:gridCol w:w="1964"/>
        <w:gridCol w:w="3845"/>
      </w:tblGrid>
      <w:tr w14:paraId="60C668B6">
        <w:tc>
          <w:tcPr>
            <w:tcW w:w="3760" w:type="dxa"/>
          </w:tcPr>
          <w:p w14:paraId="04D9480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sz w:val="24"/>
                <w:szCs w:val="18"/>
                <w:vertAlign w:val="baseline"/>
                <w:lang w:val="ru-RU"/>
              </w:rPr>
            </w:pPr>
            <w:r>
              <w:rPr>
                <w:sz w:val="24"/>
                <w:szCs w:val="18"/>
                <w:vertAlign w:val="baseline"/>
                <w:lang w:val="ru-RU"/>
              </w:rPr>
              <w:t>Заказчик</w:t>
            </w:r>
            <w:r>
              <w:rPr>
                <w:rFonts w:hint="default"/>
                <w:sz w:val="24"/>
                <w:szCs w:val="18"/>
                <w:vertAlign w:val="baseline"/>
                <w:lang w:val="ru-RU"/>
              </w:rPr>
              <w:t>:</w:t>
            </w:r>
          </w:p>
        </w:tc>
        <w:tc>
          <w:tcPr>
            <w:tcW w:w="1964" w:type="dxa"/>
          </w:tcPr>
          <w:p w14:paraId="4149FE9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sz w:val="24"/>
                <w:szCs w:val="18"/>
                <w:vertAlign w:val="baseline"/>
                <w:lang w:val="ru-RU"/>
              </w:rPr>
            </w:pPr>
          </w:p>
        </w:tc>
        <w:tc>
          <w:tcPr>
            <w:tcW w:w="3845" w:type="dxa"/>
          </w:tcPr>
          <w:p w14:paraId="68980D4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sz w:val="24"/>
                <w:szCs w:val="18"/>
                <w:vertAlign w:val="baseline"/>
                <w:lang w:val="ru-RU"/>
              </w:rPr>
            </w:pPr>
            <w:r>
              <w:rPr>
                <w:sz w:val="24"/>
                <w:szCs w:val="18"/>
                <w:vertAlign w:val="baseline"/>
                <w:lang w:val="ru-RU"/>
              </w:rPr>
              <w:t>Исполнитель</w:t>
            </w:r>
            <w:r>
              <w:rPr>
                <w:rFonts w:hint="default"/>
                <w:sz w:val="24"/>
                <w:szCs w:val="18"/>
                <w:vertAlign w:val="baseline"/>
                <w:lang w:val="ru-RU"/>
              </w:rPr>
              <w:t>:</w:t>
            </w:r>
          </w:p>
        </w:tc>
      </w:tr>
      <w:tr w14:paraId="669D9808">
        <w:tc>
          <w:tcPr>
            <w:tcW w:w="3760" w:type="dxa"/>
            <w:tcBorders>
              <w:bottom w:val="single" w:color="auto" w:sz="4" w:space="0"/>
            </w:tcBorders>
          </w:tcPr>
          <w:p w14:paraId="64180CB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sz w:val="24"/>
                <w:szCs w:val="18"/>
                <w:vertAlign w:val="baseline"/>
              </w:rPr>
            </w:pPr>
          </w:p>
        </w:tc>
        <w:tc>
          <w:tcPr>
            <w:tcW w:w="1964" w:type="dxa"/>
            <w:tcBorders>
              <w:bottom w:val="nil"/>
            </w:tcBorders>
          </w:tcPr>
          <w:p w14:paraId="3968C3D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sz w:val="24"/>
                <w:szCs w:val="18"/>
                <w:vertAlign w:val="baseline"/>
              </w:rPr>
            </w:pPr>
          </w:p>
        </w:tc>
        <w:tc>
          <w:tcPr>
            <w:tcW w:w="3845" w:type="dxa"/>
            <w:tcBorders>
              <w:bottom w:val="single" w:color="auto" w:sz="4" w:space="0"/>
            </w:tcBorders>
          </w:tcPr>
          <w:p w14:paraId="0C539F7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sz w:val="24"/>
                <w:szCs w:val="18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18"/>
                <w:vertAlign w:val="baseline"/>
                <w:lang w:val="ru-RU"/>
              </w:rPr>
              <w:t xml:space="preserve">ст. гр. 3093, </w:t>
            </w:r>
            <w:r>
              <w:rPr>
                <w:sz w:val="24"/>
                <w:szCs w:val="18"/>
                <w:vertAlign w:val="baseline"/>
                <w:lang w:val="ru-RU"/>
              </w:rPr>
              <w:t>Михайлов</w:t>
            </w:r>
            <w:r>
              <w:rPr>
                <w:rFonts w:hint="default"/>
                <w:sz w:val="24"/>
                <w:szCs w:val="18"/>
                <w:vertAlign w:val="baseline"/>
                <w:lang w:val="ru-RU"/>
              </w:rPr>
              <w:t xml:space="preserve"> Р. А. </w:t>
            </w:r>
          </w:p>
        </w:tc>
      </w:tr>
      <w:tr w14:paraId="2B3103A4">
        <w:tc>
          <w:tcPr>
            <w:tcW w:w="3760" w:type="dxa"/>
            <w:tcBorders>
              <w:top w:val="single" w:color="auto" w:sz="4" w:space="0"/>
            </w:tcBorders>
            <w:vAlign w:val="top"/>
          </w:tcPr>
          <w:p w14:paraId="67160F3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80" w:line="240" w:lineRule="auto"/>
              <w:jc w:val="both"/>
              <w:textAlignment w:val="auto"/>
              <w:rPr>
                <w:rFonts w:hint="default"/>
                <w:sz w:val="24"/>
                <w:szCs w:val="18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18"/>
                <w:vertAlign w:val="baseline"/>
                <w:lang w:val="ru-RU"/>
              </w:rPr>
              <w:t>м.п.</w:t>
            </w:r>
          </w:p>
        </w:tc>
        <w:tc>
          <w:tcPr>
            <w:tcW w:w="1964" w:type="dxa"/>
            <w:tcBorders>
              <w:top w:val="nil"/>
            </w:tcBorders>
            <w:vAlign w:val="top"/>
          </w:tcPr>
          <w:p w14:paraId="10841CD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80" w:line="240" w:lineRule="auto"/>
              <w:jc w:val="both"/>
              <w:textAlignment w:val="auto"/>
              <w:rPr>
                <w:rFonts w:hint="default"/>
                <w:sz w:val="24"/>
                <w:szCs w:val="18"/>
                <w:vertAlign w:val="baseline"/>
                <w:lang w:val="ru-RU"/>
              </w:rPr>
            </w:pPr>
          </w:p>
        </w:tc>
        <w:tc>
          <w:tcPr>
            <w:tcW w:w="3845" w:type="dxa"/>
            <w:tcBorders>
              <w:top w:val="single" w:color="auto" w:sz="4" w:space="0"/>
            </w:tcBorders>
            <w:vAlign w:val="top"/>
          </w:tcPr>
          <w:p w14:paraId="1480C18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80" w:line="240" w:lineRule="auto"/>
              <w:jc w:val="both"/>
              <w:textAlignment w:val="auto"/>
              <w:rPr>
                <w:rFonts w:hint="default"/>
                <w:sz w:val="24"/>
                <w:szCs w:val="18"/>
                <w:vertAlign w:val="baseline"/>
                <w:lang w:val="ru-RU"/>
              </w:rPr>
            </w:pPr>
            <w:r>
              <w:rPr>
                <w:rFonts w:hint="default"/>
                <w:sz w:val="24"/>
                <w:szCs w:val="18"/>
                <w:vertAlign w:val="baseline"/>
                <w:lang w:val="ru-RU"/>
              </w:rPr>
              <w:t>м.п.</w:t>
            </w:r>
          </w:p>
        </w:tc>
      </w:tr>
    </w:tbl>
    <w:p w14:paraId="3BDAE263">
      <w:pPr>
        <w:keepNext w:val="0"/>
        <w:keepLines w:val="0"/>
        <w:pageBreakBefore w:val="0"/>
        <w:widowControl/>
        <w:numPr>
          <w:numId w:val="0"/>
        </w:numPr>
        <w:tabs>
          <w:tab w:val="left" w:pos="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/>
        <w:textAlignment w:val="auto"/>
        <w:rPr>
          <w:rFonts w:hint="default"/>
          <w:lang w:val="ru-RU"/>
        </w:rPr>
      </w:pPr>
    </w:p>
    <w:p w14:paraId="44FE04A4"/>
    <w:sectPr>
      <w:headerReference r:id="rId7" w:type="default"/>
      <w:footerReference r:id="rId8" w:type="default"/>
      <w:pgSz w:w="11906" w:h="16838"/>
      <w:pgMar w:top="1417" w:right="850" w:bottom="1417" w:left="1701" w:header="720" w:footer="720" w:gutter="0"/>
      <w:pgNumType w:fmt="decimal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Body Asian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Body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T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D589E2">
    <w:pPr>
      <w:pStyle w:val="3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920B5F">
    <w:pPr>
      <w:pStyle w:val="40"/>
      <w:ind w:left="0" w:leftChars="0" w:firstLine="0" w:firstLineChars="0"/>
      <w:rPr>
        <w:rFonts w:hint="default"/>
        <w:lang w:val="ru-RU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77BC57">
    <w:pPr>
      <w:pStyle w:val="40"/>
      <w:ind w:left="0" w:leftChars="0" w:firstLine="0" w:firstLineChars="0"/>
      <w:rPr>
        <w:rFonts w:hint="default"/>
        <w:lang w:val="ru-RU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BCB3F">
    <w:pPr>
      <w:pStyle w:val="40"/>
      <w:ind w:left="0" w:leftChars="0" w:firstLine="0" w:firstLineChars="0"/>
      <w:rPr>
        <w:rFonts w:hint="default"/>
        <w:lang w:val="ru-RU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B8BE5B">
                          <w:pPr>
                            <w:pStyle w:val="40"/>
                            <w:ind w:left="0" w:leftChars="0" w:firstLine="0" w:firstLineChars="0"/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PX0393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8B8BE5B">
                    <w:pPr>
                      <w:pStyle w:val="40"/>
                      <w:ind w:left="0" w:leftChars="0" w:firstLine="0" w:firstLineChars="0"/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3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9BB1FA"/>
    <w:multiLevelType w:val="multilevel"/>
    <w:tmpl w:val="9D9BB1FA"/>
    <w:lvl w:ilvl="0" w:tentative="0">
      <w:start w:val="1"/>
      <w:numFmt w:val="bullet"/>
      <w:lvlText w:val="−"/>
      <w:lvlJc w:val="left"/>
      <w:pPr>
        <w:tabs>
          <w:tab w:val="left" w:pos="0"/>
        </w:tabs>
        <w:ind w:left="0" w:leftChars="0" w:firstLine="709" w:firstLineChars="0"/>
      </w:pPr>
      <w:rPr>
        <w:rFonts w:hint="default" w:ascii="Arial" w:hAnsi="Arial" w:cs="Aria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5762023"/>
    <w:multiLevelType w:val="multilevel"/>
    <w:tmpl w:val="D5762023"/>
    <w:lvl w:ilvl="0" w:tentative="0">
      <w:start w:val="1"/>
      <w:numFmt w:val="bullet"/>
      <w:lvlText w:val="−"/>
      <w:lvlJc w:val="left"/>
      <w:pPr>
        <w:tabs>
          <w:tab w:val="left" w:pos="0"/>
        </w:tabs>
        <w:ind w:left="0" w:leftChars="0" w:firstLine="709" w:firstLineChars="0"/>
      </w:pPr>
      <w:rPr>
        <w:rFonts w:hint="default" w:ascii="Arial" w:hAnsi="Arial" w:cs="Aria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DFEE77B"/>
    <w:multiLevelType w:val="multilevel"/>
    <w:tmpl w:val="DDFEE77B"/>
    <w:lvl w:ilvl="0" w:tentative="0">
      <w:start w:val="1"/>
      <w:numFmt w:val="bullet"/>
      <w:lvlText w:val="−"/>
      <w:lvlJc w:val="left"/>
      <w:pPr>
        <w:tabs>
          <w:tab w:val="left" w:pos="0"/>
        </w:tabs>
        <w:ind w:left="0" w:leftChars="0" w:firstLine="709" w:firstLineChars="0"/>
      </w:pPr>
      <w:rPr>
        <w:rFonts w:hint="default" w:ascii="Arial" w:hAnsi="Arial" w:cs="Aria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AD76411"/>
    <w:multiLevelType w:val="multilevel"/>
    <w:tmpl w:val="EAD76411"/>
    <w:lvl w:ilvl="0" w:tentative="0">
      <w:start w:val="1"/>
      <w:numFmt w:val="bullet"/>
      <w:lvlText w:val="−"/>
      <w:lvlJc w:val="left"/>
      <w:pPr>
        <w:tabs>
          <w:tab w:val="left" w:pos="0"/>
        </w:tabs>
        <w:ind w:left="0" w:leftChars="0" w:firstLine="709" w:firstLineChars="0"/>
      </w:pPr>
      <w:rPr>
        <w:rFonts w:hint="default" w:ascii="Arial" w:hAnsi="Arial" w:cs="Aria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9BA2A5C"/>
    <w:multiLevelType w:val="multilevel"/>
    <w:tmpl w:val="F9BA2A5C"/>
    <w:lvl w:ilvl="0" w:tentative="0">
      <w:start w:val="1"/>
      <w:numFmt w:val="decimal"/>
      <w:lvlText w:val="%1"/>
      <w:lvlJc w:val="left"/>
      <w:pPr>
        <w:tabs>
          <w:tab w:val="left" w:pos="0"/>
        </w:tabs>
        <w:ind w:left="0" w:leftChars="0" w:firstLine="709" w:firstLineChars="0"/>
      </w:pPr>
      <w:rPr>
        <w:rFonts w:hint="default" w:ascii="Times New Roman" w:hAnsi="Times New Roman"/>
        <w:sz w:val="28"/>
      </w:rPr>
    </w:lvl>
    <w:lvl w:ilvl="1" w:tentative="0">
      <w:start w:val="1"/>
      <w:numFmt w:val="decimal"/>
      <w:lvlText w:val="%1.%2"/>
      <w:lvlJc w:val="left"/>
      <w:pPr>
        <w:tabs>
          <w:tab w:val="left" w:pos="0"/>
        </w:tabs>
        <w:ind w:left="0" w:leftChars="0" w:firstLine="709" w:firstLineChars="0"/>
      </w:pPr>
      <w:rPr>
        <w:rFonts w:hint="default" w:ascii="Times New Roman" w:hAnsi="Times New Roman"/>
        <w:sz w:val="28"/>
      </w:rPr>
    </w:lvl>
    <w:lvl w:ilvl="2" w:tentative="0">
      <w:start w:val="1"/>
      <w:numFmt w:val="decimal"/>
      <w:lvlText w:val="%1.%2.%3."/>
      <w:lvlJc w:val="left"/>
      <w:pPr>
        <w:tabs>
          <w:tab w:val="left" w:pos="1508"/>
        </w:tabs>
        <w:ind w:left="1508" w:leftChars="0" w:hanging="708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2053"/>
        </w:tabs>
        <w:ind w:left="2053" w:leftChars="0" w:hanging="853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2495"/>
        </w:tabs>
        <w:ind w:left="2495" w:leftChars="0" w:hanging="895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36"/>
        </w:tabs>
        <w:ind w:left="3136" w:leftChars="0" w:hanging="1136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673"/>
        </w:tabs>
        <w:ind w:left="3673" w:leftChars="0" w:hanging="1273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218"/>
        </w:tabs>
        <w:ind w:left="42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648"/>
        </w:tabs>
        <w:ind w:left="4648" w:leftChars="0" w:hanging="1448" w:firstLineChars="0"/>
      </w:pPr>
      <w:rPr>
        <w:rFonts w:hint="default"/>
      </w:rPr>
    </w:lvl>
  </w:abstractNum>
  <w:abstractNum w:abstractNumId="5">
    <w:nsid w:val="F9BEC638"/>
    <w:multiLevelType w:val="multilevel"/>
    <w:tmpl w:val="F9BEC638"/>
    <w:lvl w:ilvl="0" w:tentative="0">
      <w:start w:val="1"/>
      <w:numFmt w:val="bullet"/>
      <w:lvlText w:val="−"/>
      <w:lvlJc w:val="left"/>
      <w:pPr>
        <w:tabs>
          <w:tab w:val="left" w:pos="0"/>
        </w:tabs>
        <w:ind w:left="0" w:leftChars="0" w:firstLine="709" w:firstLineChars="0"/>
      </w:pPr>
      <w:rPr>
        <w:rFonts w:hint="default" w:ascii="Arial" w:hAnsi="Arial" w:cs="Aria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FDA2BC5"/>
    <w:multiLevelType w:val="multilevel"/>
    <w:tmpl w:val="FFDA2BC5"/>
    <w:lvl w:ilvl="0" w:tentative="0">
      <w:start w:val="1"/>
      <w:numFmt w:val="bullet"/>
      <w:lvlText w:val="−"/>
      <w:lvlJc w:val="left"/>
      <w:pPr>
        <w:tabs>
          <w:tab w:val="left" w:pos="0"/>
        </w:tabs>
        <w:ind w:left="0" w:leftChars="0" w:firstLine="709" w:firstLineChars="0"/>
      </w:pPr>
      <w:rPr>
        <w:rFonts w:hint="default" w:ascii="Arial" w:hAnsi="Arial" w:cs="Aria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FFE16EA"/>
    <w:multiLevelType w:val="multilevel"/>
    <w:tmpl w:val="FFFE16EA"/>
    <w:lvl w:ilvl="0" w:tentative="0">
      <w:start w:val="1"/>
      <w:numFmt w:val="bullet"/>
      <w:lvlText w:val="−"/>
      <w:lvlJc w:val="left"/>
      <w:pPr>
        <w:tabs>
          <w:tab w:val="left" w:pos="0"/>
        </w:tabs>
        <w:ind w:left="0" w:leftChars="0" w:firstLine="709" w:firstLineChars="0"/>
      </w:pPr>
      <w:rPr>
        <w:rFonts w:hint="default" w:ascii="Arial" w:hAnsi="Arial" w:cs="Aria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9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10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11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12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13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4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5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6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7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7"/>
  </w:num>
  <w:num w:numId="2">
    <w:abstractNumId w:val="15"/>
  </w:num>
  <w:num w:numId="3">
    <w:abstractNumId w:val="14"/>
  </w:num>
  <w:num w:numId="4">
    <w:abstractNumId w:val="13"/>
  </w:num>
  <w:num w:numId="5">
    <w:abstractNumId w:val="12"/>
  </w:num>
  <w:num w:numId="6">
    <w:abstractNumId w:val="16"/>
  </w:num>
  <w:num w:numId="7">
    <w:abstractNumId w:val="11"/>
  </w:num>
  <w:num w:numId="8">
    <w:abstractNumId w:val="10"/>
  </w:num>
  <w:num w:numId="9">
    <w:abstractNumId w:val="9"/>
  </w:num>
  <w:num w:numId="10">
    <w:abstractNumId w:val="8"/>
  </w:num>
  <w:num w:numId="11">
    <w:abstractNumId w:val="4"/>
  </w:num>
  <w:num w:numId="12">
    <w:abstractNumId w:val="6"/>
  </w:num>
  <w:num w:numId="13">
    <w:abstractNumId w:val="0"/>
  </w:num>
  <w:num w:numId="14">
    <w:abstractNumId w:val="5"/>
  </w:num>
  <w:num w:numId="15">
    <w:abstractNumId w:val="7"/>
  </w:num>
  <w:num w:numId="16">
    <w:abstractNumId w:val="1"/>
  </w:num>
  <w:num w:numId="17">
    <w:abstractNumId w:val="2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7DF188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7AADAC6"/>
    <w:rsid w:val="1F6BC728"/>
    <w:rsid w:val="1FFFB93C"/>
    <w:rsid w:val="26FEBD0F"/>
    <w:rsid w:val="337D8C78"/>
    <w:rsid w:val="36AFCB4C"/>
    <w:rsid w:val="36DF2A74"/>
    <w:rsid w:val="373F26F3"/>
    <w:rsid w:val="399D2FE8"/>
    <w:rsid w:val="3BEF35BD"/>
    <w:rsid w:val="3BFF6B01"/>
    <w:rsid w:val="3E6E943C"/>
    <w:rsid w:val="3FF7D112"/>
    <w:rsid w:val="3FFC347D"/>
    <w:rsid w:val="53CFA0BE"/>
    <w:rsid w:val="578FEC72"/>
    <w:rsid w:val="57ED24D1"/>
    <w:rsid w:val="597F787B"/>
    <w:rsid w:val="5BFF07A5"/>
    <w:rsid w:val="5BFFEC53"/>
    <w:rsid w:val="5DDF8DB3"/>
    <w:rsid w:val="5EF3853F"/>
    <w:rsid w:val="5F7E5BC5"/>
    <w:rsid w:val="5FF5B625"/>
    <w:rsid w:val="65A65A99"/>
    <w:rsid w:val="66DB61A2"/>
    <w:rsid w:val="674B343C"/>
    <w:rsid w:val="69F8E972"/>
    <w:rsid w:val="6DBEF42E"/>
    <w:rsid w:val="6E76A428"/>
    <w:rsid w:val="6F77433D"/>
    <w:rsid w:val="715B2542"/>
    <w:rsid w:val="72F32C3D"/>
    <w:rsid w:val="73F3B92D"/>
    <w:rsid w:val="74BCF291"/>
    <w:rsid w:val="757E23FF"/>
    <w:rsid w:val="76ADE5A7"/>
    <w:rsid w:val="76F70AB2"/>
    <w:rsid w:val="777B517E"/>
    <w:rsid w:val="77A470C6"/>
    <w:rsid w:val="77F5D24B"/>
    <w:rsid w:val="7CF7B8D0"/>
    <w:rsid w:val="7D5D2B6A"/>
    <w:rsid w:val="7D7F81D7"/>
    <w:rsid w:val="7D9F9A8E"/>
    <w:rsid w:val="7DB3B2CC"/>
    <w:rsid w:val="7DEFA65C"/>
    <w:rsid w:val="7DF9BC72"/>
    <w:rsid w:val="7DFFB6C0"/>
    <w:rsid w:val="7E7BEB98"/>
    <w:rsid w:val="7EF6A501"/>
    <w:rsid w:val="7EF8DE82"/>
    <w:rsid w:val="7EFF8E45"/>
    <w:rsid w:val="7F6C136B"/>
    <w:rsid w:val="7F7F0BB4"/>
    <w:rsid w:val="7FDD756D"/>
    <w:rsid w:val="7FEC0FF8"/>
    <w:rsid w:val="7FF75BD2"/>
    <w:rsid w:val="7FFBB186"/>
    <w:rsid w:val="7FFE8104"/>
    <w:rsid w:val="97DF188C"/>
    <w:rsid w:val="9F7B239F"/>
    <w:rsid w:val="9FBA147B"/>
    <w:rsid w:val="A7E4DF37"/>
    <w:rsid w:val="AFE723E5"/>
    <w:rsid w:val="B77F2830"/>
    <w:rsid w:val="B7B0BFE6"/>
    <w:rsid w:val="B7F5D4E3"/>
    <w:rsid w:val="BD571B0C"/>
    <w:rsid w:val="BD7F5B99"/>
    <w:rsid w:val="BDAF12A7"/>
    <w:rsid w:val="BF5BBBE0"/>
    <w:rsid w:val="BFB6C56E"/>
    <w:rsid w:val="BFFE1BB7"/>
    <w:rsid w:val="CFBE2AC3"/>
    <w:rsid w:val="D55F8E3F"/>
    <w:rsid w:val="DBFFDF4B"/>
    <w:rsid w:val="DD6CA51E"/>
    <w:rsid w:val="DDEF64DC"/>
    <w:rsid w:val="DFDE5B38"/>
    <w:rsid w:val="E7BDE53B"/>
    <w:rsid w:val="EB19EEA9"/>
    <w:rsid w:val="EB36275F"/>
    <w:rsid w:val="EBBBE44A"/>
    <w:rsid w:val="EBC7F0BC"/>
    <w:rsid w:val="EF7C2E6F"/>
    <w:rsid w:val="EFEE25B1"/>
    <w:rsid w:val="EFEFF5EA"/>
    <w:rsid w:val="F37DF67D"/>
    <w:rsid w:val="F77EBEF4"/>
    <w:rsid w:val="F8675591"/>
    <w:rsid w:val="F9CE8911"/>
    <w:rsid w:val="FB7BAA1B"/>
    <w:rsid w:val="FB966F18"/>
    <w:rsid w:val="FBBD75AA"/>
    <w:rsid w:val="FBDBAE3F"/>
    <w:rsid w:val="FBE9C7A0"/>
    <w:rsid w:val="FD2F3E4B"/>
    <w:rsid w:val="FD5F05D4"/>
    <w:rsid w:val="FDFE8580"/>
    <w:rsid w:val="FDFF3F5F"/>
    <w:rsid w:val="FDFF85AC"/>
    <w:rsid w:val="FE3DB17A"/>
    <w:rsid w:val="FEE18172"/>
    <w:rsid w:val="FEF996EA"/>
    <w:rsid w:val="FF6F2658"/>
    <w:rsid w:val="FF9F09E9"/>
    <w:rsid w:val="FFAEB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2026-04-26T16:40:00Z</dcterms:created>
  <dc:creator>Роман Михайлов</dc:creator>
  <cp:lastModifiedBy>Роман Михайлов</cp:lastModifiedBy>
  <dcterms:modified xsi:type="dcterms:W3CDTF">2026-04-27T19:31:18Z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3EB84FAC8D6622BDA6EBED692D63625D_41</vt:lpwstr>
  </property>
</Properties>
</file>