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AC496">
      <w:pPr>
        <w:pStyle w:val="8"/>
        <w:autoSpaceDE w:val="0"/>
        <w:autoSpaceDN w:val="0"/>
        <w:adjustRightInd w:val="0"/>
        <w:ind w:left="0" w:firstLine="792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Задание: </w:t>
      </w:r>
      <w:r>
        <w:rPr>
          <w:szCs w:val="24"/>
        </w:rPr>
        <w:t xml:space="preserve">Создайте простое консольное приложение, работающее с базой данных </w:t>
      </w:r>
      <w:r>
        <w:rPr>
          <w:szCs w:val="24"/>
          <w:lang w:val="en-US"/>
        </w:rPr>
        <w:t>PostgreSQL</w:t>
      </w:r>
      <w:r>
        <w:rPr>
          <w:szCs w:val="24"/>
        </w:rPr>
        <w:t xml:space="preserve"> Вашего варианта задания, реализуйте </w:t>
      </w:r>
      <w:r>
        <w:rPr>
          <w:szCs w:val="24"/>
          <w:lang w:val="en-US"/>
        </w:rPr>
        <w:t>CRUD</w:t>
      </w:r>
      <w:r>
        <w:rPr>
          <w:szCs w:val="24"/>
        </w:rPr>
        <w:t xml:space="preserve"> операции (Create, Read, Update, Delete). Разработайте юнит-тесты для каждой операции.</w:t>
      </w:r>
    </w:p>
    <w:p w14:paraId="4760AC97">
      <w:pPr>
        <w:pStyle w:val="8"/>
        <w:autoSpaceDE w:val="0"/>
        <w:autoSpaceDN w:val="0"/>
        <w:adjustRightInd w:val="0"/>
        <w:ind w:left="792"/>
        <w:jc w:val="both"/>
        <w:rPr>
          <w:szCs w:val="24"/>
        </w:rPr>
      </w:pPr>
    </w:p>
    <w:p w14:paraId="300C02AA">
      <w:pPr>
        <w:pStyle w:val="8"/>
        <w:numPr>
          <w:ilvl w:val="1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b/>
          <w:bCs/>
          <w:szCs w:val="24"/>
        </w:rPr>
        <w:t>Структура проекта – построение схемы структуры проекта</w:t>
      </w:r>
    </w:p>
    <w:p w14:paraId="4211375C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Нарисуйте схематично и опишите папки и файлы структуры проекта</w:t>
      </w:r>
    </w:p>
    <w:p w14:paraId="5925E108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 xml:space="preserve">Создайте проект, реализуйте возможность выполнять </w:t>
      </w:r>
      <w:r>
        <w:rPr>
          <w:szCs w:val="24"/>
          <w:lang w:val="en-US"/>
        </w:rPr>
        <w:t>CRUD</w:t>
      </w:r>
      <w:r>
        <w:rPr>
          <w:szCs w:val="24"/>
        </w:rPr>
        <w:t xml:space="preserve"> операции с Вашей базой данных (с одной таблицей без внешних ключей, с одной таблицей с внешним ключом)</w:t>
      </w:r>
    </w:p>
    <w:p w14:paraId="36441B5E">
      <w:pPr>
        <w:pStyle w:val="8"/>
        <w:autoSpaceDE w:val="0"/>
        <w:autoSpaceDN w:val="0"/>
        <w:adjustRightInd w:val="0"/>
        <w:ind w:left="1224"/>
        <w:jc w:val="both"/>
        <w:rPr>
          <w:szCs w:val="24"/>
        </w:rPr>
      </w:pPr>
    </w:p>
    <w:p w14:paraId="6558C4A7">
      <w:pPr>
        <w:pStyle w:val="8"/>
        <w:numPr>
          <w:ilvl w:val="1"/>
          <w:numId w:val="1"/>
        </w:numPr>
        <w:autoSpaceDE w:val="0"/>
        <w:autoSpaceDN w:val="0"/>
        <w:adjustRightInd w:val="0"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Построение </w:t>
      </w:r>
      <w:r>
        <w:rPr>
          <w:b/>
          <w:bCs/>
          <w:szCs w:val="24"/>
          <w:lang w:val="en-US"/>
        </w:rPr>
        <w:t>UML</w:t>
      </w:r>
      <w:r>
        <w:rPr>
          <w:b/>
          <w:bCs/>
          <w:szCs w:val="24"/>
        </w:rPr>
        <w:t>-модели классов проекта</w:t>
      </w:r>
    </w:p>
    <w:p w14:paraId="61A57A31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 xml:space="preserve">Постройте (или сгенерируйте) </w:t>
      </w:r>
      <w:r>
        <w:rPr>
          <w:szCs w:val="24"/>
          <w:lang w:val="en-US"/>
        </w:rPr>
        <w:t>uml</w:t>
      </w:r>
      <w:r>
        <w:rPr>
          <w:szCs w:val="24"/>
        </w:rPr>
        <w:t>-модель классов.</w:t>
      </w:r>
    </w:p>
    <w:p w14:paraId="25C22381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Классы</w:t>
      </w:r>
    </w:p>
    <w:p w14:paraId="451A503D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Атрибуты</w:t>
      </w:r>
    </w:p>
    <w:p w14:paraId="259AE663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 xml:space="preserve">Методы </w:t>
      </w:r>
    </w:p>
    <w:p w14:paraId="2F97E0D4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Произведите анализ полученной модели на выявление возможных недостатков</w:t>
      </w:r>
    </w:p>
    <w:p w14:paraId="7CEA525C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Есть ли избыточные или недостаточно детализированные классы?</w:t>
      </w:r>
    </w:p>
    <w:p w14:paraId="79133358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Соответствуют ли классы требованиям спецификации (выполняли ранее)</w:t>
      </w:r>
    </w:p>
    <w:p w14:paraId="20768DEA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 xml:space="preserve">Соблюдаются ли правила </w:t>
      </w:r>
      <w:r>
        <w:rPr>
          <w:szCs w:val="24"/>
          <w:lang w:val="en-US"/>
        </w:rPr>
        <w:t>SOLID</w:t>
      </w:r>
    </w:p>
    <w:p w14:paraId="6AF5B954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Проверьте правила именования переменных</w:t>
      </w:r>
    </w:p>
    <w:p w14:paraId="001C8AB2">
      <w:pPr>
        <w:pStyle w:val="8"/>
        <w:autoSpaceDE w:val="0"/>
        <w:autoSpaceDN w:val="0"/>
        <w:adjustRightInd w:val="0"/>
        <w:ind w:left="1224"/>
        <w:jc w:val="both"/>
        <w:rPr>
          <w:szCs w:val="24"/>
        </w:rPr>
      </w:pPr>
    </w:p>
    <w:p w14:paraId="05A14291">
      <w:pPr>
        <w:pStyle w:val="8"/>
        <w:numPr>
          <w:ilvl w:val="1"/>
          <w:numId w:val="1"/>
        </w:numPr>
        <w:autoSpaceDE w:val="0"/>
        <w:autoSpaceDN w:val="0"/>
        <w:adjustRightInd w:val="0"/>
        <w:jc w:val="both"/>
        <w:rPr>
          <w:b/>
          <w:bCs/>
          <w:szCs w:val="24"/>
        </w:rPr>
      </w:pPr>
      <w:r>
        <w:rPr>
          <w:b/>
          <w:bCs/>
          <w:szCs w:val="24"/>
        </w:rPr>
        <w:t>Обработка ошибок</w:t>
      </w:r>
    </w:p>
    <w:p w14:paraId="65CC7937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Добавьте дополнительную проверку на успешность завершения каждого шага CRUD и обработайте возможные исключения (ошибка подключения к базе данных, неправильная запись и т.п.).</w:t>
      </w:r>
    </w:p>
    <w:p w14:paraId="2056FDA2">
      <w:pPr>
        <w:pStyle w:val="8"/>
        <w:autoSpaceDE w:val="0"/>
        <w:autoSpaceDN w:val="0"/>
        <w:adjustRightInd w:val="0"/>
        <w:ind w:left="1224"/>
        <w:jc w:val="both"/>
        <w:rPr>
          <w:szCs w:val="24"/>
        </w:rPr>
      </w:pPr>
    </w:p>
    <w:p w14:paraId="21E55D9C">
      <w:pPr>
        <w:pStyle w:val="8"/>
        <w:numPr>
          <w:ilvl w:val="1"/>
          <w:numId w:val="1"/>
        </w:numPr>
        <w:autoSpaceDE w:val="0"/>
        <w:autoSpaceDN w:val="0"/>
        <w:adjustRightInd w:val="0"/>
        <w:jc w:val="both"/>
        <w:rPr>
          <w:b/>
          <w:bCs/>
          <w:szCs w:val="24"/>
        </w:rPr>
      </w:pPr>
      <w:r>
        <w:rPr>
          <w:b/>
          <w:bCs/>
          <w:szCs w:val="24"/>
        </w:rPr>
        <w:t>Документирование кода</w:t>
      </w:r>
    </w:p>
    <w:p w14:paraId="3529BAC2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При написании классов и строк документации добавьте комментарии ко всем открытым методам и конструкторам, используйте строки документирования</w:t>
      </w:r>
    </w:p>
    <w:p w14:paraId="66FEE679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Создайте на основе строк документирования файл документации к Вашему проекту.</w:t>
      </w:r>
    </w:p>
    <w:p w14:paraId="3A07FD5D">
      <w:pPr>
        <w:pStyle w:val="8"/>
        <w:autoSpaceDE w:val="0"/>
        <w:autoSpaceDN w:val="0"/>
        <w:adjustRightInd w:val="0"/>
        <w:ind w:left="1224"/>
        <w:jc w:val="both"/>
        <w:rPr>
          <w:szCs w:val="24"/>
        </w:rPr>
      </w:pPr>
    </w:p>
    <w:p w14:paraId="09C8A2D7">
      <w:pPr>
        <w:pStyle w:val="8"/>
        <w:numPr>
          <w:ilvl w:val="1"/>
          <w:numId w:val="1"/>
        </w:numPr>
        <w:autoSpaceDE w:val="0"/>
        <w:autoSpaceDN w:val="0"/>
        <w:adjustRightInd w:val="0"/>
        <w:jc w:val="both"/>
        <w:rPr>
          <w:b/>
          <w:bCs/>
          <w:szCs w:val="24"/>
        </w:rPr>
      </w:pPr>
      <w:r>
        <w:rPr>
          <w:b/>
          <w:bCs/>
          <w:szCs w:val="24"/>
        </w:rPr>
        <w:t>Автоматическое тестирование</w:t>
      </w:r>
    </w:p>
    <w:p w14:paraId="6CC32F42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Напишите тесты до начала основного сценария (проверьте доступность базы данных).</w:t>
      </w:r>
    </w:p>
    <w:p w14:paraId="38297E8E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Напишите основные тесты для добавления, удаления, редактирования и просмотра данных из базы данных).</w:t>
      </w:r>
    </w:p>
    <w:p w14:paraId="73484963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Проверьте добавление новой записи в одну из таблиц.</w:t>
      </w:r>
    </w:p>
    <w:p w14:paraId="440EDDA2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Проверьте просмотр всех записей.</w:t>
      </w:r>
    </w:p>
    <w:p w14:paraId="0060ECF2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Проверьте редактирование данных.</w:t>
      </w:r>
    </w:p>
    <w:p w14:paraId="61B81B69">
      <w:pPr>
        <w:pStyle w:val="8"/>
        <w:numPr>
          <w:ilvl w:val="3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Проверьте удаление записи.</w:t>
      </w:r>
    </w:p>
    <w:p w14:paraId="0340B19F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Напишите тесты после завершения основного сценария.</w:t>
      </w:r>
    </w:p>
    <w:p w14:paraId="05C61768">
      <w:pPr>
        <w:pStyle w:val="8"/>
        <w:autoSpaceDE w:val="0"/>
        <w:autoSpaceDN w:val="0"/>
        <w:adjustRightInd w:val="0"/>
        <w:ind w:left="1224"/>
        <w:jc w:val="both"/>
        <w:rPr>
          <w:szCs w:val="24"/>
        </w:rPr>
      </w:pPr>
    </w:p>
    <w:p w14:paraId="2E46090F">
      <w:pPr>
        <w:pStyle w:val="8"/>
        <w:keepNext/>
        <w:numPr>
          <w:ilvl w:val="1"/>
          <w:numId w:val="1"/>
        </w:numPr>
        <w:autoSpaceDE w:val="0"/>
        <w:autoSpaceDN w:val="0"/>
        <w:adjustRightInd w:val="0"/>
        <w:ind w:left="788" w:hanging="431"/>
        <w:jc w:val="both"/>
        <w:rPr>
          <w:szCs w:val="24"/>
        </w:rPr>
      </w:pPr>
      <w:r>
        <w:rPr>
          <w:b/>
          <w:bCs/>
          <w:szCs w:val="24"/>
        </w:rPr>
        <w:t>Безопасность данных</w:t>
      </w:r>
    </w:p>
    <w:p w14:paraId="72A0A3CC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 xml:space="preserve">Напишите параметризованные запросы к данным, предусмотрите защиту от </w:t>
      </w:r>
      <w:r>
        <w:rPr>
          <w:szCs w:val="24"/>
          <w:lang w:val="en-US"/>
        </w:rPr>
        <w:t>sql</w:t>
      </w:r>
      <w:r>
        <w:rPr>
          <w:szCs w:val="24"/>
        </w:rPr>
        <w:t>-инъекций</w:t>
      </w:r>
    </w:p>
    <w:p w14:paraId="011A0AD1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Шифрование и хэширование – примените хэширование для пароля и шифрование информации по Вашему выбору.</w:t>
      </w:r>
    </w:p>
    <w:p w14:paraId="29FE7D13">
      <w:pPr>
        <w:pStyle w:val="8"/>
        <w:numPr>
          <w:ilvl w:val="2"/>
          <w:numId w:val="1"/>
        </w:numPr>
        <w:autoSpaceDE w:val="0"/>
        <w:autoSpaceDN w:val="0"/>
        <w:adjustRightInd w:val="0"/>
        <w:jc w:val="both"/>
        <w:rPr>
          <w:szCs w:val="24"/>
        </w:rPr>
      </w:pPr>
      <w:r>
        <w:rPr>
          <w:szCs w:val="24"/>
        </w:rPr>
        <w:t>Реализуйте журналирование действий пользователя.</w:t>
      </w:r>
      <w:bookmarkStart w:id="0" w:name="_GoBack"/>
      <w:bookmarkEnd w:id="0"/>
    </w:p>
    <w:p w14:paraId="5F5007FB">
      <w:pP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br w:type="page"/>
      </w:r>
    </w:p>
    <w:p w14:paraId="2B15A188">
      <w:pPr>
        <w:shd w:val="clear" w:color="auto" w:fill="FFFFFF"/>
        <w:spacing w:after="0" w:line="240" w:lineRule="auto"/>
        <w:ind w:firstLine="568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Лр. 9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Документирование кода. Автоматизация тестирования</w:t>
      </w:r>
    </w:p>
    <w:p w14:paraId="77E2A7C2">
      <w:pPr>
        <w:shd w:val="clear" w:color="auto" w:fill="FFFFFF"/>
        <w:spacing w:after="0" w:line="240" w:lineRule="auto"/>
        <w:ind w:firstLine="568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F556C6F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Теоретические сведения</w:t>
      </w:r>
    </w:p>
    <w:p w14:paraId="35369B97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Чистый код — это код на языке программирования, который легко понять и легко поддерживать. Одним из преимуществ написания чистого кода является читаемость.</w:t>
      </w:r>
    </w:p>
    <w:p w14:paraId="77AD14E0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Чистый код разбивает многочисленные шаги автоматизации на фрагменты. Если сценарий тестирования состоит из множества шагов, то эти шаги делятся на части кода. Фундаментальное программирование направлено на то, чтобы каждый метод/функция выполняли только одно действие.</w:t>
      </w:r>
    </w:p>
    <w:p w14:paraId="29E65C98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Принцип DRY – это аббревиатура от Don't Repeat Yourself. Если в нашем проекте есть один и тот же код в разных местах, то мы можем рассмотреть возможность создания метода/функции для этого кода. Разработка метода/функции помогает нашему коду стать многократно используемым и избежать повторений.</w:t>
      </w:r>
    </w:p>
    <w:p w14:paraId="5237682B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Некоторые преимущества принципа DRY заключаются в уменьшении размера базы кода и более быстром понимании кода. Кроме того, поддерживать код намного проще, поскольку метод/функция находится в одном месте. После модификации кода изменение отражается во всех областях, вызывающих метод/функцию.</w:t>
      </w:r>
    </w:p>
    <w:p w14:paraId="26E895CF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Рефакторинг кода — это операция по перестройке кода без изменения его первоначальной функциональности. Он улучшает код с помощью небольших обновлений, чтобы сделать дизайн и реализацию лучше. Рефакторинг также уменьшает сложность кода.</w:t>
      </w:r>
    </w:p>
    <w:p w14:paraId="048ED81A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0425" cy="1325245"/>
            <wp:effectExtent l="0" t="0" r="3175" b="8255"/>
            <wp:docPr id="1628742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42239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F64B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Иногда при улучшении проекта старый код комментируется, а не удаляется из проекта. Лучше удалить ненужный код, чтобы не загромождать исходные файлы. Иногда старый код оказывается неэффективным, если его вернуть в проект.</w:t>
      </w:r>
    </w:p>
    <w:p w14:paraId="794C78F6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Рекомендации:</w:t>
      </w:r>
    </w:p>
    <w:p w14:paraId="50299935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>используйте описательные имена;</w:t>
      </w:r>
    </w:p>
    <w:p w14:paraId="77D51EF9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>константы должны быть написаны в верхнем регистре, слова разделяются подчеркиванием (_);</w:t>
      </w:r>
    </w:p>
    <w:p w14:paraId="461228CC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>классы должны быть существительными;</w:t>
      </w:r>
    </w:p>
    <w:p w14:paraId="41B3FB24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>методы/функции должны быть глаголами;</w:t>
      </w:r>
    </w:p>
    <w:p w14:paraId="445F782C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>реализуйте одно действие для каждого метода/функции;</w:t>
      </w:r>
    </w:p>
    <w:p w14:paraId="4085C28B">
      <w:pPr>
        <w:pStyle w:val="8"/>
        <w:numPr>
          <w:ilvl w:val="0"/>
          <w:numId w:val="2"/>
        </w:numPr>
        <w:autoSpaceDE w:val="0"/>
        <w:autoSpaceDN w:val="0"/>
        <w:adjustRightInd w:val="0"/>
        <w:ind w:left="0" w:firstLine="567"/>
        <w:jc w:val="both"/>
        <w:rPr>
          <w:szCs w:val="24"/>
        </w:rPr>
      </w:pPr>
      <w:r>
        <w:rPr>
          <w:szCs w:val="24"/>
        </w:rPr>
        <w:t xml:space="preserve">пишите хорошие комментарии, цель комментария — сделать наш исходный код более понятным и при этом игнорируемым компиляторами и интерпретаторами, </w:t>
      </w:r>
      <w:r>
        <w:rPr>
          <w:b/>
          <w:bCs/>
          <w:szCs w:val="24"/>
        </w:rPr>
        <w:t>комментарии должны объяснять «зачем» существует наш код</w:t>
      </w:r>
      <w:r>
        <w:rPr>
          <w:szCs w:val="24"/>
        </w:rPr>
        <w:t>, а не «что» он делает;</w:t>
      </w:r>
    </w:p>
    <w:p w14:paraId="33AB0218">
      <w:pPr>
        <w:autoSpaceDE w:val="0"/>
        <w:autoSpaceDN w:val="0"/>
        <w:adjustRightInd w:val="0"/>
        <w:ind w:firstLine="567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Приложение должно соответствовать принципам чистого кода и проектирования, включая четкую структуру проекта, ясное именование классов/функций, грамотную обработку ошибок и поддержку документации и тестов.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E438C53">
      <w:pPr>
        <w:pStyle w:val="6"/>
        <w:keepNext/>
        <w:shd w:val="clear" w:color="auto" w:fill="FFFFFF"/>
        <w:spacing w:before="238" w:beforeAutospacing="0" w:after="238" w:afterAutospacing="0"/>
        <w:rPr>
          <w:color w:val="000000"/>
        </w:rPr>
      </w:pPr>
      <w:r>
        <w:rPr>
          <w:b/>
          <w:bCs/>
          <w:color w:val="000000"/>
        </w:rPr>
        <w:t>Контрольные вопросы</w:t>
      </w:r>
    </w:p>
    <w:p w14:paraId="59AA6528">
      <w:pPr>
        <w:pStyle w:val="6"/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Что такое чистый код</w:t>
      </w:r>
    </w:p>
    <w:p w14:paraId="437CC992">
      <w:pPr>
        <w:pStyle w:val="6"/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Рекомендации к написанию чистого кода</w:t>
      </w:r>
    </w:p>
    <w:p w14:paraId="40812918">
      <w:pPr>
        <w:pStyle w:val="6"/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Автотесты, правило создания.</w:t>
      </w:r>
    </w:p>
    <w:p w14:paraId="682F576D">
      <w:pPr>
        <w:pStyle w:val="6"/>
        <w:numPr>
          <w:ilvl w:val="0"/>
          <w:numId w:val="3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Строки документирования. Применение для создания документации.</w:t>
      </w:r>
    </w:p>
    <w:p w14:paraId="4C34DD54">
      <w:pPr>
        <w:pStyle w:val="6"/>
        <w:shd w:val="clear" w:color="auto" w:fill="FFFFFF"/>
        <w:jc w:val="both"/>
        <w:rPr>
          <w:color w:val="000000"/>
        </w:rPr>
      </w:pPr>
    </w:p>
    <w:p w14:paraId="1E2CB41F">
      <w:pPr>
        <w:pStyle w:val="6"/>
        <w:keepNext/>
        <w:shd w:val="clear" w:color="auto" w:fill="FFFFFF"/>
        <w:jc w:val="both"/>
        <w:rPr>
          <w:color w:val="000000"/>
        </w:rPr>
      </w:pPr>
      <w:r>
        <w:rPr>
          <w:color w:val="000000"/>
        </w:rPr>
        <w:t>Полезные ссылки</w:t>
      </w:r>
    </w:p>
    <w:p w14:paraId="44C96D01">
      <w:pPr>
        <w:pStyle w:val="6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fldChar w:fldCharType="begin"/>
      </w:r>
      <w:r>
        <w:instrText xml:space="preserve"> HYPERLINK "https://habr.com/ru/articles/729390/" </w:instrText>
      </w:r>
      <w:r>
        <w:fldChar w:fldCharType="separate"/>
      </w:r>
      <w:r>
        <w:rPr>
          <w:rStyle w:val="5"/>
        </w:rPr>
        <w:t>Практические советы по написанию чистого кода для автоматизации тестирования / Хабр</w:t>
      </w:r>
      <w:r>
        <w:rPr>
          <w:rStyle w:val="5"/>
        </w:rPr>
        <w:fldChar w:fldCharType="end"/>
      </w:r>
    </w:p>
    <w:p w14:paraId="7C6F0C8B">
      <w:pPr>
        <w:pStyle w:val="6"/>
        <w:numPr>
          <w:ilvl w:val="0"/>
          <w:numId w:val="4"/>
        </w:numPr>
        <w:shd w:val="clear" w:color="auto" w:fill="FFFFFF"/>
        <w:jc w:val="both"/>
        <w:rPr>
          <w:color w:val="000000"/>
          <w:lang w:val="en-US"/>
        </w:rPr>
      </w:pPr>
      <w:r>
        <w:fldChar w:fldCharType="begin"/>
      </w:r>
      <w:r>
        <w:instrText xml:space="preserve"> HYPERLINK "https://translated.turbopages.org/proxy_u/en-ru.ru.818b8d1f-6833142a-4f3067ab-74722d776562/https/www.freecodecamp.org/news/how-to-write-clean-code-tips-for-developers/" </w:instrText>
      </w:r>
      <w:r>
        <w:fldChar w:fldCharType="separate"/>
      </w:r>
      <w:r>
        <w:rPr>
          <w:rStyle w:val="5"/>
          <w:lang w:val="en-US"/>
        </w:rPr>
        <w:t>How to Write Clean Code – Tips for Developers with Examples</w:t>
      </w:r>
      <w:r>
        <w:rPr>
          <w:rStyle w:val="5"/>
          <w:lang w:val="en-US"/>
        </w:rPr>
        <w:fldChar w:fldCharType="end"/>
      </w:r>
    </w:p>
    <w:p w14:paraId="249315C0">
      <w:pPr>
        <w:pStyle w:val="6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fldChar w:fldCharType="begin"/>
      </w:r>
      <w:r>
        <w:instrText xml:space="preserve"> HYPERLINK "https://pikabu.ru/story/uchimsya_pisat_chistyiy_kod_na_python_razbor_zadaniya_k_s1e1_9198395?ysclid=mb3o0d2my1309474214" </w:instrText>
      </w:r>
      <w:r>
        <w:fldChar w:fldCharType="separate"/>
      </w:r>
      <w:r>
        <w:rPr>
          <w:rStyle w:val="5"/>
        </w:rPr>
        <w:t>Учимся писать чистый код на Python: разбор задания к S1E1 | Пикабу</w:t>
      </w:r>
      <w:r>
        <w:rPr>
          <w:rStyle w:val="5"/>
        </w:rPr>
        <w:fldChar w:fldCharType="end"/>
      </w:r>
    </w:p>
    <w:p w14:paraId="684347DD">
      <w:pPr>
        <w:pStyle w:val="6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fldChar w:fldCharType="begin"/>
      </w:r>
      <w:r>
        <w:instrText xml:space="preserve"> HYPERLINK "https://habr.com/ru/articles/873880/" </w:instrText>
      </w:r>
      <w:r>
        <w:fldChar w:fldCharType="separate"/>
      </w:r>
      <w:r>
        <w:rPr>
          <w:rStyle w:val="5"/>
        </w:rPr>
        <w:t>Как организовать структуру приложения / Хабр</w:t>
      </w:r>
      <w:r>
        <w:rPr>
          <w:rStyle w:val="5"/>
        </w:rPr>
        <w:fldChar w:fldCharType="end"/>
      </w:r>
    </w:p>
    <w:p w14:paraId="3A5D9B15">
      <w:pPr>
        <w:pStyle w:val="6"/>
        <w:numPr>
          <w:ilvl w:val="0"/>
          <w:numId w:val="4"/>
        </w:numPr>
        <w:shd w:val="clear" w:color="auto" w:fill="FFFFFF"/>
        <w:jc w:val="both"/>
        <w:rPr>
          <w:color w:val="000000"/>
        </w:rPr>
      </w:pPr>
      <w:r>
        <w:fldChar w:fldCharType="begin"/>
      </w:r>
      <w:r>
        <w:instrText xml:space="preserve"> HYPERLINK "https://habr.com/ru/companies/productivity_inside/articles/505430/" </w:instrText>
      </w:r>
      <w:r>
        <w:fldChar w:fldCharType="separate"/>
      </w:r>
      <w:r>
        <w:rPr>
          <w:rStyle w:val="5"/>
        </w:rPr>
        <w:t>https://habr.com/ru/companies/productivity_inside/articles/505430/</w:t>
      </w:r>
      <w:r>
        <w:rPr>
          <w:rStyle w:val="5"/>
        </w:rPr>
        <w:fldChar w:fldCharType="end"/>
      </w:r>
      <w:r>
        <w:rPr>
          <w:color w:val="000000"/>
        </w:rPr>
        <w:t xml:space="preserve"> </w:t>
      </w:r>
    </w:p>
    <w:p w14:paraId="1DBC4AD8">
      <w:pPr>
        <w:rPr>
          <w:rFonts w:ascii="Times New Roman" w:hAnsi="Times New Roman" w:eastAsia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color w:val="000000"/>
        </w:rPr>
        <w:br w:type="page"/>
      </w:r>
    </w:p>
    <w:p w14:paraId="56DAFB55">
      <w:pPr>
        <w:pStyle w:val="6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Примеры реализации – </w:t>
      </w:r>
      <w:r>
        <w:rPr>
          <w:b/>
          <w:bCs/>
          <w:color w:val="000000"/>
        </w:rPr>
        <w:t>строчки документирования</w:t>
      </w:r>
    </w:p>
    <w:p w14:paraId="6154FCC2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>Java</w:t>
      </w:r>
    </w:p>
    <w:p w14:paraId="60274CD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/**</w:t>
      </w:r>
    </w:p>
    <w:p w14:paraId="5EBBA54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* Класс для взаимодействия с базой данных.</w:t>
      </w:r>
    </w:p>
    <w:p w14:paraId="5FBF7D9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</w:p>
    <w:p w14:paraId="5041CE9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@author Ваше имя</w:t>
      </w:r>
    </w:p>
    <w:p w14:paraId="079E59C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@version 1.0</w:t>
      </w:r>
    </w:p>
    <w:p w14:paraId="60E8187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*/</w:t>
      </w:r>
    </w:p>
    <w:p w14:paraId="42FF64E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public class DatabaseManager {</w:t>
      </w:r>
    </w:p>
    <w:p w14:paraId="5ACE92F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</w:p>
    <w:p w14:paraId="41E8C52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private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connectionString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9E1391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70574CB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/**</w:t>
      </w:r>
    </w:p>
    <w:p w14:paraId="6026046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Конструктор класса для инициализации соединения с базой данных.</w:t>
      </w:r>
    </w:p>
    <w:p w14:paraId="2D82F49A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</w:t>
      </w:r>
    </w:p>
    <w:p w14:paraId="13EE78F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@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connectionString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Строка подключения к базе данных.</w:t>
      </w:r>
    </w:p>
    <w:p w14:paraId="3EA4288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*/</w:t>
      </w:r>
    </w:p>
    <w:p w14:paraId="3AB27EE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public DatabaseManager(String connectionString) {</w:t>
      </w:r>
    </w:p>
    <w:p w14:paraId="6CBA696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this.connectionString = connectionString;</w:t>
      </w:r>
    </w:p>
    <w:p w14:paraId="466ABBA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7AE060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A2B21C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/**</w:t>
      </w:r>
    </w:p>
    <w:p w14:paraId="23BA945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Выполняет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r>
        <w:rPr>
          <w:rFonts w:ascii="Courier New" w:hAnsi="Courier New" w:cs="Courier New"/>
          <w:color w:val="000000"/>
          <w:sz w:val="20"/>
          <w:szCs w:val="20"/>
        </w:rPr>
        <w:t>-запрос и возвращает результат.</w:t>
      </w:r>
    </w:p>
    <w:p w14:paraId="47D9ECC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</w:t>
      </w:r>
    </w:p>
    <w:p w14:paraId="0E5C7A7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@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sqlQuery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r>
        <w:rPr>
          <w:rFonts w:ascii="Courier New" w:hAnsi="Courier New" w:cs="Courier New"/>
          <w:color w:val="000000"/>
          <w:sz w:val="20"/>
          <w:szCs w:val="20"/>
        </w:rPr>
        <w:t>-запрос.</w:t>
      </w:r>
    </w:p>
    <w:p w14:paraId="0CD2CC4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@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Результат выполнения запроса.</w:t>
      </w:r>
    </w:p>
    <w:p w14:paraId="0DF25C6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* @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throws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SQLException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Если произошла ошибка при выполнении запроса.</w:t>
      </w:r>
    </w:p>
    <w:p w14:paraId="25CF111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*/</w:t>
      </w:r>
    </w:p>
    <w:p w14:paraId="13CF720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public ResultSet executeQuery(String sqlQuery) throws SQLException {</w:t>
      </w:r>
    </w:p>
    <w:p w14:paraId="1855514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// Реализация запроса...</w:t>
      </w:r>
    </w:p>
    <w:p w14:paraId="1C1AE9A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 null;</w:t>
      </w:r>
    </w:p>
    <w:p w14:paraId="4F81961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39689B1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57AB3F6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Python</w:t>
      </w:r>
    </w:p>
    <w:p w14:paraId="7F56E02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2E1EE5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class DatabaseManager:</w:t>
      </w:r>
    </w:p>
    <w:p w14:paraId="7081660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"""</w:t>
      </w:r>
    </w:p>
    <w:p w14:paraId="2F34265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Класс для управления взаимодействием с базой данных.</w:t>
      </w:r>
    </w:p>
    <w:p w14:paraId="7EB06F2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1A56CA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Attributes:</w:t>
      </w:r>
    </w:p>
    <w:p w14:paraId="52455CB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connection_string (str): Строка подключения к базе данных.</w:t>
      </w:r>
    </w:p>
    <w:p w14:paraId="4A01C3F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"""</w:t>
      </w:r>
    </w:p>
    <w:p w14:paraId="40C800D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3D5530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def __init__(self, connection_string):</w:t>
      </w:r>
    </w:p>
    <w:p w14:paraId="39E0323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"""</w:t>
      </w:r>
    </w:p>
    <w:p w14:paraId="68F2C0D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Инициализирует объект менеджера базы данных.</w:t>
      </w:r>
    </w:p>
    <w:p w14:paraId="43DDE58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2BB66E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: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param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connection</w:t>
      </w:r>
      <w:r>
        <w:rPr>
          <w:rFonts w:ascii="Courier New" w:hAnsi="Courier New" w:cs="Courier New"/>
          <w:color w:val="000000"/>
          <w:sz w:val="20"/>
          <w:szCs w:val="20"/>
        </w:rPr>
        <w:t>_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: Строка подключения к базе данных.</w:t>
      </w:r>
    </w:p>
    <w:p w14:paraId="5A6867B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"""</w:t>
      </w:r>
    </w:p>
    <w:p w14:paraId="7260AF1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self.connection_string = connection_string</w:t>
      </w:r>
    </w:p>
    <w:p w14:paraId="022A527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A94C0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def execute_query(self, sql_query):</w:t>
      </w:r>
    </w:p>
    <w:p w14:paraId="75D5C0D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"""</w:t>
      </w:r>
    </w:p>
    <w:p w14:paraId="2454005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Выполняет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SQL</w:t>
      </w:r>
      <w:r>
        <w:rPr>
          <w:rFonts w:ascii="Courier New" w:hAnsi="Courier New" w:cs="Courier New"/>
          <w:color w:val="000000"/>
          <w:sz w:val="20"/>
          <w:szCs w:val="20"/>
        </w:rPr>
        <w:t>-запрос и возвращает результат.</w:t>
      </w:r>
    </w:p>
    <w:p w14:paraId="459D52A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F79D7F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:param sql_query: SQL-запрос.</w:t>
      </w:r>
    </w:p>
    <w:p w14:paraId="405E269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>: Результат выполнения запроса.</w:t>
      </w:r>
    </w:p>
    <w:p w14:paraId="76FC751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: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raises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Exception</w:t>
      </w:r>
      <w:r>
        <w:rPr>
          <w:rFonts w:ascii="Courier New" w:hAnsi="Courier New" w:cs="Courier New"/>
          <w:color w:val="000000"/>
          <w:sz w:val="20"/>
          <w:szCs w:val="20"/>
        </w:rPr>
        <w:t>: Если возникла ошибка при выполнении запроса.</w:t>
      </w:r>
    </w:p>
    <w:p w14:paraId="4E247FD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"""</w:t>
      </w:r>
    </w:p>
    <w:p w14:paraId="694A4E5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# Реализация запроса...</w:t>
      </w:r>
    </w:p>
    <w:p w14:paraId="4919D2E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pass</w:t>
      </w:r>
    </w:p>
    <w:p w14:paraId="2E49E735">
      <w:pPr>
        <w:rPr>
          <w:rFonts w:ascii="Courier New" w:hAnsi="Courier New" w:eastAsia="Times New Roman" w:cs="Courier New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hAnsi="Courier New" w:cs="Courier New"/>
          <w:color w:val="000000"/>
          <w:sz w:val="20"/>
          <w:szCs w:val="20"/>
        </w:rPr>
        <w:br w:type="page"/>
      </w:r>
    </w:p>
    <w:p w14:paraId="6C87358E">
      <w:pPr>
        <w:pStyle w:val="6"/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Пример правильного подхода к обработке ошибок при работе с базой данных:</w:t>
      </w:r>
    </w:p>
    <w:p w14:paraId="1A1E87D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04D20E3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java</w:t>
      </w:r>
    </w:p>
    <w:p w14:paraId="49F374A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import java.sql.*;</w:t>
      </w:r>
    </w:p>
    <w:p w14:paraId="1BCE78B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AF8F23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public class DBExample {</w:t>
      </w:r>
    </w:p>
    <w:p w14:paraId="1B7138F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public static void main(String[] args) {</w:t>
      </w:r>
    </w:p>
    <w:p w14:paraId="61A347C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final String jdbcUrl = "jdbc:postgresql://localhost/testdb";</w:t>
      </w:r>
    </w:p>
    <w:p w14:paraId="5005744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final String user = "postgres";</w:t>
      </w:r>
    </w:p>
    <w:p w14:paraId="7C4AE9E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final String password = "password";</w:t>
      </w:r>
    </w:p>
    <w:p w14:paraId="60FD78B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70D37A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try (Connection conn = DriverManager.getConnection(jdbcUrl, user, password)) {</w:t>
      </w:r>
    </w:p>
    <w:p w14:paraId="511C274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Statement stmt = conn.createStatement();</w:t>
      </w:r>
    </w:p>
    <w:p w14:paraId="401CB31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ResultSet rs = stmt.executeQuery("SELECT * FROM users");</w:t>
      </w:r>
    </w:p>
    <w:p w14:paraId="280ED4A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</w:p>
    <w:p w14:paraId="5C00714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while(rs.next()) {</w:t>
      </w:r>
    </w:p>
    <w:p w14:paraId="180627C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System.out.println(rs.getInt("id") + ", " + rs.getString("name"));</w:t>
      </w:r>
    </w:p>
    <w:p w14:paraId="3F31C51B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}</w:t>
      </w:r>
    </w:p>
    <w:p w14:paraId="73636A4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 catch (SQLException e) {</w:t>
      </w:r>
    </w:p>
    <w:p w14:paraId="47F1455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logError(e); // Специальный метод логирования ошибок</w:t>
      </w:r>
    </w:p>
    <w:p w14:paraId="0DFD035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3E756B42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39A0903A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FC9E55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private static void logError(SQLException ex) {</w:t>
      </w:r>
    </w:p>
    <w:p w14:paraId="5F6F7C5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System.err.println("SQL Error occurred:");</w:t>
      </w:r>
    </w:p>
    <w:p w14:paraId="5301F19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System.err.println("Message: " + ex.getMessage());</w:t>
      </w:r>
    </w:p>
    <w:p w14:paraId="0C9F165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System.err.println("SQLState: " + ex.getSQLState());</w:t>
      </w:r>
    </w:p>
    <w:p w14:paraId="4E28B63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System.err.println("Vendor code: " + ex.getErrorCode());</w:t>
      </w:r>
    </w:p>
    <w:p w14:paraId="0AE30EB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for (Throwable t : ex) {</w:t>
      </w:r>
    </w:p>
    <w:p w14:paraId="43B80E7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t.printStackTrace(System.err);</w:t>
      </w:r>
    </w:p>
    <w:p w14:paraId="070FEDD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23CED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DC3968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D88192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938CBC5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</w:rPr>
      </w:pPr>
      <w:r>
        <w:rPr>
          <w:b/>
          <w:bCs/>
          <w:color w:val="000000"/>
          <w:lang w:val="en-US"/>
        </w:rPr>
        <w:t>Python</w:t>
      </w:r>
    </w:p>
    <w:p w14:paraId="72EE3B0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85B5C0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Пример грамотной обработки ошибок при работе с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PostgreSQL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в 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>Python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14:paraId="23E736C4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7F8588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import psycopg2</w:t>
      </w:r>
    </w:p>
    <w:p w14:paraId="3D6A519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2CA1B4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def fetch_data():</w:t>
      </w:r>
    </w:p>
    <w:p w14:paraId="0E85367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try:</w:t>
      </w:r>
    </w:p>
    <w:p w14:paraId="2786DAC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with psycopg2.connect(</w:t>
      </w:r>
    </w:p>
    <w:p w14:paraId="7B84E26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host='localhost',</w:t>
      </w:r>
    </w:p>
    <w:p w14:paraId="33EF8EB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database='testdb',</w:t>
      </w:r>
    </w:p>
    <w:p w14:paraId="084407B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user='postgres',</w:t>
      </w:r>
    </w:p>
    <w:p w14:paraId="34E982A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password='password'</w:t>
      </w:r>
    </w:p>
    <w:p w14:paraId="7D46F65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) as conn:</w:t>
      </w:r>
    </w:p>
    <w:p w14:paraId="2665837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cur = conn.cursor()</w:t>
      </w:r>
    </w:p>
    <w:p w14:paraId="0027A44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cur.execute('SELECT id, name FROM users')</w:t>
      </w:r>
    </w:p>
    <w:p w14:paraId="6E038C78">
      <w:pPr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br w:type="page"/>
      </w:r>
    </w:p>
    <w:p w14:paraId="7EABC345">
      <w:pPr>
        <w:pStyle w:val="6"/>
        <w:shd w:val="clear" w:color="auto" w:fill="FFFFFF"/>
        <w:spacing w:after="0"/>
        <w:jc w:val="both"/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</w:pPr>
      <w:r>
        <w:rPr>
          <w:b/>
          <w:bCs/>
          <w:color w:val="000000"/>
        </w:rPr>
        <w:t>Примеры</w:t>
      </w:r>
      <w:r>
        <w:rPr>
          <w:b/>
          <w:bCs/>
          <w:color w:val="000000"/>
          <w:lang w:val="en-US"/>
        </w:rPr>
        <w:t xml:space="preserve"> </w:t>
      </w:r>
      <w:r>
        <w:rPr>
          <w:b/>
          <w:bCs/>
          <w:color w:val="000000"/>
        </w:rPr>
        <w:t>автотестов</w:t>
      </w:r>
    </w:p>
    <w:p w14:paraId="4399C0E6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Java (JUnit)</w:t>
      </w:r>
    </w:p>
    <w:p w14:paraId="132C892A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import org.junit.jupiter.api.*;</w:t>
      </w:r>
    </w:p>
    <w:p w14:paraId="2E96BBCB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import static org.junit.jupiter.api.Assertions.*;</w:t>
      </w:r>
    </w:p>
    <w:p w14:paraId="67AF22A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4D22F1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public class BookTest {</w:t>
      </w:r>
    </w:p>
    <w:p w14:paraId="4E64B8C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@BeforeAll</w:t>
      </w:r>
    </w:p>
    <w:p w14:paraId="0911921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public static void setUp() {</w:t>
      </w:r>
    </w:p>
    <w:p w14:paraId="021D85F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Main.initDB();</w:t>
      </w:r>
    </w:p>
    <w:p w14:paraId="41A9553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837A5F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9E76E1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@Test</w:t>
      </w:r>
    </w:p>
    <w:p w14:paraId="2E775561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public void testUpdateBook() {</w:t>
      </w:r>
    </w:p>
    <w:p w14:paraId="331328BB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int bookId = Main.addBook("JavaScript", "Jane Smith", 2021);</w:t>
      </w:r>
    </w:p>
    <w:p w14:paraId="010E542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Main.updateBook(bookId, "JS", "JnSm", 2025);</w:t>
      </w:r>
    </w:p>
    <w:p w14:paraId="1DBECA7D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Main.Book retrievedBook = Main.getBookByID(bookId);</w:t>
      </w:r>
    </w:p>
    <w:p w14:paraId="3B6AD5FC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assertEquals("JS", retrievedBook.title);</w:t>
      </w:r>
    </w:p>
    <w:p w14:paraId="0C9FE8D9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E3604C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BB69290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</w:p>
    <w:p w14:paraId="674F9ECD">
      <w:pPr>
        <w:pStyle w:val="6"/>
        <w:shd w:val="clear" w:color="auto" w:fill="FFFFFF"/>
        <w:spacing w:before="0" w:beforeAutospacing="0" w:after="0" w:afterAutospacing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t>python</w:t>
      </w:r>
    </w:p>
    <w:p w14:paraId="7559D5B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import unittest</w:t>
      </w:r>
    </w:p>
    <w:p w14:paraId="2A086EA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ИмяПрограммы</w:t>
      </w: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import *</w:t>
      </w:r>
    </w:p>
    <w:p w14:paraId="0821898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class TestLibraryApp(unittest.TestCase):</w:t>
      </w:r>
    </w:p>
    <w:p w14:paraId="09A52383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@classmethod</w:t>
      </w:r>
    </w:p>
    <w:p w14:paraId="1F4FFF8E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def setUpClass(cls):</w:t>
      </w:r>
    </w:p>
    <w:p w14:paraId="5FE387A8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init_db()</w:t>
      </w:r>
    </w:p>
    <w:p w14:paraId="19818D7F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def test_update_book(self):</w:t>
      </w:r>
    </w:p>
    <w:p w14:paraId="1A1DF9B6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book = Book(title="JavaScript", author="Jane Smith", year=2021)</w:t>
      </w:r>
    </w:p>
    <w:p w14:paraId="0B0173EB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book_id = add_book(book)</w:t>
      </w:r>
    </w:p>
    <w:p w14:paraId="51C8A5B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updated_book = Book(title="JS", author="JnSm", year=2025, id=book_id)</w:t>
      </w:r>
    </w:p>
    <w:p w14:paraId="1989F87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update_book(updated_book)</w:t>
      </w:r>
    </w:p>
    <w:p w14:paraId="5D0D62F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retrieved_books = get_all_books()</w:t>
      </w:r>
    </w:p>
    <w:p w14:paraId="35E5B6A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self.assertEqual(retrieved_books[0].title, "JS")</w:t>
      </w:r>
    </w:p>
    <w:p w14:paraId="521FDCF5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>if __name__ == '__main__':</w:t>
      </w:r>
    </w:p>
    <w:p w14:paraId="3F9C8717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unittest.main()</w:t>
      </w:r>
    </w:p>
    <w:p w14:paraId="21DED641">
      <w:pPr>
        <w:rPr>
          <w:rFonts w:ascii="Courier New" w:hAnsi="Courier New" w:eastAsia="Times New Roman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hAnsi="Courier New" w:cs="Courier New"/>
          <w:color w:val="000000"/>
          <w:sz w:val="20"/>
          <w:szCs w:val="20"/>
          <w:lang w:val="en-US"/>
        </w:rPr>
        <w:br w:type="page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838"/>
      </w:tblGrid>
      <w:tr w14:paraId="16B79859">
        <w:tc>
          <w:tcPr>
            <w:tcW w:w="4672" w:type="dxa"/>
          </w:tcPr>
          <w:p w14:paraId="0B79DFE4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S – Single Responsibility (Принцип единственной ответственности)</w:t>
            </w:r>
          </w:p>
          <w:p w14:paraId="32838D65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Каждый класс должен отвечать только за одну операцию.</w:t>
            </w:r>
          </w:p>
        </w:tc>
        <w:tc>
          <w:tcPr>
            <w:tcW w:w="4673" w:type="dxa"/>
          </w:tcPr>
          <w:p w14:paraId="29F4BF3F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O — Open-Closed (Принцип открытости-закрытости)</w:t>
            </w:r>
          </w:p>
          <w:p w14:paraId="7BD4330E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Классы должны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 xml:space="preserve">  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быть открыты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 xml:space="preserve">  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для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 xml:space="preserve">  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расширения,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> 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но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> 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закрыты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> 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для</w:t>
            </w:r>
            <w:r>
              <w:rPr>
                <w:rFonts w:ascii="Cambria Math" w:hAnsi="Cambria Math" w:cs="Cambria Math"/>
                <w:b/>
                <w:bCs/>
                <w:i/>
                <w:iCs/>
                <w:color w:val="000000"/>
                <w:sz w:val="20"/>
                <w:szCs w:val="20"/>
              </w:rPr>
              <w:t> 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модификации</w:t>
            </w:r>
          </w:p>
        </w:tc>
      </w:tr>
      <w:tr w14:paraId="62A86171">
        <w:tc>
          <w:tcPr>
            <w:tcW w:w="4672" w:type="dxa"/>
          </w:tcPr>
          <w:p w14:paraId="1C5C5657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drawing>
                <wp:inline distT="0" distB="0" distL="0" distR="0">
                  <wp:extent cx="2560320" cy="1514475"/>
                  <wp:effectExtent l="0" t="0" r="0" b="9525"/>
                  <wp:docPr id="1847683050" name="Рисунок 1" descr="Изображение выглядит как снимок экрана, текст, круг, диаграмм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3050" name="Рисунок 1" descr="Изображение выглядит как снимок экрана, текст, круг, диаграмма&#10;&#10;Контент, сгенерированный ИИ, может содержать ошибки.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6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442" cy="1534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D691070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drawing>
                <wp:inline distT="0" distB="0" distL="0" distR="0">
                  <wp:extent cx="2628900" cy="1595755"/>
                  <wp:effectExtent l="0" t="0" r="0" b="4445"/>
                  <wp:docPr id="10771100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10007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268" cy="161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08CCDB">
        <w:tc>
          <w:tcPr>
            <w:tcW w:w="4672" w:type="dxa"/>
          </w:tcPr>
          <w:p w14:paraId="5EC70800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L — Liskov Substitution (Принцип подстановки Барбары Лисков)</w:t>
            </w:r>
          </w:p>
          <w:p w14:paraId="10E5ACFA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Если П является подтипом Т, то любые объекты типа Т, присутствующие в программе, могут заменяться объектами типа П без негативных последствий для функциональности программы</w:t>
            </w:r>
          </w:p>
        </w:tc>
        <w:tc>
          <w:tcPr>
            <w:tcW w:w="4673" w:type="dxa"/>
          </w:tcPr>
          <w:p w14:paraId="4906F343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I — Interface Segregation (Принцип разделения интерфейсов)</w:t>
            </w:r>
          </w:p>
          <w:p w14:paraId="5629A0C0">
            <w:pPr>
              <w:pStyle w:val="6"/>
              <w:jc w:val="both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Не следует ставить клиент в зависимость от методов, которые он не использует</w:t>
            </w:r>
          </w:p>
        </w:tc>
      </w:tr>
      <w:tr w14:paraId="4E7E7A3D">
        <w:tc>
          <w:tcPr>
            <w:tcW w:w="4672" w:type="dxa"/>
          </w:tcPr>
          <w:p w14:paraId="5F3F6570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drawing>
                <wp:inline distT="0" distB="0" distL="0" distR="0">
                  <wp:extent cx="2568575" cy="2245360"/>
                  <wp:effectExtent l="0" t="0" r="3175" b="2540"/>
                  <wp:docPr id="9906900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69009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957" cy="226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E23624A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drawing>
                <wp:inline distT="0" distB="0" distL="0" distR="0">
                  <wp:extent cx="2934970" cy="1473835"/>
                  <wp:effectExtent l="0" t="0" r="0" b="0"/>
                  <wp:docPr id="90610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1063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62" cy="147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D8BA1">
        <w:tc>
          <w:tcPr>
            <w:tcW w:w="4672" w:type="dxa"/>
          </w:tcPr>
          <w:p w14:paraId="0BC854FE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t>D — Dependency Inversion (Принцип инверсии зависимостей)</w:t>
            </w:r>
          </w:p>
          <w:p w14:paraId="1397C078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i/>
                <w:iCs/>
                <w:color w:val="000000"/>
                <w:sz w:val="20"/>
                <w:szCs w:val="20"/>
              </w:rPr>
              <w:t>Модули верхнего уровня не должны зависеть от модулей нижнего уровня. И те, и другие должны зависеть от абстракций. Абстракции не должны зависеть от деталей. Детали должны зависеть от абстракций</w:t>
            </w:r>
          </w:p>
        </w:tc>
        <w:tc>
          <w:tcPr>
            <w:tcW w:w="4673" w:type="dxa"/>
          </w:tcPr>
          <w:p w14:paraId="3FBF8852">
            <w:pPr>
              <w:pStyle w:val="6"/>
              <w:jc w:val="center"/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</w:rPr>
              <w:drawing>
                <wp:inline distT="0" distB="0" distL="0" distR="0">
                  <wp:extent cx="2916555" cy="1703070"/>
                  <wp:effectExtent l="0" t="0" r="0" b="0"/>
                  <wp:docPr id="16244540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454010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369" cy="171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789B0">
      <w:pPr>
        <w:pStyle w:val="6"/>
        <w:shd w:val="clear" w:color="auto" w:fill="FFFFFF"/>
        <w:spacing w:before="0" w:beforeAutospacing="0" w:after="0" w:afterAutospacing="0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E778EFA">
      <w:pPr>
        <w:rPr>
          <w:rFonts w:ascii="Courier New" w:hAnsi="Courier New" w:eastAsia="Times New Roman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br w:type="page"/>
      </w:r>
    </w:p>
    <w:p w14:paraId="662CE98A">
      <w:pPr>
        <w:pStyle w:val="6"/>
        <w:spacing w:before="0" w:beforeAutospacing="0" w:after="0" w:afterAutospacing="0"/>
        <w:ind w:firstLine="70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Стили именования</w:t>
      </w:r>
    </w:p>
    <w:p w14:paraId="44DF897F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Чтобы обеспечить легкую читаемость кода программисты используют разные стили именования для разных типов объектов, функций и переменных. Именно поэтому нет какого-то одного «идеального» формата. Выбор уместного стиля поможет быстро понять к какому типу относится сущность в коде, но не забывайте и о том, что имя должно объяснять, что делает это сущность.</w:t>
      </w:r>
    </w:p>
    <w:p w14:paraId="47ED930D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</w:p>
    <w:p w14:paraId="4EAAA687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camelCase (dromedaryCase)</w:t>
      </w:r>
    </w:p>
    <w:p w14:paraId="03C35746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Каждое слово, кроме первого, начинается с большой буквы.</w:t>
      </w:r>
      <w:r>
        <w:rPr>
          <w:color w:val="000000"/>
        </w:rPr>
        <w:br w:type="textWrapping"/>
      </w:r>
      <w:r>
        <w:rPr>
          <w:color w:val="000000"/>
        </w:rPr>
        <w:t xml:space="preserve">Применяется для именования </w:t>
      </w:r>
      <w:r>
        <w:rPr>
          <w:b/>
          <w:bCs/>
          <w:color w:val="000000"/>
        </w:rPr>
        <w:t>переменных и функций</w:t>
      </w:r>
      <w:r>
        <w:rPr>
          <w:color w:val="000000"/>
        </w:rPr>
        <w:t xml:space="preserve"> в большинстве языков.</w:t>
      </w:r>
    </w:p>
    <w:p w14:paraId="77F7BDD1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4768215" cy="605155"/>
            <wp:effectExtent l="0" t="0" r="0" b="4445"/>
            <wp:docPr id="1647230204" name="Рисунок 8" descr="Стили именования переменных и функций. Используйте их вс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30204" name="Рисунок 8" descr="Стили именования переменных и функций. Используйте их все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4674" cy="61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E724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7639ED43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PascalCase (CamelCase, StudlyCase)</w:t>
      </w:r>
    </w:p>
    <w:p w14:paraId="27502ABD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 xml:space="preserve">В этом стиле каждое слово начинается с заглавной буквы. Обычно используется для </w:t>
      </w:r>
      <w:r>
        <w:rPr>
          <w:b/>
          <w:bCs/>
          <w:color w:val="000000"/>
        </w:rPr>
        <w:t>названий классов</w:t>
      </w:r>
      <w:r>
        <w:rPr>
          <w:color w:val="000000"/>
        </w:rPr>
        <w:t>.</w:t>
      </w:r>
    </w:p>
    <w:p w14:paraId="498450D4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5076825" cy="878840"/>
            <wp:effectExtent l="0" t="0" r="0" b="0"/>
            <wp:docPr id="682668439" name="Рисунок 7" descr="Стили именования переменных и функций. Используйте их вс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68439" name="Рисунок 7" descr="Стили именования переменных и функций. Используйте их все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053" cy="88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9992E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741DA962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snake_case (pothole_case)</w:t>
      </w:r>
    </w:p>
    <w:p w14:paraId="30F802AC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 xml:space="preserve">Вместо пробела ставится нижнее подчёркивание. Используется в основном для </w:t>
      </w:r>
      <w:r>
        <w:rPr>
          <w:b/>
          <w:bCs/>
          <w:color w:val="000000"/>
        </w:rPr>
        <w:t>имён полей баз данных, переменных и функций</w:t>
      </w:r>
      <w:r>
        <w:rPr>
          <w:color w:val="000000"/>
        </w:rPr>
        <w:t>.</w:t>
      </w:r>
    </w:p>
    <w:p w14:paraId="358B53E1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2743200" cy="1118235"/>
            <wp:effectExtent l="0" t="0" r="0" b="5715"/>
            <wp:docPr id="1440530972" name="Рисунок 6" descr="Стили именования переменных и функций. Используйте их вс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0972" name="Рисунок 6" descr="Стили именования переменных и функций. Используйте их все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7969" cy="11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07F6C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3D1DBEF2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SCREAMING_SNAKE_CASE (MACRO_CASE, CONSTANT_CASE)</w:t>
      </w:r>
    </w:p>
    <w:p w14:paraId="39332C72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 xml:space="preserve">Тот же snake_case, только буквы всегда в верхнем регистре. Обычно используется для </w:t>
      </w:r>
      <w:r>
        <w:rPr>
          <w:b/>
          <w:bCs/>
          <w:color w:val="000000"/>
        </w:rPr>
        <w:t>именования констант</w:t>
      </w:r>
      <w:r>
        <w:rPr>
          <w:color w:val="000000"/>
        </w:rPr>
        <w:t>.</w:t>
      </w:r>
    </w:p>
    <w:p w14:paraId="7B3CE5C8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drawing>
          <wp:inline distT="0" distB="0" distL="0" distR="0">
            <wp:extent cx="4785360" cy="590550"/>
            <wp:effectExtent l="0" t="0" r="0" b="0"/>
            <wp:docPr id="1985866671" name="Рисунок 5" descr="Стили именования переменных и функций. Используйте их вс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6671" name="Рисунок 5" descr="Стили именования переменных и функций. Используйте их все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3251" cy="60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C4FDF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6A4817B9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kebab-case (dash-case, lisp-case)</w:t>
      </w:r>
    </w:p>
    <w:p w14:paraId="2CF67C56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В этом случае пробел заменяется дефисом. Используется в URL и CSS. В языке Lisp так пишутся любые названия. Примеры: background-color</w:t>
      </w:r>
    </w:p>
    <w:p w14:paraId="72C06478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070CA917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TRAIN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CASE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 xml:space="preserve"> (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COBOL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CASE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SCREAMING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KEBAB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CASE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)</w:t>
      </w:r>
    </w:p>
    <w:p w14:paraId="4F8B500C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Все буквы в верхнем регистре, соединены дефисом. Применяется в языке COBOL для всех названий. Пример: PROGRAM-ID</w:t>
      </w:r>
    </w:p>
    <w:p w14:paraId="347B4FD6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2E8ACA6E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Train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Case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 xml:space="preserve"> (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HTTP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Header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-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  <w:lang w:val="en-US"/>
        </w:rPr>
        <w:t>Case</w:t>
      </w: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)</w:t>
      </w:r>
    </w:p>
    <w:p w14:paraId="0691F066">
      <w:pPr>
        <w:pStyle w:val="6"/>
        <w:spacing w:before="0" w:beforeAutospacing="0" w:after="0" w:afterAutospacing="0"/>
        <w:ind w:firstLine="709"/>
        <w:jc w:val="both"/>
        <w:rPr>
          <w:color w:val="000000"/>
        </w:rPr>
      </w:pPr>
      <w:r>
        <w:rPr>
          <w:color w:val="000000"/>
        </w:rPr>
        <w:t>Каждое слово с большой буквы, соединены дефисом. Стиль названий HTTP заголовков. Пример: Content-Length</w:t>
      </w:r>
    </w:p>
    <w:p w14:paraId="540A70D8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</w:p>
    <w:p w14:paraId="27C03958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  <w:highlight w:val="yellow"/>
        </w:rPr>
        <w:t>flatcase</w:t>
      </w:r>
    </w:p>
    <w:p w14:paraId="1615E080">
      <w:pPr>
        <w:pStyle w:val="6"/>
        <w:spacing w:before="0" w:beforeAutospacing="0" w:after="0" w:afterAutospacing="0"/>
        <w:ind w:firstLine="709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color w:val="000000"/>
        </w:rPr>
        <w:t>Все слова в нижнем регистре, без пробелов. Используется в тегах. Пример: stayhome</w:t>
      </w:r>
    </w:p>
    <w:sectPr>
      <w:pgSz w:w="11906" w:h="16838"/>
      <w:pgMar w:top="1134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F6FB1"/>
    <w:multiLevelType w:val="multilevel"/>
    <w:tmpl w:val="1DFF6FB1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>
    <w:nsid w:val="345E3351"/>
    <w:multiLevelType w:val="multilevel"/>
    <w:tmpl w:val="345E335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38F14265"/>
    <w:multiLevelType w:val="multilevel"/>
    <w:tmpl w:val="38F1426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9C12CD"/>
    <w:multiLevelType w:val="multilevel"/>
    <w:tmpl w:val="639C12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BA3"/>
    <w:rsid w:val="00017C33"/>
    <w:rsid w:val="00037BE4"/>
    <w:rsid w:val="000956D8"/>
    <w:rsid w:val="001128E3"/>
    <w:rsid w:val="00126299"/>
    <w:rsid w:val="001B6DDE"/>
    <w:rsid w:val="001C1244"/>
    <w:rsid w:val="001C15E4"/>
    <w:rsid w:val="002326AA"/>
    <w:rsid w:val="002545BD"/>
    <w:rsid w:val="002B2037"/>
    <w:rsid w:val="002B5F7D"/>
    <w:rsid w:val="002E7B25"/>
    <w:rsid w:val="00342F41"/>
    <w:rsid w:val="003774A3"/>
    <w:rsid w:val="00384BA3"/>
    <w:rsid w:val="00393EB8"/>
    <w:rsid w:val="003F503D"/>
    <w:rsid w:val="00414EEC"/>
    <w:rsid w:val="004419C6"/>
    <w:rsid w:val="00474834"/>
    <w:rsid w:val="004C3195"/>
    <w:rsid w:val="004C3D73"/>
    <w:rsid w:val="004D1715"/>
    <w:rsid w:val="00553975"/>
    <w:rsid w:val="005603F3"/>
    <w:rsid w:val="005C032B"/>
    <w:rsid w:val="005E44A1"/>
    <w:rsid w:val="00606374"/>
    <w:rsid w:val="006247DA"/>
    <w:rsid w:val="006B51BC"/>
    <w:rsid w:val="0071232B"/>
    <w:rsid w:val="007231E8"/>
    <w:rsid w:val="00723566"/>
    <w:rsid w:val="0072722E"/>
    <w:rsid w:val="007365B6"/>
    <w:rsid w:val="00757976"/>
    <w:rsid w:val="007A4649"/>
    <w:rsid w:val="007D5EDE"/>
    <w:rsid w:val="007D6D1D"/>
    <w:rsid w:val="00817995"/>
    <w:rsid w:val="00847B45"/>
    <w:rsid w:val="008904DA"/>
    <w:rsid w:val="00932630"/>
    <w:rsid w:val="00947B47"/>
    <w:rsid w:val="009835A4"/>
    <w:rsid w:val="009B015C"/>
    <w:rsid w:val="009E587D"/>
    <w:rsid w:val="00A12862"/>
    <w:rsid w:val="00A63C8F"/>
    <w:rsid w:val="00AC3D58"/>
    <w:rsid w:val="00AE0ACD"/>
    <w:rsid w:val="00AE474A"/>
    <w:rsid w:val="00B503DD"/>
    <w:rsid w:val="00BA712E"/>
    <w:rsid w:val="00BC2358"/>
    <w:rsid w:val="00BD1CAE"/>
    <w:rsid w:val="00BD4797"/>
    <w:rsid w:val="00C31A29"/>
    <w:rsid w:val="00C41513"/>
    <w:rsid w:val="00C93C3F"/>
    <w:rsid w:val="00CF1739"/>
    <w:rsid w:val="00D05BBB"/>
    <w:rsid w:val="00D10FA6"/>
    <w:rsid w:val="00D44228"/>
    <w:rsid w:val="00D73056"/>
    <w:rsid w:val="00DA5C9B"/>
    <w:rsid w:val="00DD4806"/>
    <w:rsid w:val="00DE67B4"/>
    <w:rsid w:val="00E14F3C"/>
    <w:rsid w:val="00E44E79"/>
    <w:rsid w:val="00E70ABC"/>
    <w:rsid w:val="00E91A64"/>
    <w:rsid w:val="00EA3E32"/>
    <w:rsid w:val="00EA4199"/>
    <w:rsid w:val="00F43EE3"/>
    <w:rsid w:val="00F91AC9"/>
    <w:rsid w:val="00FC0CE0"/>
    <w:rsid w:val="00FC705C"/>
    <w:rsid w:val="00FD789D"/>
    <w:rsid w:val="EB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kern w:val="0"/>
      <w:sz w:val="24"/>
      <w:lang w:eastAsia="ru-RU"/>
      <w14:ligatures w14:val="none"/>
    </w:rPr>
  </w:style>
  <w:style w:type="character" w:customStyle="1" w:styleId="9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1807</Words>
  <Characters>10304</Characters>
  <Lines>85</Lines>
  <Paragraphs>24</Paragraphs>
  <TotalTime>22</TotalTime>
  <ScaleCrop>false</ScaleCrop>
  <LinksUpToDate>false</LinksUpToDate>
  <CharactersWithSpaces>12087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2026-04-22T23:24:00Z</dcterms:created>
  <dc:creator>Лариса Цымбалюк</dc:creator>
  <cp:lastModifiedBy>Роман Михайлов</cp:lastModifiedBy>
  <dcterms:modified xsi:type="dcterms:W3CDTF">2026-05-01T20:30:54Z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4691458294F0F6794EE3F469E19E99DA_42</vt:lpwstr>
  </property>
</Properties>
</file>