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BD82B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6" w:leftChars="0" w:firstLine="697" w:firstLineChars="0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Построение </w:t>
      </w:r>
      <w:r>
        <w:rPr>
          <w:rFonts w:hint="default"/>
          <w:lang w:val="en-US"/>
        </w:rPr>
        <w:t xml:space="preserve">DFD </w:t>
      </w:r>
      <w:r>
        <w:rPr>
          <w:rFonts w:hint="default"/>
          <w:lang w:val="ru-RU"/>
        </w:rPr>
        <w:t>диаграммы</w:t>
      </w:r>
    </w:p>
    <w:p w14:paraId="682CFB1D">
      <w:pPr>
        <w:numPr>
          <w:ilvl w:val="0"/>
          <w:numId w:val="12"/>
        </w:numPr>
        <w:tabs>
          <w:tab w:val="left" w:pos="1560"/>
          <w:tab w:val="clear" w:pos="425"/>
        </w:tabs>
        <w:bidi w:val="0"/>
        <w:ind w:left="5" w:leftChars="0" w:firstLine="1135" w:firstLineChars="0"/>
        <w:jc w:val="left"/>
        <w:rPr>
          <w:rFonts w:hint="default"/>
          <w:lang w:val="en-US"/>
        </w:rPr>
      </w:pPr>
      <w:r>
        <w:rPr>
          <w:rFonts w:hint="default"/>
          <w:lang w:val="ru-RU"/>
        </w:rPr>
        <w:t>Описание схемы окружения бизнес-процессов</w:t>
      </w:r>
    </w:p>
    <w:p w14:paraId="1143ED1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672330" cy="2934970"/>
            <wp:effectExtent l="0" t="0" r="1270" b="11430"/>
            <wp:docPr id="2" name="Picture 2" descr="b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p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E9F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80"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 xml:space="preserve">Рисунок 1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Схема</w:t>
      </w: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t xml:space="preserve"> окружения бизнес-процесса по принятию решения о предоставлении доступа</w:t>
      </w:r>
    </w:p>
    <w:p w14:paraId="23210C38">
      <w:pPr>
        <w:numPr>
          <w:ilvl w:val="0"/>
          <w:numId w:val="0"/>
        </w:numPr>
        <w:tabs>
          <w:tab w:val="left" w:pos="1560"/>
        </w:tabs>
        <w:bidi w:val="0"/>
        <w:ind w:left="0" w:leftChars="0" w:firstLine="0" w:firstLineChars="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700270" cy="2386330"/>
            <wp:effectExtent l="0" t="0" r="24130" b="1270"/>
            <wp:docPr id="1" name="Picture 1" descr="b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p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959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80"/>
        <w:ind w:left="0" w:leftChars="0" w:firstLine="0" w:firstLineChars="0"/>
        <w:jc w:val="center"/>
        <w:textAlignment w:val="auto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/>
          <w:lang w:val="ru-RU"/>
        </w:rPr>
        <w:t xml:space="preserve">Рисунок 2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Схема</w:t>
      </w: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t xml:space="preserve"> окружения бизнес-процесса по регистрации нового хоста в системе</w:t>
      </w:r>
    </w:p>
    <w:p w14:paraId="12E5BA5F">
      <w:pP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br w:type="page"/>
      </w:r>
    </w:p>
    <w:p w14:paraId="153CD5A0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156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1134" w:firstLineChars="0"/>
        <w:jc w:val="both"/>
        <w:textAlignment w:val="auto"/>
        <w:rPr>
          <w:rFonts w:hint="default"/>
          <w:lang w:val="en-US"/>
        </w:rPr>
      </w:pP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t>Построение концептуального, логического и физического уровней DFD диаграммы для бизнес-процесса «Принятие решения о предоставлении доступа к сервису»</w:t>
      </w:r>
    </w:p>
    <w:p w14:paraId="2392AA71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95290" cy="557530"/>
            <wp:effectExtent l="0" t="0" r="16510" b="1270"/>
            <wp:docPr id="4" name="Picture 4" descr="dfd0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fd0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A33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80"/>
        <w:ind w:left="0" w:leftChars="0" w:firstLine="0" w:firstLineChars="0"/>
        <w:jc w:val="center"/>
        <w:textAlignment w:val="auto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/>
          <w:lang w:val="ru-RU"/>
        </w:rPr>
        <w:t xml:space="preserve">Рисунок 3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t>Концептуальный уровень DFD диаграммы</w:t>
      </w:r>
    </w:p>
    <w:p w14:paraId="5E810A1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drawing>
          <wp:inline distT="0" distB="0" distL="114300" distR="114300">
            <wp:extent cx="5227955" cy="2475230"/>
            <wp:effectExtent l="0" t="0" r="4445" b="13970"/>
            <wp:docPr id="3" name="Picture 3" descr="dfd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fd1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37DA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7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480"/>
        <w:ind w:left="0" w:leftChars="0" w:firstLine="0" w:firstLineChars="0"/>
        <w:jc w:val="center"/>
        <w:textAlignment w:val="auto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/>
          <w:lang w:val="ru-RU"/>
        </w:rPr>
        <w:t xml:space="preserve">Рисунок 4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Логический</w:t>
      </w: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t xml:space="preserve"> уровень DFD диаграммы</w:t>
      </w:r>
      <w:bookmarkStart w:id="0" w:name="_GoBack"/>
      <w:bookmarkEnd w:id="0"/>
    </w:p>
    <w:p w14:paraId="23856406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7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0"/>
        <w:ind w:left="0" w:leftChars="0" w:firstLine="0" w:firstLineChars="0"/>
        <w:jc w:val="center"/>
        <w:textAlignment w:val="auto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drawing>
          <wp:inline distT="0" distB="0" distL="114300" distR="114300">
            <wp:extent cx="5554345" cy="2629535"/>
            <wp:effectExtent l="0" t="0" r="8255" b="12065"/>
            <wp:docPr id="5" name="Picture 5" descr="dfd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fd2 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182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7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480"/>
        <w:ind w:left="0" w:leftChars="0" w:firstLine="0" w:firstLineChars="0"/>
        <w:jc w:val="center"/>
        <w:textAlignment w:val="auto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/>
          <w:lang w:val="ru-RU"/>
        </w:rPr>
        <w:t xml:space="preserve">Рисунок </w:t>
      </w:r>
      <w:r>
        <w:rPr>
          <w:rFonts w:hint="default"/>
          <w:lang w:val="en-US"/>
        </w:rPr>
        <w:t>5</w:t>
      </w:r>
      <w:r>
        <w:rPr>
          <w:rFonts w:hint="default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Физический</w:t>
      </w: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t xml:space="preserve"> уровень DFD диаграммы</w:t>
      </w: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br w:type="page"/>
      </w:r>
    </w:p>
    <w:p w14:paraId="151B5CC3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6" w:leftChars="0" w:firstLine="697" w:firstLineChars="0"/>
        <w:jc w:val="left"/>
        <w:textAlignment w:val="auto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t>Построение IDEF0 диаграммы</w:t>
      </w:r>
    </w:p>
    <w:p w14:paraId="01AE1768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left" w:pos="156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60"/>
        <w:ind w:left="6" w:leftChars="0" w:firstLine="1134" w:firstLineChars="0"/>
        <w:jc w:val="left"/>
        <w:textAlignment w:val="auto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t>Контекстная диаграмма</w:t>
      </w:r>
    </w:p>
    <w:p w14:paraId="4FE1A7F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drawing>
          <wp:inline distT="0" distB="0" distL="114300" distR="114300">
            <wp:extent cx="4580890" cy="2569210"/>
            <wp:effectExtent l="0" t="0" r="16510" b="21590"/>
            <wp:docPr id="10" name="Picture 10" descr="id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def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8B9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0" w:firstLineChars="0"/>
        <w:jc w:val="center"/>
        <w:textAlignment w:val="auto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/>
          <w:lang w:val="ru-RU"/>
        </w:rPr>
        <w:t xml:space="preserve">Рисунок 6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t>Контекстная диаграмма</w:t>
      </w:r>
    </w:p>
    <w:p w14:paraId="7C987D0B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left" w:pos="156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160"/>
        <w:ind w:left="6" w:leftChars="0" w:firstLine="1134" w:firstLineChars="0"/>
        <w:jc w:val="left"/>
        <w:textAlignment w:val="auto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t>Диаграмма декомпозиции</w:t>
      </w:r>
    </w:p>
    <w:p w14:paraId="761BB76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drawing>
          <wp:inline distT="0" distB="0" distL="114300" distR="114300">
            <wp:extent cx="5939155" cy="3526790"/>
            <wp:effectExtent l="0" t="0" r="4445" b="3810"/>
            <wp:docPr id="9" name="Picture 9" descr="idef0decompos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def0decompose 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76D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697" w:firstLineChars="0"/>
        <w:jc w:val="center"/>
        <w:textAlignment w:val="auto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/>
          <w:lang w:val="ru-RU"/>
        </w:rPr>
        <w:t xml:space="preserve">Рисунок 7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Диаграмма</w:t>
      </w: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t xml:space="preserve"> декомпозиции</w:t>
      </w:r>
    </w:p>
    <w:p w14:paraId="27F409E8">
      <w:pP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br w:type="page"/>
      </w:r>
    </w:p>
    <w:p w14:paraId="0B97B9FF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left" w:pos="1560"/>
          <w:tab w:val="clear" w:pos="425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6" w:leftChars="0" w:firstLine="1134" w:firstLineChars="0"/>
        <w:jc w:val="left"/>
        <w:textAlignment w:val="auto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t>Модель дочерней работы</w:t>
      </w:r>
    </w:p>
    <w:p w14:paraId="1F7DE16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7885" cy="3912870"/>
            <wp:effectExtent l="0" t="0" r="5715" b="24130"/>
            <wp:docPr id="8" name="Picture 8" descr="idef03decompos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def03decompose (1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EC5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/>
        <w:ind w:left="0" w:leftChars="0" w:firstLine="697" w:firstLineChars="0"/>
        <w:jc w:val="center"/>
        <w:textAlignment w:val="auto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  <w:r>
        <w:rPr>
          <w:rFonts w:hint="default"/>
          <w:lang w:val="ru-RU"/>
        </w:rPr>
        <w:t xml:space="preserve">Рисунок 8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–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Модель</w:t>
      </w: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t xml:space="preserve"> дочерней работы «Принятие решение о предоставлении доступа»</w:t>
      </w:r>
    </w:p>
    <w:p w14:paraId="3EA840C2">
      <w:pPr>
        <w:ind w:left="0" w:leftChars="0" w:firstLine="0" w:firstLineChars="0"/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</w:pPr>
    </w:p>
    <w:sectPr>
      <w:headerReference r:id="rId5" w:type="default"/>
      <w:pgSz w:w="11906" w:h="16838"/>
      <w:pgMar w:top="1417" w:right="850" w:bottom="1417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1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785"/>
      <w:gridCol w:w="4786"/>
    </w:tblGrid>
    <w:tr w14:paraId="1B491099">
      <w:tc>
        <w:tcPr>
          <w:tcW w:w="4785" w:type="dxa"/>
          <w:tcBorders>
            <w:top w:val="nil"/>
            <w:left w:val="nil"/>
            <w:bottom w:val="nil"/>
            <w:right w:val="nil"/>
          </w:tcBorders>
        </w:tcPr>
        <w:p w14:paraId="50A76515">
          <w:pPr>
            <w:pStyle w:val="40"/>
            <w:widowControl w:val="0"/>
            <w:tabs>
              <w:tab w:val="center" w:pos="3660"/>
              <w:tab w:val="clear" w:pos="4153"/>
            </w:tabs>
            <w:ind w:left="9" w:leftChars="0" w:hanging="9" w:firstLineChars="0"/>
            <w:jc w:val="both"/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ru-RU"/>
            </w:rPr>
          </w:pP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ru-RU"/>
            </w:rPr>
            <w:t>Построение функциональной модели</w:t>
          </w:r>
        </w:p>
      </w:tc>
      <w:tc>
        <w:tcPr>
          <w:tcW w:w="4786" w:type="dxa"/>
          <w:tcBorders>
            <w:top w:val="nil"/>
            <w:left w:val="nil"/>
            <w:bottom w:val="nil"/>
            <w:right w:val="nil"/>
          </w:tcBorders>
        </w:tcPr>
        <w:p w14:paraId="00C8A69A">
          <w:pPr>
            <w:pStyle w:val="40"/>
            <w:widowControl w:val="0"/>
            <w:tabs>
              <w:tab w:val="center" w:pos="3660"/>
              <w:tab w:val="clear" w:pos="4153"/>
            </w:tabs>
            <w:ind w:left="9" w:leftChars="0" w:hanging="9" w:firstLineChars="0"/>
            <w:jc w:val="right"/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ru-RU"/>
            </w:rPr>
          </w:pPr>
          <w:r>
            <w:rPr>
              <w:rFonts w:hint="default" w:ascii="Times New Roman Regular" w:hAnsi="Times New Roman Regular" w:cs="Times New Roman Regular"/>
              <w:sz w:val="24"/>
              <w:szCs w:val="24"/>
              <w:vertAlign w:val="baseline"/>
              <w:lang w:val="ru-RU"/>
            </w:rPr>
            <w:t>Михайлов Роман 3093</w:t>
          </w:r>
        </w:p>
      </w:tc>
    </w:tr>
  </w:tbl>
  <w:p w14:paraId="7CBB3B5D">
    <w:pPr>
      <w:pStyle w:val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FF4F66"/>
    <w:multiLevelType w:val="singleLevel"/>
    <w:tmpl w:val="ADFF4F6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E5F9682"/>
    <w:multiLevelType w:val="singleLevel"/>
    <w:tmpl w:val="FE5F9682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3F9FE9CE"/>
    <w:multiLevelType w:val="singleLevel"/>
    <w:tmpl w:val="3F9FE9CE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F7172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FDBC40"/>
    <w:rsid w:val="13A5E642"/>
    <w:rsid w:val="1BEF7172"/>
    <w:rsid w:val="1E7D334D"/>
    <w:rsid w:val="27FB35E8"/>
    <w:rsid w:val="2B8F07C9"/>
    <w:rsid w:val="33D9B1A6"/>
    <w:rsid w:val="37BFDA46"/>
    <w:rsid w:val="3ECE6DA0"/>
    <w:rsid w:val="3FD6F8B4"/>
    <w:rsid w:val="3FFE38C5"/>
    <w:rsid w:val="40F770DF"/>
    <w:rsid w:val="53AA9B4A"/>
    <w:rsid w:val="557B8A1C"/>
    <w:rsid w:val="58FE1373"/>
    <w:rsid w:val="59FE1FF9"/>
    <w:rsid w:val="5D6AE7A1"/>
    <w:rsid w:val="5DBBBA2D"/>
    <w:rsid w:val="5EF757FA"/>
    <w:rsid w:val="5FFBC059"/>
    <w:rsid w:val="66F556CF"/>
    <w:rsid w:val="691EA4DC"/>
    <w:rsid w:val="6BFFB9EC"/>
    <w:rsid w:val="6DD7A00F"/>
    <w:rsid w:val="6E3FEC9C"/>
    <w:rsid w:val="6FFECD60"/>
    <w:rsid w:val="70FF7555"/>
    <w:rsid w:val="75FD0A42"/>
    <w:rsid w:val="774BCD7B"/>
    <w:rsid w:val="77A470C6"/>
    <w:rsid w:val="77AF1803"/>
    <w:rsid w:val="77BD61F2"/>
    <w:rsid w:val="77F7C627"/>
    <w:rsid w:val="7CDF451C"/>
    <w:rsid w:val="7EEF6964"/>
    <w:rsid w:val="7FE7235B"/>
    <w:rsid w:val="7FEB0DEC"/>
    <w:rsid w:val="7FFAF45A"/>
    <w:rsid w:val="9DF9A16F"/>
    <w:rsid w:val="AD3D3FC5"/>
    <w:rsid w:val="AE53C8FE"/>
    <w:rsid w:val="AEF33E62"/>
    <w:rsid w:val="AFEF22E0"/>
    <w:rsid w:val="B3F02423"/>
    <w:rsid w:val="B9A96405"/>
    <w:rsid w:val="BD3F2209"/>
    <w:rsid w:val="BFA7F4F7"/>
    <w:rsid w:val="BFDDA085"/>
    <w:rsid w:val="BFEFF7F3"/>
    <w:rsid w:val="CBBF586E"/>
    <w:rsid w:val="CDFBDA58"/>
    <w:rsid w:val="D737FE93"/>
    <w:rsid w:val="D9EF308A"/>
    <w:rsid w:val="DD70F9FB"/>
    <w:rsid w:val="DEBF28F7"/>
    <w:rsid w:val="DEEF9BD0"/>
    <w:rsid w:val="DF7938B8"/>
    <w:rsid w:val="DFF95F1E"/>
    <w:rsid w:val="DFFF3F5C"/>
    <w:rsid w:val="E8E740F4"/>
    <w:rsid w:val="EB9F21C6"/>
    <w:rsid w:val="EE7B55A1"/>
    <w:rsid w:val="EF5B66C4"/>
    <w:rsid w:val="EF6E00E4"/>
    <w:rsid w:val="F3970351"/>
    <w:rsid w:val="F7BE96BB"/>
    <w:rsid w:val="F7ED89D3"/>
    <w:rsid w:val="FBE6852E"/>
    <w:rsid w:val="FC7B2A29"/>
    <w:rsid w:val="FDFFDBD2"/>
    <w:rsid w:val="FECD531A"/>
    <w:rsid w:val="FEF7AB69"/>
    <w:rsid w:val="FF3D1AD5"/>
    <w:rsid w:val="FF77A8F3"/>
    <w:rsid w:val="FFBFAF0E"/>
    <w:rsid w:val="FFF93198"/>
    <w:rsid w:val="FFF98FA2"/>
    <w:rsid w:val="FFFB3A75"/>
    <w:rsid w:val="FFFF2325"/>
    <w:rsid w:val="FFFF5456"/>
    <w:rsid w:val="FFFF90E4"/>
    <w:rsid w:val="FFFFD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left="0"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2026-02-27T05:24:00Z</dcterms:created>
  <dc:creator>Роман Михайлов</dc:creator>
  <cp:lastModifiedBy>Роман Михайлов</cp:lastModifiedBy>
  <dcterms:modified xsi:type="dcterms:W3CDTF">2026-03-04T10:00:29Z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9270CD469419F7FE8357A069C3C42DE3_41</vt:lpwstr>
  </property>
</Properties>
</file>