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8BD82B">
      <w:pPr>
        <w:keepNext w:val="0"/>
        <w:keepLines w:val="0"/>
        <w:pageBreakBefore w:val="0"/>
        <w:widowControl/>
        <w:numPr>
          <w:ilvl w:val="0"/>
          <w:numId w:val="11"/>
        </w:numPr>
        <w:tabs>
          <w:tab w:val="left" w:pos="980"/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480"/>
        <w:ind w:left="6" w:leftChars="0" w:firstLine="697" w:firstLineChars="0"/>
        <w:textAlignment w:val="auto"/>
        <w:rPr>
          <w:rFonts w:hint="default"/>
          <w:lang w:val="en-US"/>
        </w:rPr>
      </w:pPr>
      <w:r>
        <w:rPr>
          <w:rFonts w:hint="default"/>
          <w:lang w:val="ru-RU"/>
        </w:rPr>
        <w:t xml:space="preserve">Построение </w:t>
      </w:r>
      <w:r>
        <w:rPr>
          <w:rFonts w:hint="default"/>
          <w:lang w:val="en-US"/>
        </w:rPr>
        <w:t xml:space="preserve">DFD </w:t>
      </w:r>
      <w:r>
        <w:rPr>
          <w:rFonts w:hint="default"/>
          <w:lang w:val="ru-RU"/>
        </w:rPr>
        <w:t>диаграммы</w:t>
      </w:r>
    </w:p>
    <w:p w14:paraId="682CFB1D">
      <w:pPr>
        <w:numPr>
          <w:ilvl w:val="0"/>
          <w:numId w:val="12"/>
        </w:numPr>
        <w:tabs>
          <w:tab w:val="left" w:pos="1560"/>
          <w:tab w:val="clear" w:pos="425"/>
        </w:tabs>
        <w:bidi w:val="0"/>
        <w:ind w:left="5" w:leftChars="0" w:firstLine="1135" w:firstLineChars="0"/>
        <w:jc w:val="left"/>
        <w:rPr>
          <w:rFonts w:hint="default"/>
          <w:lang w:val="en-US"/>
        </w:rPr>
      </w:pPr>
      <w:r>
        <w:rPr>
          <w:rFonts w:hint="default"/>
          <w:lang w:val="ru-RU"/>
        </w:rPr>
        <w:t>Описание схемы окружения бизнес-процессов</w:t>
      </w:r>
    </w:p>
    <w:p w14:paraId="1143ED1F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15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60"/>
        <w:ind w:left="0" w:leftChars="0" w:firstLine="0" w:firstLineChars="0"/>
        <w:jc w:val="center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672330" cy="2934970"/>
            <wp:effectExtent l="0" t="0" r="1270" b="11430"/>
            <wp:docPr id="2" name="Picture 2" descr="bp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bp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72330" cy="293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7E9F2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15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60" w:after="480"/>
        <w:ind w:left="0" w:leftChars="0" w:firstLine="0" w:firstLineChars="0"/>
        <w:jc w:val="center"/>
        <w:textAlignment w:val="auto"/>
        <w:rPr>
          <w:rFonts w:hint="default"/>
          <w:lang w:val="en-US"/>
        </w:rPr>
      </w:pPr>
      <w:r>
        <w:rPr>
          <w:rFonts w:hint="default"/>
          <w:lang w:val="ru-RU"/>
        </w:rPr>
        <w:t xml:space="preserve">Рисунок 1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–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Схема</w:t>
      </w:r>
      <w:r>
        <w:rPr>
          <w:rFonts w:hint="default" w:eastAsia="Times New Roman" w:cs="Times New Roman"/>
          <w:color w:val="000000"/>
          <w:sz w:val="28"/>
          <w:szCs w:val="28"/>
          <w:lang w:val="en-US" w:eastAsia="ru-RU"/>
        </w:rPr>
        <w:t xml:space="preserve"> окружения бизнес-процесса по принятию решения о предоставлении доступа</w:t>
      </w:r>
    </w:p>
    <w:p w14:paraId="23210C38">
      <w:pPr>
        <w:numPr>
          <w:ilvl w:val="0"/>
          <w:numId w:val="0"/>
        </w:numPr>
        <w:tabs>
          <w:tab w:val="left" w:pos="1560"/>
        </w:tabs>
        <w:bidi w:val="0"/>
        <w:ind w:left="0" w:leftChars="0" w:firstLine="0" w:firstLineChars="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700270" cy="2386330"/>
            <wp:effectExtent l="0" t="0" r="24130" b="1270"/>
            <wp:docPr id="1" name="Picture 1" descr="bp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bp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00270" cy="238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E959A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15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60" w:after="480"/>
        <w:ind w:left="0" w:leftChars="0" w:firstLine="0" w:firstLineChars="0"/>
        <w:jc w:val="center"/>
        <w:textAlignment w:val="auto"/>
        <w:rPr>
          <w:rFonts w:hint="default" w:eastAsia="Times New Roman" w:cs="Times New Roman"/>
          <w:color w:val="000000"/>
          <w:sz w:val="28"/>
          <w:szCs w:val="28"/>
          <w:lang w:val="en-US" w:eastAsia="ru-RU"/>
        </w:rPr>
      </w:pPr>
      <w:r>
        <w:rPr>
          <w:rFonts w:hint="default"/>
          <w:lang w:val="ru-RU"/>
        </w:rPr>
        <w:t xml:space="preserve">Рисунок 2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–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Схема</w:t>
      </w:r>
      <w:r>
        <w:rPr>
          <w:rFonts w:hint="default" w:eastAsia="Times New Roman" w:cs="Times New Roman"/>
          <w:color w:val="000000"/>
          <w:sz w:val="28"/>
          <w:szCs w:val="28"/>
          <w:lang w:val="en-US" w:eastAsia="ru-RU"/>
        </w:rPr>
        <w:t xml:space="preserve"> окружения бизнес-процесса по регистрации нового хоста в системе</w:t>
      </w:r>
    </w:p>
    <w:p w14:paraId="12E5BA5F">
      <w:pPr>
        <w:rPr>
          <w:rFonts w:hint="default" w:eastAsia="Times New Roman" w:cs="Times New Roman"/>
          <w:color w:val="000000"/>
          <w:sz w:val="28"/>
          <w:szCs w:val="28"/>
          <w:lang w:val="en-US" w:eastAsia="ru-RU"/>
        </w:rPr>
      </w:pPr>
      <w:r>
        <w:rPr>
          <w:rFonts w:hint="default" w:eastAsia="Times New Roman" w:cs="Times New Roman"/>
          <w:color w:val="000000"/>
          <w:sz w:val="28"/>
          <w:szCs w:val="28"/>
          <w:lang w:val="en-US" w:eastAsia="ru-RU"/>
        </w:rPr>
        <w:br w:type="page"/>
      </w:r>
    </w:p>
    <w:p w14:paraId="153CD5A0">
      <w:pPr>
        <w:keepNext w:val="0"/>
        <w:keepLines w:val="0"/>
        <w:pageBreakBefore w:val="0"/>
        <w:widowControl/>
        <w:numPr>
          <w:ilvl w:val="0"/>
          <w:numId w:val="12"/>
        </w:numPr>
        <w:tabs>
          <w:tab w:val="left" w:pos="1560"/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1134" w:firstLineChars="0"/>
        <w:jc w:val="both"/>
        <w:textAlignment w:val="auto"/>
        <w:rPr>
          <w:rFonts w:hint="default"/>
          <w:lang w:val="en-US"/>
        </w:rPr>
      </w:pPr>
      <w:r>
        <w:rPr>
          <w:rFonts w:hint="default" w:eastAsia="Times New Roman" w:cs="Times New Roman"/>
          <w:color w:val="000000"/>
          <w:sz w:val="28"/>
          <w:szCs w:val="28"/>
          <w:lang w:val="en-US" w:eastAsia="ru-RU"/>
        </w:rPr>
        <w:t>Построение концептуального, логического и физического уровней DFD диаграммы для бизнес-процесса «Принятие решения о предоставлении доступа к сервису»</w:t>
      </w:r>
    </w:p>
    <w:p w14:paraId="2392AA71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15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60"/>
        <w:ind w:left="0" w:leftChars="0" w:firstLine="0" w:firstLineChars="0"/>
        <w:jc w:val="center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495290" cy="557530"/>
            <wp:effectExtent l="0" t="0" r="16510" b="1270"/>
            <wp:docPr id="4" name="Picture 4" descr="dfd0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dfd0 (1)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95290" cy="55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2A33A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15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60" w:after="480"/>
        <w:ind w:left="0" w:leftChars="0" w:firstLine="0" w:firstLineChars="0"/>
        <w:jc w:val="center"/>
        <w:textAlignment w:val="auto"/>
        <w:rPr>
          <w:rFonts w:hint="default" w:eastAsia="Times New Roman" w:cs="Times New Roman"/>
          <w:color w:val="000000"/>
          <w:sz w:val="28"/>
          <w:szCs w:val="28"/>
          <w:lang w:val="en-US" w:eastAsia="ru-RU"/>
        </w:rPr>
      </w:pPr>
      <w:r>
        <w:rPr>
          <w:rFonts w:hint="default"/>
          <w:lang w:val="ru-RU"/>
        </w:rPr>
        <w:t xml:space="preserve">Рисунок 3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– </w:t>
      </w:r>
      <w:r>
        <w:rPr>
          <w:rFonts w:hint="default" w:eastAsia="Times New Roman" w:cs="Times New Roman"/>
          <w:color w:val="000000"/>
          <w:sz w:val="28"/>
          <w:szCs w:val="28"/>
          <w:lang w:val="en-US" w:eastAsia="ru-RU"/>
        </w:rPr>
        <w:t>Концептуальный уровень DFD диаграммы</w:t>
      </w:r>
    </w:p>
    <w:p w14:paraId="5E810A1B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156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jc w:val="center"/>
        <w:textAlignment w:val="auto"/>
        <w:rPr>
          <w:rFonts w:hint="default" w:eastAsia="Times New Roman" w:cs="Times New Roman"/>
          <w:color w:val="000000"/>
          <w:sz w:val="28"/>
          <w:szCs w:val="28"/>
          <w:lang w:val="en-US" w:eastAsia="ru-RU"/>
        </w:rPr>
      </w:pPr>
      <w:r>
        <w:rPr>
          <w:rFonts w:hint="default" w:eastAsia="Times New Roman" w:cs="Times New Roman"/>
          <w:color w:val="000000"/>
          <w:sz w:val="28"/>
          <w:szCs w:val="28"/>
          <w:lang w:val="en-US" w:eastAsia="ru-RU"/>
        </w:rPr>
        <w:drawing>
          <wp:inline distT="0" distB="0" distL="114300" distR="114300">
            <wp:extent cx="5227955" cy="2475230"/>
            <wp:effectExtent l="0" t="0" r="4445" b="13970"/>
            <wp:docPr id="3" name="Picture 3" descr="dfd1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dfd1 (1)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7955" cy="247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37DAB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70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0" w:after="480"/>
        <w:ind w:left="0" w:leftChars="0" w:firstLine="0" w:firstLineChars="0"/>
        <w:jc w:val="center"/>
        <w:textAlignment w:val="auto"/>
        <w:rPr>
          <w:rFonts w:hint="default" w:eastAsia="Times New Roman" w:cs="Times New Roman"/>
          <w:color w:val="000000"/>
          <w:sz w:val="28"/>
          <w:szCs w:val="28"/>
          <w:lang w:val="en-US" w:eastAsia="ru-RU"/>
        </w:rPr>
      </w:pPr>
      <w:r>
        <w:rPr>
          <w:rFonts w:hint="default"/>
          <w:lang w:val="ru-RU"/>
        </w:rPr>
        <w:t xml:space="preserve">Рисунок 4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–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Логический</w:t>
      </w:r>
      <w:r>
        <w:rPr>
          <w:rFonts w:hint="default" w:eastAsia="Times New Roman" w:cs="Times New Roman"/>
          <w:color w:val="000000"/>
          <w:sz w:val="28"/>
          <w:szCs w:val="28"/>
          <w:lang w:val="en-US" w:eastAsia="ru-RU"/>
        </w:rPr>
        <w:t xml:space="preserve"> уровень DFD диаграммы</w:t>
      </w:r>
    </w:p>
    <w:p w14:paraId="23856406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70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0"/>
        <w:ind w:left="0" w:leftChars="0" w:firstLine="0" w:firstLineChars="0"/>
        <w:jc w:val="center"/>
        <w:textAlignment w:val="auto"/>
        <w:rPr>
          <w:rFonts w:hint="default" w:eastAsia="Times New Roman" w:cs="Times New Roman"/>
          <w:color w:val="000000"/>
          <w:sz w:val="28"/>
          <w:szCs w:val="28"/>
          <w:lang w:val="en-US" w:eastAsia="ru-RU"/>
        </w:rPr>
      </w:pPr>
      <w:r>
        <w:rPr>
          <w:rFonts w:hint="default" w:eastAsia="Times New Roman" w:cs="Times New Roman"/>
          <w:color w:val="000000"/>
          <w:sz w:val="28"/>
          <w:szCs w:val="28"/>
          <w:lang w:val="en-US" w:eastAsia="ru-RU"/>
        </w:rPr>
        <w:drawing>
          <wp:inline distT="0" distB="0" distL="114300" distR="114300">
            <wp:extent cx="5554345" cy="2629535"/>
            <wp:effectExtent l="0" t="0" r="8255" b="12065"/>
            <wp:docPr id="5" name="Picture 5" descr="dfd2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dfd2 (1)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54345" cy="262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B1829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70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0" w:after="480"/>
        <w:ind w:left="0" w:leftChars="0" w:firstLine="0" w:firstLineChars="0"/>
        <w:jc w:val="center"/>
        <w:textAlignment w:val="auto"/>
        <w:rPr>
          <w:rFonts w:hint="default" w:eastAsia="Times New Roman" w:cs="Times New Roman"/>
          <w:color w:val="000000"/>
          <w:sz w:val="28"/>
          <w:szCs w:val="28"/>
          <w:lang w:val="en-US" w:eastAsia="ru-RU"/>
        </w:rPr>
      </w:pPr>
      <w:r>
        <w:rPr>
          <w:rFonts w:hint="default"/>
          <w:lang w:val="ru-RU"/>
        </w:rPr>
        <w:t xml:space="preserve">Рисунок </w:t>
      </w:r>
      <w:r>
        <w:rPr>
          <w:rFonts w:hint="default"/>
          <w:lang w:val="en-US"/>
        </w:rPr>
        <w:t>5</w:t>
      </w:r>
      <w:r>
        <w:rPr>
          <w:rFonts w:hint="default"/>
          <w:lang w:val="ru-RU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–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Физический</w:t>
      </w:r>
      <w:r>
        <w:rPr>
          <w:rFonts w:hint="default" w:eastAsia="Times New Roman" w:cs="Times New Roman"/>
          <w:color w:val="000000"/>
          <w:sz w:val="28"/>
          <w:szCs w:val="28"/>
          <w:lang w:val="en-US" w:eastAsia="ru-RU"/>
        </w:rPr>
        <w:t xml:space="preserve"> уровень DFD диаграммы</w:t>
      </w:r>
      <w:r>
        <w:rPr>
          <w:rFonts w:hint="default" w:eastAsia="Times New Roman" w:cs="Times New Roman"/>
          <w:color w:val="000000"/>
          <w:sz w:val="28"/>
          <w:szCs w:val="28"/>
          <w:lang w:val="en-US" w:eastAsia="ru-RU"/>
        </w:rPr>
        <w:br w:type="page"/>
      </w:r>
    </w:p>
    <w:p w14:paraId="151B5CC3">
      <w:pPr>
        <w:keepNext w:val="0"/>
        <w:keepLines w:val="0"/>
        <w:pageBreakBefore w:val="0"/>
        <w:widowControl/>
        <w:numPr>
          <w:ilvl w:val="0"/>
          <w:numId w:val="11"/>
        </w:numPr>
        <w:tabs>
          <w:tab w:val="left" w:pos="980"/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480"/>
        <w:ind w:left="6" w:leftChars="0" w:firstLine="697" w:firstLineChars="0"/>
        <w:jc w:val="left"/>
        <w:textAlignment w:val="auto"/>
        <w:rPr>
          <w:rFonts w:hint="default" w:eastAsia="Times New Roman" w:cs="Times New Roman"/>
          <w:color w:val="000000"/>
          <w:sz w:val="28"/>
          <w:szCs w:val="28"/>
          <w:lang w:val="en-US" w:eastAsia="ru-RU"/>
        </w:rPr>
      </w:pPr>
      <w:r>
        <w:rPr>
          <w:rFonts w:hint="default" w:eastAsia="Times New Roman" w:cs="Times New Roman"/>
          <w:color w:val="000000"/>
          <w:sz w:val="28"/>
          <w:szCs w:val="28"/>
          <w:lang w:val="en-US" w:eastAsia="ru-RU"/>
        </w:rPr>
        <w:t>Построение IDEF0 диаграммы</w:t>
      </w:r>
    </w:p>
    <w:p w14:paraId="01AE1768">
      <w:pPr>
        <w:keepNext w:val="0"/>
        <w:keepLines w:val="0"/>
        <w:pageBreakBefore w:val="0"/>
        <w:widowControl/>
        <w:numPr>
          <w:ilvl w:val="0"/>
          <w:numId w:val="13"/>
        </w:numPr>
        <w:tabs>
          <w:tab w:val="left" w:pos="1560"/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160"/>
        <w:ind w:left="6" w:leftChars="0" w:firstLine="1134" w:firstLineChars="0"/>
        <w:jc w:val="left"/>
        <w:textAlignment w:val="auto"/>
        <w:rPr>
          <w:rFonts w:hint="default" w:eastAsia="Times New Roman" w:cs="Times New Roman"/>
          <w:color w:val="000000"/>
          <w:sz w:val="28"/>
          <w:szCs w:val="28"/>
          <w:lang w:val="en-US" w:eastAsia="ru-RU"/>
        </w:rPr>
      </w:pPr>
      <w:r>
        <w:rPr>
          <w:rFonts w:hint="default" w:eastAsia="Times New Roman" w:cs="Times New Roman"/>
          <w:color w:val="000000"/>
          <w:sz w:val="28"/>
          <w:szCs w:val="28"/>
          <w:lang w:val="en-US" w:eastAsia="ru-RU"/>
        </w:rPr>
        <w:t>Контекстная диаграмма</w:t>
      </w:r>
    </w:p>
    <w:p w14:paraId="4FE1A7F8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156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jc w:val="center"/>
        <w:textAlignment w:val="auto"/>
        <w:rPr>
          <w:rFonts w:hint="default" w:eastAsia="Times New Roman" w:cs="Times New Roman"/>
          <w:color w:val="000000"/>
          <w:sz w:val="28"/>
          <w:szCs w:val="28"/>
          <w:lang w:val="en-US" w:eastAsia="ru-RU"/>
        </w:rPr>
      </w:pPr>
      <w:r>
        <w:rPr>
          <w:rFonts w:hint="default" w:eastAsia="Times New Roman" w:cs="Times New Roman"/>
          <w:color w:val="000000"/>
          <w:sz w:val="28"/>
          <w:szCs w:val="28"/>
          <w:lang w:val="en-US" w:eastAsia="ru-RU"/>
        </w:rPr>
        <w:drawing>
          <wp:inline distT="0" distB="0" distL="114300" distR="114300">
            <wp:extent cx="4590415" cy="2578735"/>
            <wp:effectExtent l="0" t="0" r="6985" b="12065"/>
            <wp:docPr id="7" name="Picture 7" descr="idef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idef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90415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08B93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15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480"/>
        <w:ind w:left="0" w:leftChars="0" w:firstLine="0" w:firstLineChars="0"/>
        <w:jc w:val="center"/>
        <w:textAlignment w:val="auto"/>
        <w:rPr>
          <w:rFonts w:hint="default" w:eastAsia="Times New Roman" w:cs="Times New Roman"/>
          <w:color w:val="000000"/>
          <w:sz w:val="28"/>
          <w:szCs w:val="28"/>
          <w:lang w:val="en-US" w:eastAsia="ru-RU"/>
        </w:rPr>
      </w:pPr>
      <w:r>
        <w:rPr>
          <w:rFonts w:hint="default"/>
          <w:lang w:val="ru-RU"/>
        </w:rPr>
        <w:t xml:space="preserve">Рисунок 6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– </w:t>
      </w:r>
      <w:r>
        <w:rPr>
          <w:rFonts w:hint="default" w:eastAsia="Times New Roman" w:cs="Times New Roman"/>
          <w:color w:val="000000"/>
          <w:sz w:val="28"/>
          <w:szCs w:val="28"/>
          <w:lang w:val="en-US" w:eastAsia="ru-RU"/>
        </w:rPr>
        <w:t>Контекстная диаграмма</w:t>
      </w:r>
      <w:bookmarkStart w:id="0" w:name="_GoBack"/>
      <w:bookmarkEnd w:id="0"/>
    </w:p>
    <w:p w14:paraId="7C987D0B">
      <w:pPr>
        <w:keepNext w:val="0"/>
        <w:keepLines w:val="0"/>
        <w:pageBreakBefore w:val="0"/>
        <w:widowControl/>
        <w:numPr>
          <w:ilvl w:val="0"/>
          <w:numId w:val="13"/>
        </w:numPr>
        <w:tabs>
          <w:tab w:val="left" w:pos="1560"/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160"/>
        <w:ind w:left="6" w:leftChars="0" w:firstLine="1134" w:firstLineChars="0"/>
        <w:jc w:val="left"/>
        <w:textAlignment w:val="auto"/>
        <w:rPr>
          <w:rFonts w:hint="default" w:eastAsia="Times New Roman" w:cs="Times New Roman"/>
          <w:color w:val="000000"/>
          <w:sz w:val="28"/>
          <w:szCs w:val="28"/>
          <w:lang w:val="en-US" w:eastAsia="ru-RU"/>
        </w:rPr>
      </w:pPr>
      <w:r>
        <w:rPr>
          <w:rFonts w:hint="default" w:eastAsia="Times New Roman" w:cs="Times New Roman"/>
          <w:color w:val="000000"/>
          <w:sz w:val="28"/>
          <w:szCs w:val="28"/>
          <w:lang w:val="en-US" w:eastAsia="ru-RU"/>
        </w:rPr>
        <w:t>Диаграмма декомпозиции</w:t>
      </w:r>
    </w:p>
    <w:p w14:paraId="761BB76B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156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jc w:val="center"/>
        <w:textAlignment w:val="auto"/>
        <w:rPr>
          <w:rFonts w:hint="default" w:eastAsia="Times New Roman" w:cs="Times New Roman"/>
          <w:color w:val="000000"/>
          <w:sz w:val="28"/>
          <w:szCs w:val="28"/>
          <w:lang w:val="en-US" w:eastAsia="ru-RU"/>
        </w:rPr>
      </w:pPr>
      <w:r>
        <w:rPr>
          <w:rFonts w:hint="default" w:eastAsia="Times New Roman" w:cs="Times New Roman"/>
          <w:color w:val="000000"/>
          <w:sz w:val="28"/>
          <w:szCs w:val="28"/>
          <w:lang w:val="en-US" w:eastAsia="ru-RU"/>
        </w:rPr>
        <w:drawing>
          <wp:inline distT="0" distB="0" distL="114300" distR="114300">
            <wp:extent cx="5939155" cy="3526790"/>
            <wp:effectExtent l="0" t="0" r="4445" b="3810"/>
            <wp:docPr id="9" name="Picture 9" descr="idef0decompose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idef0decompose (1)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376DB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15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480"/>
        <w:ind w:left="0" w:leftChars="0" w:firstLine="697" w:firstLineChars="0"/>
        <w:jc w:val="center"/>
        <w:textAlignment w:val="auto"/>
        <w:rPr>
          <w:rFonts w:hint="default" w:eastAsia="Times New Roman" w:cs="Times New Roman"/>
          <w:color w:val="000000"/>
          <w:sz w:val="28"/>
          <w:szCs w:val="28"/>
          <w:lang w:val="en-US" w:eastAsia="ru-RU"/>
        </w:rPr>
      </w:pPr>
      <w:r>
        <w:rPr>
          <w:rFonts w:hint="default"/>
          <w:lang w:val="ru-RU"/>
        </w:rPr>
        <w:t xml:space="preserve">Рисунок 7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–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Диаграмма</w:t>
      </w:r>
      <w:r>
        <w:rPr>
          <w:rFonts w:hint="default" w:eastAsia="Times New Roman" w:cs="Times New Roman"/>
          <w:color w:val="000000"/>
          <w:sz w:val="28"/>
          <w:szCs w:val="28"/>
          <w:lang w:val="en-US" w:eastAsia="ru-RU"/>
        </w:rPr>
        <w:t xml:space="preserve"> декомпозиции</w:t>
      </w:r>
    </w:p>
    <w:p w14:paraId="27F409E8">
      <w:pPr>
        <w:rPr>
          <w:rFonts w:hint="default" w:eastAsia="Times New Roman" w:cs="Times New Roman"/>
          <w:color w:val="000000"/>
          <w:sz w:val="28"/>
          <w:szCs w:val="28"/>
          <w:lang w:val="en-US" w:eastAsia="ru-RU"/>
        </w:rPr>
      </w:pPr>
      <w:r>
        <w:rPr>
          <w:rFonts w:hint="default" w:eastAsia="Times New Roman" w:cs="Times New Roman"/>
          <w:color w:val="000000"/>
          <w:sz w:val="28"/>
          <w:szCs w:val="28"/>
          <w:lang w:val="en-US" w:eastAsia="ru-RU"/>
        </w:rPr>
        <w:br w:type="page"/>
      </w:r>
    </w:p>
    <w:p w14:paraId="0B97B9FF">
      <w:pPr>
        <w:keepNext w:val="0"/>
        <w:keepLines w:val="0"/>
        <w:pageBreakBefore w:val="0"/>
        <w:widowControl/>
        <w:numPr>
          <w:ilvl w:val="0"/>
          <w:numId w:val="13"/>
        </w:numPr>
        <w:tabs>
          <w:tab w:val="left" w:pos="1560"/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6" w:leftChars="0" w:firstLine="1134" w:firstLineChars="0"/>
        <w:jc w:val="left"/>
        <w:textAlignment w:val="auto"/>
        <w:rPr>
          <w:rFonts w:hint="default" w:eastAsia="Times New Roman" w:cs="Times New Roman"/>
          <w:color w:val="000000"/>
          <w:sz w:val="28"/>
          <w:szCs w:val="28"/>
          <w:lang w:val="en-US" w:eastAsia="ru-RU"/>
        </w:rPr>
      </w:pPr>
      <w:r>
        <w:rPr>
          <w:rFonts w:hint="default" w:eastAsia="Times New Roman" w:cs="Times New Roman"/>
          <w:color w:val="000000"/>
          <w:sz w:val="28"/>
          <w:szCs w:val="28"/>
          <w:lang w:val="en-US" w:eastAsia="ru-RU"/>
        </w:rPr>
        <w:t>Модель дочерней работы</w:t>
      </w:r>
    </w:p>
    <w:p w14:paraId="1F7DE162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156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jc w:val="center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937885" cy="3915410"/>
            <wp:effectExtent l="0" t="0" r="5715" b="21590"/>
            <wp:docPr id="6" name="Picture 6" descr="idef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idef0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391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DEC59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15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480"/>
        <w:ind w:left="0" w:leftChars="0" w:firstLine="697" w:firstLineChars="0"/>
        <w:jc w:val="center"/>
        <w:textAlignment w:val="auto"/>
        <w:rPr>
          <w:rFonts w:hint="default" w:eastAsia="Times New Roman" w:cs="Times New Roman"/>
          <w:color w:val="000000"/>
          <w:sz w:val="28"/>
          <w:szCs w:val="28"/>
          <w:lang w:val="en-US" w:eastAsia="ru-RU"/>
        </w:rPr>
      </w:pPr>
      <w:r>
        <w:rPr>
          <w:rFonts w:hint="default"/>
          <w:lang w:val="ru-RU"/>
        </w:rPr>
        <w:t xml:space="preserve">Рисунок 8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eastAsia="ru-RU"/>
        </w:rPr>
        <w:t xml:space="preserve">–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Модель</w:t>
      </w:r>
      <w:r>
        <w:rPr>
          <w:rFonts w:hint="default" w:eastAsia="Times New Roman" w:cs="Times New Roman"/>
          <w:color w:val="000000"/>
          <w:sz w:val="28"/>
          <w:szCs w:val="28"/>
          <w:lang w:val="en-US" w:eastAsia="ru-RU"/>
        </w:rPr>
        <w:t xml:space="preserve"> дочерней работы «Принятие решение о предоставлении доступа»</w:t>
      </w:r>
    </w:p>
    <w:p w14:paraId="3EA840C2">
      <w:pPr>
        <w:ind w:left="0" w:leftChars="0" w:firstLine="0" w:firstLineChars="0"/>
        <w:rPr>
          <w:rFonts w:hint="default" w:eastAsia="Times New Roman" w:cs="Times New Roman"/>
          <w:color w:val="000000"/>
          <w:sz w:val="28"/>
          <w:szCs w:val="28"/>
          <w:lang w:val="en-US" w:eastAsia="ru-RU"/>
        </w:rPr>
      </w:pPr>
    </w:p>
    <w:sectPr>
      <w:headerReference r:id="rId5" w:type="default"/>
      <w:pgSz w:w="11906" w:h="16838"/>
      <w:pgMar w:top="1417" w:right="850" w:bottom="1417" w:left="1701" w:header="720" w:footer="720" w:gutter="0"/>
      <w:cols w:space="0" w:num="1"/>
      <w:rtlGutter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imes New Roman Regular">
    <w:panose1 w:val="02020603050405020304"/>
    <w:charset w:val="00"/>
    <w:family w:val="auto"/>
    <w:pitch w:val="default"/>
    <w:sig w:usb0="E0002AEF" w:usb1="C0007841" w:usb2="00000009" w:usb3="00000000" w:csb0="400001FF" w:csb1="FFFF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111"/>
      <w:tblW w:w="0" w:type="auto"/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4785"/>
      <w:gridCol w:w="4786"/>
    </w:tblGrid>
    <w:tr w14:paraId="1B491099">
      <w:tc>
        <w:tcPr>
          <w:tcW w:w="4785" w:type="dxa"/>
          <w:tcBorders>
            <w:top w:val="nil"/>
            <w:left w:val="nil"/>
            <w:bottom w:val="nil"/>
            <w:right w:val="nil"/>
          </w:tcBorders>
        </w:tcPr>
        <w:p w14:paraId="50A76515">
          <w:pPr>
            <w:pStyle w:val="40"/>
            <w:widowControl w:val="0"/>
            <w:tabs>
              <w:tab w:val="center" w:pos="3660"/>
              <w:tab w:val="clear" w:pos="4153"/>
            </w:tabs>
            <w:ind w:left="9" w:leftChars="0" w:hanging="9" w:firstLineChars="0"/>
            <w:jc w:val="both"/>
            <w:rPr>
              <w:rFonts w:hint="default" w:ascii="Times New Roman Regular" w:hAnsi="Times New Roman Regular" w:cs="Times New Roman Regular"/>
              <w:sz w:val="24"/>
              <w:szCs w:val="24"/>
              <w:vertAlign w:val="baseline"/>
              <w:lang w:val="ru-RU"/>
            </w:rPr>
          </w:pPr>
          <w:r>
            <w:rPr>
              <w:rFonts w:hint="default" w:ascii="Times New Roman Regular" w:hAnsi="Times New Roman Regular" w:cs="Times New Roman Regular"/>
              <w:sz w:val="24"/>
              <w:szCs w:val="24"/>
              <w:vertAlign w:val="baseline"/>
              <w:lang w:val="ru-RU"/>
            </w:rPr>
            <w:t>Построение функциональной модели</w:t>
          </w:r>
        </w:p>
      </w:tc>
      <w:tc>
        <w:tcPr>
          <w:tcW w:w="4786" w:type="dxa"/>
          <w:tcBorders>
            <w:top w:val="nil"/>
            <w:left w:val="nil"/>
            <w:bottom w:val="nil"/>
            <w:right w:val="nil"/>
          </w:tcBorders>
        </w:tcPr>
        <w:p w14:paraId="00C8A69A">
          <w:pPr>
            <w:pStyle w:val="40"/>
            <w:widowControl w:val="0"/>
            <w:tabs>
              <w:tab w:val="center" w:pos="3660"/>
              <w:tab w:val="clear" w:pos="4153"/>
            </w:tabs>
            <w:ind w:left="9" w:leftChars="0" w:hanging="9" w:firstLineChars="0"/>
            <w:jc w:val="right"/>
            <w:rPr>
              <w:rFonts w:hint="default" w:ascii="Times New Roman Regular" w:hAnsi="Times New Roman Regular" w:cs="Times New Roman Regular"/>
              <w:sz w:val="24"/>
              <w:szCs w:val="24"/>
              <w:vertAlign w:val="baseline"/>
              <w:lang w:val="ru-RU"/>
            </w:rPr>
          </w:pPr>
          <w:r>
            <w:rPr>
              <w:rFonts w:hint="default" w:ascii="Times New Roman Regular" w:hAnsi="Times New Roman Regular" w:cs="Times New Roman Regular"/>
              <w:sz w:val="24"/>
              <w:szCs w:val="24"/>
              <w:vertAlign w:val="baseline"/>
              <w:lang w:val="ru-RU"/>
            </w:rPr>
            <w:t>Михайлов Роман 3093</w:t>
          </w:r>
        </w:p>
      </w:tc>
    </w:tr>
  </w:tbl>
  <w:p w14:paraId="7CBB3B5D">
    <w:pPr>
      <w:pStyle w:val="4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DFF4F66"/>
    <w:multiLevelType w:val="singleLevel"/>
    <w:tmpl w:val="ADFF4F66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FE5F9682"/>
    <w:multiLevelType w:val="singleLevel"/>
    <w:tmpl w:val="FE5F9682"/>
    <w:lvl w:ilvl="0" w:tentative="0">
      <w:start w:val="1"/>
      <w:numFmt w:val="lowerLetter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3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4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5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6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7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8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9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10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1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2">
    <w:nsid w:val="3F9FE9CE"/>
    <w:multiLevelType w:val="singleLevel"/>
    <w:tmpl w:val="3F9FE9CE"/>
    <w:lvl w:ilvl="0" w:tentative="0">
      <w:start w:val="1"/>
      <w:numFmt w:val="lowerLetter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11"/>
  </w:num>
  <w:num w:numId="2">
    <w:abstractNumId w:val="9"/>
  </w:num>
  <w:num w:numId="3">
    <w:abstractNumId w:val="8"/>
  </w:num>
  <w:num w:numId="4">
    <w:abstractNumId w:val="7"/>
  </w:num>
  <w:num w:numId="5">
    <w:abstractNumId w:val="6"/>
  </w:num>
  <w:num w:numId="6">
    <w:abstractNumId w:val="10"/>
  </w:num>
  <w:num w:numId="7">
    <w:abstractNumId w:val="5"/>
  </w:num>
  <w:num w:numId="8">
    <w:abstractNumId w:val="4"/>
  </w:num>
  <w:num w:numId="9">
    <w:abstractNumId w:val="3"/>
  </w:num>
  <w:num w:numId="10">
    <w:abstractNumId w:val="2"/>
  </w:num>
  <w:num w:numId="11">
    <w:abstractNumId w:val="0"/>
  </w:num>
  <w:num w:numId="12">
    <w:abstractNumId w:val="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9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growAutofi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BEF7172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FFDBC40"/>
    <w:rsid w:val="13A5E642"/>
    <w:rsid w:val="1BEF7172"/>
    <w:rsid w:val="1E7D334D"/>
    <w:rsid w:val="27FB35E8"/>
    <w:rsid w:val="2B8F07C9"/>
    <w:rsid w:val="33D9B1A6"/>
    <w:rsid w:val="37BFDA46"/>
    <w:rsid w:val="3ECE6DA0"/>
    <w:rsid w:val="3FD6F8B4"/>
    <w:rsid w:val="3FFE38C5"/>
    <w:rsid w:val="40F770DF"/>
    <w:rsid w:val="53AA9B4A"/>
    <w:rsid w:val="54529C82"/>
    <w:rsid w:val="557B8A1C"/>
    <w:rsid w:val="58FE1373"/>
    <w:rsid w:val="59FE1FF9"/>
    <w:rsid w:val="5D6AE7A1"/>
    <w:rsid w:val="5DBBBA2D"/>
    <w:rsid w:val="5EF757FA"/>
    <w:rsid w:val="5FFBC059"/>
    <w:rsid w:val="63D5577F"/>
    <w:rsid w:val="66F556CF"/>
    <w:rsid w:val="677FCA3F"/>
    <w:rsid w:val="691EA4DC"/>
    <w:rsid w:val="6BFFB9EC"/>
    <w:rsid w:val="6DD7A00F"/>
    <w:rsid w:val="6E3FEC9C"/>
    <w:rsid w:val="6FC9944D"/>
    <w:rsid w:val="6FFECD60"/>
    <w:rsid w:val="70FF7555"/>
    <w:rsid w:val="75FD0A42"/>
    <w:rsid w:val="774BCD7B"/>
    <w:rsid w:val="77A470C6"/>
    <w:rsid w:val="77AF1803"/>
    <w:rsid w:val="77BD61F2"/>
    <w:rsid w:val="77F7C627"/>
    <w:rsid w:val="7CDF451C"/>
    <w:rsid w:val="7DF4D0B2"/>
    <w:rsid w:val="7DFB7598"/>
    <w:rsid w:val="7E778D0C"/>
    <w:rsid w:val="7E7F9AA7"/>
    <w:rsid w:val="7EEF6964"/>
    <w:rsid w:val="7F7A634D"/>
    <w:rsid w:val="7FE7235B"/>
    <w:rsid w:val="7FEB0DEC"/>
    <w:rsid w:val="7FFAF45A"/>
    <w:rsid w:val="8CDDFDC1"/>
    <w:rsid w:val="8FF358F6"/>
    <w:rsid w:val="9DF9A16F"/>
    <w:rsid w:val="AD3D3FC5"/>
    <w:rsid w:val="AE53C8FE"/>
    <w:rsid w:val="AEF33E62"/>
    <w:rsid w:val="AFEF22E0"/>
    <w:rsid w:val="B3F02423"/>
    <w:rsid w:val="B9A96405"/>
    <w:rsid w:val="BD3F2209"/>
    <w:rsid w:val="BFA7F4F7"/>
    <w:rsid w:val="BFDDA085"/>
    <w:rsid w:val="BFEFF7F3"/>
    <w:rsid w:val="CBBF586E"/>
    <w:rsid w:val="CDFBDA58"/>
    <w:rsid w:val="CE76BC26"/>
    <w:rsid w:val="D737FE93"/>
    <w:rsid w:val="D9EF308A"/>
    <w:rsid w:val="DD70F9FB"/>
    <w:rsid w:val="DE7F8D03"/>
    <w:rsid w:val="DEBF28F7"/>
    <w:rsid w:val="DEEF9BD0"/>
    <w:rsid w:val="DF7938B8"/>
    <w:rsid w:val="DFF95F1E"/>
    <w:rsid w:val="DFFF3F5C"/>
    <w:rsid w:val="E8E740F4"/>
    <w:rsid w:val="EB9F21C6"/>
    <w:rsid w:val="EE7B55A1"/>
    <w:rsid w:val="EF5B66C4"/>
    <w:rsid w:val="EF6E00E4"/>
    <w:rsid w:val="EFAED526"/>
    <w:rsid w:val="F3970351"/>
    <w:rsid w:val="F7BE96BB"/>
    <w:rsid w:val="F7ED89D3"/>
    <w:rsid w:val="FBE6852E"/>
    <w:rsid w:val="FC7B2A29"/>
    <w:rsid w:val="FDFFCC86"/>
    <w:rsid w:val="FDFFDBD2"/>
    <w:rsid w:val="FECD531A"/>
    <w:rsid w:val="FEDD6B1A"/>
    <w:rsid w:val="FEF7AB69"/>
    <w:rsid w:val="FF3D1AD5"/>
    <w:rsid w:val="FF77A8F3"/>
    <w:rsid w:val="FFBFAF0E"/>
    <w:rsid w:val="FFEB1634"/>
    <w:rsid w:val="FFF93198"/>
    <w:rsid w:val="FFF98FA2"/>
    <w:rsid w:val="FFFB3A75"/>
    <w:rsid w:val="FFFF2325"/>
    <w:rsid w:val="FFFF5456"/>
    <w:rsid w:val="FFFF90E4"/>
    <w:rsid w:val="FFFFDB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360" w:lineRule="auto"/>
      <w:ind w:left="0" w:firstLine="709"/>
      <w:jc w:val="both"/>
    </w:pPr>
    <w:rPr>
      <w:rFonts w:ascii="Times New Roman" w:hAnsi="Times New Roman" w:eastAsiaTheme="minorEastAsia" w:cstheme="minorBidi"/>
      <w:sz w:val="28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uiPriority w:val="0"/>
  </w:style>
  <w:style w:type="table" w:default="1" w:styleId="1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uiPriority w:val="0"/>
    <w:rPr>
      <w:sz w:val="16"/>
      <w:szCs w:val="16"/>
    </w:rPr>
  </w:style>
  <w:style w:type="paragraph" w:styleId="14">
    <w:name w:val="Block Text"/>
    <w:basedOn w:val="1"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uiPriority w:val="0"/>
    <w:pPr>
      <w:spacing w:after="120"/>
    </w:pPr>
  </w:style>
  <w:style w:type="paragraph" w:styleId="16">
    <w:name w:val="Body Text 2"/>
    <w:basedOn w:val="1"/>
    <w:uiPriority w:val="0"/>
    <w:pPr>
      <w:spacing w:after="120" w:line="480" w:lineRule="auto"/>
    </w:pPr>
  </w:style>
  <w:style w:type="paragraph" w:styleId="17">
    <w:name w:val="Body Text 3"/>
    <w:basedOn w:val="1"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uiPriority w:val="0"/>
    <w:pPr>
      <w:ind w:firstLine="420" w:firstLineChars="100"/>
    </w:pPr>
  </w:style>
  <w:style w:type="paragraph" w:styleId="19">
    <w:name w:val="Body Text Indent"/>
    <w:basedOn w:val="1"/>
    <w:uiPriority w:val="0"/>
    <w:pPr>
      <w:spacing w:after="120"/>
      <w:ind w:left="420" w:leftChars="200"/>
    </w:pPr>
  </w:style>
  <w:style w:type="paragraph" w:styleId="20">
    <w:name w:val="Body Text First Indent 2"/>
    <w:basedOn w:val="19"/>
    <w:uiPriority w:val="0"/>
    <w:pPr>
      <w:ind w:firstLine="420" w:firstLineChars="200"/>
    </w:pPr>
  </w:style>
  <w:style w:type="paragraph" w:styleId="21">
    <w:name w:val="Body Text Indent 2"/>
    <w:basedOn w:val="1"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SimHei" w:cs="Arial"/>
      <w:sz w:val="20"/>
    </w:rPr>
  </w:style>
  <w:style w:type="paragraph" w:styleId="24">
    <w:name w:val="Closing"/>
    <w:basedOn w:val="1"/>
    <w:uiPriority w:val="0"/>
    <w:pPr>
      <w:ind w:left="100" w:leftChars="2100"/>
    </w:pPr>
  </w:style>
  <w:style w:type="character" w:styleId="25">
    <w:name w:val="annotation reference"/>
    <w:basedOn w:val="11"/>
    <w:uiPriority w:val="0"/>
    <w:rPr>
      <w:sz w:val="21"/>
      <w:szCs w:val="21"/>
    </w:rPr>
  </w:style>
  <w:style w:type="paragraph" w:styleId="26">
    <w:name w:val="annotation text"/>
    <w:basedOn w:val="1"/>
    <w:uiPriority w:val="0"/>
    <w:pPr>
      <w:jc w:val="left"/>
    </w:pPr>
  </w:style>
  <w:style w:type="paragraph" w:styleId="27">
    <w:name w:val="annotation subject"/>
    <w:basedOn w:val="26"/>
    <w:next w:val="26"/>
    <w:uiPriority w:val="0"/>
    <w:rPr>
      <w:b/>
      <w:bCs/>
    </w:rPr>
  </w:style>
  <w:style w:type="paragraph" w:styleId="28">
    <w:name w:val="Date"/>
    <w:basedOn w:val="1"/>
    <w:next w:val="1"/>
    <w:uiPriority w:val="0"/>
    <w:pPr>
      <w:ind w:left="100" w:leftChars="2500"/>
    </w:pPr>
  </w:style>
  <w:style w:type="paragraph" w:styleId="29">
    <w:name w:val="Document Map"/>
    <w:basedOn w:val="1"/>
    <w:uiPriority w:val="0"/>
    <w:pPr>
      <w:shd w:val="clear" w:color="auto" w:fill="000080"/>
    </w:pPr>
  </w:style>
  <w:style w:type="paragraph" w:styleId="30">
    <w:name w:val="E-mail Signature"/>
    <w:basedOn w:val="1"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uiPriority w:val="0"/>
    <w:rPr>
      <w:vertAlign w:val="superscript"/>
    </w:rPr>
  </w:style>
  <w:style w:type="paragraph" w:styleId="33">
    <w:name w:val="endnote text"/>
    <w:basedOn w:val="1"/>
    <w:uiPriority w:val="0"/>
    <w:pPr>
      <w:snapToGrid w:val="0"/>
      <w:jc w:val="left"/>
    </w:pPr>
  </w:style>
  <w:style w:type="paragraph" w:styleId="34">
    <w:name w:val="envelope address"/>
    <w:basedOn w:val="1"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uiPriority w:val="0"/>
    <w:rPr>
      <w:color w:val="800080"/>
      <w:u w:val="single"/>
    </w:rPr>
  </w:style>
  <w:style w:type="paragraph" w:styleId="37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uiPriority w:val="0"/>
    <w:rPr>
      <w:vertAlign w:val="superscript"/>
    </w:rPr>
  </w:style>
  <w:style w:type="paragraph" w:styleId="39">
    <w:name w:val="footnote text"/>
    <w:basedOn w:val="1"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uiPriority w:val="0"/>
  </w:style>
  <w:style w:type="paragraph" w:styleId="42">
    <w:name w:val="HTML Address"/>
    <w:basedOn w:val="1"/>
    <w:uiPriority w:val="0"/>
    <w:rPr>
      <w:i/>
      <w:iCs/>
    </w:rPr>
  </w:style>
  <w:style w:type="character" w:styleId="43">
    <w:name w:val="HTML Cite"/>
    <w:basedOn w:val="11"/>
    <w:uiPriority w:val="0"/>
    <w:rPr>
      <w:i/>
      <w:iCs/>
    </w:rPr>
  </w:style>
  <w:style w:type="character" w:styleId="44">
    <w:name w:val="HTML Code"/>
    <w:basedOn w:val="11"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uiPriority w:val="0"/>
    <w:rPr>
      <w:i/>
      <w:iCs/>
    </w:rPr>
  </w:style>
  <w:style w:type="character" w:styleId="46">
    <w:name w:val="HTML Keyboard"/>
    <w:basedOn w:val="11"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uiPriority w:val="0"/>
    <w:rPr>
      <w:rFonts w:ascii="Courier New" w:hAnsi="Courier New" w:cs="Courier New"/>
    </w:rPr>
  </w:style>
  <w:style w:type="character" w:styleId="49">
    <w:name w:val="HTML Typewriter"/>
    <w:basedOn w:val="11"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uiPriority w:val="0"/>
    <w:rPr>
      <w:i/>
      <w:iCs/>
    </w:rPr>
  </w:style>
  <w:style w:type="character" w:styleId="51">
    <w:name w:val="Hyperlink"/>
    <w:basedOn w:val="11"/>
    <w:uiPriority w:val="0"/>
    <w:rPr>
      <w:color w:val="0000FF"/>
      <w:u w:val="single"/>
    </w:rPr>
  </w:style>
  <w:style w:type="paragraph" w:styleId="52">
    <w:name w:val="index 1"/>
    <w:basedOn w:val="1"/>
    <w:next w:val="1"/>
    <w:uiPriority w:val="0"/>
  </w:style>
  <w:style w:type="paragraph" w:styleId="53">
    <w:name w:val="index 2"/>
    <w:basedOn w:val="1"/>
    <w:next w:val="1"/>
    <w:uiPriority w:val="0"/>
    <w:pPr>
      <w:ind w:left="200" w:leftChars="200"/>
    </w:pPr>
  </w:style>
  <w:style w:type="paragraph" w:styleId="54">
    <w:name w:val="index 3"/>
    <w:basedOn w:val="1"/>
    <w:next w:val="1"/>
    <w:uiPriority w:val="0"/>
    <w:pPr>
      <w:ind w:left="400" w:leftChars="400"/>
    </w:pPr>
  </w:style>
  <w:style w:type="paragraph" w:styleId="55">
    <w:name w:val="index 4"/>
    <w:basedOn w:val="1"/>
    <w:next w:val="1"/>
    <w:uiPriority w:val="0"/>
    <w:pPr>
      <w:ind w:left="600" w:leftChars="600"/>
    </w:pPr>
  </w:style>
  <w:style w:type="paragraph" w:styleId="56">
    <w:name w:val="index 5"/>
    <w:basedOn w:val="1"/>
    <w:next w:val="1"/>
    <w:uiPriority w:val="0"/>
    <w:pPr>
      <w:ind w:left="800" w:leftChars="800"/>
    </w:pPr>
  </w:style>
  <w:style w:type="paragraph" w:styleId="57">
    <w:name w:val="index 6"/>
    <w:basedOn w:val="1"/>
    <w:next w:val="1"/>
    <w:uiPriority w:val="0"/>
    <w:pPr>
      <w:ind w:left="1000" w:leftChars="1000"/>
    </w:pPr>
  </w:style>
  <w:style w:type="paragraph" w:styleId="58">
    <w:name w:val="index 7"/>
    <w:basedOn w:val="1"/>
    <w:next w:val="1"/>
    <w:uiPriority w:val="0"/>
    <w:pPr>
      <w:ind w:left="1200" w:leftChars="1200"/>
    </w:pPr>
  </w:style>
  <w:style w:type="paragraph" w:styleId="59">
    <w:name w:val="index 8"/>
    <w:basedOn w:val="1"/>
    <w:next w:val="1"/>
    <w:uiPriority w:val="0"/>
    <w:pPr>
      <w:ind w:left="1400" w:leftChars="1400"/>
    </w:pPr>
  </w:style>
  <w:style w:type="paragraph" w:styleId="60">
    <w:name w:val="index 9"/>
    <w:basedOn w:val="1"/>
    <w:next w:val="1"/>
    <w:uiPriority w:val="0"/>
    <w:pPr>
      <w:ind w:left="1600" w:leftChars="1600"/>
    </w:pPr>
  </w:style>
  <w:style w:type="paragraph" w:styleId="61">
    <w:name w:val="index heading"/>
    <w:basedOn w:val="1"/>
    <w:next w:val="52"/>
    <w:uiPriority w:val="0"/>
    <w:rPr>
      <w:rFonts w:ascii="Arial" w:hAnsi="Arial" w:cs="Arial"/>
      <w:b/>
      <w:bCs/>
    </w:rPr>
  </w:style>
  <w:style w:type="character" w:styleId="62">
    <w:name w:val="line number"/>
    <w:basedOn w:val="11"/>
    <w:uiPriority w:val="0"/>
  </w:style>
  <w:style w:type="paragraph" w:styleId="63">
    <w:name w:val="List"/>
    <w:basedOn w:val="1"/>
    <w:uiPriority w:val="0"/>
    <w:pPr>
      <w:ind w:left="200" w:hanging="200" w:hangingChars="200"/>
    </w:pPr>
  </w:style>
  <w:style w:type="paragraph" w:styleId="64">
    <w:name w:val="List 2"/>
    <w:basedOn w:val="1"/>
    <w:uiPriority w:val="0"/>
    <w:pPr>
      <w:ind w:left="100" w:leftChars="200" w:hanging="200" w:hangingChars="200"/>
    </w:pPr>
  </w:style>
  <w:style w:type="paragraph" w:styleId="65">
    <w:name w:val="List 3"/>
    <w:basedOn w:val="1"/>
    <w:uiPriority w:val="0"/>
    <w:pPr>
      <w:ind w:left="100" w:leftChars="400" w:hanging="200" w:hangingChars="200"/>
    </w:pPr>
  </w:style>
  <w:style w:type="paragraph" w:styleId="66">
    <w:name w:val="List 4"/>
    <w:basedOn w:val="1"/>
    <w:uiPriority w:val="0"/>
    <w:pPr>
      <w:ind w:left="100" w:leftChars="600" w:hanging="200" w:hangingChars="200"/>
    </w:pPr>
  </w:style>
  <w:style w:type="paragraph" w:styleId="67">
    <w:name w:val="List 5"/>
    <w:basedOn w:val="1"/>
    <w:uiPriority w:val="0"/>
    <w:pPr>
      <w:ind w:left="100" w:leftChars="800" w:hanging="200" w:hangingChars="200"/>
    </w:pPr>
  </w:style>
  <w:style w:type="paragraph" w:styleId="68">
    <w:name w:val="List Bullet"/>
    <w:basedOn w:val="1"/>
    <w:uiPriority w:val="0"/>
    <w:pPr>
      <w:numPr>
        <w:ilvl w:val="0"/>
        <w:numId w:val="1"/>
      </w:numPr>
    </w:pPr>
  </w:style>
  <w:style w:type="paragraph" w:styleId="69">
    <w:name w:val="List Bullet 2"/>
    <w:basedOn w:val="1"/>
    <w:uiPriority w:val="0"/>
    <w:pPr>
      <w:numPr>
        <w:ilvl w:val="0"/>
        <w:numId w:val="2"/>
      </w:numPr>
    </w:pPr>
  </w:style>
  <w:style w:type="paragraph" w:styleId="70">
    <w:name w:val="List Bullet 3"/>
    <w:basedOn w:val="1"/>
    <w:uiPriority w:val="0"/>
    <w:pPr>
      <w:numPr>
        <w:ilvl w:val="0"/>
        <w:numId w:val="3"/>
      </w:numPr>
    </w:pPr>
  </w:style>
  <w:style w:type="paragraph" w:styleId="71">
    <w:name w:val="List Bullet 4"/>
    <w:basedOn w:val="1"/>
    <w:uiPriority w:val="0"/>
    <w:pPr>
      <w:numPr>
        <w:ilvl w:val="0"/>
        <w:numId w:val="4"/>
      </w:numPr>
    </w:pPr>
  </w:style>
  <w:style w:type="paragraph" w:styleId="72">
    <w:name w:val="List Bullet 5"/>
    <w:basedOn w:val="1"/>
    <w:uiPriority w:val="0"/>
    <w:pPr>
      <w:numPr>
        <w:ilvl w:val="0"/>
        <w:numId w:val="5"/>
      </w:numPr>
    </w:pPr>
  </w:style>
  <w:style w:type="paragraph" w:styleId="73">
    <w:name w:val="List Continue"/>
    <w:basedOn w:val="1"/>
    <w:uiPriority w:val="0"/>
    <w:pPr>
      <w:spacing w:after="120"/>
      <w:ind w:left="420" w:leftChars="200"/>
    </w:pPr>
  </w:style>
  <w:style w:type="paragraph" w:styleId="74">
    <w:name w:val="List Continue 2"/>
    <w:basedOn w:val="1"/>
    <w:uiPriority w:val="0"/>
    <w:pPr>
      <w:spacing w:after="120"/>
      <w:ind w:left="840" w:leftChars="400"/>
    </w:pPr>
  </w:style>
  <w:style w:type="paragraph" w:styleId="75">
    <w:name w:val="List Continue 3"/>
    <w:basedOn w:val="1"/>
    <w:uiPriority w:val="0"/>
    <w:pPr>
      <w:spacing w:after="120"/>
      <w:ind w:left="1260" w:leftChars="600"/>
    </w:pPr>
  </w:style>
  <w:style w:type="paragraph" w:styleId="76">
    <w:name w:val="List Continue 4"/>
    <w:basedOn w:val="1"/>
    <w:uiPriority w:val="0"/>
    <w:pPr>
      <w:spacing w:after="120"/>
      <w:ind w:left="1680" w:leftChars="800"/>
    </w:pPr>
  </w:style>
  <w:style w:type="paragraph" w:styleId="77">
    <w:name w:val="List Continue 5"/>
    <w:basedOn w:val="1"/>
    <w:uiPriority w:val="0"/>
    <w:pPr>
      <w:spacing w:after="120"/>
      <w:ind w:left="2100" w:leftChars="1000"/>
    </w:pPr>
  </w:style>
  <w:style w:type="paragraph" w:styleId="78">
    <w:name w:val="List Number"/>
    <w:basedOn w:val="1"/>
    <w:uiPriority w:val="0"/>
    <w:pPr>
      <w:numPr>
        <w:ilvl w:val="0"/>
        <w:numId w:val="6"/>
      </w:numPr>
    </w:pPr>
  </w:style>
  <w:style w:type="paragraph" w:styleId="79">
    <w:name w:val="List Number 2"/>
    <w:basedOn w:val="1"/>
    <w:uiPriority w:val="0"/>
    <w:pPr>
      <w:numPr>
        <w:ilvl w:val="0"/>
        <w:numId w:val="7"/>
      </w:numPr>
    </w:pPr>
  </w:style>
  <w:style w:type="paragraph" w:styleId="80">
    <w:name w:val="List Number 3"/>
    <w:basedOn w:val="1"/>
    <w:uiPriority w:val="0"/>
    <w:pPr>
      <w:numPr>
        <w:ilvl w:val="0"/>
        <w:numId w:val="8"/>
      </w:numPr>
    </w:pPr>
  </w:style>
  <w:style w:type="paragraph" w:styleId="81">
    <w:name w:val="List Number 4"/>
    <w:basedOn w:val="1"/>
    <w:uiPriority w:val="0"/>
    <w:pPr>
      <w:numPr>
        <w:ilvl w:val="0"/>
        <w:numId w:val="9"/>
      </w:numPr>
    </w:pPr>
  </w:style>
  <w:style w:type="paragraph" w:styleId="82">
    <w:name w:val="List Number 5"/>
    <w:basedOn w:val="1"/>
    <w:uiPriority w:val="0"/>
    <w:pPr>
      <w:numPr>
        <w:ilvl w:val="0"/>
        <w:numId w:val="10"/>
      </w:numPr>
    </w:pPr>
  </w:style>
  <w:style w:type="paragraph" w:styleId="83">
    <w:name w:val="macro"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uiPriority w:val="0"/>
    <w:rPr>
      <w:sz w:val="24"/>
      <w:szCs w:val="24"/>
    </w:rPr>
  </w:style>
  <w:style w:type="paragraph" w:styleId="86">
    <w:name w:val="Normal Indent"/>
    <w:basedOn w:val="1"/>
    <w:uiPriority w:val="0"/>
    <w:pPr>
      <w:ind w:firstLine="420" w:firstLineChars="200"/>
    </w:pPr>
  </w:style>
  <w:style w:type="paragraph" w:styleId="87">
    <w:name w:val="Note Heading"/>
    <w:basedOn w:val="1"/>
    <w:next w:val="1"/>
    <w:uiPriority w:val="0"/>
    <w:pPr>
      <w:jc w:val="center"/>
    </w:pPr>
  </w:style>
  <w:style w:type="character" w:styleId="88">
    <w:name w:val="page number"/>
    <w:basedOn w:val="11"/>
    <w:uiPriority w:val="0"/>
  </w:style>
  <w:style w:type="paragraph" w:styleId="89">
    <w:name w:val="Plain Text"/>
    <w:basedOn w:val="1"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uiPriority w:val="0"/>
  </w:style>
  <w:style w:type="paragraph" w:styleId="91">
    <w:name w:val="Signature"/>
    <w:basedOn w:val="1"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uiPriority w:val="0"/>
    <w:pPr>
      <w:ind w:left="420" w:leftChars="200"/>
    </w:pPr>
  </w:style>
  <w:style w:type="paragraph" w:styleId="129">
    <w:name w:val="table of figures"/>
    <w:basedOn w:val="1"/>
    <w:next w:val="1"/>
    <w:uiPriority w:val="0"/>
    <w:pPr>
      <w:ind w:leftChars="200" w:hanging="200" w:hangingChars="200"/>
    </w:pPr>
  </w:style>
  <w:style w:type="table" w:styleId="130">
    <w:name w:val="Table Professional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uiPriority w:val="0"/>
  </w:style>
  <w:style w:type="paragraph" w:styleId="143">
    <w:name w:val="toc 2"/>
    <w:basedOn w:val="1"/>
    <w:next w:val="1"/>
    <w:uiPriority w:val="0"/>
    <w:pPr>
      <w:ind w:left="420" w:leftChars="200"/>
    </w:pPr>
  </w:style>
  <w:style w:type="paragraph" w:styleId="144">
    <w:name w:val="toc 3"/>
    <w:basedOn w:val="1"/>
    <w:next w:val="1"/>
    <w:uiPriority w:val="0"/>
    <w:pPr>
      <w:ind w:left="840" w:leftChars="400"/>
    </w:pPr>
  </w:style>
  <w:style w:type="paragraph" w:styleId="145">
    <w:name w:val="toc 4"/>
    <w:basedOn w:val="1"/>
    <w:next w:val="1"/>
    <w:uiPriority w:val="0"/>
    <w:pPr>
      <w:ind w:left="1260" w:leftChars="600"/>
    </w:pPr>
  </w:style>
  <w:style w:type="paragraph" w:styleId="146">
    <w:name w:val="toc 5"/>
    <w:basedOn w:val="1"/>
    <w:next w:val="1"/>
    <w:uiPriority w:val="0"/>
    <w:pPr>
      <w:ind w:left="1680" w:leftChars="800"/>
    </w:pPr>
  </w:style>
  <w:style w:type="paragraph" w:styleId="147">
    <w:name w:val="toc 6"/>
    <w:basedOn w:val="1"/>
    <w:next w:val="1"/>
    <w:uiPriority w:val="0"/>
    <w:pPr>
      <w:ind w:left="2100" w:leftChars="1000"/>
    </w:pPr>
  </w:style>
  <w:style w:type="paragraph" w:styleId="148">
    <w:name w:val="toc 7"/>
    <w:basedOn w:val="1"/>
    <w:next w:val="1"/>
    <w:uiPriority w:val="0"/>
    <w:pPr>
      <w:ind w:left="2520" w:leftChars="1200"/>
    </w:pPr>
  </w:style>
  <w:style w:type="paragraph" w:styleId="149">
    <w:name w:val="toc 8"/>
    <w:basedOn w:val="1"/>
    <w:next w:val="1"/>
    <w:uiPriority w:val="0"/>
    <w:pPr>
      <w:ind w:left="2940" w:leftChars="1400"/>
    </w:pPr>
  </w:style>
  <w:style w:type="paragraph" w:styleId="150">
    <w:name w:val="toc 9"/>
    <w:basedOn w:val="1"/>
    <w:next w:val="1"/>
    <w:uiPriority w:val="0"/>
    <w:pPr>
      <w:ind w:left="3360" w:leftChars="1600"/>
    </w:pPr>
  </w:style>
  <w:style w:type="table" w:styleId="151">
    <w:name w:val="Light Shading"/>
    <w:basedOn w:val="12"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99</TotalTime>
  <ScaleCrop>false</ScaleCrop>
  <LinksUpToDate>false</LinksUpToDate>
  <CharactersWithSpaces>0</CharactersWithSpaces>
  <Application>WPS Office_12.1.23155.23155_F1E327BC-269C-435d-A152-05C5408002CA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2026-02-27T08:24:00Z</dcterms:created>
  <dc:creator>Роман Михайлов</dc:creator>
  <cp:lastModifiedBy>Роман Михайлов</cp:lastModifiedBy>
  <dcterms:modified xsi:type="dcterms:W3CDTF">2026-03-11T12:09:18Z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1033-12.1.23155.23155</vt:lpwstr>
  </property>
  <property fmtid="{D5CDD505-2E9C-101B-9397-08002B2CF9AE}" pid="3" name="ICV">
    <vt:lpwstr>9270CD469419F7FE8357A069C3C42DE3_41</vt:lpwstr>
  </property>
</Properties>
</file>