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206A7" w14:textId="77777777" w:rsidR="00BE652E" w:rsidRDefault="00000000">
      <w:pPr>
        <w:spacing w:line="255" w:lineRule="auto"/>
        <w:ind w:firstLine="0"/>
        <w:jc w:val="center"/>
        <w:rPr>
          <w:rFonts w:ascii="Times New Roman Regular" w:eastAsia="Calibri" w:hAnsi="Times New Roman Regular" w:cs="Times New Roman Regular"/>
          <w:lang w:val="ru-RU"/>
        </w:rPr>
      </w:pPr>
      <w:r>
        <w:rPr>
          <w:rFonts w:ascii="Times New Roman Regular" w:eastAsia="Calibri" w:hAnsi="Times New Roman Regular" w:cs="Times New Roman Regular"/>
          <w:lang w:val="ru-RU"/>
        </w:rPr>
        <w:t>Министерство науки и высшего образования Российской Федерации</w:t>
      </w:r>
    </w:p>
    <w:p w14:paraId="22D61D53" w14:textId="77777777" w:rsidR="00BE652E" w:rsidRDefault="00000000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 xml:space="preserve">Федеральное государственное бюджетное </w:t>
      </w:r>
      <w:r>
        <w:rPr>
          <w:rFonts w:ascii="Times New Roman Regular" w:hAnsi="Times New Roman Regular" w:cs="Times New Roman Regular"/>
          <w:lang w:val="ru-RU"/>
        </w:rPr>
        <w:br/>
        <w:t>образовательное учреждение высшего образования</w:t>
      </w:r>
    </w:p>
    <w:p w14:paraId="0B2FD159" w14:textId="77777777" w:rsidR="00BE652E" w:rsidRDefault="00000000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«Новгородский государственный университет имени Ярослава Мудрого»</w:t>
      </w:r>
    </w:p>
    <w:p w14:paraId="447EEECA" w14:textId="77777777" w:rsidR="00BE652E" w:rsidRDefault="00000000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ПОЛИТЕХНИЧЕСКИЙ ИНСТИТУТ</w:t>
      </w:r>
    </w:p>
    <w:p w14:paraId="549BA2B5" w14:textId="77777777" w:rsidR="00BE652E" w:rsidRDefault="00BE652E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</w:p>
    <w:p w14:paraId="71BDE619" w14:textId="77777777" w:rsidR="00BE652E" w:rsidRDefault="00000000">
      <w:pPr>
        <w:spacing w:after="2280" w:line="255" w:lineRule="auto"/>
        <w:ind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КАФЕДРА ИНФОРМАЦИОННЫХ ТЕХНОЛОГИЙ И СИСТЕМ</w:t>
      </w:r>
    </w:p>
    <w:p w14:paraId="1D313FF3" w14:textId="77777777" w:rsidR="00BE652E" w:rsidRDefault="00000000">
      <w:pPr>
        <w:shd w:val="clear" w:color="auto" w:fill="FFFFFF"/>
        <w:tabs>
          <w:tab w:val="left" w:pos="605"/>
        </w:tabs>
        <w:spacing w:after="2280"/>
        <w:ind w:firstLine="0"/>
        <w:jc w:val="center"/>
        <w:rPr>
          <w:rFonts w:ascii="Times New Roman Regular" w:hAnsi="Times New Roman Regular" w:cs="Times New Roman Regular"/>
          <w:caps/>
          <w:lang w:val="ru-RU"/>
        </w:rPr>
      </w:pPr>
      <w:r>
        <w:rPr>
          <w:rFonts w:ascii="Times New Roman Regular" w:hAnsi="Times New Roman Regular" w:cs="Times New Roman Regular"/>
          <w:caps/>
          <w:lang w:val="ru-RU"/>
        </w:rPr>
        <w:t>Спецификация по проекту:</w:t>
      </w:r>
      <w:r>
        <w:rPr>
          <w:rFonts w:ascii="Times New Roman Regular" w:hAnsi="Times New Roman Regular" w:cs="Times New Roman Regular"/>
          <w:caps/>
          <w:lang w:val="ru-RU"/>
        </w:rPr>
        <w:br/>
      </w:r>
      <w:r>
        <w:rPr>
          <w:rFonts w:ascii="Times New Roman Regular" w:hAnsi="Times New Roman Regular" w:cs="Times New Roman Regular"/>
          <w:color w:val="000000"/>
          <w:lang w:val="ru-RU"/>
        </w:rPr>
        <w:t>«С</w:t>
      </w:r>
      <w:r>
        <w:rPr>
          <w:rFonts w:ascii="Times New Roman Regular" w:hAnsi="Times New Roman Regular" w:cs="Times New Roman Regular"/>
          <w:caps/>
          <w:lang w:val="ru-RU"/>
        </w:rPr>
        <w:t>истема централизованного управления доступом для l</w:t>
      </w:r>
      <w:r>
        <w:rPr>
          <w:rFonts w:ascii="Times New Roman Regular" w:hAnsi="Times New Roman Regular" w:cs="Times New Roman Regular"/>
          <w:lang w:val="ru-RU"/>
        </w:rPr>
        <w:t>inux</w:t>
      </w:r>
      <w:r>
        <w:rPr>
          <w:rFonts w:ascii="Times New Roman Regular" w:hAnsi="Times New Roman Regular" w:cs="Times New Roman Regular"/>
          <w:caps/>
          <w:lang w:val="ru-RU"/>
        </w:rPr>
        <w:t>-хостов</w:t>
      </w:r>
      <w:r>
        <w:rPr>
          <w:rFonts w:ascii="Times New Roman Regular" w:hAnsi="Times New Roman Regular" w:cs="Times New Roman Regular"/>
          <w:color w:val="000000"/>
          <w:lang w:val="ru-RU"/>
        </w:rPr>
        <w:t>»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7"/>
        <w:gridCol w:w="4712"/>
      </w:tblGrid>
      <w:tr w:rsidR="00BE652E" w:rsidRPr="004B2CF1" w14:paraId="58E66F9C" w14:textId="77777777">
        <w:trPr>
          <w:trHeight w:val="1278"/>
        </w:trPr>
        <w:tc>
          <w:tcPr>
            <w:tcW w:w="4927" w:type="dxa"/>
          </w:tcPr>
          <w:p w14:paraId="056F124A" w14:textId="77777777" w:rsidR="00BE652E" w:rsidRDefault="00BE652E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11D5F87" w14:textId="77777777" w:rsidR="00BE652E" w:rsidRDefault="00000000">
            <w:pPr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Руководитель</w:t>
            </w:r>
          </w:p>
          <w:p w14:paraId="2EE66BD3" w14:textId="77777777" w:rsidR="00BE652E" w:rsidRDefault="00000000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Л.Н. Цымбалюк</w:t>
            </w:r>
          </w:p>
          <w:p w14:paraId="58C356D1" w14:textId="77777777" w:rsidR="00BE652E" w:rsidRDefault="00000000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«__</w:t>
            </w:r>
            <w:proofErr w:type="gramStart"/>
            <w:r>
              <w:rPr>
                <w:rFonts w:ascii="Times New Roman Regular" w:hAnsi="Times New Roman Regular" w:cs="Times New Roman Regular"/>
                <w:lang w:val="ru-RU"/>
              </w:rPr>
              <w:t>_»_</w:t>
            </w:r>
            <w:proofErr w:type="gramEnd"/>
            <w:r>
              <w:rPr>
                <w:rFonts w:ascii="Times New Roman Regular" w:hAnsi="Times New Roman Regular" w:cs="Times New Roman Regular"/>
                <w:lang w:val="ru-RU"/>
              </w:rPr>
              <w:t xml:space="preserve">___________2026 г. </w:t>
            </w:r>
          </w:p>
        </w:tc>
      </w:tr>
      <w:tr w:rsidR="00BE652E" w:rsidRPr="004B2CF1" w14:paraId="16B8323D" w14:textId="77777777">
        <w:tc>
          <w:tcPr>
            <w:tcW w:w="4927" w:type="dxa"/>
          </w:tcPr>
          <w:p w14:paraId="1B548BCA" w14:textId="77777777" w:rsidR="00BE652E" w:rsidRDefault="00BE652E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5838F3D" w14:textId="77777777" w:rsidR="00BE652E" w:rsidRDefault="00000000">
            <w:pPr>
              <w:spacing w:before="24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Студент группы 3093</w:t>
            </w:r>
          </w:p>
          <w:p w14:paraId="731ADC3E" w14:textId="77777777" w:rsidR="00BE652E" w:rsidRDefault="00000000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Р.А. Михайлов</w:t>
            </w:r>
          </w:p>
          <w:p w14:paraId="6880227E" w14:textId="77777777" w:rsidR="00BE652E" w:rsidRDefault="00000000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«__</w:t>
            </w:r>
            <w:proofErr w:type="gramStart"/>
            <w:r>
              <w:rPr>
                <w:rFonts w:ascii="Times New Roman Regular" w:hAnsi="Times New Roman Regular" w:cs="Times New Roman Regular"/>
                <w:lang w:val="ru-RU"/>
              </w:rPr>
              <w:t>_»_</w:t>
            </w:r>
            <w:proofErr w:type="gramEnd"/>
            <w:r>
              <w:rPr>
                <w:rFonts w:ascii="Times New Roman Regular" w:hAnsi="Times New Roman Regular" w:cs="Times New Roman Regular"/>
                <w:lang w:val="ru-RU"/>
              </w:rPr>
              <w:t>___________2026 г.</w:t>
            </w:r>
          </w:p>
        </w:tc>
      </w:tr>
    </w:tbl>
    <w:p w14:paraId="336C084E" w14:textId="77777777" w:rsidR="00BE652E" w:rsidRDefault="00BE652E">
      <w:pPr>
        <w:rPr>
          <w:rFonts w:ascii="SimSun" w:eastAsia="SimSun" w:hAnsi="SimSun"/>
          <w:sz w:val="21"/>
          <w:lang w:val="ru-RU"/>
        </w:rPr>
        <w:sectPr w:rsidR="00BE652E">
          <w:headerReference w:type="default" r:id="rId8"/>
          <w:pgSz w:w="11906" w:h="16838"/>
          <w:pgMar w:top="1417" w:right="850" w:bottom="1417" w:left="1701" w:header="720" w:footer="720" w:gutter="0"/>
          <w:cols w:space="0"/>
          <w:docGrid w:linePitch="360"/>
        </w:sectPr>
      </w:pPr>
    </w:p>
    <w:sdt>
      <w:sdtPr>
        <w:rPr>
          <w:rFonts w:ascii="SimSun" w:eastAsia="SimSun" w:hAnsi="SimSun"/>
          <w:sz w:val="21"/>
          <w:lang w:val="ru-RU"/>
        </w:rPr>
        <w:id w:val="212527246"/>
        <w15:color w:val="DBDBDB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52877060" w14:textId="77777777" w:rsidR="00BE652E" w:rsidRDefault="00000000">
          <w:pPr>
            <w:spacing w:after="480"/>
            <w:ind w:firstLine="0"/>
            <w:jc w:val="center"/>
            <w:rPr>
              <w:rFonts w:ascii="Times New Roman Regular" w:hAnsi="Times New Roman Regular" w:cs="Times New Roman Regular"/>
              <w:lang w:val="ru-RU"/>
            </w:rPr>
          </w:pPr>
          <w:r>
            <w:rPr>
              <w:rFonts w:ascii="Times New Roman Regular" w:eastAsia="SimSun" w:hAnsi="Times New Roman Regular" w:cs="Times New Roman Regular"/>
              <w:lang w:val="ru-RU"/>
            </w:rPr>
            <w:t>Содержание</w:t>
          </w:r>
        </w:p>
        <w:p w14:paraId="30EEFD20" w14:textId="77777777" w:rsidR="00BE652E" w:rsidRDefault="00000000">
          <w:pPr>
            <w:pStyle w:val="18"/>
            <w:tabs>
              <w:tab w:val="right" w:leader="dot" w:pos="9355"/>
            </w:tabs>
            <w:ind w:firstLine="0"/>
            <w:rPr>
              <w:lang w:val="ru-RU"/>
            </w:rPr>
          </w:pPr>
          <w:r>
            <w:rPr>
              <w:rFonts w:ascii="Times New Roman Regular" w:hAnsi="Times New Roman Regular" w:cs="Times New Roman Regular"/>
              <w:lang w:val="ru-RU"/>
            </w:rPr>
            <w:fldChar w:fldCharType="begin"/>
          </w:r>
          <w:r>
            <w:rPr>
              <w:rFonts w:ascii="Times New Roman Regular" w:hAnsi="Times New Roman Regular" w:cs="Times New Roman Regular"/>
              <w:lang w:val="ru-RU"/>
            </w:rPr>
            <w:instrText xml:space="preserve">TOC \o "1-2" \h \u </w:instrText>
          </w:r>
          <w:r>
            <w:rPr>
              <w:rFonts w:ascii="Times New Roman Regular" w:hAnsi="Times New Roman Regular" w:cs="Times New Roman Regular"/>
              <w:lang w:val="ru-RU"/>
            </w:rPr>
            <w:fldChar w:fldCharType="separate"/>
          </w:r>
          <w:hyperlink w:anchor="_Toc169221864" w:history="1">
            <w:r>
              <w:rPr>
                <w:lang w:val="ru-RU"/>
              </w:rPr>
              <w:t>1 Внешние спецификации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_Toc169221864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3</w:t>
            </w:r>
            <w:r>
              <w:rPr>
                <w:lang w:val="ru-RU"/>
              </w:rPr>
              <w:fldChar w:fldCharType="end"/>
            </w:r>
          </w:hyperlink>
        </w:p>
        <w:p w14:paraId="5B717DD4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843519620" w:history="1">
            <w:r>
              <w:rPr>
                <w:lang w:val="ru-RU"/>
              </w:rPr>
              <w:t>1.1 Наименование задачи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_Toc843519620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3</w:t>
            </w:r>
            <w:r>
              <w:rPr>
                <w:lang w:val="ru-RU"/>
              </w:rPr>
              <w:fldChar w:fldCharType="end"/>
            </w:r>
          </w:hyperlink>
        </w:p>
        <w:p w14:paraId="2BF5199D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1494699493" w:history="1">
            <w:r>
              <w:rPr>
                <w:lang w:val="ru-RU"/>
              </w:rPr>
              <w:t>1.2 Словесное описание задачи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_Toc1494699493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3</w:t>
            </w:r>
            <w:r>
              <w:rPr>
                <w:lang w:val="ru-RU"/>
              </w:rPr>
              <w:fldChar w:fldCharType="end"/>
            </w:r>
          </w:hyperlink>
        </w:p>
        <w:p w14:paraId="74E46F94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150676245" w:history="1">
            <w:r>
              <w:rPr>
                <w:lang w:val="ru-RU"/>
              </w:rPr>
              <w:t>1.3 Внешняя спецификация данных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_Toc150676245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</w:hyperlink>
        </w:p>
        <w:p w14:paraId="7A996EE8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532429902" w:history="1">
            <w:r>
              <w:rPr>
                <w:lang w:val="ru-RU"/>
              </w:rPr>
              <w:t>1.4 Функциональная спецификация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_Toc532429902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5</w:t>
            </w:r>
            <w:r>
              <w:rPr>
                <w:lang w:val="ru-RU"/>
              </w:rPr>
              <w:fldChar w:fldCharType="end"/>
            </w:r>
          </w:hyperlink>
        </w:p>
        <w:p w14:paraId="6B40BAEE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2132489512" w:history="1">
            <w:r>
              <w:rPr>
                <w:lang w:val="ru-RU"/>
              </w:rPr>
              <w:t>1.5 Спецификация интерфейса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_Toc2132489512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6</w:t>
            </w:r>
            <w:r>
              <w:rPr>
                <w:lang w:val="ru-RU"/>
              </w:rPr>
              <w:fldChar w:fldCharType="end"/>
            </w:r>
          </w:hyperlink>
        </w:p>
        <w:p w14:paraId="2D503805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1396643401" w:history="1">
            <w:r>
              <w:rPr>
                <w:lang w:val="ru-RU"/>
              </w:rPr>
              <w:t>1.6 Спецификация внешнего тестирования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_Toc1396643401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7</w:t>
            </w:r>
            <w:r>
              <w:rPr>
                <w:lang w:val="ru-RU"/>
              </w:rPr>
              <w:fldChar w:fldCharType="end"/>
            </w:r>
          </w:hyperlink>
        </w:p>
        <w:p w14:paraId="7981DF85" w14:textId="77777777" w:rsidR="00BE652E" w:rsidRDefault="00000000">
          <w:pPr>
            <w:pStyle w:val="18"/>
            <w:tabs>
              <w:tab w:val="right" w:leader="dot" w:pos="9355"/>
            </w:tabs>
            <w:ind w:firstLine="0"/>
            <w:rPr>
              <w:lang w:val="ru-RU"/>
            </w:rPr>
          </w:pPr>
          <w:hyperlink w:anchor="_Toc1389378897" w:history="1">
            <w:r>
              <w:rPr>
                <w:lang w:val="ru-RU"/>
              </w:rPr>
              <w:t>2 Внутренние спецификации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_Toc1389378897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8</w:t>
            </w:r>
            <w:r>
              <w:rPr>
                <w:lang w:val="ru-RU"/>
              </w:rPr>
              <w:fldChar w:fldCharType="end"/>
            </w:r>
          </w:hyperlink>
        </w:p>
        <w:p w14:paraId="0668EB01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1701428048" w:history="1">
            <w:r>
              <w:rPr>
                <w:lang w:val="ru-RU"/>
              </w:rPr>
              <w:t>2.1 Наименование программы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_Toc1701428048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8</w:t>
            </w:r>
            <w:r>
              <w:rPr>
                <w:lang w:val="ru-RU"/>
              </w:rPr>
              <w:fldChar w:fldCharType="end"/>
            </w:r>
          </w:hyperlink>
        </w:p>
        <w:p w14:paraId="020C383E" w14:textId="77777777" w:rsidR="00BE652E" w:rsidRDefault="00000000">
          <w:pPr>
            <w:pStyle w:val="2f0"/>
            <w:tabs>
              <w:tab w:val="right" w:leader="dot" w:pos="9355"/>
            </w:tabs>
            <w:ind w:leftChars="0" w:left="0" w:firstLine="0"/>
            <w:rPr>
              <w:lang w:val="ru-RU"/>
            </w:rPr>
          </w:pPr>
          <w:hyperlink w:anchor="_Toc8959284" w:history="1">
            <w:r>
              <w:rPr>
                <w:lang w:val="ru-RU"/>
              </w:rPr>
              <w:t>2.2 Эскизный проект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_Toc8959284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8</w:t>
            </w:r>
            <w:r>
              <w:rPr>
                <w:lang w:val="ru-RU"/>
              </w:rPr>
              <w:fldChar w:fldCharType="end"/>
            </w:r>
          </w:hyperlink>
        </w:p>
        <w:p w14:paraId="29D662D0" w14:textId="77777777" w:rsidR="00BE652E" w:rsidRDefault="00000000">
          <w:pPr>
            <w:pStyle w:val="18"/>
            <w:tabs>
              <w:tab w:val="right" w:leader="dot" w:pos="9355"/>
            </w:tabs>
            <w:ind w:firstLine="0"/>
            <w:rPr>
              <w:lang w:val="ru-RU"/>
            </w:rPr>
          </w:pPr>
          <w:hyperlink w:anchor="_Toc254830898" w:history="1">
            <w:r>
              <w:rPr>
                <w:lang w:val="ru-RU"/>
              </w:rPr>
              <w:t>Приложение А</w:t>
            </w:r>
            <w:r>
              <w:rPr>
                <w:lang w:val="ru-RU"/>
              </w:rPr>
              <w:tab/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PAGEREF _Toc254830898 \h </w:instrText>
            </w:r>
            <w:r>
              <w:rPr>
                <w:lang w:val="ru-RU"/>
              </w:rPr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12</w:t>
            </w:r>
            <w:r>
              <w:rPr>
                <w:lang w:val="ru-RU"/>
              </w:rPr>
              <w:fldChar w:fldCharType="end"/>
            </w:r>
          </w:hyperlink>
        </w:p>
        <w:p w14:paraId="20999990" w14:textId="77777777" w:rsidR="00BE652E" w:rsidRDefault="00000000">
          <w:pPr>
            <w:ind w:firstLine="0"/>
            <w:rPr>
              <w:b/>
              <w:lang w:val="ru-RU"/>
            </w:rPr>
          </w:pPr>
          <w:r>
            <w:rPr>
              <w:rFonts w:ascii="Times New Roman Regular" w:hAnsi="Times New Roman Regular" w:cs="Times New Roman Regular"/>
              <w:lang w:val="ru-RU"/>
            </w:rPr>
            <w:fldChar w:fldCharType="end"/>
          </w:r>
        </w:p>
      </w:sdtContent>
    </w:sdt>
    <w:p w14:paraId="3FA4E52E" w14:textId="77777777" w:rsidR="00BE652E" w:rsidRDefault="00BE652E">
      <w:pPr>
        <w:rPr>
          <w:b/>
          <w:lang w:val="ru-RU"/>
        </w:rPr>
      </w:pPr>
    </w:p>
    <w:p w14:paraId="33F8F492" w14:textId="77777777" w:rsidR="00BE652E" w:rsidRDefault="00000000">
      <w:pPr>
        <w:rPr>
          <w:lang w:val="ru-RU"/>
        </w:rPr>
        <w:sectPr w:rsidR="00BE652E">
          <w:headerReference w:type="default" r:id="rId9"/>
          <w:pgSz w:w="11906" w:h="16838"/>
          <w:pgMar w:top="1417" w:right="850" w:bottom="1417" w:left="1701" w:header="720" w:footer="720" w:gutter="0"/>
          <w:cols w:space="0"/>
          <w:docGrid w:linePitch="360"/>
        </w:sectPr>
      </w:pPr>
      <w:r>
        <w:rPr>
          <w:lang w:val="ru-RU"/>
        </w:rPr>
        <w:br w:type="page"/>
      </w:r>
    </w:p>
    <w:p w14:paraId="70CB5D3A" w14:textId="77777777" w:rsidR="00BE652E" w:rsidRDefault="00000000">
      <w:pPr>
        <w:numPr>
          <w:ilvl w:val="0"/>
          <w:numId w:val="11"/>
        </w:numPr>
        <w:tabs>
          <w:tab w:val="clear" w:pos="0"/>
          <w:tab w:val="left" w:pos="980"/>
        </w:tabs>
        <w:ind w:firstLine="700"/>
        <w:outlineLvl w:val="0"/>
        <w:rPr>
          <w:lang w:val="ru-RU"/>
        </w:rPr>
      </w:pPr>
      <w:bookmarkStart w:id="0" w:name="_Toc169221864"/>
      <w:r>
        <w:rPr>
          <w:lang w:val="ru-RU"/>
        </w:rPr>
        <w:lastRenderedPageBreak/>
        <w:t>Внешние спецификации</w:t>
      </w:r>
      <w:bookmarkEnd w:id="0"/>
    </w:p>
    <w:p w14:paraId="44C47241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after="480"/>
        <w:ind w:firstLine="697"/>
        <w:outlineLvl w:val="1"/>
        <w:rPr>
          <w:lang w:val="ru-RU"/>
        </w:rPr>
      </w:pPr>
      <w:bookmarkStart w:id="1" w:name="_Toc843519620"/>
      <w:r>
        <w:rPr>
          <w:lang w:val="ru-RU"/>
        </w:rPr>
        <w:t>Наименование задачи</w:t>
      </w:r>
      <w:bookmarkEnd w:id="1"/>
    </w:p>
    <w:p w14:paraId="3F600EF1" w14:textId="77777777" w:rsidR="00BE652E" w:rsidRDefault="00000000">
      <w:pPr>
        <w:pStyle w:val="aff2"/>
        <w:spacing w:line="360" w:lineRule="auto"/>
        <w:ind w:firstLine="700"/>
        <w:jc w:val="both"/>
        <w:rPr>
          <w:lang w:val="ru-RU"/>
        </w:rPr>
      </w:pPr>
      <w:r>
        <w:rPr>
          <w:sz w:val="28"/>
          <w:szCs w:val="28"/>
          <w:lang w:val="ru-RU"/>
        </w:rPr>
        <w:t>Разработка системы централизованного управления доступом для Linux-хостов на основе политик доступа и механизма PAM.</w:t>
      </w:r>
    </w:p>
    <w:p w14:paraId="6329F988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bookmarkStart w:id="2" w:name="_Toc1494699493"/>
      <w:r>
        <w:rPr>
          <w:lang w:val="ru-RU"/>
        </w:rPr>
        <w:t>Словесное описание задачи</w:t>
      </w:r>
      <w:bookmarkEnd w:id="2"/>
    </w:p>
    <w:p w14:paraId="5C56C945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Разрабатываемое программное обеспечение предназначено для централизованного управления доступом пользователей к Linux-хостам в распределённой вычислительной среде.</w:t>
      </w:r>
    </w:p>
    <w:p w14:paraId="0874475E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существующей практике управление доступом в Linux-системах осуществляется локально на каждом отдельном хосте путём настройки PAM-конфигураций, локальных пользователей и связанных механизмов авторизации. Такой подход требует ручного сопровождения, не обеспечивает единой точки управления, затрудняет аудит и приводит к повышению вероятности ошибок конфигурации.</w:t>
      </w:r>
    </w:p>
    <w:p w14:paraId="6FE298D1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Разрабатываемая система должна обеспечить централизованное управление политиками доступа, централизованное принятие решений при авторизации пользователей и централизованный аудит событий доступа.</w:t>
      </w:r>
    </w:p>
    <w:p w14:paraId="630D888E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Система должна включать сервер принятия решений, административный интерфейс и модуль интеграции с Linux-хостом. При обращении пользователя к защищаемому сервису Linux-хост должен передавать контекст авторизации на сервер принятия решений. Сервер должен анализировать параметры запроса, сопоставлять их с политиками доступа и возвращать решение о предоставлении или запрете доступа.</w:t>
      </w:r>
    </w:p>
    <w:p w14:paraId="193C8861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lang w:val="ru-RU"/>
        </w:rPr>
      </w:pPr>
      <w:r>
        <w:rPr>
          <w:sz w:val="28"/>
          <w:szCs w:val="28"/>
          <w:lang w:val="ru-RU"/>
        </w:rPr>
        <w:t>Результат обработки должен применяться на стороне Linux-хоста средствами PAM. Сведения о запросе и принятом решении должны сохраняться в журнале аудита.</w:t>
      </w:r>
    </w:p>
    <w:p w14:paraId="4248AE15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bookmarkStart w:id="3" w:name="_Toc150676245"/>
      <w:r>
        <w:rPr>
          <w:lang w:val="ru-RU"/>
        </w:rPr>
        <w:lastRenderedPageBreak/>
        <w:t>Внешняя спецификация данных</w:t>
      </w:r>
      <w:bookmarkEnd w:id="3"/>
    </w:p>
    <w:p w14:paraId="794B21FC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Данные как объекты внешнего мира</w:t>
      </w:r>
    </w:p>
    <w:tbl>
      <w:tblPr>
        <w:tblStyle w:val="affd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BE652E" w:rsidRPr="004B2CF1" w14:paraId="2AF4A16D" w14:textId="77777777">
        <w:trPr>
          <w:trHeight w:val="90"/>
        </w:trPr>
        <w:tc>
          <w:tcPr>
            <w:tcW w:w="2392" w:type="dxa"/>
          </w:tcPr>
          <w:p w14:paraId="5263AFE4" w14:textId="77777777" w:rsidR="00BE652E" w:rsidRDefault="00000000" w:rsidP="004B2CF1">
            <w:pPr>
              <w:pStyle w:val="afffb"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Объект внешнего мира</w:t>
            </w:r>
          </w:p>
        </w:tc>
        <w:tc>
          <w:tcPr>
            <w:tcW w:w="2393" w:type="dxa"/>
          </w:tcPr>
          <w:p w14:paraId="555F9485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Описание</w:t>
            </w:r>
          </w:p>
        </w:tc>
        <w:tc>
          <w:tcPr>
            <w:tcW w:w="2393" w:type="dxa"/>
          </w:tcPr>
          <w:p w14:paraId="4ED19239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Основные свойства</w:t>
            </w:r>
          </w:p>
        </w:tc>
        <w:tc>
          <w:tcPr>
            <w:tcW w:w="2393" w:type="dxa"/>
          </w:tcPr>
          <w:p w14:paraId="58E381BA" w14:textId="77777777" w:rsidR="00BE652E" w:rsidRDefault="00000000" w:rsidP="004B2CF1">
            <w:pPr>
              <w:pStyle w:val="afffb"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Связь между объектами или внутри объекта</w:t>
            </w:r>
          </w:p>
        </w:tc>
      </w:tr>
      <w:tr w:rsidR="00BE652E" w14:paraId="3756BB76" w14:textId="77777777">
        <w:tc>
          <w:tcPr>
            <w:tcW w:w="2392" w:type="dxa"/>
          </w:tcPr>
          <w:p w14:paraId="05E198CF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Linux-хост</w:t>
            </w:r>
          </w:p>
        </w:tc>
        <w:tc>
          <w:tcPr>
            <w:tcW w:w="2393" w:type="dxa"/>
          </w:tcPr>
          <w:p w14:paraId="3AAFF83E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Узел под управлением Linux</w:t>
            </w:r>
          </w:p>
        </w:tc>
        <w:tc>
          <w:tcPr>
            <w:tcW w:w="2393" w:type="dxa"/>
          </w:tcPr>
          <w:p w14:paraId="0BD34176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имя, адрес, идентификатор</w:t>
            </w:r>
          </w:p>
        </w:tc>
        <w:tc>
          <w:tcPr>
            <w:tcW w:w="2393" w:type="dxa"/>
          </w:tcPr>
          <w:p w14:paraId="428304AA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инициирует запрос доступа</w:t>
            </w:r>
          </w:p>
        </w:tc>
      </w:tr>
      <w:tr w:rsidR="00BE652E" w14:paraId="058EC2CF" w14:textId="77777777">
        <w:tc>
          <w:tcPr>
            <w:tcW w:w="2392" w:type="dxa"/>
          </w:tcPr>
          <w:p w14:paraId="15625F35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Пользователь</w:t>
            </w:r>
          </w:p>
        </w:tc>
        <w:tc>
          <w:tcPr>
            <w:tcW w:w="2393" w:type="dxa"/>
          </w:tcPr>
          <w:p w14:paraId="79EB36B6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Субъект доступа</w:t>
            </w:r>
          </w:p>
        </w:tc>
        <w:tc>
          <w:tcPr>
            <w:tcW w:w="2393" w:type="dxa"/>
          </w:tcPr>
          <w:p w14:paraId="4F9EE8BD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логин, UID, группы</w:t>
            </w:r>
          </w:p>
        </w:tc>
        <w:tc>
          <w:tcPr>
            <w:tcW w:w="2393" w:type="dxa"/>
          </w:tcPr>
          <w:p w14:paraId="1E5387D5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обращается к сервису</w:t>
            </w:r>
          </w:p>
        </w:tc>
      </w:tr>
      <w:tr w:rsidR="00BE652E" w14:paraId="020DF08C" w14:textId="77777777">
        <w:tc>
          <w:tcPr>
            <w:tcW w:w="2392" w:type="dxa"/>
          </w:tcPr>
          <w:p w14:paraId="50D43D2A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Сервис</w:t>
            </w:r>
          </w:p>
        </w:tc>
        <w:tc>
          <w:tcPr>
            <w:tcW w:w="2393" w:type="dxa"/>
          </w:tcPr>
          <w:p w14:paraId="793B5669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Точка входа</w:t>
            </w:r>
          </w:p>
        </w:tc>
        <w:tc>
          <w:tcPr>
            <w:tcW w:w="2393" w:type="dxa"/>
          </w:tcPr>
          <w:p w14:paraId="746EF865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имя, тип</w:t>
            </w:r>
          </w:p>
        </w:tc>
        <w:tc>
          <w:tcPr>
            <w:tcW w:w="2393" w:type="dxa"/>
          </w:tcPr>
          <w:p w14:paraId="603C3D71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используется в авторизации</w:t>
            </w:r>
          </w:p>
        </w:tc>
      </w:tr>
      <w:tr w:rsidR="00BE652E" w14:paraId="76209D33" w14:textId="77777777">
        <w:tc>
          <w:tcPr>
            <w:tcW w:w="2392" w:type="dxa"/>
          </w:tcPr>
          <w:p w14:paraId="6BD1CBD3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Политика доступа</w:t>
            </w:r>
          </w:p>
        </w:tc>
        <w:tc>
          <w:tcPr>
            <w:tcW w:w="2393" w:type="dxa"/>
          </w:tcPr>
          <w:p w14:paraId="6A855ADC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Набор правил доступа</w:t>
            </w:r>
          </w:p>
        </w:tc>
        <w:tc>
          <w:tcPr>
            <w:tcW w:w="2393" w:type="dxa"/>
          </w:tcPr>
          <w:p w14:paraId="18FB8869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имя, приоритет, область действия</w:t>
            </w:r>
          </w:p>
        </w:tc>
        <w:tc>
          <w:tcPr>
            <w:tcW w:w="2393" w:type="dxa"/>
          </w:tcPr>
          <w:p w14:paraId="04ACD97F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содержит правила</w:t>
            </w:r>
          </w:p>
        </w:tc>
      </w:tr>
      <w:tr w:rsidR="00BE652E" w14:paraId="4E870AA2" w14:textId="77777777">
        <w:tc>
          <w:tcPr>
            <w:tcW w:w="2392" w:type="dxa"/>
          </w:tcPr>
          <w:p w14:paraId="5C3B92FB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Правило доступа</w:t>
            </w:r>
          </w:p>
        </w:tc>
        <w:tc>
          <w:tcPr>
            <w:tcW w:w="2393" w:type="dxa"/>
          </w:tcPr>
          <w:p w14:paraId="74827EC6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Условие и результат</w:t>
            </w:r>
          </w:p>
        </w:tc>
        <w:tc>
          <w:tcPr>
            <w:tcW w:w="2393" w:type="dxa"/>
          </w:tcPr>
          <w:p w14:paraId="4D4658BB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условие, действие, приоритет</w:t>
            </w:r>
          </w:p>
        </w:tc>
        <w:tc>
          <w:tcPr>
            <w:tcW w:w="2393" w:type="dxa"/>
          </w:tcPr>
          <w:p w14:paraId="1EC6DFDE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принадлежит политике</w:t>
            </w:r>
          </w:p>
        </w:tc>
      </w:tr>
      <w:tr w:rsidR="00BE652E" w14:paraId="0B2E0B44" w14:textId="77777777">
        <w:tc>
          <w:tcPr>
            <w:tcW w:w="2392" w:type="dxa"/>
          </w:tcPr>
          <w:p w14:paraId="2DAFD187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Запрос доступа</w:t>
            </w:r>
          </w:p>
        </w:tc>
        <w:tc>
          <w:tcPr>
            <w:tcW w:w="2393" w:type="dxa"/>
          </w:tcPr>
          <w:p w14:paraId="4D05F85E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Контекст авторизации</w:t>
            </w:r>
          </w:p>
        </w:tc>
        <w:tc>
          <w:tcPr>
            <w:tcW w:w="2393" w:type="dxa"/>
          </w:tcPr>
          <w:p w14:paraId="7915FD32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пользователь, сервис, хост, время</w:t>
            </w:r>
          </w:p>
        </w:tc>
        <w:tc>
          <w:tcPr>
            <w:tcW w:w="2393" w:type="dxa"/>
          </w:tcPr>
          <w:p w14:paraId="5B9F5934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обрабатывается сервером</w:t>
            </w:r>
          </w:p>
        </w:tc>
      </w:tr>
      <w:tr w:rsidR="00BE652E" w14:paraId="619C6F72" w14:textId="77777777">
        <w:tc>
          <w:tcPr>
            <w:tcW w:w="2392" w:type="dxa"/>
          </w:tcPr>
          <w:p w14:paraId="0072EE59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Решение</w:t>
            </w:r>
          </w:p>
        </w:tc>
        <w:tc>
          <w:tcPr>
            <w:tcW w:w="2393" w:type="dxa"/>
          </w:tcPr>
          <w:p w14:paraId="542E7A1D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Результат обработки</w:t>
            </w:r>
          </w:p>
        </w:tc>
        <w:tc>
          <w:tcPr>
            <w:tcW w:w="2393" w:type="dxa"/>
          </w:tcPr>
          <w:p w14:paraId="160F83B4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ALLOW / DENY</w:t>
            </w:r>
          </w:p>
        </w:tc>
        <w:tc>
          <w:tcPr>
            <w:tcW w:w="2393" w:type="dxa"/>
          </w:tcPr>
          <w:p w14:paraId="6C3C552C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возвращается хосту</w:t>
            </w:r>
          </w:p>
        </w:tc>
      </w:tr>
      <w:tr w:rsidR="00BE652E" w14:paraId="758A43F9" w14:textId="77777777">
        <w:tc>
          <w:tcPr>
            <w:tcW w:w="2392" w:type="dxa"/>
          </w:tcPr>
          <w:p w14:paraId="496C48FF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Журнал аудита</w:t>
            </w:r>
          </w:p>
        </w:tc>
        <w:tc>
          <w:tcPr>
            <w:tcW w:w="2393" w:type="dxa"/>
          </w:tcPr>
          <w:p w14:paraId="5A393DA5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История решений</w:t>
            </w:r>
          </w:p>
        </w:tc>
        <w:tc>
          <w:tcPr>
            <w:tcW w:w="2393" w:type="dxa"/>
          </w:tcPr>
          <w:p w14:paraId="60FEC911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время, контекст, результат</w:t>
            </w:r>
          </w:p>
        </w:tc>
        <w:tc>
          <w:tcPr>
            <w:tcW w:w="2393" w:type="dxa"/>
          </w:tcPr>
          <w:p w14:paraId="2974811F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формируется системой</w:t>
            </w:r>
          </w:p>
        </w:tc>
      </w:tr>
      <w:tr w:rsidR="00BE652E" w14:paraId="6D222933" w14:textId="77777777">
        <w:tc>
          <w:tcPr>
            <w:tcW w:w="2392" w:type="dxa"/>
          </w:tcPr>
          <w:p w14:paraId="545E8CC2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Администратор</w:t>
            </w:r>
          </w:p>
        </w:tc>
        <w:tc>
          <w:tcPr>
            <w:tcW w:w="2393" w:type="dxa"/>
          </w:tcPr>
          <w:p w14:paraId="4A4ADE7E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Оператор системы</w:t>
            </w:r>
          </w:p>
        </w:tc>
        <w:tc>
          <w:tcPr>
            <w:tcW w:w="2393" w:type="dxa"/>
          </w:tcPr>
          <w:p w14:paraId="354676D1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логин, роль</w:t>
            </w:r>
          </w:p>
        </w:tc>
        <w:tc>
          <w:tcPr>
            <w:tcW w:w="2393" w:type="dxa"/>
          </w:tcPr>
          <w:p w14:paraId="6B49111B" w14:textId="77777777" w:rsidR="00BE652E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управляет системой</w:t>
            </w:r>
          </w:p>
        </w:tc>
      </w:tr>
    </w:tbl>
    <w:p w14:paraId="5293750C" w14:textId="77777777" w:rsidR="00BE652E" w:rsidRDefault="00BE652E">
      <w:pPr>
        <w:tabs>
          <w:tab w:val="left" w:pos="980"/>
        </w:tabs>
        <w:ind w:left="700" w:firstLine="0"/>
        <w:rPr>
          <w:lang w:val="ru-RU"/>
        </w:rPr>
      </w:pPr>
    </w:p>
    <w:p w14:paraId="7DFE405F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Входные данные</w:t>
      </w:r>
    </w:p>
    <w:p w14:paraId="1DF875C0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Входными данными системы являются запросы авторизации, поступающие от Linux-хостов, и административные данные, поступающие через интерфейс управления.</w:t>
      </w:r>
    </w:p>
    <w:p w14:paraId="5FC9F62E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Запрос авторизации должен содержать сведения о пользователе, сервисе, хосте и времени обращения. Дополнительно в запрос могут входить параметры PAM-контекста, доступные в момент авторизации.</w:t>
      </w:r>
    </w:p>
    <w:p w14:paraId="61F61BB9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lang w:val="ru-RU"/>
        </w:rPr>
      </w:pPr>
      <w:r>
        <w:rPr>
          <w:sz w:val="28"/>
          <w:szCs w:val="28"/>
          <w:lang w:val="ru-RU"/>
        </w:rPr>
        <w:t>Административные данные должны включать сведения о политиках доступа, правилах, пользователях, хостах и параметрах конфигурации системы.</w:t>
      </w:r>
    </w:p>
    <w:p w14:paraId="39928051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Выходные данные</w:t>
      </w:r>
    </w:p>
    <w:p w14:paraId="445183C9" w14:textId="77777777" w:rsidR="00BE652E" w:rsidRDefault="00000000">
      <w:pPr>
        <w:ind w:firstLine="700"/>
        <w:rPr>
          <w:lang w:val="ru-RU"/>
        </w:rPr>
      </w:pPr>
      <w:r>
        <w:rPr>
          <w:rFonts w:ascii="Times New Roman Regular" w:eastAsia="SimSun" w:hAnsi="Times New Roman Regular" w:cs="Times New Roman Regular"/>
          <w:lang w:val="ru-RU" w:bidi="ar"/>
        </w:rPr>
        <w:t>Выходными данными системы являются решения о предоставлении доступа в виде ALLOW или DENY, результаты административных операций, записи журнала аудита и диагностические сообщения.</w:t>
      </w:r>
    </w:p>
    <w:p w14:paraId="06398021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lastRenderedPageBreak/>
        <w:t>Внешняя вычислительная модель</w:t>
      </w:r>
    </w:p>
    <w:p w14:paraId="66F517C0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Linux-хост формирует запрос доступа и передаёт его серверу принятия решений. Сервер извлекает набор применимых политик, выполняет последовательную проверку правил и формирует итоговое решение.</w:t>
      </w:r>
    </w:p>
    <w:p w14:paraId="639D0F91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параметры запроса соответствуют разрешающему правилу, возвращается ALLOW. Если параметры запроса соответствуют запрещающему правилу, возвращается DENY. Если подходящее правило отсутствует, применяется решение по умолчанию.</w:t>
      </w:r>
    </w:p>
    <w:p w14:paraId="1B6B2052" w14:textId="77777777" w:rsidR="00BE652E" w:rsidRDefault="00000000">
      <w:pPr>
        <w:pStyle w:val="aff2"/>
        <w:spacing w:beforeAutospacing="0" w:afterAutospacing="0" w:line="360" w:lineRule="auto"/>
        <w:ind w:firstLine="700"/>
        <w:jc w:val="both"/>
        <w:rPr>
          <w:lang w:val="ru-RU"/>
        </w:rPr>
      </w:pPr>
      <w:r>
        <w:rPr>
          <w:sz w:val="28"/>
          <w:szCs w:val="28"/>
          <w:lang w:val="ru-RU"/>
        </w:rPr>
        <w:t>Сформированное решение возвращается Linux-хосту и применяется PAM-модулем. Одновременно информация о запросе и результате сохраняется в журнале аудита.</w:t>
      </w:r>
    </w:p>
    <w:p w14:paraId="77C399D1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bookmarkStart w:id="4" w:name="_Toc532429902"/>
      <w:r>
        <w:rPr>
          <w:lang w:val="ru-RU"/>
        </w:rPr>
        <w:t>Функциональная спецификация</w:t>
      </w:r>
      <w:bookmarkEnd w:id="4"/>
    </w:p>
    <w:p w14:paraId="25F0D153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Программное обеспечение должно обеспечивать централизованную обработку запросов доступа и управление политиками авторизации.</w:t>
      </w:r>
    </w:p>
    <w:p w14:paraId="229B344C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Функции системы должны включать приём запросов авторизации от Linux-хостов, анализ контекста доступа, поиск и применение политик, формирование решения о предоставлении доступа, возврат результата вызывающей стороне и запись события в журнал аудита.</w:t>
      </w:r>
    </w:p>
    <w:p w14:paraId="3732049A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Административные функции должны включать управление политиками доступа, управление правилами, управление хостами, управление пользователями, просмотр журнала аудита и настройку параметров системы.</w:t>
      </w:r>
    </w:p>
    <w:p w14:paraId="14E75C3E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lang w:val="ru-RU"/>
        </w:rPr>
      </w:pPr>
      <w:r>
        <w:rPr>
          <w:sz w:val="28"/>
          <w:szCs w:val="28"/>
          <w:lang w:val="ru-RU"/>
        </w:rPr>
        <w:t>Функции сопровождения должны включать регистрацию Linux-хостов, синхронизацию пользователей, диагностику состояния компонентов и журналирование событий.</w:t>
      </w:r>
    </w:p>
    <w:p w14:paraId="0ACA7744" w14:textId="77777777" w:rsidR="00BE652E" w:rsidRDefault="00000000">
      <w:pPr>
        <w:rPr>
          <w:lang w:val="ru-RU"/>
        </w:rPr>
      </w:pPr>
      <w:bookmarkStart w:id="5" w:name="_Toc2132489512"/>
      <w:r>
        <w:rPr>
          <w:lang w:val="ru-RU"/>
        </w:rPr>
        <w:br w:type="page"/>
      </w:r>
    </w:p>
    <w:p w14:paraId="144E1CC9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r>
        <w:rPr>
          <w:lang w:val="ru-RU"/>
        </w:rPr>
        <w:lastRenderedPageBreak/>
        <w:t>Спецификация интерфейса</w:t>
      </w:r>
      <w:bookmarkEnd w:id="5"/>
    </w:p>
    <w:p w14:paraId="13B2FD86" w14:textId="77777777" w:rsidR="00BE652E" w:rsidRDefault="00000000">
      <w:pPr>
        <w:pStyle w:val="aff2"/>
        <w:tabs>
          <w:tab w:val="left" w:pos="566"/>
          <w:tab w:val="left" w:pos="850"/>
          <w:tab w:val="left" w:pos="1840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Программное обеспечение должно предоставлять программный интерфейс взаимодействия между Linux-хостом и сервером, а также пользовательский интерфейс для администратора.</w:t>
      </w:r>
    </w:p>
    <w:p w14:paraId="54B4C17D" w14:textId="77777777" w:rsidR="00BE652E" w:rsidRDefault="00000000">
      <w:pPr>
        <w:pStyle w:val="aff2"/>
        <w:tabs>
          <w:tab w:val="left" w:pos="566"/>
          <w:tab w:val="left" w:pos="850"/>
          <w:tab w:val="left" w:pos="1840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Программный интерфейс должен быть реализован в виде REST API, обеспечивающего приём запросов авторизации, возврат решений, регистрацию хостов, синхронизацию пользователей и выполнение административных операций. Формат обмена данными должен быть JSON.</w:t>
      </w:r>
    </w:p>
    <w:p w14:paraId="356FC103" w14:textId="77777777" w:rsidR="00BE652E" w:rsidRDefault="00000000">
      <w:pPr>
        <w:pStyle w:val="aff2"/>
        <w:tabs>
          <w:tab w:val="left" w:pos="566"/>
          <w:tab w:val="left" w:pos="850"/>
          <w:tab w:val="left" w:pos="1840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Пользовательский интерфейс должен быть реализован в виде административной веб-панели.</w:t>
      </w:r>
    </w:p>
    <w:p w14:paraId="1B4C5972" w14:textId="77777777" w:rsidR="00BE652E" w:rsidRDefault="00000000">
      <w:pPr>
        <w:pStyle w:val="aff2"/>
        <w:tabs>
          <w:tab w:val="left" w:pos="566"/>
          <w:tab w:val="left" w:pos="850"/>
          <w:tab w:val="left" w:pos="1840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Интерфейс администратора должен включать экран аутентификации, главный экран, экран управления политиками, экран управления правилами, экран управления хостами и пользователями, а также экран журнала аудита.</w:t>
      </w:r>
    </w:p>
    <w:p w14:paraId="5B103D95" w14:textId="77777777" w:rsidR="00BE652E" w:rsidRDefault="00000000">
      <w:pPr>
        <w:pStyle w:val="aff2"/>
        <w:tabs>
          <w:tab w:val="left" w:pos="566"/>
          <w:tab w:val="left" w:pos="850"/>
          <w:tab w:val="left" w:pos="1840"/>
        </w:tabs>
        <w:spacing w:beforeAutospacing="0" w:afterAutospacing="0" w:line="360" w:lineRule="auto"/>
        <w:ind w:firstLine="700"/>
        <w:jc w:val="both"/>
        <w:rPr>
          <w:lang w:val="ru-RU"/>
        </w:rPr>
      </w:pPr>
      <w:r>
        <w:rPr>
          <w:sz w:val="28"/>
          <w:szCs w:val="28"/>
          <w:lang w:val="ru-RU"/>
        </w:rPr>
        <w:t>Интерфейс должен обеспечивать последовательную навигацию, логичную структуру экранов, валидацию вводимых данных и информативное отображение результатов операций.</w:t>
      </w:r>
    </w:p>
    <w:p w14:paraId="19176ECC" w14:textId="77777777" w:rsidR="00BE652E" w:rsidRDefault="00000000">
      <w:pPr>
        <w:rPr>
          <w:lang w:val="ru-RU"/>
        </w:rPr>
      </w:pPr>
      <w:bookmarkStart w:id="6" w:name="_Toc1396643401"/>
      <w:r>
        <w:rPr>
          <w:lang w:val="ru-RU"/>
        </w:rPr>
        <w:br w:type="page"/>
      </w:r>
    </w:p>
    <w:p w14:paraId="330250A4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r>
        <w:rPr>
          <w:lang w:val="ru-RU"/>
        </w:rPr>
        <w:lastRenderedPageBreak/>
        <w:t>Спецификация внешнего тестирования</w:t>
      </w:r>
      <w:bookmarkEnd w:id="6"/>
    </w:p>
    <w:p w14:paraId="7ADC76D2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Тестирование по данным</w:t>
      </w:r>
    </w:p>
    <w:tbl>
      <w:tblPr>
        <w:tblStyle w:val="aff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E652E" w14:paraId="48659774" w14:textId="77777777">
        <w:tc>
          <w:tcPr>
            <w:tcW w:w="3190" w:type="dxa"/>
          </w:tcPr>
          <w:p w14:paraId="76C74EEC" w14:textId="77777777" w:rsidR="00BE652E" w:rsidRDefault="00000000">
            <w:pPr>
              <w:tabs>
                <w:tab w:val="left" w:pos="980"/>
              </w:tabs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Входные данные</w:t>
            </w:r>
          </w:p>
        </w:tc>
        <w:tc>
          <w:tcPr>
            <w:tcW w:w="3190" w:type="dxa"/>
          </w:tcPr>
          <w:p w14:paraId="572B9E82" w14:textId="77777777" w:rsidR="00BE652E" w:rsidRDefault="00000000">
            <w:pPr>
              <w:tabs>
                <w:tab w:val="left" w:pos="980"/>
              </w:tabs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Действие системы</w:t>
            </w:r>
          </w:p>
        </w:tc>
        <w:tc>
          <w:tcPr>
            <w:tcW w:w="3191" w:type="dxa"/>
          </w:tcPr>
          <w:p w14:paraId="3F6CB4EC" w14:textId="77777777" w:rsidR="00BE652E" w:rsidRDefault="00000000">
            <w:pPr>
              <w:tabs>
                <w:tab w:val="left" w:pos="980"/>
              </w:tabs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Ожидаемый результат</w:t>
            </w:r>
          </w:p>
        </w:tc>
      </w:tr>
      <w:tr w:rsidR="00BE652E" w14:paraId="3432317E" w14:textId="77777777">
        <w:tc>
          <w:tcPr>
            <w:tcW w:w="3190" w:type="dxa"/>
          </w:tcPr>
          <w:p w14:paraId="7C700F2F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Корректный запрос от зарегистрированного пользователя</w:t>
            </w:r>
          </w:p>
        </w:tc>
        <w:tc>
          <w:tcPr>
            <w:tcW w:w="3190" w:type="dxa"/>
          </w:tcPr>
          <w:p w14:paraId="72037A4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Анализ запроса и применение политики</w:t>
            </w:r>
          </w:p>
        </w:tc>
        <w:tc>
          <w:tcPr>
            <w:tcW w:w="3191" w:type="dxa"/>
          </w:tcPr>
          <w:p w14:paraId="0A77E253" w14:textId="77777777" w:rsidR="00BE652E" w:rsidRDefault="00000000">
            <w:pPr>
              <w:tabs>
                <w:tab w:val="left" w:pos="980"/>
              </w:tabs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Возврат ALLOW</w:t>
            </w:r>
          </w:p>
        </w:tc>
      </w:tr>
      <w:tr w:rsidR="00BE652E" w14:paraId="5EFC1C5C" w14:textId="77777777">
        <w:tc>
          <w:tcPr>
            <w:tcW w:w="3190" w:type="dxa"/>
          </w:tcPr>
          <w:p w14:paraId="04A1701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Запрос пользователя к запрещённому сервису</w:t>
            </w:r>
          </w:p>
        </w:tc>
        <w:tc>
          <w:tcPr>
            <w:tcW w:w="3190" w:type="dxa"/>
          </w:tcPr>
          <w:p w14:paraId="4056CAFF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Анализ запроса и применение запрещающего правила</w:t>
            </w:r>
          </w:p>
        </w:tc>
        <w:tc>
          <w:tcPr>
            <w:tcW w:w="3191" w:type="dxa"/>
          </w:tcPr>
          <w:p w14:paraId="5CB676E5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Возврат DENY</w:t>
            </w:r>
          </w:p>
        </w:tc>
      </w:tr>
      <w:tr w:rsidR="00BE652E" w14:paraId="26D2F36F" w14:textId="77777777">
        <w:tc>
          <w:tcPr>
            <w:tcW w:w="3190" w:type="dxa"/>
          </w:tcPr>
          <w:p w14:paraId="08D8E837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Запрос без подходящей политики</w:t>
            </w:r>
          </w:p>
        </w:tc>
        <w:tc>
          <w:tcPr>
            <w:tcW w:w="3190" w:type="dxa"/>
          </w:tcPr>
          <w:p w14:paraId="045143F3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Анализ запроса</w:t>
            </w:r>
          </w:p>
        </w:tc>
        <w:tc>
          <w:tcPr>
            <w:tcW w:w="3191" w:type="dxa"/>
          </w:tcPr>
          <w:p w14:paraId="3CA87D12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Возврат решения по умолчанию</w:t>
            </w:r>
          </w:p>
        </w:tc>
      </w:tr>
      <w:tr w:rsidR="00BE652E" w14:paraId="7B92CA4B" w14:textId="77777777">
        <w:tc>
          <w:tcPr>
            <w:tcW w:w="3190" w:type="dxa"/>
          </w:tcPr>
          <w:p w14:paraId="05D19F47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Запрос от незарегистрированного хоста</w:t>
            </w:r>
          </w:p>
        </w:tc>
        <w:tc>
          <w:tcPr>
            <w:tcW w:w="3190" w:type="dxa"/>
          </w:tcPr>
          <w:p w14:paraId="55D811E0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хоста</w:t>
            </w:r>
          </w:p>
        </w:tc>
        <w:tc>
          <w:tcPr>
            <w:tcW w:w="3191" w:type="dxa"/>
          </w:tcPr>
          <w:p w14:paraId="5D32A939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Возврат DENY</w:t>
            </w:r>
          </w:p>
        </w:tc>
      </w:tr>
      <w:tr w:rsidR="00BE652E" w14:paraId="6C0A97AF" w14:textId="77777777">
        <w:tc>
          <w:tcPr>
            <w:tcW w:w="3190" w:type="dxa"/>
          </w:tcPr>
          <w:p w14:paraId="4967903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Некорректный формат запроса</w:t>
            </w:r>
          </w:p>
        </w:tc>
        <w:tc>
          <w:tcPr>
            <w:tcW w:w="3190" w:type="dxa"/>
          </w:tcPr>
          <w:p w14:paraId="25154AB4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Валидация данных</w:t>
            </w:r>
          </w:p>
        </w:tc>
        <w:tc>
          <w:tcPr>
            <w:tcW w:w="3191" w:type="dxa"/>
          </w:tcPr>
          <w:p w14:paraId="3CDFAD5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Сообщение об ошибке</w:t>
            </w:r>
          </w:p>
        </w:tc>
      </w:tr>
      <w:tr w:rsidR="00BE652E" w14:paraId="78B97F51" w14:textId="77777777">
        <w:tc>
          <w:tcPr>
            <w:tcW w:w="3190" w:type="dxa"/>
          </w:tcPr>
          <w:p w14:paraId="6D69F8A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Корректные данные новой политики</w:t>
            </w:r>
          </w:p>
        </w:tc>
        <w:tc>
          <w:tcPr>
            <w:tcW w:w="3190" w:type="dxa"/>
          </w:tcPr>
          <w:p w14:paraId="1575F877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и сохранение</w:t>
            </w:r>
          </w:p>
        </w:tc>
        <w:tc>
          <w:tcPr>
            <w:tcW w:w="3191" w:type="dxa"/>
          </w:tcPr>
          <w:p w14:paraId="69C9AB32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Политика сохранена</w:t>
            </w:r>
          </w:p>
        </w:tc>
      </w:tr>
      <w:tr w:rsidR="00BE652E" w14:paraId="1546893D" w14:textId="77777777">
        <w:tc>
          <w:tcPr>
            <w:tcW w:w="3190" w:type="dxa"/>
          </w:tcPr>
          <w:p w14:paraId="7F5644AD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Некорректные параметры правила</w:t>
            </w:r>
          </w:p>
        </w:tc>
        <w:tc>
          <w:tcPr>
            <w:tcW w:w="3190" w:type="dxa"/>
          </w:tcPr>
          <w:p w14:paraId="2B95A399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данных</w:t>
            </w:r>
          </w:p>
        </w:tc>
        <w:tc>
          <w:tcPr>
            <w:tcW w:w="3191" w:type="dxa"/>
          </w:tcPr>
          <w:p w14:paraId="26B1FD13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Сообщение об ошибке</w:t>
            </w:r>
          </w:p>
        </w:tc>
      </w:tr>
    </w:tbl>
    <w:p w14:paraId="4E0B99A3" w14:textId="77777777" w:rsidR="00BE652E" w:rsidRDefault="00BE652E">
      <w:pPr>
        <w:tabs>
          <w:tab w:val="left" w:pos="980"/>
        </w:tabs>
        <w:ind w:left="700" w:firstLine="0"/>
        <w:rPr>
          <w:lang w:val="ru-RU"/>
        </w:rPr>
      </w:pPr>
    </w:p>
    <w:p w14:paraId="2E11F010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Тестирование внешней спецификации</w:t>
      </w:r>
    </w:p>
    <w:tbl>
      <w:tblPr>
        <w:tblStyle w:val="affd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E652E" w14:paraId="28931E04" w14:textId="77777777">
        <w:tc>
          <w:tcPr>
            <w:tcW w:w="4785" w:type="dxa"/>
          </w:tcPr>
          <w:p w14:paraId="0133543B" w14:textId="77777777" w:rsidR="00BE652E" w:rsidRDefault="00000000">
            <w:pPr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Действие</w:t>
            </w:r>
          </w:p>
        </w:tc>
        <w:tc>
          <w:tcPr>
            <w:tcW w:w="4786" w:type="dxa"/>
          </w:tcPr>
          <w:p w14:paraId="29331AAD" w14:textId="77777777" w:rsidR="00BE652E" w:rsidRDefault="00000000">
            <w:pPr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  <w:t>Ожидаемое поведение системы</w:t>
            </w:r>
          </w:p>
        </w:tc>
      </w:tr>
      <w:tr w:rsidR="00BE652E" w14:paraId="277FCD12" w14:textId="77777777">
        <w:tc>
          <w:tcPr>
            <w:tcW w:w="4785" w:type="dxa"/>
          </w:tcPr>
          <w:p w14:paraId="2EF34327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Открытие страницы входа</w:t>
            </w:r>
          </w:p>
        </w:tc>
        <w:tc>
          <w:tcPr>
            <w:tcW w:w="4786" w:type="dxa"/>
          </w:tcPr>
          <w:p w14:paraId="4563FA22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формы аутентификации</w:t>
            </w:r>
          </w:p>
        </w:tc>
      </w:tr>
      <w:tr w:rsidR="00BE652E" w14:paraId="6B4BAD87" w14:textId="77777777">
        <w:tc>
          <w:tcPr>
            <w:tcW w:w="4785" w:type="dxa"/>
          </w:tcPr>
          <w:p w14:paraId="6CEAFE2F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Ввод корректных данных администратора</w:t>
            </w:r>
          </w:p>
        </w:tc>
        <w:tc>
          <w:tcPr>
            <w:tcW w:w="4786" w:type="dxa"/>
          </w:tcPr>
          <w:p w14:paraId="0E263854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Успешная авторизация</w:t>
            </w:r>
          </w:p>
        </w:tc>
      </w:tr>
      <w:tr w:rsidR="00BE652E" w14:paraId="6D7814C9" w14:textId="77777777">
        <w:tc>
          <w:tcPr>
            <w:tcW w:w="4785" w:type="dxa"/>
          </w:tcPr>
          <w:p w14:paraId="514D0B07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Переход к списку политик</w:t>
            </w:r>
          </w:p>
        </w:tc>
        <w:tc>
          <w:tcPr>
            <w:tcW w:w="4786" w:type="dxa"/>
          </w:tcPr>
          <w:p w14:paraId="13ACF678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списка политик</w:t>
            </w:r>
          </w:p>
        </w:tc>
      </w:tr>
      <w:tr w:rsidR="00BE652E" w14:paraId="3548B1B5" w14:textId="77777777">
        <w:tc>
          <w:tcPr>
            <w:tcW w:w="4785" w:type="dxa"/>
          </w:tcPr>
          <w:p w14:paraId="32C24FE4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Создание новой политики</w:t>
            </w:r>
          </w:p>
        </w:tc>
        <w:tc>
          <w:tcPr>
            <w:tcW w:w="4786" w:type="dxa"/>
          </w:tcPr>
          <w:p w14:paraId="637FB4D1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формы создания</w:t>
            </w:r>
          </w:p>
        </w:tc>
      </w:tr>
      <w:tr w:rsidR="00BE652E" w14:paraId="157F1649" w14:textId="77777777">
        <w:tc>
          <w:tcPr>
            <w:tcW w:w="4785" w:type="dxa"/>
          </w:tcPr>
          <w:p w14:paraId="40D6494A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Сохранение корректной политики</w:t>
            </w:r>
          </w:p>
        </w:tc>
        <w:tc>
          <w:tcPr>
            <w:tcW w:w="4786" w:type="dxa"/>
          </w:tcPr>
          <w:p w14:paraId="77C6823B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сообщения об успехе</w:t>
            </w:r>
          </w:p>
        </w:tc>
      </w:tr>
      <w:tr w:rsidR="00BE652E" w:rsidRPr="004B2CF1" w14:paraId="6F8AC23E" w14:textId="77777777">
        <w:tc>
          <w:tcPr>
            <w:tcW w:w="4785" w:type="dxa"/>
          </w:tcPr>
          <w:p w14:paraId="4786A3F1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Отправка запроса Linux-хостом</w:t>
            </w:r>
          </w:p>
        </w:tc>
        <w:tc>
          <w:tcPr>
            <w:tcW w:w="4786" w:type="dxa"/>
          </w:tcPr>
          <w:p w14:paraId="134C41F3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Обработка запроса и возврат решения</w:t>
            </w:r>
          </w:p>
        </w:tc>
      </w:tr>
      <w:tr w:rsidR="00BE652E" w14:paraId="28ABFDA6" w14:textId="77777777">
        <w:tc>
          <w:tcPr>
            <w:tcW w:w="4785" w:type="dxa"/>
          </w:tcPr>
          <w:p w14:paraId="394AC2DA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Открытие журнала аудита</w:t>
            </w:r>
          </w:p>
        </w:tc>
        <w:tc>
          <w:tcPr>
            <w:tcW w:w="4786" w:type="dxa"/>
          </w:tcPr>
          <w:p w14:paraId="0422087B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журнала</w:t>
            </w:r>
          </w:p>
        </w:tc>
      </w:tr>
      <w:tr w:rsidR="00BE652E" w14:paraId="2E7C248A" w14:textId="77777777">
        <w:tc>
          <w:tcPr>
            <w:tcW w:w="4785" w:type="dxa"/>
          </w:tcPr>
          <w:p w14:paraId="692E8E29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Применение фильтра журнала</w:t>
            </w:r>
          </w:p>
        </w:tc>
        <w:tc>
          <w:tcPr>
            <w:tcW w:w="4786" w:type="dxa"/>
          </w:tcPr>
          <w:p w14:paraId="3A10B853" w14:textId="77777777" w:rsidR="00BE652E" w:rsidRDefault="00000000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sz w:val="24"/>
                <w:szCs w:val="24"/>
                <w:lang w:val="ru-RU"/>
              </w:rPr>
            </w:pPr>
            <w:r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Отображение отфильтрованных записей</w:t>
            </w:r>
          </w:p>
        </w:tc>
      </w:tr>
    </w:tbl>
    <w:p w14:paraId="6B929A8C" w14:textId="77777777" w:rsidR="00BE652E" w:rsidRDefault="00000000">
      <w:pPr>
        <w:rPr>
          <w:lang w:val="ru-RU"/>
        </w:rPr>
      </w:pPr>
      <w:r>
        <w:rPr>
          <w:lang w:val="ru-RU"/>
        </w:rPr>
        <w:br w:type="page"/>
      </w:r>
    </w:p>
    <w:p w14:paraId="723FD395" w14:textId="77777777" w:rsidR="00BE652E" w:rsidRDefault="00000000">
      <w:pPr>
        <w:numPr>
          <w:ilvl w:val="0"/>
          <w:numId w:val="11"/>
        </w:numPr>
        <w:tabs>
          <w:tab w:val="clear" w:pos="0"/>
          <w:tab w:val="left" w:pos="980"/>
        </w:tabs>
        <w:ind w:firstLine="700"/>
        <w:outlineLvl w:val="0"/>
        <w:rPr>
          <w:lang w:val="ru-RU"/>
        </w:rPr>
      </w:pPr>
      <w:bookmarkStart w:id="7" w:name="_Toc1389378897"/>
      <w:r>
        <w:rPr>
          <w:lang w:val="ru-RU"/>
        </w:rPr>
        <w:lastRenderedPageBreak/>
        <w:t>Внутренние спецификации</w:t>
      </w:r>
      <w:bookmarkEnd w:id="7"/>
    </w:p>
    <w:p w14:paraId="15A4FC88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after="480"/>
        <w:ind w:firstLine="697"/>
        <w:outlineLvl w:val="1"/>
        <w:rPr>
          <w:lang w:val="ru-RU"/>
        </w:rPr>
      </w:pPr>
      <w:bookmarkStart w:id="8" w:name="_Toc1701428048"/>
      <w:r>
        <w:rPr>
          <w:lang w:val="ru-RU"/>
        </w:rPr>
        <w:t>Наименование программы</w:t>
      </w:r>
      <w:bookmarkEnd w:id="8"/>
    </w:p>
    <w:p w14:paraId="7578BB8E" w14:textId="77777777" w:rsidR="00BE652E" w:rsidRPr="004B2CF1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4B2CF1">
        <w:rPr>
          <w:sz w:val="28"/>
          <w:szCs w:val="28"/>
        </w:rPr>
        <w:t>CLiPE</w:t>
      </w:r>
      <w:proofErr w:type="spellEnd"/>
      <w:r w:rsidRPr="004B2CF1">
        <w:rPr>
          <w:sz w:val="28"/>
          <w:szCs w:val="28"/>
        </w:rPr>
        <w:t xml:space="preserve"> (Centralized Linux Policy Engine)</w:t>
      </w:r>
    </w:p>
    <w:p w14:paraId="33C021BC" w14:textId="77777777" w:rsidR="00BE652E" w:rsidRDefault="00000000">
      <w:pPr>
        <w:numPr>
          <w:ilvl w:val="1"/>
          <w:numId w:val="11"/>
        </w:numPr>
        <w:tabs>
          <w:tab w:val="clear" w:pos="0"/>
          <w:tab w:val="left" w:pos="980"/>
        </w:tabs>
        <w:spacing w:before="480" w:after="480"/>
        <w:ind w:firstLine="697"/>
        <w:outlineLvl w:val="1"/>
        <w:rPr>
          <w:lang w:val="ru-RU"/>
        </w:rPr>
      </w:pPr>
      <w:bookmarkStart w:id="9" w:name="_Toc8959284"/>
      <w:r>
        <w:rPr>
          <w:lang w:val="ru-RU"/>
        </w:rPr>
        <w:t>Эскизный проект</w:t>
      </w:r>
      <w:bookmarkEnd w:id="9"/>
    </w:p>
    <w:p w14:paraId="6CDAF965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Программное обеспечение реализуется как распределённая клиент-серверная система, включающая сервер принятия решений, сервер управления, модуль интеграции с Linux и административный интерфейс.</w:t>
      </w:r>
    </w:p>
    <w:p w14:paraId="279E7833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Сервер принятия решений предназначен для обработки запросов авторизации и возврата решений доступа.</w:t>
      </w:r>
    </w:p>
    <w:p w14:paraId="05761492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Сервер управления предназначен для административных операций, управления сущностями системы и предоставления интерфейса конфигурации.</w:t>
      </w:r>
    </w:p>
    <w:p w14:paraId="1DFFE8ED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Модуль интеграции представляет собой PAM-модуль, работающий на Linux-хосте и обеспечивающий взаимодействие между Linux-подсистемой авторизации и сервером принятия решений.</w:t>
      </w:r>
    </w:p>
    <w:p w14:paraId="7D97954D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lang w:val="ru-RU"/>
        </w:rPr>
      </w:pPr>
      <w:r>
        <w:rPr>
          <w:sz w:val="28"/>
          <w:szCs w:val="28"/>
          <w:lang w:val="ru-RU"/>
        </w:rPr>
        <w:t>Административный интерфейс предназначен для управления политиками, пользователями, хостами и журналами.</w:t>
      </w:r>
    </w:p>
    <w:p w14:paraId="3B479692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Внутренняя спецификация методов и данных</w:t>
      </w:r>
    </w:p>
    <w:p w14:paraId="44683296" w14:textId="77777777" w:rsidR="00BE652E" w:rsidRDefault="00000000">
      <w:pPr>
        <w:numPr>
          <w:ilvl w:val="3"/>
          <w:numId w:val="11"/>
        </w:numPr>
        <w:tabs>
          <w:tab w:val="clear" w:pos="2053"/>
          <w:tab w:val="left" w:pos="1700"/>
        </w:tabs>
        <w:ind w:left="0" w:firstLine="700"/>
        <w:rPr>
          <w:lang w:val="ru-RU"/>
        </w:rPr>
      </w:pPr>
      <w:r>
        <w:rPr>
          <w:lang w:val="ru-RU"/>
        </w:rPr>
        <w:t>Данные</w:t>
      </w:r>
    </w:p>
    <w:p w14:paraId="6C696C45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Внутреннее представление данных системы включает сущности Host, User, Policy, </w:t>
      </w:r>
      <w:proofErr w:type="spellStart"/>
      <w:r>
        <w:rPr>
          <w:sz w:val="28"/>
          <w:szCs w:val="28"/>
          <w:lang w:val="ru-RU"/>
        </w:rPr>
        <w:t>Rule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Request</w:t>
      </w:r>
      <w:proofErr w:type="spellEnd"/>
      <w:r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Decision</w:t>
      </w:r>
      <w:proofErr w:type="spellEnd"/>
      <w:r>
        <w:rPr>
          <w:sz w:val="28"/>
          <w:szCs w:val="28"/>
          <w:lang w:val="ru-RU"/>
        </w:rPr>
        <w:t xml:space="preserve"> и </w:t>
      </w:r>
      <w:proofErr w:type="spellStart"/>
      <w:r>
        <w:rPr>
          <w:sz w:val="28"/>
          <w:szCs w:val="28"/>
          <w:lang w:val="ru-RU"/>
        </w:rPr>
        <w:t>SysUser</w:t>
      </w:r>
      <w:proofErr w:type="spellEnd"/>
      <w:r>
        <w:rPr>
          <w:sz w:val="28"/>
          <w:szCs w:val="28"/>
          <w:lang w:val="ru-RU"/>
        </w:rPr>
        <w:t>.</w:t>
      </w:r>
    </w:p>
    <w:p w14:paraId="236B93B8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Сущность Host должна содержать внутренний идентификатор, имя хоста, сетевой адрес и дату регистрации.</w:t>
      </w:r>
    </w:p>
    <w:p w14:paraId="710ECF09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Сущность User должна содержать внутренний идентификатор, логин, UID, список групп и принадлежность к хосту.</w:t>
      </w:r>
    </w:p>
    <w:p w14:paraId="60297A43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Сущность Policy должна содержать идентификатор, имя, область действия, приоритет и состояние активности.</w:t>
      </w:r>
    </w:p>
    <w:p w14:paraId="32444F0E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Сущность </w:t>
      </w:r>
      <w:proofErr w:type="spellStart"/>
      <w:r>
        <w:rPr>
          <w:sz w:val="28"/>
          <w:szCs w:val="28"/>
          <w:lang w:val="ru-RU"/>
        </w:rPr>
        <w:t>Rule</w:t>
      </w:r>
      <w:proofErr w:type="spellEnd"/>
      <w:r>
        <w:rPr>
          <w:sz w:val="28"/>
          <w:szCs w:val="28"/>
          <w:lang w:val="ru-RU"/>
        </w:rPr>
        <w:t xml:space="preserve"> должна содержать идентификатор, ссылку на политику, условие применения, результат и приоритет.</w:t>
      </w:r>
    </w:p>
    <w:p w14:paraId="0199A973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Сущность </w:t>
      </w:r>
      <w:proofErr w:type="spellStart"/>
      <w:r>
        <w:rPr>
          <w:sz w:val="28"/>
          <w:szCs w:val="28"/>
          <w:lang w:val="ru-RU"/>
        </w:rPr>
        <w:t>Request</w:t>
      </w:r>
      <w:proofErr w:type="spellEnd"/>
      <w:r>
        <w:rPr>
          <w:sz w:val="28"/>
          <w:szCs w:val="28"/>
          <w:lang w:val="ru-RU"/>
        </w:rPr>
        <w:t xml:space="preserve"> должна содержать идентификаторы пользователя и хоста, имя сервиса, временную метку и параметры контекста.</w:t>
      </w:r>
    </w:p>
    <w:p w14:paraId="7F0660B0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Сущность </w:t>
      </w:r>
      <w:proofErr w:type="spellStart"/>
      <w:r>
        <w:rPr>
          <w:sz w:val="28"/>
          <w:szCs w:val="28"/>
          <w:lang w:val="ru-RU"/>
        </w:rPr>
        <w:t>Decision</w:t>
      </w:r>
      <w:proofErr w:type="spellEnd"/>
      <w:r>
        <w:rPr>
          <w:sz w:val="28"/>
          <w:szCs w:val="28"/>
          <w:lang w:val="ru-RU"/>
        </w:rPr>
        <w:t xml:space="preserve"> должна содержать результат обработки, основание принятия решения и ссылку на правило.</w:t>
      </w:r>
    </w:p>
    <w:p w14:paraId="32B83DD2" w14:textId="77777777" w:rsidR="00BE652E" w:rsidRDefault="00000000">
      <w:pPr>
        <w:pStyle w:val="aff2"/>
        <w:spacing w:beforeAutospacing="0" w:afterAutospacing="0" w:line="360" w:lineRule="auto"/>
        <w:ind w:firstLine="69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Сущность </w:t>
      </w:r>
      <w:proofErr w:type="spellStart"/>
      <w:r>
        <w:rPr>
          <w:sz w:val="28"/>
          <w:szCs w:val="28"/>
          <w:lang w:val="ru-RU"/>
        </w:rPr>
        <w:t>SysUser</w:t>
      </w:r>
      <w:proofErr w:type="spellEnd"/>
      <w:r>
        <w:rPr>
          <w:sz w:val="28"/>
          <w:szCs w:val="28"/>
          <w:lang w:val="ru-RU"/>
        </w:rPr>
        <w:t xml:space="preserve"> должна содержать логин, пароль, роль и параметры аутентификации.</w:t>
      </w:r>
    </w:p>
    <w:p w14:paraId="6128664C" w14:textId="77777777" w:rsidR="00BE652E" w:rsidRDefault="00000000">
      <w:pPr>
        <w:pStyle w:val="aff2"/>
        <w:numPr>
          <w:ilvl w:val="3"/>
          <w:numId w:val="11"/>
        </w:numPr>
        <w:tabs>
          <w:tab w:val="clear" w:pos="2053"/>
          <w:tab w:val="left" w:pos="1700"/>
        </w:tabs>
        <w:spacing w:beforeAutospacing="0" w:afterAutospacing="0" w:line="360" w:lineRule="auto"/>
        <w:ind w:left="0"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Процедуры и функции</w:t>
      </w:r>
    </w:p>
    <w:p w14:paraId="65E9569C" w14:textId="77777777" w:rsidR="00BE652E" w:rsidRDefault="00000000">
      <w:pPr>
        <w:pStyle w:val="aff2"/>
        <w:tabs>
          <w:tab w:val="left" w:pos="1700"/>
        </w:tabs>
        <w:spacing w:beforeAutospacing="0" w:afterAutospacing="0" w:line="360" w:lineRule="auto"/>
        <w:ind w:firstLine="70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Описание основных процедур и функций представлено в таблице (Приложение А.2).</w:t>
      </w:r>
    </w:p>
    <w:p w14:paraId="43AC992E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Алгоритм функционирования системы</w:t>
      </w:r>
    </w:p>
    <w:p w14:paraId="4F7D52E0" w14:textId="77777777" w:rsidR="00BE652E" w:rsidRDefault="00000000">
      <w:pPr>
        <w:tabs>
          <w:tab w:val="left" w:pos="980"/>
        </w:tabs>
        <w:ind w:left="700" w:firstLine="0"/>
        <w:rPr>
          <w:lang w:val="ru-RU"/>
        </w:rPr>
      </w:pPr>
      <w:r>
        <w:rPr>
          <w:lang w:val="ru-RU"/>
        </w:rPr>
        <w:t>Блок-схема описываемого алгоритма представлена в приложении А.1.</w:t>
      </w:r>
    </w:p>
    <w:p w14:paraId="15E13B10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Процесс начинается в момент обращения пользователя к защищаемому сервису Linux-хоста. На стороне хоста PAM-модуль инициирует процедуру проверки доступа и формирует запрос на авторизацию. В состав запроса включаются параметры контекста доступа: сведения о пользователе, имя вызываемого сервиса, идентификатор хоста, временные параметры и дополнительные атрибуты авторизации.</w:t>
      </w:r>
    </w:p>
    <w:p w14:paraId="7CA38690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Сформированный запрос передаётся на сервер принятия решений по сетевому интерфейсу взаимодействия. Сервер принимает запрос, выполняет его первичную обработку и передаёт полученный контекст в модуль принятия решений.</w:t>
      </w:r>
    </w:p>
    <w:p w14:paraId="286E3388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первом этапе обработки сервер выполняет поиск подходящей политики доступа. Для этого из хранилища политик извлекаются политики, область действия которых соответствует параметрам поступившего запроса.</w:t>
      </w:r>
    </w:p>
    <w:p w14:paraId="26BBAD91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После выбора применимой политики выполняется проверка условий доступа. На данном этапе производится сопоставление параметров запроса с ограничениями, определёнными в политике: проверяется соответствие пользователя, сервиса, хоста и дополнительных условий контекста.</w:t>
      </w:r>
    </w:p>
    <w:p w14:paraId="08FE6042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 результатам проверки выполняется ветвление. Если параметры запроса удовлетворяют условиям разрешающей политики, система формирует положительное решение и присваивает запросу результат ALLOW. Если условия политики не выполняются либо политика явно запрещает доступ, формируется отрицательное решение с результатом DENY.</w:t>
      </w:r>
    </w:p>
    <w:p w14:paraId="21BF6985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Сформированное решение возвращается из модуля принятия решений в серверный интерфейс. После этого результат обработки сохраняется в журнале решений. В журнал заносятся параметры исходного запроса, итоговое решение, временная метка обработки и служебная информация, необходимая для аудита.</w:t>
      </w:r>
    </w:p>
    <w:p w14:paraId="473FC6DE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После завершения журналирования сервер возвращает итоговое решение на Linux-хост. PAM-модуль принимает результат обработки и передаёт его вызывающему системному сервису.</w:t>
      </w:r>
    </w:p>
    <w:p w14:paraId="74BD0B49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сервер вернул решение ALLOW, доступ пользователю разрешается, и выполнение целевого сервиса продолжается. Если сервер вернул решение DENY, доступ пользователю запрещается, и операция авторизации завершается отказом.</w:t>
      </w:r>
    </w:p>
    <w:p w14:paraId="1366EB27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Завершающим этапом алгоритма является получение вызывающим сервисом итогового результата проверки доступа и завершение процедуры авторизации.</w:t>
      </w:r>
    </w:p>
    <w:p w14:paraId="6E5805C4" w14:textId="77777777" w:rsidR="00BE652E" w:rsidRDefault="00BE652E">
      <w:pPr>
        <w:tabs>
          <w:tab w:val="left" w:pos="980"/>
        </w:tabs>
        <w:ind w:left="700" w:firstLine="0"/>
        <w:rPr>
          <w:lang w:val="ru-RU"/>
        </w:rPr>
      </w:pPr>
    </w:p>
    <w:p w14:paraId="41E21ECC" w14:textId="77777777" w:rsidR="00BE652E" w:rsidRDefault="00000000">
      <w:pPr>
        <w:numPr>
          <w:ilvl w:val="2"/>
          <w:numId w:val="11"/>
        </w:numPr>
        <w:tabs>
          <w:tab w:val="clear" w:pos="1508"/>
          <w:tab w:val="left" w:pos="980"/>
        </w:tabs>
        <w:ind w:left="0" w:firstLine="700"/>
        <w:rPr>
          <w:lang w:val="ru-RU"/>
        </w:rPr>
      </w:pPr>
      <w:r>
        <w:rPr>
          <w:lang w:val="ru-RU"/>
        </w:rPr>
        <w:t>Детализация функциональной спецификации</w:t>
      </w:r>
    </w:p>
    <w:p w14:paraId="1AC455D9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Обработка запроса авторизации должна включать получение контекста авторизации, валидацию структуры запроса, идентификацию пользователя и </w:t>
      </w:r>
      <w:r>
        <w:rPr>
          <w:sz w:val="28"/>
          <w:szCs w:val="28"/>
          <w:lang w:val="ru-RU"/>
        </w:rPr>
        <w:lastRenderedPageBreak/>
        <w:t>хоста, выбор применимых политик, последовательную проверку правил, формирование решения, возврат результата и запись события в журнал.</w:t>
      </w:r>
    </w:p>
    <w:p w14:paraId="791E2239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Управление политиками должно включать создание, редактирование, удаление, активацию и деактивацию политик.</w:t>
      </w:r>
    </w:p>
    <w:p w14:paraId="1413CDFC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Управление правилами должно включать создание, изменение, удаление и упорядочивание правил внутри политики.</w:t>
      </w:r>
    </w:p>
    <w:p w14:paraId="56D1F7F7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Управление хостами должно включать регистрацию, обновление, удаление и проверку состояния хостов.</w:t>
      </w:r>
    </w:p>
    <w:p w14:paraId="50229A24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Управление пользователями должно включать регистрацию, синхронизацию, обновление и удаление пользователей.</w:t>
      </w:r>
    </w:p>
    <w:p w14:paraId="5A8047FE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Подсистема аудита должна обеспечивать запись, хранение, фильтрацию и просмотр событий доступа.</w:t>
      </w:r>
    </w:p>
    <w:p w14:paraId="0656D137" w14:textId="77777777" w:rsidR="00BE652E" w:rsidRDefault="00000000">
      <w:pPr>
        <w:pStyle w:val="aff2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Подсистема администрирования должна обеспечивать аутентификацию администратора, авторизацию административных операций и контроль доступа к функциям управления.</w:t>
      </w:r>
    </w:p>
    <w:p w14:paraId="4BA4DAB6" w14:textId="77777777" w:rsidR="00BE652E" w:rsidRDefault="00000000">
      <w:pPr>
        <w:rPr>
          <w:lang w:val="ru-RU"/>
        </w:rPr>
      </w:pPr>
      <w:r>
        <w:rPr>
          <w:lang w:val="ru-RU"/>
        </w:rPr>
        <w:br w:type="page"/>
      </w:r>
    </w:p>
    <w:p w14:paraId="0E6746A5" w14:textId="77777777" w:rsidR="00BE652E" w:rsidRDefault="00000000">
      <w:pPr>
        <w:pStyle w:val="aff2"/>
        <w:spacing w:beforeAutospacing="0" w:afterAutospacing="0" w:line="360" w:lineRule="auto"/>
        <w:jc w:val="center"/>
        <w:outlineLvl w:val="0"/>
        <w:rPr>
          <w:sz w:val="28"/>
          <w:szCs w:val="28"/>
          <w:lang w:val="ru-RU"/>
        </w:rPr>
      </w:pPr>
      <w:bookmarkStart w:id="10" w:name="_Toc254830898"/>
      <w:r>
        <w:rPr>
          <w:sz w:val="28"/>
          <w:szCs w:val="28"/>
          <w:lang w:val="ru-RU"/>
        </w:rPr>
        <w:lastRenderedPageBreak/>
        <w:t>Приложение А</w:t>
      </w:r>
      <w:bookmarkEnd w:id="10"/>
    </w:p>
    <w:p w14:paraId="2B0DE935" w14:textId="77777777" w:rsidR="00BE652E" w:rsidRDefault="00000000">
      <w:pPr>
        <w:pStyle w:val="af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(обязательное)</w:t>
      </w:r>
    </w:p>
    <w:p w14:paraId="4FB851BF" w14:textId="77777777" w:rsidR="00BE652E" w:rsidRDefault="00BE652E">
      <w:pPr>
        <w:pStyle w:val="af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</w:p>
    <w:p w14:paraId="6D24EEC4" w14:textId="77777777" w:rsidR="00BE652E" w:rsidRDefault="00000000">
      <w:pPr>
        <w:pStyle w:val="aff2"/>
        <w:spacing w:beforeAutospacing="0" w:afterAutospacing="0" w:line="360" w:lineRule="auto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114300" distR="114300" wp14:anchorId="0C283035" wp14:editId="7CCE0B49">
            <wp:extent cx="5939790" cy="6532880"/>
            <wp:effectExtent l="0" t="0" r="3810" b="20320"/>
            <wp:docPr id="4" name="Picture 4" descr="access_che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ccess_check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C200" w14:textId="538A9D19" w:rsidR="00BE652E" w:rsidRDefault="00000000">
      <w:pPr>
        <w:pStyle w:val="aff2"/>
        <w:spacing w:before="160" w:beforeAutospacing="0" w:afterAutospacing="0" w:line="360" w:lineRule="auto"/>
        <w:jc w:val="center"/>
        <w:rPr>
          <w:sz w:val="28"/>
          <w:szCs w:val="28"/>
          <w:lang w:val="ru-RU"/>
        </w:rPr>
        <w:sectPr w:rsidR="00BE652E">
          <w:headerReference w:type="default" r:id="rId11"/>
          <w:footerReference w:type="default" r:id="rId12"/>
          <w:pgSz w:w="11906" w:h="16838"/>
          <w:pgMar w:top="1417" w:right="850" w:bottom="1417" w:left="1701" w:header="720" w:footer="720" w:gutter="0"/>
          <w:cols w:space="0"/>
          <w:docGrid w:linePitch="360"/>
        </w:sectPr>
      </w:pPr>
      <w:r>
        <w:rPr>
          <w:sz w:val="28"/>
          <w:szCs w:val="28"/>
          <w:lang w:val="ru-RU"/>
        </w:rPr>
        <w:t>Рисунок А.1 — Блок-сх</w:t>
      </w:r>
      <w:r w:rsidR="002C3C38">
        <w:rPr>
          <w:sz w:val="28"/>
          <w:szCs w:val="28"/>
          <w:lang w:val="ru-RU"/>
        </w:rPr>
        <w:t>е</w:t>
      </w:r>
      <w:r>
        <w:rPr>
          <w:sz w:val="28"/>
          <w:szCs w:val="28"/>
          <w:lang w:val="ru-RU"/>
        </w:rPr>
        <w:t>ма алгоритма проверки доступ</w:t>
      </w:r>
    </w:p>
    <w:p w14:paraId="486749F3" w14:textId="77777777" w:rsidR="00BE652E" w:rsidRDefault="00000000">
      <w:pPr>
        <w:pStyle w:val="aff2"/>
        <w:spacing w:before="160" w:beforeAutospacing="0" w:afterAutospacing="0" w:line="360" w:lineRule="auto"/>
        <w:rPr>
          <w:bCs/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Таблица А.2 — </w:t>
      </w:r>
      <w:r w:rsidRPr="002C3C38">
        <w:rPr>
          <w:bCs/>
          <w:sz w:val="28"/>
          <w:szCs w:val="28"/>
          <w:lang w:val="ru-RU"/>
        </w:rPr>
        <w:t>Декомпозиция функциональной спецификации. Спецификация процедур, функций и методов</w:t>
      </w:r>
    </w:p>
    <w:tbl>
      <w:tblPr>
        <w:tblStyle w:val="affd"/>
        <w:tblW w:w="4996" w:type="pct"/>
        <w:tblLayout w:type="fixed"/>
        <w:tblLook w:val="04A0" w:firstRow="1" w:lastRow="0" w:firstColumn="1" w:lastColumn="0" w:noHBand="0" w:noVBand="1"/>
      </w:tblPr>
      <w:tblGrid>
        <w:gridCol w:w="463"/>
        <w:gridCol w:w="1100"/>
        <w:gridCol w:w="972"/>
        <w:gridCol w:w="4294"/>
        <w:gridCol w:w="7380"/>
      </w:tblGrid>
      <w:tr w:rsidR="00BE652E" w14:paraId="1E0BB3CD" w14:textId="77777777">
        <w:tc>
          <w:tcPr>
            <w:tcW w:w="163" w:type="pct"/>
          </w:tcPr>
          <w:p w14:paraId="3D8CC1D9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№</w:t>
            </w:r>
          </w:p>
        </w:tc>
        <w:tc>
          <w:tcPr>
            <w:tcW w:w="387" w:type="pct"/>
          </w:tcPr>
          <w:p w14:paraId="5BF5821D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Модуль</w:t>
            </w:r>
          </w:p>
        </w:tc>
        <w:tc>
          <w:tcPr>
            <w:tcW w:w="342" w:type="pct"/>
          </w:tcPr>
          <w:p w14:paraId="748D7C08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№ метода</w:t>
            </w:r>
          </w:p>
        </w:tc>
        <w:tc>
          <w:tcPr>
            <w:tcW w:w="1510" w:type="pct"/>
          </w:tcPr>
          <w:p w14:paraId="72DC3584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Сигнатура метода</w:t>
            </w:r>
          </w:p>
        </w:tc>
        <w:tc>
          <w:tcPr>
            <w:tcW w:w="2596" w:type="pct"/>
          </w:tcPr>
          <w:p w14:paraId="04FDF77A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Описание метода</w:t>
            </w:r>
          </w:p>
        </w:tc>
      </w:tr>
      <w:tr w:rsidR="00BE652E" w:rsidRPr="004B2CF1" w14:paraId="6C3B9BFD" w14:textId="77777777">
        <w:tc>
          <w:tcPr>
            <w:tcW w:w="163" w:type="pct"/>
            <w:vMerge w:val="restart"/>
          </w:tcPr>
          <w:p w14:paraId="41FD86F4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</w:t>
            </w:r>
          </w:p>
        </w:tc>
        <w:tc>
          <w:tcPr>
            <w:tcW w:w="387" w:type="pct"/>
            <w:vMerge w:val="restart"/>
          </w:tcPr>
          <w:p w14:paraId="362F236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CRUD</w:t>
            </w:r>
          </w:p>
        </w:tc>
        <w:tc>
          <w:tcPr>
            <w:tcW w:w="342" w:type="pct"/>
          </w:tcPr>
          <w:p w14:paraId="496EA579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1.1</w:t>
            </w:r>
          </w:p>
        </w:tc>
        <w:tc>
          <w:tcPr>
            <w:tcW w:w="1510" w:type="pct"/>
          </w:tcPr>
          <w:p w14:paraId="34CEF87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main(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031F8B9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Точка входа в сервер централизованного администрирования. Отвечает за запуск CRUD API, инициализацию конфигурации и подключение к БД.</w:t>
            </w:r>
          </w:p>
        </w:tc>
      </w:tr>
      <w:tr w:rsidR="00BE652E" w:rsidRPr="004B2CF1" w14:paraId="07C34819" w14:textId="77777777">
        <w:tc>
          <w:tcPr>
            <w:tcW w:w="163" w:type="pct"/>
            <w:vMerge/>
          </w:tcPr>
          <w:p w14:paraId="45DC1B38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280D09BD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173B5BB3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1.2</w:t>
            </w:r>
          </w:p>
        </w:tc>
        <w:tc>
          <w:tcPr>
            <w:tcW w:w="1510" w:type="pct"/>
          </w:tcPr>
          <w:p w14:paraId="5B3992C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InitRoutes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gin.RouterGroup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db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database.DB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apiVersion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string, debug bool)</w:t>
            </w:r>
            <w:r w:rsidRPr="002C3C38">
              <w:rPr>
                <w:rFonts w:ascii="Times New Roman Regular" w:hAnsi="Times New Roman Regular" w:cs="Times New Roman Regular"/>
                <w:bCs/>
                <w:sz w:val="24"/>
                <w:szCs w:val="24"/>
              </w:rPr>
              <w:tab/>
            </w:r>
          </w:p>
        </w:tc>
        <w:tc>
          <w:tcPr>
            <w:tcW w:w="2596" w:type="pct"/>
          </w:tcPr>
          <w:p w14:paraId="4AC1CC3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Инициализация маршрутов CRUD API. Связывает URL-адреса с обработчиками сущностей.</w:t>
            </w:r>
          </w:p>
        </w:tc>
      </w:tr>
      <w:tr w:rsidR="00BE652E" w:rsidRPr="004B2CF1" w14:paraId="0F2F51D6" w14:textId="77777777">
        <w:tc>
          <w:tcPr>
            <w:tcW w:w="163" w:type="pct"/>
            <w:vMerge/>
          </w:tcPr>
          <w:p w14:paraId="69B1A7D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5F7FFABB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4BC2B0C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1.3</w:t>
            </w:r>
          </w:p>
        </w:tc>
        <w:tc>
          <w:tcPr>
            <w:tcW w:w="1510" w:type="pct"/>
          </w:tcPr>
          <w:p w14:paraId="07056C49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Health(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7617EEC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hAnsi="Times New Roman Regular" w:cs="Times New Roman Regular"/>
                <w:bCs/>
                <w:sz w:val="24"/>
                <w:szCs w:val="24"/>
                <w:lang w:val="ru-RU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доступности CRUD API. Используется для служебного контроля состояния сервиса.</w:t>
            </w:r>
          </w:p>
        </w:tc>
      </w:tr>
      <w:tr w:rsidR="00BE652E" w:rsidRPr="004B2CF1" w14:paraId="49FB9328" w14:textId="77777777">
        <w:tc>
          <w:tcPr>
            <w:tcW w:w="163" w:type="pct"/>
            <w:vMerge/>
          </w:tcPr>
          <w:p w14:paraId="25632BA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88D6B6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145DEC78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1.4</w:t>
            </w:r>
          </w:p>
        </w:tc>
        <w:tc>
          <w:tcPr>
            <w:tcW w:w="1510" w:type="pct"/>
          </w:tcPr>
          <w:p w14:paraId="724564D9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Filter(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B3ACDF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Универсальный обработчик выборки записей по фильтру. Используется для получения сущностей из БД с фильтрацией и пагинацией.</w:t>
            </w:r>
          </w:p>
        </w:tc>
      </w:tr>
      <w:tr w:rsidR="00BE652E" w:rsidRPr="004B2CF1" w14:paraId="22A8CC96" w14:textId="77777777">
        <w:tc>
          <w:tcPr>
            <w:tcW w:w="163" w:type="pct"/>
            <w:vMerge/>
          </w:tcPr>
          <w:p w14:paraId="5349421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C786C87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2E85586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1.5</w:t>
            </w:r>
          </w:p>
        </w:tc>
        <w:tc>
          <w:tcPr>
            <w:tcW w:w="1510" w:type="pct"/>
          </w:tcPr>
          <w:p w14:paraId="5625F7C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Create(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099E8D8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Универсальный обработчик создания сущности. Используется для регистрации новых хостов, пользователей, политик, правил и записей журнала.</w:t>
            </w:r>
          </w:p>
        </w:tc>
      </w:tr>
      <w:tr w:rsidR="00BE652E" w:rsidRPr="004B2CF1" w14:paraId="5E058880" w14:textId="77777777">
        <w:tc>
          <w:tcPr>
            <w:tcW w:w="163" w:type="pct"/>
            <w:vMerge/>
          </w:tcPr>
          <w:p w14:paraId="40BD6E1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E35026E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12AB17E5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1.6</w:t>
            </w:r>
          </w:p>
        </w:tc>
        <w:tc>
          <w:tcPr>
            <w:tcW w:w="1510" w:type="pct"/>
          </w:tcPr>
          <w:p w14:paraId="48C06F2D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Update(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975FA06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Универсальный обработчик изменения сущности. Используется для обновления существующих записей.</w:t>
            </w:r>
          </w:p>
        </w:tc>
      </w:tr>
      <w:tr w:rsidR="00BE652E" w:rsidRPr="004B2CF1" w14:paraId="2A50071F" w14:textId="77777777">
        <w:tc>
          <w:tcPr>
            <w:tcW w:w="163" w:type="pct"/>
            <w:vMerge/>
          </w:tcPr>
          <w:p w14:paraId="15528BEA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1ACE5BB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9A033F1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1.7</w:t>
            </w:r>
          </w:p>
        </w:tc>
        <w:tc>
          <w:tcPr>
            <w:tcW w:w="1510" w:type="pct"/>
          </w:tcPr>
          <w:p w14:paraId="11F5AFE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Delete(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96A9E8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Универсальный обработчик удаления сущности. Используется для удаления записей из системы.</w:t>
            </w:r>
          </w:p>
        </w:tc>
      </w:tr>
      <w:tr w:rsidR="00BE652E" w:rsidRPr="004B2CF1" w14:paraId="50B510AC" w14:textId="77777777">
        <w:tc>
          <w:tcPr>
            <w:tcW w:w="163" w:type="pct"/>
            <w:vMerge/>
          </w:tcPr>
          <w:p w14:paraId="5B2DE99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0B66D14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027628BF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1.8</w:t>
            </w:r>
          </w:p>
        </w:tc>
        <w:tc>
          <w:tcPr>
            <w:tcW w:w="1510" w:type="pct"/>
          </w:tcPr>
          <w:p w14:paraId="0A05C61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Select(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filter *DTO, limit int, offset int)</w:t>
            </w:r>
          </w:p>
        </w:tc>
        <w:tc>
          <w:tcPr>
            <w:tcW w:w="2596" w:type="pct"/>
          </w:tcPr>
          <w:p w14:paraId="1A8DE5C9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Метод выборки сущностей из БД. Реализует фильтрацию, пагинацию и преобразование моделей хранения в DTO.</w:t>
            </w:r>
          </w:p>
        </w:tc>
      </w:tr>
      <w:tr w:rsidR="00BE652E" w14:paraId="209146DD" w14:textId="77777777">
        <w:tc>
          <w:tcPr>
            <w:tcW w:w="163" w:type="pct"/>
            <w:vMerge/>
          </w:tcPr>
          <w:p w14:paraId="4D4D7E12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0EA6A22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2BF65BEA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1.9</w:t>
            </w:r>
          </w:p>
        </w:tc>
        <w:tc>
          <w:tcPr>
            <w:tcW w:w="1510" w:type="pct"/>
          </w:tcPr>
          <w:p w14:paraId="2530F760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Create(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dto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CreateDTO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28EEFC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Метод создания записи в БД. Инкапсулирует операцию вставки сущности.</w:t>
            </w:r>
          </w:p>
        </w:tc>
      </w:tr>
      <w:tr w:rsidR="00BE652E" w14:paraId="58EDC9A6" w14:textId="77777777">
        <w:tc>
          <w:tcPr>
            <w:tcW w:w="163" w:type="pct"/>
            <w:vMerge/>
          </w:tcPr>
          <w:p w14:paraId="00584E27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56BAD4AE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87DFEFD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1.10</w:t>
            </w:r>
          </w:p>
        </w:tc>
        <w:tc>
          <w:tcPr>
            <w:tcW w:w="1510" w:type="pct"/>
          </w:tcPr>
          <w:p w14:paraId="74AC07B9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Update(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id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uint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dto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CreateDTO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06B13FE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Метод обновления записи в БД. Инкапсулирует изменение сущности.</w:t>
            </w:r>
          </w:p>
        </w:tc>
      </w:tr>
      <w:tr w:rsidR="00BE652E" w14:paraId="038249BD" w14:textId="77777777">
        <w:tc>
          <w:tcPr>
            <w:tcW w:w="163" w:type="pct"/>
            <w:vMerge/>
          </w:tcPr>
          <w:p w14:paraId="355DD6BF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C04376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8CD3D7B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1.11</w:t>
            </w:r>
          </w:p>
        </w:tc>
        <w:tc>
          <w:tcPr>
            <w:tcW w:w="1510" w:type="pct"/>
          </w:tcPr>
          <w:p w14:paraId="74BC8F3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Delete(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id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uint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00CE4038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Метод удаления записи из БД. Инкапсулирует физическое удаление сущности.</w:t>
            </w:r>
          </w:p>
        </w:tc>
      </w:tr>
      <w:tr w:rsidR="00BE652E" w:rsidRPr="004B2CF1" w14:paraId="3ADC69F5" w14:textId="77777777">
        <w:tc>
          <w:tcPr>
            <w:tcW w:w="163" w:type="pct"/>
            <w:vMerge w:val="restart"/>
          </w:tcPr>
          <w:p w14:paraId="38537D47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</w:t>
            </w:r>
          </w:p>
        </w:tc>
        <w:tc>
          <w:tcPr>
            <w:tcW w:w="387" w:type="pct"/>
            <w:vMerge w:val="restart"/>
          </w:tcPr>
          <w:p w14:paraId="75F9D2CF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proofErr w:type="spellStart"/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Decision</w:t>
            </w:r>
            <w:proofErr w:type="spellEnd"/>
          </w:p>
        </w:tc>
        <w:tc>
          <w:tcPr>
            <w:tcW w:w="342" w:type="pct"/>
          </w:tcPr>
          <w:p w14:paraId="0C1958C5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</w:t>
            </w:r>
          </w:p>
        </w:tc>
        <w:tc>
          <w:tcPr>
            <w:tcW w:w="1510" w:type="pct"/>
          </w:tcPr>
          <w:p w14:paraId="436F43ED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main(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E8DA41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Точка входа в сервер принятия решений. Отвечает за запуск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Decision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 API и инициализацию модуля принятия решений.</w:t>
            </w:r>
          </w:p>
        </w:tc>
      </w:tr>
      <w:tr w:rsidR="00BE652E" w:rsidRPr="004B2CF1" w14:paraId="059F1966" w14:textId="77777777">
        <w:tc>
          <w:tcPr>
            <w:tcW w:w="163" w:type="pct"/>
            <w:vMerge/>
          </w:tcPr>
          <w:p w14:paraId="34D9BBEA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200AC6AB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8744C9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2.2</w:t>
            </w:r>
          </w:p>
        </w:tc>
        <w:tc>
          <w:tcPr>
            <w:tcW w:w="1510" w:type="pct"/>
          </w:tcPr>
          <w:p w14:paraId="00ABE93F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InitRoutes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gin.RouterGroup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client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client.Client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apiVersion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string,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defaultDecision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bool)</w:t>
            </w:r>
          </w:p>
        </w:tc>
        <w:tc>
          <w:tcPr>
            <w:tcW w:w="2596" w:type="pct"/>
          </w:tcPr>
          <w:p w14:paraId="5E1FD0E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Инициализация маршрутов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Decision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 API. Связывает HTTP-интерфейс с модулем принятия решений.</w:t>
            </w:r>
          </w:p>
        </w:tc>
      </w:tr>
      <w:tr w:rsidR="00BE652E" w:rsidRPr="004B2CF1" w14:paraId="577C9AF4" w14:textId="77777777">
        <w:tc>
          <w:tcPr>
            <w:tcW w:w="163" w:type="pct"/>
            <w:vMerge/>
          </w:tcPr>
          <w:p w14:paraId="439E225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2497431C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9F6602A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2.3</w:t>
            </w:r>
          </w:p>
        </w:tc>
        <w:tc>
          <w:tcPr>
            <w:tcW w:w="1510" w:type="pct"/>
          </w:tcPr>
          <w:p w14:paraId="5BD400AD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Health(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F2AC962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доступности сервиса принятия решений.</w:t>
            </w:r>
          </w:p>
        </w:tc>
      </w:tr>
      <w:tr w:rsidR="00BE652E" w:rsidRPr="004B2CF1" w14:paraId="41F71B13" w14:textId="77777777">
        <w:tc>
          <w:tcPr>
            <w:tcW w:w="163" w:type="pct"/>
            <w:vMerge/>
          </w:tcPr>
          <w:p w14:paraId="6251612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707E456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34CF9DA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2.4</w:t>
            </w:r>
          </w:p>
        </w:tc>
        <w:tc>
          <w:tcPr>
            <w:tcW w:w="1510" w:type="pct"/>
          </w:tcPr>
          <w:p w14:paraId="1BE08E94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Decide(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ctx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gin.Context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0CA74FF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Основной обработчик запроса на проверку доступа. Обрабатывает внешний запрос от Linux-хоста.</w:t>
            </w:r>
          </w:p>
        </w:tc>
      </w:tr>
      <w:tr w:rsidR="00BE652E" w:rsidRPr="004B2CF1" w14:paraId="7681D3CC" w14:textId="77777777">
        <w:tc>
          <w:tcPr>
            <w:tcW w:w="163" w:type="pct"/>
            <w:vMerge/>
          </w:tcPr>
          <w:p w14:paraId="3FD689D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247299BB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B805D3E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2.5</w:t>
            </w:r>
          </w:p>
        </w:tc>
        <w:tc>
          <w:tcPr>
            <w:tcW w:w="1510" w:type="pct"/>
          </w:tcPr>
          <w:p w14:paraId="66860A3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Evaluate(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request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3F4288A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Основной метод принятия решения. Выполняет полный цикл оценки запроса доступа.</w:t>
            </w:r>
          </w:p>
        </w:tc>
      </w:tr>
      <w:tr w:rsidR="00BE652E" w:rsidRPr="004B2CF1" w14:paraId="5E8343B9" w14:textId="77777777">
        <w:tc>
          <w:tcPr>
            <w:tcW w:w="163" w:type="pct"/>
            <w:vMerge/>
          </w:tcPr>
          <w:p w14:paraId="6DA7247B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402F67C3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5AC7F06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2.6</w:t>
            </w:r>
          </w:p>
        </w:tc>
        <w:tc>
          <w:tcPr>
            <w:tcW w:w="1510" w:type="pct"/>
          </w:tcPr>
          <w:p w14:paraId="75920B8D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Fallback(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response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model.PolicyMatchResponse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request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7ED2228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Резервный сценарий принятия решения. Используется при ошибке получения политики или отказе внешнего сервиса.</w:t>
            </w:r>
          </w:p>
        </w:tc>
      </w:tr>
      <w:tr w:rsidR="00BE652E" w:rsidRPr="004B2CF1" w14:paraId="3DE06641" w14:textId="77777777">
        <w:tc>
          <w:tcPr>
            <w:tcW w:w="163" w:type="pct"/>
            <w:vMerge/>
          </w:tcPr>
          <w:p w14:paraId="6CC9F056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1A16152C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C36EB1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2.7</w:t>
            </w:r>
          </w:p>
        </w:tc>
        <w:tc>
          <w:tcPr>
            <w:tcW w:w="1510" w:type="pct"/>
          </w:tcPr>
          <w:p w14:paraId="41E67ED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ApplyRule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rule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model.Rule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429DE17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Интерпретатор правила доступа. Выполняет последовательную проверку условий политики.</w:t>
            </w:r>
          </w:p>
        </w:tc>
      </w:tr>
      <w:tr w:rsidR="00BE652E" w:rsidRPr="004B2CF1" w14:paraId="137379BD" w14:textId="77777777">
        <w:tc>
          <w:tcPr>
            <w:tcW w:w="163" w:type="pct"/>
            <w:vMerge/>
          </w:tcPr>
          <w:p w14:paraId="64BFB064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28DED1EF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07287CFE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2.8</w:t>
            </w:r>
          </w:p>
        </w:tc>
        <w:tc>
          <w:tcPr>
            <w:tcW w:w="1510" w:type="pct"/>
          </w:tcPr>
          <w:p w14:paraId="374FD478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CheckGID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0C96E247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соответствия первичной группы пользователя.</w:t>
            </w:r>
          </w:p>
        </w:tc>
      </w:tr>
      <w:tr w:rsidR="00BE652E" w:rsidRPr="004B2CF1" w14:paraId="0722F971" w14:textId="77777777">
        <w:tc>
          <w:tcPr>
            <w:tcW w:w="163" w:type="pct"/>
            <w:vMerge/>
          </w:tcPr>
          <w:p w14:paraId="5012072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5EA82AB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47AC0D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2.9</w:t>
            </w:r>
          </w:p>
        </w:tc>
        <w:tc>
          <w:tcPr>
            <w:tcW w:w="1510" w:type="pct"/>
          </w:tcPr>
          <w:p w14:paraId="24459BBA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CheckGroups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D740650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принадлежности пользователя к заданной группе.</w:t>
            </w:r>
          </w:p>
        </w:tc>
      </w:tr>
      <w:tr w:rsidR="00BE652E" w14:paraId="62D65B2C" w14:textId="77777777">
        <w:tc>
          <w:tcPr>
            <w:tcW w:w="163" w:type="pct"/>
            <w:vMerge/>
          </w:tcPr>
          <w:p w14:paraId="63C8176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0E35A7FA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3B79DD17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2.10</w:t>
            </w:r>
          </w:p>
        </w:tc>
        <w:tc>
          <w:tcPr>
            <w:tcW w:w="1510" w:type="pct"/>
          </w:tcPr>
          <w:p w14:paraId="4D2388D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CheckIP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745262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IP-адреса хоста.</w:t>
            </w:r>
          </w:p>
        </w:tc>
      </w:tr>
      <w:tr w:rsidR="00BE652E" w14:paraId="2FCFAC3B" w14:textId="77777777">
        <w:tc>
          <w:tcPr>
            <w:tcW w:w="163" w:type="pct"/>
            <w:vMerge/>
          </w:tcPr>
          <w:p w14:paraId="5474841F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14FD6AA3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8F0ACBB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2.11</w:t>
            </w:r>
          </w:p>
        </w:tc>
        <w:tc>
          <w:tcPr>
            <w:tcW w:w="1510" w:type="pct"/>
          </w:tcPr>
          <w:p w14:paraId="241F60A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CheckHostname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2CB6432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имени хоста.</w:t>
            </w:r>
          </w:p>
        </w:tc>
      </w:tr>
      <w:tr w:rsidR="00BE652E" w14:paraId="2C9EE4CF" w14:textId="77777777">
        <w:tc>
          <w:tcPr>
            <w:tcW w:w="163" w:type="pct"/>
            <w:vMerge/>
          </w:tcPr>
          <w:p w14:paraId="4D0F13A6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56719454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E54503A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2.12</w:t>
            </w:r>
          </w:p>
        </w:tc>
        <w:tc>
          <w:tcPr>
            <w:tcW w:w="1510" w:type="pct"/>
          </w:tcPr>
          <w:p w14:paraId="6396A89F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CheckTimestamp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25CFB6A7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временного интервала доступа.</w:t>
            </w:r>
          </w:p>
        </w:tc>
      </w:tr>
      <w:tr w:rsidR="00BE652E" w14:paraId="0D2677DB" w14:textId="77777777">
        <w:tc>
          <w:tcPr>
            <w:tcW w:w="163" w:type="pct"/>
            <w:vMerge/>
          </w:tcPr>
          <w:p w14:paraId="66BC9F4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D367A72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E044E97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2.13</w:t>
            </w:r>
          </w:p>
        </w:tc>
        <w:tc>
          <w:tcPr>
            <w:tcW w:w="1510" w:type="pct"/>
          </w:tcPr>
          <w:p w14:paraId="6647D557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CheckWeekday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CD04651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дня недели.</w:t>
            </w:r>
          </w:p>
        </w:tc>
      </w:tr>
      <w:tr w:rsidR="00BE652E" w14:paraId="24131EBE" w14:textId="77777777">
        <w:tc>
          <w:tcPr>
            <w:tcW w:w="163" w:type="pct"/>
            <w:vMerge/>
          </w:tcPr>
          <w:p w14:paraId="17D0CBBA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402456C4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4D217FE2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2.14</w:t>
            </w:r>
          </w:p>
        </w:tc>
        <w:tc>
          <w:tcPr>
            <w:tcW w:w="1510" w:type="pct"/>
          </w:tcPr>
          <w:p w14:paraId="1933E369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CheckService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model.ApiRequest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model.Condition</w:t>
            </w:r>
            <w:proofErr w:type="spellEnd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76A7F29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Проверка имени Linux-сервиса.</w:t>
            </w:r>
          </w:p>
        </w:tc>
      </w:tr>
      <w:tr w:rsidR="00BE652E" w:rsidRPr="004B2CF1" w14:paraId="0473A70A" w14:textId="77777777">
        <w:tc>
          <w:tcPr>
            <w:tcW w:w="163" w:type="pct"/>
            <w:vMerge w:val="restart"/>
          </w:tcPr>
          <w:p w14:paraId="0C8F3139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</w:t>
            </w:r>
          </w:p>
        </w:tc>
        <w:tc>
          <w:tcPr>
            <w:tcW w:w="387" w:type="pct"/>
            <w:vMerge w:val="restart"/>
          </w:tcPr>
          <w:p w14:paraId="6C601525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PAM</w:t>
            </w:r>
          </w:p>
        </w:tc>
        <w:tc>
          <w:tcPr>
            <w:tcW w:w="342" w:type="pct"/>
          </w:tcPr>
          <w:p w14:paraId="3D182A8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3.1</w:t>
            </w:r>
          </w:p>
        </w:tc>
        <w:tc>
          <w:tcPr>
            <w:tcW w:w="1510" w:type="pct"/>
          </w:tcPr>
          <w:p w14:paraId="63250B4F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pam_sm_acct_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mgmt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pam_handle_t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pamh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int flags, int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argc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const char **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argv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F2FB65C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Основная точка интеграции PAM. Выполняет перехват запроса авторизации и обращение к централизованному серверу.</w:t>
            </w:r>
          </w:p>
        </w:tc>
      </w:tr>
      <w:tr w:rsidR="00BE652E" w:rsidRPr="004B2CF1" w14:paraId="2D97A1BB" w14:textId="77777777">
        <w:tc>
          <w:tcPr>
            <w:tcW w:w="163" w:type="pct"/>
            <w:vMerge/>
          </w:tcPr>
          <w:p w14:paraId="63DBE646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061DFBC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474FB2F1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3.2</w:t>
            </w:r>
          </w:p>
        </w:tc>
        <w:tc>
          <w:tcPr>
            <w:tcW w:w="1510" w:type="pct"/>
          </w:tcPr>
          <w:p w14:paraId="5790983F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pam_sm_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authenticate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pam_handle_t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</w:t>
            </w: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lastRenderedPageBreak/>
              <w:t>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pamh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int flags, int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argc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const char **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argv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612D9AC7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lastRenderedPageBreak/>
              <w:t xml:space="preserve">Служебная функция PAM-аутентификации. В рамках проекта не </w:t>
            </w: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lastRenderedPageBreak/>
              <w:t>используется.</w:t>
            </w:r>
          </w:p>
        </w:tc>
      </w:tr>
      <w:tr w:rsidR="00BE652E" w:rsidRPr="004B2CF1" w14:paraId="23AB20FB" w14:textId="77777777">
        <w:tc>
          <w:tcPr>
            <w:tcW w:w="163" w:type="pct"/>
            <w:vMerge/>
          </w:tcPr>
          <w:p w14:paraId="2D2449D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430AA52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3A02EBFF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3.3</w:t>
            </w:r>
          </w:p>
        </w:tc>
        <w:tc>
          <w:tcPr>
            <w:tcW w:w="1510" w:type="pct"/>
          </w:tcPr>
          <w:p w14:paraId="1D24782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pam_sm_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setcred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spellStart"/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pam_handle_t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pamh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int flags, int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argc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, const char **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argv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B22DDF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Служебная функция управления учётными данными PAM.</w:t>
            </w:r>
          </w:p>
        </w:tc>
      </w:tr>
      <w:tr w:rsidR="00BE652E" w:rsidRPr="004B2CF1" w14:paraId="14D240E8" w14:textId="77777777">
        <w:tc>
          <w:tcPr>
            <w:tcW w:w="163" w:type="pct"/>
            <w:vMerge/>
          </w:tcPr>
          <w:p w14:paraId="771D108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10EFE1B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2737122D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3.4</w:t>
            </w:r>
          </w:p>
        </w:tc>
        <w:tc>
          <w:tcPr>
            <w:tcW w:w="1510" w:type="pct"/>
          </w:tcPr>
          <w:p w14:paraId="06C0FCF3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Client::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CheckAccess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const Request &amp;request)</w:t>
            </w:r>
          </w:p>
        </w:tc>
        <w:tc>
          <w:tcPr>
            <w:tcW w:w="2596" w:type="pct"/>
          </w:tcPr>
          <w:p w14:paraId="34B4BD63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Основной HTTP-клиент PAM-модуля. Отвечает за отправку запроса на сервер принятия решений.</w:t>
            </w:r>
          </w:p>
        </w:tc>
      </w:tr>
      <w:tr w:rsidR="00BE652E" w:rsidRPr="004B2CF1" w14:paraId="08AFA318" w14:textId="77777777">
        <w:tc>
          <w:tcPr>
            <w:tcW w:w="163" w:type="pct"/>
            <w:vMerge/>
          </w:tcPr>
          <w:p w14:paraId="6110B1C3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5880697E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15BF6F1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3.5</w:t>
            </w:r>
          </w:p>
        </w:tc>
        <w:tc>
          <w:tcPr>
            <w:tcW w:w="1510" w:type="pct"/>
          </w:tcPr>
          <w:p w14:paraId="501D522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ParseDecision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const 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std::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string&amp; response)</w:t>
            </w:r>
          </w:p>
        </w:tc>
        <w:tc>
          <w:tcPr>
            <w:tcW w:w="2596" w:type="pct"/>
          </w:tcPr>
          <w:p w14:paraId="0FE61490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Разбор ответа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Decision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 API. Преобразует JSON-ответ в структуру решения.</w:t>
            </w:r>
          </w:p>
        </w:tc>
      </w:tr>
      <w:tr w:rsidR="00BE652E" w14:paraId="32F9A8E6" w14:textId="77777777">
        <w:tc>
          <w:tcPr>
            <w:tcW w:w="163" w:type="pct"/>
            <w:vMerge/>
          </w:tcPr>
          <w:p w14:paraId="55108DD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771E1478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804359B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3.6</w:t>
            </w:r>
          </w:p>
        </w:tc>
        <w:tc>
          <w:tcPr>
            <w:tcW w:w="1510" w:type="pct"/>
          </w:tcPr>
          <w:p w14:paraId="34895872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WriteCallback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void* contents,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size_t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size,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size_t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nmemb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, void*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userp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)</w:t>
            </w:r>
          </w:p>
        </w:tc>
        <w:tc>
          <w:tcPr>
            <w:tcW w:w="2596" w:type="pct"/>
          </w:tcPr>
          <w:p w14:paraId="1412DECA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 xml:space="preserve">Служебная функция приёма HTTP-ответа. Используется библиотекой </w:t>
            </w:r>
            <w:proofErr w:type="spell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cURL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.</w:t>
            </w:r>
          </w:p>
        </w:tc>
      </w:tr>
      <w:tr w:rsidR="00BE652E" w:rsidRPr="004B2CF1" w14:paraId="3C6EE06D" w14:textId="77777777">
        <w:tc>
          <w:tcPr>
            <w:tcW w:w="163" w:type="pct"/>
            <w:vMerge/>
          </w:tcPr>
          <w:p w14:paraId="2ED15E44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11A20F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26F3111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3.7</w:t>
            </w:r>
          </w:p>
        </w:tc>
        <w:tc>
          <w:tcPr>
            <w:tcW w:w="1510" w:type="pct"/>
          </w:tcPr>
          <w:p w14:paraId="0EBA3FC2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BuildRequest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const 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std::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string&amp; username, const 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std::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string&amp; service)</w:t>
            </w:r>
          </w:p>
        </w:tc>
        <w:tc>
          <w:tcPr>
            <w:tcW w:w="2596" w:type="pct"/>
          </w:tcPr>
          <w:p w14:paraId="1A2C9C24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Формирование контекста запроса доступа на стороне Linux-хоста.</w:t>
            </w:r>
          </w:p>
        </w:tc>
      </w:tr>
      <w:tr w:rsidR="00BE652E" w:rsidRPr="004B2CF1" w14:paraId="3244EA93" w14:textId="77777777">
        <w:tc>
          <w:tcPr>
            <w:tcW w:w="163" w:type="pct"/>
            <w:vMerge/>
          </w:tcPr>
          <w:p w14:paraId="04A49D27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3A2D95B2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01D48DCF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3.8</w:t>
            </w:r>
          </w:p>
        </w:tc>
        <w:tc>
          <w:tcPr>
            <w:tcW w:w="1510" w:type="pct"/>
          </w:tcPr>
          <w:p w14:paraId="5250DDE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RequestToJson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const Request&amp; request)</w:t>
            </w:r>
          </w:p>
        </w:tc>
        <w:tc>
          <w:tcPr>
            <w:tcW w:w="2596" w:type="pct"/>
          </w:tcPr>
          <w:p w14:paraId="035D6DAB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Сериализация внутренней структуры запроса в JSON.</w:t>
            </w:r>
          </w:p>
        </w:tc>
      </w:tr>
      <w:tr w:rsidR="00BE652E" w:rsidRPr="004B2CF1" w14:paraId="71172F04" w14:textId="77777777">
        <w:tc>
          <w:tcPr>
            <w:tcW w:w="163" w:type="pct"/>
            <w:vMerge/>
          </w:tcPr>
          <w:p w14:paraId="18E7DEC0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12591AF5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7F6BED1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3.9</w:t>
            </w:r>
          </w:p>
        </w:tc>
        <w:tc>
          <w:tcPr>
            <w:tcW w:w="1510" w:type="pct"/>
          </w:tcPr>
          <w:p w14:paraId="6A744FA5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GetValue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 xml:space="preserve">const </w:t>
            </w:r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std::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string &amp;key)</w:t>
            </w:r>
          </w:p>
        </w:tc>
        <w:tc>
          <w:tcPr>
            <w:tcW w:w="2596" w:type="pct"/>
          </w:tcPr>
          <w:p w14:paraId="0B204C2E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Чтение параметров конфигурации PAM-модуля.</w:t>
            </w:r>
          </w:p>
        </w:tc>
      </w:tr>
      <w:tr w:rsidR="00BE652E" w14:paraId="48772DA5" w14:textId="77777777">
        <w:tc>
          <w:tcPr>
            <w:tcW w:w="163" w:type="pct"/>
            <w:vMerge/>
          </w:tcPr>
          <w:p w14:paraId="21739009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69696C2E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0C68026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3.10</w:t>
            </w:r>
          </w:p>
        </w:tc>
        <w:tc>
          <w:tcPr>
            <w:tcW w:w="1510" w:type="pct"/>
          </w:tcPr>
          <w:p w14:paraId="0D319752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makeAllowLog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request, decision)</w:t>
            </w:r>
          </w:p>
        </w:tc>
        <w:tc>
          <w:tcPr>
            <w:tcW w:w="2596" w:type="pct"/>
          </w:tcPr>
          <w:p w14:paraId="4286CD1A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Журналирование успешного разрешения доступа.</w:t>
            </w:r>
          </w:p>
        </w:tc>
      </w:tr>
      <w:tr w:rsidR="00BE652E" w14:paraId="43C5289C" w14:textId="77777777">
        <w:tc>
          <w:tcPr>
            <w:tcW w:w="163" w:type="pct"/>
            <w:vMerge/>
          </w:tcPr>
          <w:p w14:paraId="1F1EEC8F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0065E6B8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6050E03B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3.11</w:t>
            </w:r>
          </w:p>
        </w:tc>
        <w:tc>
          <w:tcPr>
            <w:tcW w:w="1510" w:type="pct"/>
          </w:tcPr>
          <w:p w14:paraId="19B72AE7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makeDenyLog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request, decision)</w:t>
            </w:r>
          </w:p>
        </w:tc>
        <w:tc>
          <w:tcPr>
            <w:tcW w:w="2596" w:type="pct"/>
          </w:tcPr>
          <w:p w14:paraId="22F59E43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Журналирование отказа в доступе.</w:t>
            </w:r>
          </w:p>
        </w:tc>
      </w:tr>
      <w:tr w:rsidR="00BE652E" w14:paraId="55851BA2" w14:textId="77777777">
        <w:tc>
          <w:tcPr>
            <w:tcW w:w="163" w:type="pct"/>
            <w:vMerge/>
          </w:tcPr>
          <w:p w14:paraId="7DB3D251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87" w:type="pct"/>
            <w:vMerge/>
          </w:tcPr>
          <w:p w14:paraId="769871F9" w14:textId="77777777" w:rsidR="00BE652E" w:rsidRPr="002C3C38" w:rsidRDefault="00BE652E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</w:p>
        </w:tc>
        <w:tc>
          <w:tcPr>
            <w:tcW w:w="342" w:type="pct"/>
          </w:tcPr>
          <w:p w14:paraId="515943BC" w14:textId="77777777" w:rsidR="00BE652E" w:rsidRPr="002C3C38" w:rsidRDefault="00000000" w:rsidP="004B2CF1">
            <w:pPr>
              <w:pStyle w:val="aff2"/>
              <w:widowControl/>
              <w:spacing w:beforeAutospacing="0" w:afterAutospacing="0"/>
              <w:jc w:val="left"/>
              <w:rPr>
                <w:rFonts w:ascii="Times New Roman Regular" w:hAnsi="Times New Roman Regular" w:cs="Times New Roman Regular"/>
                <w:bCs/>
                <w:lang w:val="ru-RU"/>
              </w:rPr>
            </w:pPr>
            <w:r w:rsidRPr="002C3C38">
              <w:rPr>
                <w:rFonts w:ascii="Times New Roman Regular" w:hAnsi="Times New Roman Regular" w:cs="Times New Roman Regular"/>
                <w:bCs/>
                <w:lang w:val="ru-RU"/>
              </w:rPr>
              <w:t>3.12</w:t>
            </w:r>
          </w:p>
        </w:tc>
        <w:tc>
          <w:tcPr>
            <w:tcW w:w="1510" w:type="pct"/>
          </w:tcPr>
          <w:p w14:paraId="68885AE3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</w:pPr>
            <w:proofErr w:type="spellStart"/>
            <w:proofErr w:type="gramStart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makeErrorLog</w:t>
            </w:r>
            <w:proofErr w:type="spell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(</w:t>
            </w:r>
            <w:proofErr w:type="gramEnd"/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bidi="ar"/>
              </w:rPr>
              <w:t>request, error)</w:t>
            </w:r>
          </w:p>
        </w:tc>
        <w:tc>
          <w:tcPr>
            <w:tcW w:w="2596" w:type="pct"/>
          </w:tcPr>
          <w:p w14:paraId="52139D44" w14:textId="77777777" w:rsidR="00BE652E" w:rsidRPr="002C3C38" w:rsidRDefault="00000000" w:rsidP="004B2CF1">
            <w:pPr>
              <w:widowControl/>
              <w:spacing w:line="240" w:lineRule="auto"/>
              <w:ind w:firstLine="0"/>
              <w:jc w:val="left"/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</w:pPr>
            <w:r w:rsidRPr="002C3C38">
              <w:rPr>
                <w:rFonts w:ascii="Times New Roman Regular" w:eastAsia="SimSun" w:hAnsi="Times New Roman Regular" w:cs="Times New Roman Regular"/>
                <w:sz w:val="24"/>
                <w:szCs w:val="24"/>
                <w:lang w:val="ru-RU" w:bidi="ar"/>
              </w:rPr>
              <w:t>Журналирование ошибок обработки запроса.</w:t>
            </w:r>
          </w:p>
        </w:tc>
      </w:tr>
    </w:tbl>
    <w:p w14:paraId="6E81FF33" w14:textId="77777777" w:rsidR="00BE652E" w:rsidRDefault="00BE652E">
      <w:pPr>
        <w:pStyle w:val="aff2"/>
        <w:spacing w:before="160" w:beforeAutospacing="0" w:afterAutospacing="0" w:line="360" w:lineRule="auto"/>
        <w:rPr>
          <w:bCs/>
          <w:sz w:val="28"/>
          <w:szCs w:val="28"/>
          <w:lang w:val="ru-RU"/>
        </w:rPr>
      </w:pPr>
    </w:p>
    <w:sectPr w:rsidR="00BE652E">
      <w:pgSz w:w="16838" w:h="11906" w:orient="landscape"/>
      <w:pgMar w:top="1701" w:right="1417" w:bottom="850" w:left="1417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3D967" w14:textId="77777777" w:rsidR="001B1999" w:rsidRDefault="001B1999">
      <w:pPr>
        <w:spacing w:line="240" w:lineRule="auto"/>
      </w:pPr>
      <w:r>
        <w:separator/>
      </w:r>
    </w:p>
  </w:endnote>
  <w:endnote w:type="continuationSeparator" w:id="0">
    <w:p w14:paraId="038CAD4C" w14:textId="77777777" w:rsidR="001B1999" w:rsidRDefault="001B19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 Regular">
    <w:altName w:val="Times New Roman"/>
    <w:panose1 w:val="020B0604020202020204"/>
    <w:charset w:val="00"/>
    <w:family w:val="auto"/>
    <w:pitch w:val="default"/>
    <w:sig w:usb0="E0002AEF" w:usb1="C0007841" w:usb2="00000009" w:usb3="00000000" w:csb0="400001FF" w:csb1="FFFF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8DDDA" w14:textId="77777777" w:rsidR="00BE652E" w:rsidRDefault="00BE652E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E6B64" w14:textId="77777777" w:rsidR="001B1999" w:rsidRDefault="001B1999">
      <w:r>
        <w:separator/>
      </w:r>
    </w:p>
  </w:footnote>
  <w:footnote w:type="continuationSeparator" w:id="0">
    <w:p w14:paraId="6CEE9CA9" w14:textId="77777777" w:rsidR="001B1999" w:rsidRDefault="001B19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D193C" w14:textId="77777777" w:rsidR="00BE652E" w:rsidRDefault="00BE652E">
    <w:pPr>
      <w:pStyle w:val="afa"/>
      <w:ind w:firstLine="0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24BD0" w14:textId="77777777" w:rsidR="00BE652E" w:rsidRDefault="00BE652E">
    <w:pPr>
      <w:pStyle w:val="afa"/>
      <w:ind w:firstLine="0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D3C98" w14:textId="77777777" w:rsidR="00BE652E" w:rsidRDefault="00000000">
    <w:pPr>
      <w:pStyle w:val="afa"/>
      <w:ind w:firstLine="0"/>
      <w:rPr>
        <w:lang w:val="ru-RU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67DD59" wp14:editId="07A3655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272A0EE" w14:textId="77777777" w:rsidR="00BE652E" w:rsidRDefault="00000000">
                          <w:pPr>
                            <w:pStyle w:val="afa"/>
                            <w:ind w:firstLine="0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s0lY7tAAAAAFAQAADwAAAAAA&#10;AAABACAAAAAiAAAAZHJzL2Rvd25yZXYueG1sUEsBAhQAFAAAAAgAh07iQAJRcE8bAgAAVAQAAA4A&#10;AAAAAAAAAQAgAAAAHwEAAGRycy9lMm9Eb2MueG1sUEsFBgAAAAAGAAYAWQEAAKw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9A3F231">
                    <w:pPr>
                      <w:pStyle w:val="40"/>
                      <w:ind w:firstLine="0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3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FFB4D42"/>
    <w:multiLevelType w:val="multilevel"/>
    <w:tmpl w:val="DFFB4D42"/>
    <w:lvl w:ilvl="0">
      <w:start w:val="1"/>
      <w:numFmt w:val="decimal"/>
      <w:lvlText w:val="%1"/>
      <w:lvlJc w:val="left"/>
      <w:pPr>
        <w:tabs>
          <w:tab w:val="left" w:pos="0"/>
        </w:tabs>
        <w:ind w:left="0" w:firstLine="709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tabs>
          <w:tab w:val="left" w:pos="0"/>
        </w:tabs>
        <w:ind w:left="0" w:firstLine="709"/>
      </w:pPr>
      <w:rPr>
        <w:rFonts w:ascii="Times New Roman" w:hAnsi="Times New Roman" w:hint="default"/>
        <w:sz w:val="28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num w:numId="1" w16cid:durableId="1484467824">
    <w:abstractNumId w:val="10"/>
  </w:num>
  <w:num w:numId="2" w16cid:durableId="50689482">
    <w:abstractNumId w:val="8"/>
  </w:num>
  <w:num w:numId="3" w16cid:durableId="280841665">
    <w:abstractNumId w:val="7"/>
  </w:num>
  <w:num w:numId="4" w16cid:durableId="979111937">
    <w:abstractNumId w:val="6"/>
  </w:num>
  <w:num w:numId="5" w16cid:durableId="339352477">
    <w:abstractNumId w:val="5"/>
  </w:num>
  <w:num w:numId="6" w16cid:durableId="1782527166">
    <w:abstractNumId w:val="9"/>
  </w:num>
  <w:num w:numId="7" w16cid:durableId="4334749">
    <w:abstractNumId w:val="4"/>
  </w:num>
  <w:num w:numId="8" w16cid:durableId="615404050">
    <w:abstractNumId w:val="3"/>
  </w:num>
  <w:num w:numId="9" w16cid:durableId="1059279191">
    <w:abstractNumId w:val="2"/>
  </w:num>
  <w:num w:numId="10" w16cid:durableId="515005344">
    <w:abstractNumId w:val="1"/>
  </w:num>
  <w:num w:numId="11" w16cid:durableId="126507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3E2802"/>
    <w:rsid w:val="00050A31"/>
    <w:rsid w:val="000716D2"/>
    <w:rsid w:val="00071AAB"/>
    <w:rsid w:val="00087697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1999"/>
    <w:rsid w:val="00201333"/>
    <w:rsid w:val="00210FA7"/>
    <w:rsid w:val="00216417"/>
    <w:rsid w:val="0026631D"/>
    <w:rsid w:val="002A6A5F"/>
    <w:rsid w:val="002C2F53"/>
    <w:rsid w:val="002C3C38"/>
    <w:rsid w:val="0033518C"/>
    <w:rsid w:val="003437C2"/>
    <w:rsid w:val="00377186"/>
    <w:rsid w:val="003A1C03"/>
    <w:rsid w:val="00414627"/>
    <w:rsid w:val="00425D63"/>
    <w:rsid w:val="004643D8"/>
    <w:rsid w:val="00497C24"/>
    <w:rsid w:val="004B2CF1"/>
    <w:rsid w:val="004C7BA5"/>
    <w:rsid w:val="004E7628"/>
    <w:rsid w:val="004F48F2"/>
    <w:rsid w:val="005149B1"/>
    <w:rsid w:val="00544590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47529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77FFD"/>
    <w:rsid w:val="007C2C59"/>
    <w:rsid w:val="00801F23"/>
    <w:rsid w:val="00837632"/>
    <w:rsid w:val="0085640F"/>
    <w:rsid w:val="008567AA"/>
    <w:rsid w:val="00892712"/>
    <w:rsid w:val="008A680A"/>
    <w:rsid w:val="008B0BB0"/>
    <w:rsid w:val="008D43ED"/>
    <w:rsid w:val="008E08B2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36358"/>
    <w:rsid w:val="00B4570C"/>
    <w:rsid w:val="00B5208C"/>
    <w:rsid w:val="00B74876"/>
    <w:rsid w:val="00BB7C2B"/>
    <w:rsid w:val="00BC1664"/>
    <w:rsid w:val="00BC2546"/>
    <w:rsid w:val="00BE652E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3A56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1D6648"/>
    <w:rsid w:val="15BF82E7"/>
    <w:rsid w:val="1FF1619F"/>
    <w:rsid w:val="31F9AB40"/>
    <w:rsid w:val="3AFF9BA0"/>
    <w:rsid w:val="3BCF626A"/>
    <w:rsid w:val="3D7F10A6"/>
    <w:rsid w:val="3F7BB1F0"/>
    <w:rsid w:val="3FEE0DA6"/>
    <w:rsid w:val="3FFF8205"/>
    <w:rsid w:val="4F1FBC01"/>
    <w:rsid w:val="559F7112"/>
    <w:rsid w:val="55FFC5D1"/>
    <w:rsid w:val="5F8F8F04"/>
    <w:rsid w:val="5FB73551"/>
    <w:rsid w:val="65FF8124"/>
    <w:rsid w:val="67EF12CD"/>
    <w:rsid w:val="6BED781E"/>
    <w:rsid w:val="6F9C7EDA"/>
    <w:rsid w:val="6FFB4546"/>
    <w:rsid w:val="71778FDE"/>
    <w:rsid w:val="72FA363F"/>
    <w:rsid w:val="73FD21D2"/>
    <w:rsid w:val="757E0F0A"/>
    <w:rsid w:val="77A470C6"/>
    <w:rsid w:val="77F51F5D"/>
    <w:rsid w:val="7A7D7BE9"/>
    <w:rsid w:val="7BB607AA"/>
    <w:rsid w:val="7BFEE366"/>
    <w:rsid w:val="7CBDA4A9"/>
    <w:rsid w:val="7DD73E2E"/>
    <w:rsid w:val="7DFBC08C"/>
    <w:rsid w:val="7E7EA258"/>
    <w:rsid w:val="7E7FACF6"/>
    <w:rsid w:val="7EF71931"/>
    <w:rsid w:val="7EFF819D"/>
    <w:rsid w:val="7F5E973A"/>
    <w:rsid w:val="7F5EFCDD"/>
    <w:rsid w:val="7F7705F5"/>
    <w:rsid w:val="7F7E20EC"/>
    <w:rsid w:val="7F9FC8FD"/>
    <w:rsid w:val="7FD57B5E"/>
    <w:rsid w:val="7FEEECBC"/>
    <w:rsid w:val="7FF6FF03"/>
    <w:rsid w:val="ADFF7C78"/>
    <w:rsid w:val="B7E7D7D8"/>
    <w:rsid w:val="B83E2802"/>
    <w:rsid w:val="BBEE4724"/>
    <w:rsid w:val="BDAF746D"/>
    <w:rsid w:val="BF479626"/>
    <w:rsid w:val="CFF9AFD5"/>
    <w:rsid w:val="D52FFE9C"/>
    <w:rsid w:val="DAB755FB"/>
    <w:rsid w:val="DBF91CB4"/>
    <w:rsid w:val="DBFC4E1B"/>
    <w:rsid w:val="DC88143C"/>
    <w:rsid w:val="DFB794FE"/>
    <w:rsid w:val="DFC7C84B"/>
    <w:rsid w:val="DFFB4467"/>
    <w:rsid w:val="E38D68AB"/>
    <w:rsid w:val="E5FFE605"/>
    <w:rsid w:val="E7B75433"/>
    <w:rsid w:val="EFFF0627"/>
    <w:rsid w:val="F43B2567"/>
    <w:rsid w:val="F5DFAAB9"/>
    <w:rsid w:val="F5ECA4F0"/>
    <w:rsid w:val="F5EFD2ED"/>
    <w:rsid w:val="F67E5DB4"/>
    <w:rsid w:val="F78E416B"/>
    <w:rsid w:val="F7DD020A"/>
    <w:rsid w:val="F7F35BC3"/>
    <w:rsid w:val="F9B2AD27"/>
    <w:rsid w:val="F9FDCD74"/>
    <w:rsid w:val="FB7CA654"/>
    <w:rsid w:val="FBF7D0AC"/>
    <w:rsid w:val="FBFE1A74"/>
    <w:rsid w:val="FCCFB4EC"/>
    <w:rsid w:val="FF3B1E3F"/>
    <w:rsid w:val="FFBF3878"/>
    <w:rsid w:val="FFE41F48"/>
    <w:rsid w:val="FFF528DD"/>
    <w:rsid w:val="FFFFBB65"/>
    <w:rsid w:val="FFFFE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,"/>
  <w:listSeparator w:val=";"/>
  <w14:docId w14:val="12BC3089"/>
  <w15:docId w15:val="{509BB8A5-7EEB-0549-84CE-EDE7F3ADC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line="360" w:lineRule="auto"/>
      <w:ind w:firstLine="709"/>
      <w:jc w:val="both"/>
    </w:pPr>
    <w:rPr>
      <w:rFonts w:eastAsiaTheme="minorEastAsia" w:cstheme="minorBidi"/>
      <w:sz w:val="28"/>
      <w:szCs w:val="28"/>
      <w:lang w:val="en-US" w:eastAsia="zh-CN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pPr>
      <w:spacing w:after="12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pPr>
      <w:spacing w:after="120"/>
      <w:ind w:leftChars="200" w:left="420"/>
    </w:pPr>
  </w:style>
  <w:style w:type="paragraph" w:styleId="23">
    <w:name w:val="Body Text First Indent 2"/>
    <w:basedOn w:val="a9"/>
    <w:pPr>
      <w:ind w:firstLineChars="200" w:firstLine="420"/>
    </w:pPr>
  </w:style>
  <w:style w:type="paragraph" w:styleId="24">
    <w:name w:val="Body Text Indent 2"/>
    <w:basedOn w:val="a1"/>
    <w:pPr>
      <w:spacing w:after="120" w:line="480" w:lineRule="auto"/>
      <w:ind w:leftChars="200" w:left="420"/>
    </w:pPr>
  </w:style>
  <w:style w:type="paragraph" w:styleId="33">
    <w:name w:val="Body Text Indent 3"/>
    <w:basedOn w:val="a1"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  <w:sz w:val="20"/>
    </w:rPr>
  </w:style>
  <w:style w:type="paragraph" w:styleId="ab">
    <w:name w:val="Closing"/>
    <w:basedOn w:val="a1"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  <w:pPr>
      <w:jc w:val="left"/>
    </w:pPr>
  </w:style>
  <w:style w:type="paragraph" w:styleId="ae">
    <w:name w:val="annotation subject"/>
    <w:basedOn w:val="ad"/>
    <w:next w:val="ad"/>
    <w:rPr>
      <w:b/>
      <w:bCs/>
    </w:rPr>
  </w:style>
  <w:style w:type="paragraph" w:styleId="af">
    <w:name w:val="Date"/>
    <w:basedOn w:val="a1"/>
    <w:next w:val="a1"/>
    <w:pPr>
      <w:ind w:leftChars="2500" w:left="100"/>
    </w:pPr>
  </w:style>
  <w:style w:type="paragraph" w:styleId="af0">
    <w:name w:val="Document Map"/>
    <w:basedOn w:val="a1"/>
    <w:pPr>
      <w:shd w:val="clear" w:color="auto" w:fill="000080"/>
    </w:pPr>
  </w:style>
  <w:style w:type="paragraph" w:styleId="af1">
    <w:name w:val="E-mail Signature"/>
    <w:basedOn w:val="a1"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rPr>
      <w:vertAlign w:val="superscript"/>
    </w:rPr>
  </w:style>
  <w:style w:type="paragraph" w:styleId="af4">
    <w:name w:val="endnote text"/>
    <w:basedOn w:val="a1"/>
    <w:pPr>
      <w:snapToGrid w:val="0"/>
      <w:jc w:val="left"/>
    </w:pPr>
  </w:style>
  <w:style w:type="paragraph" w:styleId="af5">
    <w:name w:val="envelope address"/>
    <w:basedOn w:val="a1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f8">
    <w:name w:val="footnote reference"/>
    <w:basedOn w:val="a2"/>
    <w:rPr>
      <w:vertAlign w:val="superscript"/>
    </w:rPr>
  </w:style>
  <w:style w:type="paragraph" w:styleId="af9">
    <w:name w:val="footnote text"/>
    <w:basedOn w:val="a1"/>
    <w:pPr>
      <w:snapToGrid w:val="0"/>
      <w:jc w:val="left"/>
    </w:pPr>
    <w:rPr>
      <w:sz w:val="18"/>
      <w:szCs w:val="18"/>
    </w:rPr>
  </w:style>
  <w:style w:type="paragraph" w:styleId="afa">
    <w:name w:val="head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</w:style>
  <w:style w:type="paragraph" w:styleId="HTML0">
    <w:name w:val="HTML Address"/>
    <w:basedOn w:val="a1"/>
    <w:rPr>
      <w:i/>
      <w:iCs/>
    </w:rPr>
  </w:style>
  <w:style w:type="character" w:styleId="HTML1">
    <w:name w:val="HTML Cite"/>
    <w:basedOn w:val="a2"/>
    <w:rPr>
      <w:i/>
      <w:iCs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rPr>
      <w:rFonts w:ascii="Courier New" w:hAnsi="Courier New" w:cs="Courier New"/>
      <w:sz w:val="20"/>
    </w:rPr>
  </w:style>
  <w:style w:type="character" w:styleId="HTML6">
    <w:name w:val="HTML Sample"/>
    <w:basedOn w:val="a2"/>
    <w:rPr>
      <w:rFonts w:ascii="Courier New" w:hAnsi="Courier New" w:cs="Courier New"/>
    </w:rPr>
  </w:style>
  <w:style w:type="character" w:styleId="HTML7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HTML8">
    <w:name w:val="HTML Variable"/>
    <w:basedOn w:val="a2"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pPr>
      <w:ind w:leftChars="200" w:left="200"/>
    </w:pPr>
  </w:style>
  <w:style w:type="paragraph" w:styleId="34">
    <w:name w:val="index 3"/>
    <w:basedOn w:val="a1"/>
    <w:next w:val="a1"/>
    <w:pPr>
      <w:ind w:leftChars="400" w:left="4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52">
    <w:name w:val="index 5"/>
    <w:basedOn w:val="a1"/>
    <w:next w:val="a1"/>
    <w:pPr>
      <w:ind w:leftChars="800" w:left="80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pPr>
      <w:ind w:leftChars="1400" w:left="1400"/>
    </w:pPr>
  </w:style>
  <w:style w:type="paragraph" w:styleId="90">
    <w:name w:val="index 9"/>
    <w:basedOn w:val="a1"/>
    <w:next w:val="a1"/>
    <w:pPr>
      <w:ind w:leftChars="1600" w:left="1600"/>
    </w:pPr>
  </w:style>
  <w:style w:type="paragraph" w:styleId="afc">
    <w:name w:val="index heading"/>
    <w:basedOn w:val="a1"/>
    <w:next w:val="10"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pPr>
      <w:numPr>
        <w:numId w:val="1"/>
      </w:numPr>
    </w:pPr>
  </w:style>
  <w:style w:type="paragraph" w:styleId="20">
    <w:name w:val="List Bullet 2"/>
    <w:basedOn w:val="a1"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pPr>
      <w:numPr>
        <w:numId w:val="4"/>
      </w:numPr>
    </w:pPr>
  </w:style>
  <w:style w:type="paragraph" w:styleId="50">
    <w:name w:val="List Bullet 5"/>
    <w:basedOn w:val="a1"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pPr>
      <w:spacing w:beforeAutospacing="1" w:afterAutospacing="1"/>
    </w:pPr>
    <w:rPr>
      <w:sz w:val="24"/>
      <w:szCs w:val="24"/>
      <w:lang w:val="en-US" w:eastAsia="zh-CN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pPr>
      <w:jc w:val="center"/>
    </w:pPr>
  </w:style>
  <w:style w:type="character" w:styleId="aff5">
    <w:name w:val="page number"/>
    <w:basedOn w:val="a2"/>
  </w:style>
  <w:style w:type="paragraph" w:styleId="aff6">
    <w:name w:val="Plain Text"/>
    <w:basedOn w:val="a1"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</w:style>
  <w:style w:type="paragraph" w:styleId="aff8">
    <w:name w:val="Signature"/>
    <w:basedOn w:val="a1"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Grid 1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</w:style>
  <w:style w:type="paragraph" w:styleId="2f0">
    <w:name w:val="toc 2"/>
    <w:basedOn w:val="a1"/>
    <w:next w:val="a1"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afffb">
    <w:name w:val="МойОбычный"/>
    <w:basedOn w:val="a1"/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2678</Words>
  <Characters>15266</Characters>
  <Application>Microsoft Office Word</Application>
  <DocSecurity>0</DocSecurity>
  <Lines>127</Lines>
  <Paragraphs>35</Paragraphs>
  <ScaleCrop>false</ScaleCrop>
  <Company/>
  <LinksUpToDate>false</LinksUpToDate>
  <CharactersWithSpaces>17909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Михайлов</dc:creator>
  <cp:lastModifiedBy>Роман Михайлов</cp:lastModifiedBy>
  <cp:revision>5</cp:revision>
  <dcterms:created xsi:type="dcterms:W3CDTF">2026-04-28T02:31:00Z</dcterms:created>
  <dcterms:modified xsi:type="dcterms:W3CDTF">2026-05-01T09:53:00Z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1033-12.1.25880.25880</vt:lpwstr>
  </property>
  <property fmtid="{D5CDD505-2E9C-101B-9397-08002B2CF9AE}" pid="3" name="ICV">
    <vt:lpwstr>2CC86983FAC1E8886E9DEF692CDEC6AA_41</vt:lpwstr>
  </property>
</Properties>
</file>