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A1714"/>
          <w:sz w:val="36"/>
        </w:rPr>
        <w:t>CÉLIA CARON</w:t>
      </w:r>
    </w:p>
    <w:p>
      <w:pPr>
        <w:spacing w:after="40"/>
      </w:pPr>
      <w:r>
        <w:rPr>
          <w:rFonts w:ascii="Calibri" w:hAnsi="Calibri"/>
          <w:b w:val="0"/>
          <w:i w:val="0"/>
          <w:color w:val="5A5450"/>
          <w:sz w:val="19"/>
        </w:rPr>
        <w:t>celiacaron.crea@gmail.com  |  06 79 68 13 26  |  Issy-les-Moulineaux (92)  |  Portfolio : [URL]</w:t>
      </w:r>
    </w:p>
    <w:p>
      <w:pPr>
        <w:spacing w:before="120" w:after="120"/>
        <w:pBdr>
          <w:bottom w:val="single" w:sz="6" w:space="1" w:color="6B2D3E"/>
        </w:pBdr>
      </w:pPr>
    </w:p>
    <w:p>
      <w:pPr>
        <w:spacing w:before="280" w:after="40"/>
      </w:pPr>
      <w:r>
        <w:rPr>
          <w:rFonts w:ascii="Calibri" w:hAnsi="Calibri"/>
          <w:b w:val="0"/>
          <w:i w:val="0"/>
          <w:color w:val="5A5450"/>
          <w:sz w:val="20"/>
        </w:rPr>
        <w:t>Issy-les-Moulineaux, le 22 mai 2026</w:t>
      </w:r>
    </w:p>
    <w:p>
      <w:pPr>
        <w:spacing w:after="240"/>
      </w:pPr>
      <w:r>
        <w:rPr>
          <w:rFonts w:ascii="Calibri" w:hAnsi="Calibri"/>
          <w:b w:val="0"/>
          <w:i w:val="0"/>
          <w:color w:val="1A1714"/>
          <w:sz w:val="20"/>
        </w:rPr>
        <w:t>À l'attention du service RH — AS Watson Europe</w:t>
      </w:r>
    </w:p>
    <w:p>
      <w:pPr>
        <w:spacing w:after="320"/>
      </w:pPr>
      <w:r>
        <w:rPr>
          <w:rFonts w:ascii="Calibri" w:hAnsi="Calibri"/>
          <w:b/>
          <w:i w:val="0"/>
          <w:color w:val="6B2D3E"/>
          <w:sz w:val="21"/>
        </w:rPr>
        <w:t>Objet : Candidature — CDD Graphiste H/F</w:t>
      </w:r>
    </w:p>
    <w:p>
      <w:pPr>
        <w:spacing w:before="0" w:after="200"/>
        <w:jc w:val="both"/>
      </w:pPr>
      <w:r>
        <w:rPr>
          <w:rFonts w:ascii="Calibri" w:hAnsi="Calibri"/>
          <w:b w:val="0"/>
          <w:i w:val="0"/>
          <w:color w:val="1A1714"/>
          <w:sz w:val="21"/>
        </w:rPr>
        <w:t>Chaque jour, les enseignes du groupe AS Watson touchent des millions de clients à travers un email, une bannière, un post. Et chaque visuel compte. C'est précisément cette production digitale à fort volume — où créativité et rigueur technique s'imposent simultanément — que je pratique depuis 4 ans.</w:t>
      </w:r>
    </w:p>
    <w:p>
      <w:pPr>
        <w:spacing w:before="0" w:after="200"/>
        <w:jc w:val="both"/>
      </w:pPr>
      <w:r>
        <w:rPr>
          <w:rFonts w:ascii="Calibri" w:hAnsi="Calibri"/>
          <w:b w:val="0"/>
          <w:i w:val="0"/>
          <w:color w:val="1A1714"/>
          <w:sz w:val="21"/>
        </w:rPr>
        <w:t>Pendant 2 ans et demi chez Si Si La Paillette (stage puis alternance), j'ai produit l'intégralité des assets digitaux d'une marque beauté : emailings, newsletters, bannières web, visuels réseaux sociaux, animations motion, packaging. Chaque campagne impliquait de décliner une identité visuelle en dizaines de formats, dans les délais, en suivant une charte précise. J'ai aussi piloté des shootings photo et vidéo de A à Z — du moodboard au montage final. Depuis octobre 2024, mon activité freelance a renforcé ma capacité à travailler en complète autonomie tout en livrant au niveau attendu.</w:t>
      </w:r>
    </w:p>
    <w:p>
      <w:pPr>
        <w:spacing w:before="0" w:after="200"/>
        <w:jc w:val="both"/>
      </w:pPr>
      <w:r>
        <w:rPr>
          <w:rFonts w:ascii="Calibri" w:hAnsi="Calibri"/>
          <w:b w:val="0"/>
          <w:i w:val="0"/>
          <w:color w:val="1A1714"/>
          <w:sz w:val="21"/>
        </w:rPr>
        <w:t>Ce qui me correspond dans ce poste, c'est la dimension « mi créatif, mi technicien » que vous décrivez — c'est exactement ma façon de fonctionner. J'ai intégré les outils d'IA générative dans ma production courante (Adobe Firefly, Midjourney, Claude, Gemini, Dall-E) pour accélérer les phases d'idéation et d'exploration visuelle. Et si j'ai commencé par une Licence de Physique/Chimie avant de basculer dans le design, c'est parce que j'aime comprendre les systèmes — une rigueur que je mets aujourd'hui au service de l'image.</w:t>
      </w:r>
    </w:p>
    <w:p>
      <w:pPr>
        <w:spacing w:before="0" w:after="200"/>
        <w:jc w:val="both"/>
      </w:pPr>
      <w:r>
        <w:rPr>
          <w:rFonts w:ascii="Calibri" w:hAnsi="Calibri"/>
          <w:b w:val="0"/>
          <w:i w:val="0"/>
          <w:color w:val="1A1714"/>
          <w:sz w:val="21"/>
        </w:rPr>
        <w:t>L'univers beauté est un fil rouge de mon parcours. Je sais ce qu'il exige visuellement : une image qui attire, qui inspire confiance, qui donne envie. Mon portfolio en témoigne, et je serai ravie d'en discuter avec vous.</w:t>
      </w:r>
    </w:p>
    <w:p>
      <w:pPr>
        <w:spacing w:before="200" w:after="400"/>
      </w:pPr>
      <w:r>
        <w:rPr>
          <w:rFonts w:ascii="Calibri" w:hAnsi="Calibri"/>
          <w:b w:val="0"/>
          <w:i w:val="0"/>
          <w:color w:val="1A1714"/>
          <w:sz w:val="21"/>
        </w:rPr>
        <w:t>Cordialement,</w:t>
      </w:r>
    </w:p>
    <w:p>
      <w:r>
        <w:rPr>
          <w:rFonts w:ascii="Calibri" w:hAnsi="Calibri"/>
          <w:b/>
          <w:i w:val="0"/>
          <w:color w:val="1A1714"/>
          <w:sz w:val="22"/>
        </w:rPr>
        <w:t>Célia Caron</w:t>
      </w:r>
    </w:p>
    <w:p>
      <w:pPr>
        <w:spacing w:before="40"/>
      </w:pPr>
      <w:r>
        <w:rPr>
          <w:rFonts w:ascii="Calibri" w:hAnsi="Calibri"/>
          <w:b w:val="0"/>
          <w:i w:val="0"/>
          <w:color w:val="5A5450"/>
          <w:sz w:val="19"/>
        </w:rPr>
        <w:t>celiacaron.crea@gmail.com  |  06 79 68 13 26  |  [Portfolio URL]</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