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重点股票次日后评估白皮书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：v1.4｜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：2026-05-22｜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生效范围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：所有重点股票分析逻辑的后评估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v1.4 核心升级：完成首次月度外部知识融合，落实拥挤度因子/路径优选方法论到评估体系；更新§7.4调研记录为实际执行结果；§6.5.1已知局限新增市场分类改善路径。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  <w:t>核心原则：复盘的是"分析逻辑本身"，不是"股票涨跌对错"</w:t>
        <w:br/>
        <w:t>前置要求：每次盘后复盘必须先读取本文档，严格按照本文档的评估逻辑执行</w:t>
        <w:br/>
        <w:t>存储路径: C:\Users\34269\Documents\Claude\股票分析\重点股票\次日评估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首次月度外部知识融合：§7.4新增5份业界研究调研记录（华泰/Stratapro/开源/山西/衡泰）；§6.5.1已知局限新增市场分类改善路径；新增v1.4核心升级说明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落实v1.2设计的月度外部知识融合机制，将首次调研成果转化为评估体系优化方向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新增第十章"版本管理"：版本号规则、变更流程、归档策略、修改权限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用户反馈白皮书缺少正式的版本管理规范，需要可操作的版本管理体系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新增第七章"自我进化机制"：三条进化回路（微循环/中循环/大循环）；新增元评估与自动信号发现机制；新增中循环评估系统自检；新增月度外部知识融合机制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用户要求后评估系统本身具备自我进化能力，能够持续优化自身方法论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重构评估体系：从"逐股预测准确率评估"转为"分析逻辑有效性评估"；新增维度有效性/指标有效性/阈值有效性/框架一致性四个评估维度；新增知识积累机制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用户反馈复盘应关注逻辑本身而非个股，需要积累哪些方法有效、哪些需改进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初始版本：建立重点股票次日复盘评估体系，包括评估维度、评分标准、复盘报告规范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首次建立后评估体系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一、评估体系概述</w:t>
      </w:r>
    </w:p>
    <w:p>
      <w:pPr>
        <w:pStyle w:val="Heading2"/>
      </w:pPr>
      <w:r>
        <w:t>1.1 目的与范围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对重点股票分析框架进行系统性复盘，评估六维评分模型、各子指标信号、阈值设定的有效性，持续改进分析逻辑。</w:t>
      </w:r>
      <w:r>
        <w:rPr>
          <w:rFonts w:ascii="Microsoft YaHei" w:hAnsi="Microsoft YaHei" w:eastAsia="Microsoft YaHei"/>
          <w:b/>
          <w:i w:val="0"/>
          <w:sz w:val="21"/>
        </w:rPr>
        <w:t>核心问题不是"这只股票预测对了吗"，而是"我们的分析方法有效吗"。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核心问题：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六维评分框架是否有效？哪些维度有真正的预测能力？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每个子指标（MA排列、MACD、RSI、ROE等）的信号准确率如何？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评分阈值（优秀/良好/一般/差）是否合理？能否区分好坏？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分析框架是否自洽？评分与结论是否一致？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随着时间推移，我们的分析是否在进步？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范围：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评估对象：分析框架的各个维度、指标、阈值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评估频率：每个交易日盘后执行（累积数据）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评估数量：全部在库重点股票每次分析的数据点</w:t>
      </w:r>
    </w:p>
    <w:p>
      <w:pPr>
        <w:pStyle w:val="Heading2"/>
      </w:pPr>
      <w:r>
        <w:t>1.2 评估流程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 xml:space="preserve">采集当日行情 → 读取历史评估数据 → 各维度相关性分析 → 各指标信号胜率计算 → </w:t>
        <w:br/>
        <w:t>阈值有效性检验 → 趋势分析 → 生成逻辑诊断报告 → 更新知识积累 → 产出优化建议</w:t>
        <w:br/>
        <w:t>↓</w:t>
        <w:br/>
        <w:t>**微循环（每次）：元评估数据采集 + 自动信号发现**</w:t>
        <w:br/>
        <w:t>↓（每5次）</w:t>
        <w:br/>
        <w:t>**中循环：评估系统自检（权重优化/信号管理/阈值校验）**</w:t>
        <w:br/>
        <w:t>↓（每月）</w:t>
        <w:br/>
        <w:t>**大循环：外部知识融合（Web搜索 + 方法论对比）**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采集数据</w:t>
      </w:r>
      <w:r>
        <w:rPr>
          <w:rFonts w:ascii="Microsoft YaHei" w:hAnsi="Microsoft YaHei" w:eastAsia="Microsoft YaHei"/>
          <w:b w:val="0"/>
          <w:sz w:val="21"/>
        </w:rPr>
        <w:t>：当日行情 + 历史评估数据（跨期累积）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维度有效性分析</w:t>
      </w:r>
      <w:r>
        <w:rPr>
          <w:rFonts w:ascii="Microsoft YaHei" w:hAnsi="Microsoft YaHei" w:eastAsia="Microsoft YaHei"/>
          <w:b w:val="0"/>
          <w:sz w:val="21"/>
        </w:rPr>
        <w:t>：每个评分维度与次日收益的相关性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指标有效性分析</w:t>
      </w:r>
      <w:r>
        <w:rPr>
          <w:rFonts w:ascii="Microsoft YaHei" w:hAnsi="Microsoft YaHei" w:eastAsia="Microsoft YaHei"/>
          <w:b w:val="0"/>
          <w:sz w:val="21"/>
        </w:rPr>
        <w:t>：每个子指标的信号准确率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阈值有效性分析</w:t>
      </w:r>
      <w:r>
        <w:rPr>
          <w:rFonts w:ascii="Microsoft YaHei" w:hAnsi="Microsoft YaHei" w:eastAsia="Microsoft YaHei"/>
          <w:b w:val="0"/>
          <w:sz w:val="21"/>
        </w:rPr>
        <w:t>：评分分段的区分度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趋势分析</w:t>
      </w:r>
      <w:r>
        <w:rPr>
          <w:rFonts w:ascii="Microsoft YaHei" w:hAnsi="Microsoft YaHei" w:eastAsia="Microsoft YaHei"/>
          <w:b w:val="0"/>
          <w:sz w:val="21"/>
        </w:rPr>
        <w:t>：随时间的准确率变化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生成逻辑诊断报告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更新知识积累文件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产出优化建议</w:t>
      </w:r>
      <w:r>
        <w:rPr>
          <w:rFonts w:ascii="Microsoft YaHei" w:hAnsi="Microsoft YaHei" w:eastAsia="Microsoft YaHei"/>
          <w:b w:val="0"/>
          <w:sz w:val="21"/>
        </w:rPr>
        <w:t>（如需触发）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微循环：元评估数据采集</w:t>
      </w:r>
      <w:r>
        <w:rPr>
          <w:rFonts w:ascii="Microsoft YaHei" w:hAnsi="Microsoft YaHei" w:eastAsia="Microsoft YaHei"/>
          <w:b w:val="0"/>
          <w:sz w:val="21"/>
        </w:rPr>
        <w:t xml:space="preserve"> — 记录评估系统自身表现，写入元评估跟踪表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微循环：自动信号发现</w:t>
      </w:r>
      <w:r>
        <w:rPr>
          <w:rFonts w:ascii="Microsoft YaHei" w:hAnsi="Microsoft YaHei" w:eastAsia="Microsoft YaHei"/>
          <w:b w:val="0"/>
          <w:sz w:val="21"/>
        </w:rPr>
        <w:t xml:space="preserve"> — 扫描累积数据，发现未跟踪的有效信号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中循环触发</w:t>
      </w:r>
      <w:r>
        <w:rPr>
          <w:rFonts w:ascii="Microsoft YaHei" w:hAnsi="Microsoft YaHei" w:eastAsia="Microsoft YaHei"/>
          <w:b w:val="0"/>
          <w:sz w:val="21"/>
        </w:rPr>
        <w:t>（每5次）— 评估维度权重优化、信号列表增删管理、阈值校验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大循环触发</w:t>
      </w:r>
      <w:r>
        <w:rPr>
          <w:rFonts w:ascii="Microsoft YaHei" w:hAnsi="Microsoft YaHei" w:eastAsia="Microsoft YaHei"/>
          <w:b w:val="0"/>
          <w:sz w:val="21"/>
        </w:rPr>
        <w:t>（每月）— 外部知识融合、方法论对比改进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二、评估维度</w:t>
      </w:r>
    </w:p>
    <w:p>
      <w:pPr>
        <w:pStyle w:val="Heading2"/>
      </w:pPr>
      <w:r>
        <w:t>2.1 维度有效性 (30分)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六维评分框架的每个维度是否真的有预测能力？</w:t>
      </w:r>
    </w:p>
    <w:p>
      <w:pPr>
        <w:pStyle w:val="Heading3"/>
      </w:pPr>
      <w:r>
        <w:t>2.1.1 相关性分析 (15分)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对每个维度，计算评分与次日涨跌幅的</w:t>
      </w:r>
      <w:r>
        <w:rPr>
          <w:rFonts w:ascii="Microsoft YaHei" w:hAnsi="Microsoft YaHei" w:eastAsia="Microsoft YaHei"/>
          <w:b/>
          <w:i w:val="0"/>
          <w:sz w:val="21"/>
        </w:rPr>
        <w:t>Pearson相关系数r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r值范围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 ≥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强相关，维度有效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0.15 ≤ r &lt;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弱相关，维度有参考价值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≤ r &lt; 0.15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几乎不相关，需审视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负相关，维度反向指引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pStyle w:val="Heading3"/>
      </w:pPr>
      <w:r>
        <w:t>2.1.2 区分度分析 (15分)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对每个维度，将样本按评分分为</w:t>
      </w:r>
      <w:r>
        <w:rPr>
          <w:rFonts w:ascii="Microsoft YaHei" w:hAnsi="Microsoft YaHei" w:eastAsia="Microsoft YaHei"/>
          <w:b/>
          <w:i w:val="0"/>
          <w:sz w:val="21"/>
        </w:rPr>
        <w:t>高分组(≥60)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低分组(&lt;40)</w:t>
      </w:r>
      <w:r>
        <w:rPr>
          <w:rFonts w:ascii="Microsoft YaHei" w:hAnsi="Microsoft YaHei" w:eastAsia="Microsoft YaHei"/>
          <w:b w:val="0"/>
          <w:i w:val="0"/>
          <w:sz w:val="21"/>
        </w:rPr>
        <w:t>，比较两组次日平均收益：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高分-低分收益差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差异 ≥ 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有效区分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0.5% ≤ 差异 &lt; 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部分区分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差异 &lt; 0.5%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无法区分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高分收益 &lt; 低分收益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反向区分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pStyle w:val="Heading3"/>
      </w:pPr>
      <w:r>
        <w:t>2.1.3 维度有效性跟踪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每次评估后更新维度有效性跟踪表：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维度,相关系数r,区分度%,样本数,有效性评级</w:t>
        <w:br/>
        <w:t>技术面,0.25,1.2%,30,有效</w:t>
        <w:br/>
        <w:t>基本面,0.18,0.8%,30,参考</w:t>
        <w:br/>
        <w:t>...</w:t>
        <w:br/>
        <w:br/>
        <w:t>综合评级：有效(≥0.2) / 参考(≥0.1) / 无效(&lt;0.1)</w:t>
      </w:r>
    </w:p>
    <w:p>
      <w:pPr>
        <w:pStyle w:val="Heading2"/>
      </w:pPr>
      <w:r>
        <w:t>2.2 指标有效性 (30分)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每个具体指标（MA排列、MACD金叉、RSI区域等）发出的信号准确率如何？</w:t>
      </w:r>
    </w:p>
    <w:p>
      <w:pPr>
        <w:pStyle w:val="Heading3"/>
      </w:pPr>
      <w:r>
        <w:t>2.2.1 信号胜率计算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每个信号类型（如"MA多头排列"）发出后，统计次日正收益的比例：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胜率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强有效信号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50-65%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有参考价值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随机水平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</w:tbl>
    <w:p>
      <w:pPr>
        <w:spacing w:after="40"/>
      </w:pPr>
    </w:p>
    <w:p>
      <w:pPr>
        <w:pStyle w:val="Heading3"/>
      </w:pPr>
      <w:r>
        <w:t>2.2.2 跟踪的信号清单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MA多头排列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MA空头排列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MACD零轴上金叉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RSI超买(≥70)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RSI超卖(&lt;30)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RSI中性偏强(50-70)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布林触及上轨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布林触及下轨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PE百分位&lt;20%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PE百分位&gt;80%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主力持续流入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主力持续流出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北向持股&gt;3%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有研报覆盖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</w:tr>
    </w:tbl>
    <w:p>
      <w:pPr>
        <w:spacing w:after="40"/>
      </w:pPr>
    </w:p>
    <w:p>
      <w:pPr>
        <w:pStyle w:val="Heading3"/>
      </w:pPr>
      <w:r>
        <w:t>2.2.3 信号有效性跟踪表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日期,信号ID,样本数,正确数,胜率,累积样本,累积胜率,有效性</w:t>
        <w:br/>
        <w:t>20260521,S01,6,4,66.7%,6,66.7%,有效</w:t>
        <w:br/>
        <w:t>20260521,S03,3,2,66.7%,3,66.7%,有效</w:t>
      </w:r>
    </w:p>
    <w:p>
      <w:pPr>
        <w:pStyle w:val="Heading2"/>
      </w:pPr>
      <w:r>
        <w:t>2.3 阈值有效性 (20分)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评分分段（优秀≥80 / 良好60-79 / 一般40-59 / 差&lt;40）是否合理？</w:t>
      </w:r>
    </w:p>
    <w:p>
      <w:pPr>
        <w:pStyle w:val="Heading3"/>
      </w:pPr>
      <w:r>
        <w:t>2.3.1 分段收益分析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评分段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次日平均收益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正收益比例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80 (优秀)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是否真优秀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60-79 (良好)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是否真良好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40-59 (一般)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是否真一般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 (差)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理想状态：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评分越高，次日平均收益和正收益比例越高</w:t>
      </w:r>
    </w:p>
    <w:p>
      <w:pPr>
        <w:pStyle w:val="Heading3"/>
      </w:pPr>
      <w:r>
        <w:t>2.3.2 最优阈值建议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当累积数据≥20个样本后，自动寻找最优分段阈值：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最大化各分段的收益差异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保证每个分段有足够样本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输出建议调整的阈值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评分规则：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优秀段收益 &gt; 差段收益 ≥ 2% → 20分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优秀段收益 &gt; 差段收益 ≥ 1% → 12分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优秀段收益 &gt; 差段收益 ≥ 0% → 5分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优秀段收益 ≤ 差段收益 → 0分（阈值完全无效）</w:t>
      </w:r>
    </w:p>
    <w:p>
      <w:pPr>
        <w:pStyle w:val="Heading2"/>
      </w:pPr>
      <w:r>
        <w:t>2.4 框架一致性 (20分)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分析框架内部是否自洽、稳定？</w:t>
      </w:r>
    </w:p>
    <w:p>
      <w:pPr>
        <w:pStyle w:val="Heading3"/>
      </w:pPr>
      <w:r>
        <w:t>2.4.1 评分-结论一致性 (8分)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检查综合评分文字评级与预判方向的一致性：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高分（≥70）应搭配"看多"或"偏多"预判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低分（&lt;40）应搭配"看空"预判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统计不一致比例</w:t>
      </w:r>
    </w:p>
    <w:p>
      <w:pPr>
        <w:pStyle w:val="Heading3"/>
      </w:pPr>
      <w:r>
        <w:t>2.4.2 置信度校准 (6分)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三周期预判的置信度与实际准确率是否匹配：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"高置信度"预判的实际准确率 ≥ 70%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"中置信度"预判的实际准确率 ≥ 50%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持续校准置信度表述</w:t>
      </w:r>
    </w:p>
    <w:p>
      <w:pPr>
        <w:pStyle w:val="Heading3"/>
      </w:pPr>
      <w:r>
        <w:t>2.4.3 多期稳定性 (6分)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同一分析框架在不同日期的表现稳定性：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各维度评分的标准差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准确率的逐期波动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极端值出现频率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三、评估方法</w:t>
      </w:r>
    </w:p>
    <w:p>
      <w:pPr>
        <w:pStyle w:val="Heading2"/>
      </w:pPr>
      <w:r>
        <w:t>3.1 数据准备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数据来源：评估数据_YYYYMMDD.json（每次分析报告自动生成）</w:t>
        <w:br/>
        <w:t>跨期累积：读取所有历史评估数据合并分析</w:t>
        <w:br/>
        <w:t>信号提取：从JSON的Signals字段解析各指标状态</w:t>
        <w:br/>
        <w:t>收益匹配：用当日行情数据匹配每只股票的次日收益</w:t>
      </w:r>
    </w:p>
    <w:p>
      <w:pPr>
        <w:pStyle w:val="Heading2"/>
      </w:pPr>
      <w:r>
        <w:t>3.2 相关性分析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伪代码逻辑</w:t>
        <w:br/>
        <w:t>for each 维度:</w:t>
        <w:br/>
        <w:t xml:space="preserve">    scores = [stock.Scores.维度 for stock in all_stocks]</w:t>
        <w:br/>
        <w:t xml:space="preserve">    returns = [stock.次日涨跌幅 for stock in all_stocks]</w:t>
        <w:br/>
        <w:t xml:space="preserve">    r = pearson_correlation(scores, returns)</w:t>
        <w:br/>
        <w:t xml:space="preserve">    if r &gt;= 0.3: 有效</w:t>
        <w:br/>
        <w:t xml:space="preserve">    elif r &gt;= 0.15: 参考</w:t>
        <w:br/>
        <w:t xml:space="preserve">    else: 需审视</w:t>
      </w:r>
    </w:p>
    <w:p>
      <w:pPr>
        <w:pStyle w:val="Heading2"/>
      </w:pPr>
      <w:r>
        <w:t>3.3 信号胜率分析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for each 信号类型:</w:t>
        <w:br/>
        <w:t xml:space="preserve">    matching = [s for s in all_samples if s.Signals.信号 == "特定值"]</w:t>
        <w:br/>
        <w:t xml:space="preserve">    wins = [s for s in matching if s.次日涨跌幅 &gt; 0]</w:t>
        <w:br/>
        <w:t xml:space="preserve">    win_rate = len(wins) / len(matching)</w:t>
        <w:br/>
        <w:t xml:space="preserve">    # 跟踪累积胜率</w:t>
      </w:r>
    </w:p>
    <w:p>
      <w:pPr>
        <w:pStyle w:val="Heading2"/>
      </w:pPr>
      <w:r>
        <w:t>3.4 阈值分析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thresholds = [80, 60, 40]</w:t>
        <w:br/>
        <w:t>for each threshold:</w:t>
        <w:br/>
        <w:t xml:space="preserve">    above = [s for s in all_samples if s.Scores.Composite &gt;= threshold]</w:t>
        <w:br/>
        <w:t xml:space="preserve">    below = [s for s in all_samples if s.Scores.Composite &lt; threshold]</w:t>
        <w:br/>
        <w:t xml:space="preserve">    # 比较两组收益</w:t>
      </w:r>
    </w:p>
    <w:p>
      <w:pPr>
        <w:pStyle w:val="Heading2"/>
      </w:pPr>
      <w:r>
        <w:t>3.5 趋势分析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逐期跟踪准确率</w:t>
        <w:br/>
        <w:t>for each 期次:</w:t>
        <w:br/>
        <w:t xml:space="preserve">    accuracy = calculate_accuracy(该期数据)</w:t>
        <w:br/>
        <w:t># 线性回归看趋势斜率</w:t>
        <w:br/>
        <w:t>slope = linear_regression(期次, accuracy)</w:t>
        <w:br/>
        <w:t>if slope &gt; 0: 进步中</w:t>
        <w:br/>
        <w:t>if slope &lt; 0: 退步中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四、知识积累</w:t>
      </w:r>
    </w:p>
    <w:p>
      <w:pPr>
        <w:pStyle w:val="Heading2"/>
      </w:pPr>
      <w:r>
        <w:t>4.1 指标有效性跟踪表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存储位置：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重点股票\次日评估\逻辑积累\指标有效性跟踪.csv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日期,信号ID,信号名称,维度,样本数,正确数,胜率,累积样本,累积胜率,有效性评级</w:t>
        <w:br/>
        <w:t>20260521,S01,MA多头排列,技术面,3,2,66.7%,3,66.7%,有效</w:t>
        <w:br/>
        <w:t>20260521,S04,MACD死叉,技术面,2,2,100.0%,2,100.0%,有效</w:t>
      </w:r>
    </w:p>
    <w:p>
      <w:pPr>
        <w:pStyle w:val="Heading2"/>
      </w:pPr>
      <w:r>
        <w:t>4.2 改进日志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存储位置：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重点股票\次日评估\逻辑积累\改进日志.md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每次评估发现的问题记录格式：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### YYYY-MM-DD: [问题标题]</w:t>
        <w:br/>
        <w:t>- **发现**：通过后评估发现的具体问题</w:t>
        <w:br/>
        <w:t>- **证据**：数据支撑（样本数、胜率等）</w:t>
        <w:br/>
        <w:t>- **建议**：对白皮书的修改建议</w:t>
        <w:br/>
        <w:t>- **状态**：待确认/已采纳/已执行</w:t>
      </w:r>
    </w:p>
    <w:p>
      <w:pPr>
        <w:pStyle w:val="Heading2"/>
      </w:pPr>
      <w:r>
        <w:t>4.3 优化建议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存储位置：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重点股票\次日评估\逻辑积累\优化建议.json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结构化输出：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"date": "2026-05-21",</w:t>
        <w:br/>
        <w:t xml:space="preserve">  "suggestions": [</w:t>
        <w:br/>
        <w:t xml:space="preserve">    {</w:t>
        <w:br/>
        <w:t xml:space="preserve">      "target": "重点股票跟踪分析逻辑白皮书",</w:t>
        <w:br/>
        <w:t xml:space="preserve">      "section": "§3.1.1 技术面评分-MA趋势权重",</w:t>
        <w:br/>
        <w:t xml:space="preserve">      "issue": "MA多头排列信号胜率偏低(50%)",</w:t>
        <w:br/>
        <w:t xml:space="preserve">      "suggestion": "建议将MA趋势权重从30分降至20分，增加量能权重",</w:t>
        <w:br/>
        <w:t xml:space="preserve">      "evidence": "样本6次，胜率50%，区分度不足",</w:t>
        <w:br/>
        <w:t xml:space="preserve">      "priority": "P2"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4.4 版本关联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每次优化建议被采纳后：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更新 </w:t>
      </w:r>
      <w:r>
        <w:rPr>
          <w:rFonts w:ascii="Consolas" w:hAnsi="Consolas" w:eastAsia="Consolas"/>
          <w:b w:val="0"/>
          <w:color w:val="E74C3C"/>
          <w:sz w:val="18"/>
        </w:rPr>
        <w:t>重点股票跟踪分析逻辑白皮书</w:t>
      </w:r>
      <w:r>
        <w:rPr>
          <w:rFonts w:ascii="Microsoft YaHei" w:hAnsi="Microsoft YaHei" w:eastAsia="Microsoft YaHei"/>
          <w:b w:val="0"/>
          <w:sz w:val="21"/>
        </w:rPr>
        <w:t>（新版本）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在改进日志中记录采纳和效果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更新后评估白皮书版本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五、复盘报告结构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逻辑诊断报告应包含以下章节：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报告头</w:t>
      </w:r>
      <w:r>
        <w:rPr>
          <w:rFonts w:ascii="Microsoft YaHei" w:hAnsi="Microsoft YaHei" w:eastAsia="Microsoft YaHei"/>
          <w:b w:val="0"/>
          <w:sz w:val="21"/>
        </w:rPr>
        <w:t xml:space="preserve"> — 报告名称、评估时间范围、累积数据量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逻辑诊断摘要</w:t>
      </w:r>
      <w:r>
        <w:rPr>
          <w:rFonts w:ascii="Microsoft YaHei" w:hAnsi="Microsoft YaHei" w:eastAsia="Microsoft YaHei"/>
          <w:b w:val="0"/>
          <w:sz w:val="21"/>
        </w:rPr>
        <w:t xml:space="preserve"> — 核心发现一句话总结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维度有效性</w:t>
      </w:r>
      <w:r>
        <w:rPr>
          <w:rFonts w:ascii="Microsoft YaHei" w:hAnsi="Microsoft YaHei" w:eastAsia="Microsoft YaHei"/>
          <w:b w:val="0"/>
          <w:sz w:val="21"/>
        </w:rPr>
        <w:t xml:space="preserve"> — 各维度评分-收益相关系数排名、区分度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指标有效性</w:t>
      </w:r>
      <w:r>
        <w:rPr>
          <w:rFonts w:ascii="Microsoft YaHei" w:hAnsi="Microsoft YaHei" w:eastAsia="Microsoft YaHei"/>
          <w:b w:val="0"/>
          <w:sz w:val="21"/>
        </w:rPr>
        <w:t xml:space="preserve"> — 各信号胜率排名（最佳/最差信号）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阈值有效性</w:t>
      </w:r>
      <w:r>
        <w:rPr>
          <w:rFonts w:ascii="Microsoft YaHei" w:hAnsi="Microsoft YaHei" w:eastAsia="Microsoft YaHei"/>
          <w:b w:val="0"/>
          <w:sz w:val="21"/>
        </w:rPr>
        <w:t xml:space="preserve"> — 评分分段收益对比、阈值调整建议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趋势分析</w:t>
      </w:r>
      <w:r>
        <w:rPr>
          <w:rFonts w:ascii="Microsoft YaHei" w:hAnsi="Microsoft YaHei" w:eastAsia="Microsoft YaHei"/>
          <w:b w:val="0"/>
          <w:sz w:val="21"/>
        </w:rPr>
        <w:t xml:space="preserve"> — 准确率随时间变化、进步/退步判断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优化建议</w:t>
      </w:r>
      <w:r>
        <w:rPr>
          <w:rFonts w:ascii="Microsoft YaHei" w:hAnsi="Microsoft YaHei" w:eastAsia="Microsoft YaHei"/>
          <w:b w:val="0"/>
          <w:sz w:val="21"/>
        </w:rPr>
        <w:t xml:space="preserve"> — 具体可执行的逻辑改进建议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知识积累更新</w:t>
      </w:r>
      <w:r>
        <w:rPr>
          <w:rFonts w:ascii="Microsoft YaHei" w:hAnsi="Microsoft YaHei" w:eastAsia="Microsoft YaHei"/>
          <w:b w:val="0"/>
          <w:sz w:val="21"/>
        </w:rPr>
        <w:t xml:space="preserve"> — 新增/更新的积累记录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数据来源附录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六、自优化机制</w:t>
      </w:r>
    </w:p>
    <w:p>
      <w:pPr>
        <w:pStyle w:val="Heading2"/>
      </w:pPr>
      <w:r>
        <w:t>6.1 触发条件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某信号胜率 &lt; 45% 且样本 ≥ 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调整该信号的评分权重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某维度相关系数 r &lt; 0.1 且样本 ≥ 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审视该维度评分逻辑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优秀段收益 ≤ 差段收益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全面审视阈值设定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准确率连续 3 期下降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方法论整体审视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累积评估 ≥ 5 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触发首次全面优化分析</w:t>
            </w:r>
          </w:p>
        </w:tc>
      </w:tr>
    </w:tbl>
    <w:p>
      <w:pPr>
        <w:spacing w:after="40"/>
      </w:pPr>
    </w:p>
    <w:p>
      <w:pPr>
        <w:pStyle w:val="Heading2"/>
      </w:pPr>
      <w:r>
        <w:t>6.2 优化执行流程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触发条件</w:t>
        <w:br/>
        <w:t xml:space="preserve">  ↓</w:t>
        <w:br/>
        <w:t>读取逻辑积累数据</w:t>
        <w:br/>
        <w:t xml:space="preserve">  ↓</w:t>
        <w:br/>
        <w:t>生成优化建议（含具体修改方案）</w:t>
        <w:br/>
        <w:t xml:space="preserve">  ↓</w:t>
        <w:br/>
        <w:t>人工确认 → 采纳/拒绝/修改</w:t>
        <w:br/>
        <w:t xml:space="preserve">  ↓</w:t>
        <w:br/>
        <w:t>[采纳] 更新重点股票跟踪分析逻辑白皮书（新版本）</w:t>
        <w:br/>
        <w:t xml:space="preserve">  ↓</w:t>
        <w:br/>
        <w:t>记录改进日志</w:t>
        <w:br/>
        <w:t xml:space="preserve">  ↓</w:t>
        <w:br/>
        <w:t>更新后评估白皮书版本</w:t>
      </w:r>
    </w:p>
    <w:p>
      <w:pPr>
        <w:pStyle w:val="Heading2"/>
      </w:pPr>
      <w:r>
        <w:t>6.3 效果跟踪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每次优化执行后，持续跟踪：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优化前的准确率基线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优化后的准确率变化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效果评估（改善/无变化/恶化）</w:t>
      </w:r>
    </w:p>
    <w:p>
      <w:pPr>
        <w:pStyle w:val="Heading2"/>
      </w:pPr>
      <w:r>
        <w:t>6.4 优化逻辑的权衡设计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自优化机制的设计需要平衡三个内在矛盾：</w:t>
      </w:r>
    </w:p>
    <w:p>
      <w:pPr>
        <w:pStyle w:val="Heading3"/>
      </w:pPr>
      <w:r>
        <w:t>6.4.1 快速反应 vs 避免过拟合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单日涨跌受市场情绪波动影响大，不能因为某个信号一天表现差就急于调整。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分层门槛策略：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信号胜率&lt;45%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样本≥10才触发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约两周数据量，筛掉日间噪音后再建议调权重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维度r&lt;0.1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样本≥15才触发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约三周数据量，确认该维度已失效而非偶发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优秀段≤差段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任何样本量立即触发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框架级问题，不设样本门槛，当日即警示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直觉：P0只是"提个醒"，P1才建议"改权重"——门槛高低对应动作的严重程度。</w:t>
      </w:r>
    </w:p>
    <w:p>
      <w:pPr>
        <w:pStyle w:val="Heading3"/>
      </w:pPr>
      <w:r>
        <w:t>6.4.2 自动化 vs 人工把控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优化流程设计为"建议→确认→执行"三段式，不让系统自行修改分析逻辑。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原因：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后评估是质检员，不是厂长</w:t>
      </w:r>
      <w:r>
        <w:rPr>
          <w:rFonts w:ascii="Microsoft YaHei" w:hAnsi="Microsoft YaHei" w:eastAsia="Microsoft YaHei"/>
          <w:b w:val="0"/>
          <w:sz w:val="21"/>
        </w:rPr>
        <w:t>——发现问题是它的职责，要不要改、怎么改应由人来判断。自动调权重可能陷入自我强化的循环（越调越偏但系统自己不知道）。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你不知道你不知道的</w:t>
      </w:r>
      <w:r>
        <w:rPr>
          <w:rFonts w:ascii="Microsoft YaHei" w:hAnsi="Microsoft YaHei" w:eastAsia="Microsoft YaHei"/>
          <w:b w:val="0"/>
          <w:sz w:val="21"/>
        </w:rPr>
        <w:t>——某个维度连续3期表现差可能不是权重问题，而是整个市场风格切换（如从价值驱动转向资金驱动）。这需要人的判断。</w:t>
      </w:r>
    </w:p>
    <w:p>
      <w:pPr>
        <w:pStyle w:val="Heading3"/>
      </w:pPr>
      <w:r>
        <w:t>6.4.3 短期波动 vs 长期趋势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不关注单日胜率，而是关注</w:t>
      </w:r>
      <w:r>
        <w:rPr>
          <w:rFonts w:ascii="Microsoft YaHei" w:hAnsi="Microsoft YaHei" w:eastAsia="Microsoft YaHei"/>
          <w:b/>
          <w:i w:val="0"/>
          <w:sz w:val="21"/>
        </w:rPr>
        <w:t>累积胜率的变化趋势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单日数据意义有限：一个信号今天30%明天70%，不能说明任何问题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累积胜率匀速下降才是真警报：如从60%逐期下降到45%，说明该信号正在失效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连续下降检测：准确率连续3期下降才触发P0（约一周，能看出方向性变化但又不至于等太久）</w:t>
      </w:r>
    </w:p>
    <w:p>
      <w:pPr>
        <w:pStyle w:val="Heading2"/>
      </w:pPr>
      <w:r>
        <w:t>6.5 已知局限与改进方向</w:t>
      </w:r>
    </w:p>
    <w:p>
      <w:pPr>
        <w:pStyle w:val="Heading3"/>
      </w:pPr>
      <w:r>
        <w:t>6.5.1 缺乏市场环境分类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当前系统计算维度有效性时，不分市场环境。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牛市里技术面可能很准，熊市里资金面可能更有效。系统目前会说"技术面r=0.3比资金面r=0.1好"，但不会区分"在上涨市场中技术面优于资金面，在下跌市场中反过来"。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计划改进方向：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在积累2-3个月足够数据后，引入市场状态分类（上涨/震荡/下跌），分场景计算维度有效性。这需要至少30-50个交易日的样本才能分得开。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v1.4进展：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首次月度外部调研发现了两条可借鉴的方法论——Stratapro的动态权重切换（按大盘状态调整评估维度权重）和华泰的路径优选模型（按场景拆分为追高/抄底/追空/逃顶四条路径）。两项方法均建议在数据积累≥20日后进入回测验证阶段。</w:t>
      </w:r>
    </w:p>
    <w:p>
      <w:pPr>
        <w:pStyle w:val="Heading3"/>
      </w:pPr>
      <w:r>
        <w:t>6.5.2 相关性的滞后性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Pearson相关系数衡量的是线性相关性，但股市中的关系不一定是线性的（如：评分在60-80区间有效，超过80后反而无效）。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长期方向：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样本量充足后，可引入非线性分析方法（如分位数回归），更精细地刻画评分与收益的关系。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七、自我进化机制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核心理念：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后评估系统本身也需要不断进化。如果评估方法停滞不前，它就无法持续有效地指导分析框架的改进。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三条回路架构：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微循环（每日）→ 中循环（每5次评估）→ 大循环（月度/20次评估）</w:t>
      </w:r>
    </w:p>
    <w:p>
      <w:pPr>
        <w:pStyle w:val="Heading2"/>
      </w:pPr>
      <w:r>
        <w:t>7.1 三条进化回路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微循环（每日）</w:t>
        <w:br/>
        <w:t xml:space="preserve">  评估 → 采集元评估数据 → 自动发现新信号 → 记录</w:t>
        <w:br/>
        <w:t xml:space="preserve">      ↓（每5次触发）</w:t>
        <w:br/>
        <w:t>中循环（每5次）</w:t>
        <w:br/>
        <w:t xml:space="preserve">  读取元评估数据 → 分析权重合理性 → 管理信号列表 → 自检报告</w:t>
        <w:br/>
        <w:t xml:space="preserve">      ↓（每20次或月度触发）</w:t>
        <w:br/>
        <w:t>大循环（月度）</w:t>
        <w:br/>
        <w:t xml:space="preserve">  Web搜索新方法 → 对比当前系统 → 生成融合建议 → 更新方法论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回路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微循环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每次评估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记录评估系统自身表现、扫描发现新信号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元评估跟踪CSV、候选信号列表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中循环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每5次评估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检查评估维度权重是否合理、信号列表是否需增删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评估系统自检报告、权重建议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大循环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搜索业界新方法、对比融合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外部知识调研日志、方法论改进建议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边界约定：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三条回路都只产出"建议"，不做自动修改。元评估不自循环（不评估"元评估做得好不好"）——那会无限嵌套。</w:t>
      </w:r>
    </w:p>
    <w:p>
      <w:pPr>
        <w:pStyle w:val="Heading2"/>
      </w:pPr>
      <w:r>
        <w:t>7.2 微循环：每日元评估与信号发现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在每日评估流程末尾自动执行。</w:t>
      </w:r>
    </w:p>
    <w:p>
      <w:pPr>
        <w:pStyle w:val="Heading3"/>
      </w:pPr>
      <w:r>
        <w:t>7.2.1 元评估数据采集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每次评估后，记录以下元数据到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逻辑积累\元评估\评估系统有效性跟踪.csv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本次评估日期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累积样本总数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四个维度各自得分（维度有效性/指标有效性/阈值有效性/框架一致性）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综合评分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当日优化建议数量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置信度标记（样本&lt;20标记为"低置信度评估"）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长期跟踪评估系统自身的表现——哪些评估维度有区分度、评估分数是否稳定、评估系统是否在进步。</w:t>
      </w:r>
    </w:p>
    <w:p>
      <w:pPr>
        <w:pStyle w:val="Heading3"/>
      </w:pPr>
      <w:r>
        <w:t>7.2.2 自动信号发现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每次评估后，扫描累积数据中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Signals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字段的</w:t>
      </w:r>
      <w:r>
        <w:rPr>
          <w:rFonts w:ascii="Microsoft YaHei" w:hAnsi="Microsoft YaHei" w:eastAsia="Microsoft YaHei"/>
          <w:b/>
          <w:i w:val="0"/>
          <w:sz w:val="21"/>
        </w:rPr>
        <w:t>所有取值组合</w:t>
      </w:r>
      <w:r>
        <w:rPr>
          <w:rFonts w:ascii="Microsoft YaHei" w:hAnsi="Microsoft YaHei" w:eastAsia="Microsoft YaHei"/>
          <w:b w:val="0"/>
          <w:i w:val="0"/>
          <w:sz w:val="21"/>
        </w:rPr>
        <w:t>，计算每个信号值的胜率：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对每个 Signals 字段（如 Bollinger_Position）:</w:t>
        <w:br/>
        <w:t xml:space="preserve">  对字段的每个取值（如 "中轨上方"、"中轨下方"、"触及上轨"、"触及下轨"）:</w:t>
        <w:br/>
        <w:t xml:space="preserve">    如果出现次数 ≥ 3:</w:t>
        <w:br/>
        <w:t xml:space="preserve">      计算该取值的胜率（次日正收益比例）</w:t>
        <w:br/>
        <w:t xml:space="preserve">      如果胜率 ≥ 60% 且当前跟踪列表未包含:</w:t>
        <w:br/>
        <w:t xml:space="preserve">        加入候选信号列表</w:t>
        <w:br/>
        <w:t xml:space="preserve">      如果该值在当前跟踪列表中但胜率 &lt; 40% 且样本 ≥ 10:</w:t>
        <w:br/>
        <w:t xml:space="preserve">        加入淘汰候选列表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自动发现"我们没意识到但实际有效的信号"，以及识别"我们已经不跟踪但一直在浪费注意力的信号"。</w:t>
      </w:r>
    </w:p>
    <w:p>
      <w:pPr>
        <w:pStyle w:val="Heading2"/>
      </w:pPr>
      <w:r>
        <w:t>7.3 中循环：评估系统自检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每5次评估后触发，通过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run_meta_evaluation.ps1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执行。</w:t>
      </w:r>
    </w:p>
    <w:p>
      <w:pPr>
        <w:pStyle w:val="Heading3"/>
      </w:pPr>
      <w:r>
        <w:t>7.3.1 评估维度权重优化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当前四个评估维度权重为 </w:t>
      </w:r>
      <w:r>
        <w:rPr>
          <w:rFonts w:ascii="Microsoft YaHei" w:hAnsi="Microsoft YaHei" w:eastAsia="Microsoft YaHei"/>
          <w:b/>
          <w:i w:val="0"/>
          <w:sz w:val="21"/>
        </w:rPr>
        <w:t>维度有效性30/指标有效性30/阈值有效性20/框架一致性20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检查逻辑：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分析每个维度在历次评估中的</w:t>
      </w:r>
      <w:r>
        <w:rPr>
          <w:rFonts w:ascii="Microsoft YaHei" w:hAnsi="Microsoft YaHei" w:eastAsia="Microsoft YaHei"/>
          <w:b/>
          <w:i w:val="0"/>
          <w:sz w:val="21"/>
        </w:rPr>
        <w:t>得分方差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如果某个维度每次都得满分（如阈值有效性总是20/20），说明它没有区分度——要么阈值设定太宽松，要么该维度权重应降低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如果某个维度得分波动大且波动方向与后续分析改进效果相关，说明该维度有信息量——权重应提高或维持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触发条件：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累积评估 ≥ 5次后开始分析，输出权重调整建议。</w:t>
      </w:r>
    </w:p>
    <w:p>
      <w:pPr>
        <w:pStyle w:val="Heading3"/>
      </w:pPr>
      <w:r>
        <w:t>7.3.2 评估阈值校验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当前评估系统的评分标准（如维度有效性中 r≥0.3=15分）的合理性检验。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检查逻辑：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当累积样本足够多（≥50个样本点）时，检查 r 值的实际分布：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如果大多数 r 值都在 0.3 以上，说明阈值太容易达到，应提高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如果大多数 r 值都在 0.1 以下，说明阈值太严格，应降低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输出建议调整或确认当前阈值合理</w:t>
      </w:r>
    </w:p>
    <w:p>
      <w:pPr>
        <w:pStyle w:val="Heading3"/>
      </w:pPr>
      <w:r>
        <w:t>7.3.3 信号列表动态管理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淘汰机制：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对跟踪信号列表中胜率长期在40%-60%区间徘徊且样本≥20的信号，建议从跟踪列表移除（该信号不具备预测价值）。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新增机制：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从候选信号列表中选取胜率≥60%且样本≥10的信号，建议加入跟踪列表。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信号列表增删建议，待人工确认后执行。</w:t>
      </w:r>
    </w:p>
    <w:p>
      <w:pPr>
        <w:pStyle w:val="Heading2"/>
      </w:pPr>
      <w:r>
        <w:t>7.4 大循环：月度外部知识融合</w:t>
      </w:r>
    </w:p>
    <w:p>
      <w:pPr>
        <w:pStyle w:val="Heading3"/>
      </w:pPr>
      <w:r>
        <w:t>7.4.1 搜索策略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每月初，通过以下关键词搜索业界新方法：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中文搜索：</w:t>
        <w:br/>
        <w:t>- 量化交易 因子有效性 评估方法</w:t>
        <w:br/>
        <w:t>- A股 多因子模型 因子衰减 研究</w:t>
        <w:br/>
        <w:t>- 技术指标 统计显著性 检验方法</w:t>
        <w:br/>
        <w:br/>
        <w:t>英文搜索：</w:t>
        <w:br/>
        <w:t>- quantitative analysis signal evaluation methodology</w:t>
        <w:br/>
        <w:t>- factor decay research A-share market</w:t>
        <w:br/>
        <w:t>- technical indicator statistical significance testing</w:t>
      </w:r>
    </w:p>
    <w:p>
      <w:pPr>
        <w:pStyle w:val="Heading3"/>
      </w:pPr>
      <w:r>
        <w:t>7.4.2 融合流程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搜索 → 阅读 → 对比当前系统 → 生成融合建议 → 记录到外部知识调研日志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每种发现记录包含：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核心发现</w:t>
      </w:r>
      <w:r>
        <w:rPr>
          <w:rFonts w:ascii="Microsoft YaHei" w:hAnsi="Microsoft YaHei" w:eastAsia="Microsoft YaHei"/>
          <w:b w:val="0"/>
          <w:sz w:val="21"/>
        </w:rPr>
        <w:t>：该方法解决了什么问题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与当前系统的差异</w:t>
      </w:r>
      <w:r>
        <w:rPr>
          <w:rFonts w:ascii="Microsoft YaHei" w:hAnsi="Microsoft YaHei" w:eastAsia="Microsoft YaHei"/>
          <w:b w:val="0"/>
          <w:sz w:val="21"/>
        </w:rPr>
        <w:t>：我们当前用的是什么方法，业界用什么方法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采纳建议</w:t>
      </w:r>
      <w:r>
        <w:rPr>
          <w:rFonts w:ascii="Microsoft YaHei" w:hAnsi="Microsoft YaHei" w:eastAsia="Microsoft YaHei"/>
          <w:b w:val="0"/>
          <w:sz w:val="21"/>
        </w:rPr>
        <w:t>：建议尝试 / 建议跟踪 / 暂不采纳</w:t>
      </w:r>
    </w:p>
    <w:p>
      <w:pPr>
        <w:pStyle w:val="Heading3"/>
      </w:pPr>
      <w:r>
        <w:t>7.4.3 调度方式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通过定时任务每月1日触发，prompt 指定为"执行月度量化方法调研"。</w:t>
      </w:r>
    </w:p>
    <w:p>
      <w:pPr>
        <w:pStyle w:val="Heading3"/>
      </w:pPr>
      <w:r>
        <w:t>7.4.4 首次执行结果（2026-05-22）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首次外部知识融合调研覆盖5份业界前沿研究，以下为各发现与当前系统的对比及采纳建议：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发现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核心启示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与当前系统差异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采纳建议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路径优选模型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华泰金工(2026.05)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不同因子在不同市场场景下表现差异显著，路径分类可提升夏普比至1.72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当前评估未按市场场景拆分，统一计算维度有效性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建议尝试 — 适用于A股短线，需数据积累≥10日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动态权重切换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Stratapro (2026)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按牛/熊/震荡市动态切换权重，年化超额提升3-5%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固定权重评估体系，不随市场状态变化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建议尝试 — 需明确市场状态判定标准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分钟级主动资金流因子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开源证券(2026.02)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分钟级主动资金流rankICIR达3.1~4.54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当前仅使用日级资金净流入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⏳ 跟踪观察 — 需Level-2数据源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算子网格搜索+Numba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山西证券(2026.04)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自动化因子挖掘可在分钟级完成全市场扫描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当前因子选择依赖人工经验（固定6维20+子因子）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⏳ 跟踪观察 — 需先积累≥60日数据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拥挤度因子+ML因子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衡泰xCN4 (2026)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拥挤度因子对短线回调有显著预测力，IC提升~15%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评估体系未考虑交易拥挤度风险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建议尝试 — 可即插即用（换手率+成交量分位）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首次调研总结：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5项发现中3项标记为"建议尝试"（路径优选、动态权重、拥挤度因子），2项标记为"跟踪观察"（分钟级资金流需数据源升级，算子网格搜索需数据积累）。三项建议尝试的方法均可与当前评估体系无缝集成，预计在数据积累≥20日后可进入回测验证阶段（§7.2.2）。</w:t>
      </w:r>
    </w:p>
    <w:p>
      <w:pPr>
        <w:pStyle w:val="Heading2"/>
      </w:pPr>
      <w:r>
        <w:t>7.5 自我进化记录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所有自我进化的相关记录存储在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逻辑积累\元评估\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逻辑积累\信号发现\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逻辑积累\元评估\评估系统有效性跟踪.csv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每次评估后记录系统自身表现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逻辑积累\元评估\评估系统变更日志.md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评估系统本身的版本变更记录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逻辑积累\元评估\外部知识调研日志.md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月度外部知识调研记录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逻辑积累\信号发现\候选信号.json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自动发现的高胜率新信号候选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逻辑积累\信号发现\已淘汰信号.json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已被移除或建议移除的信号记录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八、数据来源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各维度评分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评估数据_YYYYMMDD.json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相关性分析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指标信号状态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JSON.Signals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信号胜率分析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次日涨跌幅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结果验证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历史评估数据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所有历史评估JSON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跨期累积分析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知识积累文件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逻辑积累\*.*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持续跟踪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九、文件信息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根目录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C:\Users\34269\Documents\Claude\股票分析\重点股票\次日评估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逻辑诊断报告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复盘报告\逻辑诊断报告_YYYYMMDD.pdf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评估数据_YYYYMMDD.json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评估结果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评估结果\评估结果_YYYYMMDD.json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指标有效性跟踪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逻辑积累\指标有效性跟踪.csv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改进日志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逻辑积累\改进日志.md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优化建议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逻辑积累\优化建议.json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元评估跟踪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逻辑积累\元评估\评估系统有效性跟踪.csv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评估系统变更日志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逻辑积累\元评估\评估系统变更日志.md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外部知识调研日志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逻辑积累\元评估\外部知识调研日志.md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候选信号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逻辑积累\信号发现\候选信号.json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已淘汰信号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逻辑积累\信号发现\已淘汰信号.json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评估系统自检报告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复盘报告\评估系统自检报告_YYYYMMDD.pdf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重点股票跟踪分析逻辑白皮书（需同步更新）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十、版本管理 — 通用红线规则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：所有分析白皮书（重点股票次日后评估、重点股票跟踪分析逻辑、每日荐股分析逻辑、次日后评估）只要有内容更新，必须执行本版本管理流程。不允许无版本号的直接修改。</w:t>
      </w:r>
    </w:p>
    <w:p>
      <w:pPr>
        <w:pStyle w:val="Heading2"/>
      </w:pPr>
      <w:r>
        <w:t>10.1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本规则适用于以下所有分析白皮书：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</w:tbl>
    <w:p>
      <w:pPr>
        <w:spacing w:after="40"/>
      </w:pPr>
    </w:p>
    <w:p>
      <w:pPr>
        <w:pStyle w:val="Heading2"/>
      </w:pPr>
      <w:r>
        <w:t>10.2 版本号规则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v&lt;主版本&gt;.&lt;次版本&gt;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版本号变化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主版本：评估维度重构、核心方法论变更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→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从"逐股预测准确率"重构为"分析逻辑有效性"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次版本：新增/删除章节、调整阈值权重、信号列表管理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 → v1.3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新增自我进化机制章节、新增版本管理章节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不设 patch 级别，对白皮书文档粒度够用。</w:t>
      </w:r>
    </w:p>
    <w:p>
      <w:pPr>
        <w:pStyle w:val="Heading2"/>
      </w:pPr>
      <w:r>
        <w:t>10.3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`&gt; 当前版本: vX.Y 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最后更新: YYYY-MM-DD`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一眼看到当前版本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本文档开头版本历史表格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完整永久记录，每条含文件变更清单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10.4 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AI或人发现需要改 → 记录到改进日志.md（含证据） → 人工确认 →</w:t>
        <w:br/>
        <w:t>[确认采纳] → 升版本号 + 更新日期 → 修改文档正文 →</w:t>
        <w:br/>
        <w:t>更新版本历史表 → 更新CHANGELOG.md → 生成新版DOCX</w:t>
      </w:r>
    </w:p>
    <w:p>
      <w:pPr>
        <w:pStyle w:val="Heading2"/>
      </w:pPr>
      <w:r>
        <w:t>10.5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重点股票次日后评估白皮书_vX.Y.md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旧版本保留不删（v1.1 因命名错乱已删除，属特例），历史可追溯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是权威变更记录，文档内版本历史表是快速索引</w:t>
      </w:r>
    </w:p>
    <w:p>
      <w:pPr>
        <w:pStyle w:val="Heading2"/>
      </w:pPr>
      <w:r>
        <w:t>10.6 修改权限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人</w:t>
      </w:r>
      <w:r>
        <w:rPr>
          <w:rFonts w:ascii="Microsoft YaHei" w:hAnsi="Microsoft YaHei" w:eastAsia="Microsoft YaHei"/>
          <w:b w:val="0"/>
          <w:sz w:val="21"/>
        </w:rPr>
        <w:t>：任何时候可发起、审批、执行版本变更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AI</w:t>
      </w:r>
      <w:r>
        <w:rPr>
          <w:rFonts w:ascii="Microsoft YaHei" w:hAnsi="Microsoft YaHei" w:eastAsia="Microsoft YaHei"/>
          <w:b w:val="0"/>
          <w:sz w:val="21"/>
        </w:rPr>
        <w:t>：只能</w:t>
      </w:r>
      <w:r>
        <w:rPr>
          <w:rFonts w:ascii="Microsoft YaHei" w:hAnsi="Microsoft YaHei" w:eastAsia="Microsoft YaHei"/>
          <w:b/>
          <w:sz w:val="21"/>
        </w:rPr>
        <w:t>提议</w:t>
      </w:r>
      <w:r>
        <w:rPr>
          <w:rFonts w:ascii="Microsoft YaHei" w:hAnsi="Microsoft YaHei" w:eastAsia="Microsoft YaHei"/>
          <w:b w:val="0"/>
          <w:sz w:val="21"/>
        </w:rPr>
        <w:t>变更（写入改进日志），经人确认后才能执行版本修改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