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重点股票次日后评估白皮书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版本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：v1.8｜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发布日期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：2026-05-26｜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生效范围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：所有重点股票分析逻辑的后评估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v1.8 核心升级：日报格式对齐——信号清单标注日报覆盖率(§2.2.2)、T+1主窗口+日报T+5展望要求(§2.1.5)、日报→JSON数据提取规范(§3.7)、新增日报专项评估§2.5(情景应对/核心矛盾/风控判断)、新增宏观判断质量§2.6+风控判断质量§2.7(P2待积累)、数据源表补全FundFlow(§8)。日报4段式更新后腰子全团(山猫→玉夜→流金→青山)联合审查驱动。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v1.7 核心升级：新增§6.8「与重点股票跟踪分析逻辑白皮书的联动」——8条桥接机制(B1-B8)将后评估发现反馈到分析逻辑白皮书对应章节，形成"深度分析→后评估→分析逻辑优化→分析质量提升"闭环。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v1.6 核心升级：四层自我学习能力——失效归因(§7.6)/知识代谢(§7.7)/条件规则学习(§7.8)/主动实验提案(§7.9)。三回路升级为四层能力增长模型。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v1.5 核心升级：全面方法论升级——多窗口目标变量(T+1/T+3/T+5/T+10)、评分方向校准(Spearman=-0.436)、Pearson→Spearman+IC/ICIR、新增四类15个信号(共33个)、期望收益+跑赢大盘框架、样本门槛全员上调、多重检验校正(Bonferroni+Benjamini-Hochberg)、样本外验证(Training/Validation/Test)、信号强度分级(初段/中段/末段)、零假设随机baseline、元评估效果指标、双白皮书联动、优化建议生命周期管理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br/>
        <w:t>核心原则：复盘的是"分析逻辑本身"，不是"股票涨跌对错"</w:t>
        <w:br/>
        <w:t>前置要求：每次盘后复盘必须先读取本文档，严格按照本文档的评估逻辑执行</w:t>
        <w:br/>
        <w:t>存储路径: C:\Users\34269\Documents\Claude\股票分析\重点股票\次日评估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作者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修改内容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修改原因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v1.8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腰子+山猫+玉夜+流金+青山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报4段式格式对齐：§2.2.2信号清单标注日报覆盖率(M1)、§2.1.5新增日报T+5展望要求(M2)、§3.7新增日报→JSON数据提取规范(N1)、§2.5新增日报专项评估维度(情景应对/核心矛盾/风控判断)(N2)、§2.6新增宏观判断质量评估(N3,P2)、§2.7新增风控判断质量评估(N4,P2)、§8数据源表补全FundFlow[9][10](M3)。§1.2评估流程新增日报数据摄入步骤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报更新为4段式(盘面速读→信号变化→风控检查→情景应对)后，腰子全团审查发现4大类不对齐：信号覆盖率不足(40%)、T+5主窗口数据断层、日报特有输出(情景应对/核心矛盾/不做清单)无评估机制、JSON自动生成缺失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腰子+青山+流金+山猫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§6.8「与重点股票跟踪分析逻辑白皮书的联动」：8条桥接机制(B1-B8)覆盖六维权重/信号阈值/三周期预判/板块相位/催化剂幅度/评分阈值/冲突裁决/不做清单，含触发条件、数据格式、执行流程、安全边界。§6.8联动日志路径新增。§5.2新增后评估驱动的小版本变更规则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后评估到每日荐股白皮书的联动(§6.6)已建立，但到重点股票分析逻辑白皮书的联动缺失——后评估直接验证深度分析质量，反馈链路更重要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四层自我学习能力——失效归因(§7.6)/知识代谢:遗忘曲线+蒸馏+反刍(§7.7)/条件规则学习(§7.8)/主动实验提案(§7.9)。升级§7.1三回路为四层能力增长模型(微循环→中循环→大循环→月度全量)，新增加"新增能力"列。明确标注近期实施(§7.6/§7.7)与中期实施(§7.8/§7.9,需数据积累≥60日)的界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从"量的积累"到"质的理解"——从"这个信号好不好"到"这个信号在什么条件下好、为什么好、什么时候会变坏"。引入认知科学隐喻(遗忘曲线/知识蒸馏/反刍验证/条件规则/实验灰测)构建自进化闭环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方法论升级：多窗口目标变量(T+1/T+3/T+5/T+10)；新增§1.3评分方向校准(Spearman=-0.436)；Pearson→Spearman+IC/ICIR(§2.1.4)；新增S19-S33四类15个信号(市场环境/板块动量/Wyckoff/背离)；§2.2.1增加期望收益+偏度+MaxDD；§2.4框架一致性改用"跑赢大盘"；§6.1/7.2.2/7.3样本门槛全员上调；§7.2.2多重检验校正(Bonferroni+Benjamini-Hochberg)；新增§3.6样本外验证；§2.3.2阈值期望下调+交叉验证；§2.2.2关键信号强度分级(初/中/末段)；§3.2零假设随机baseline；§7.2.1元评估效果指标；新增§6.6双白皮书联动；新增§6.7优化建议生命周期管理；§7.4.1月度调研扩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首次后评估实战发现评分与收益Spearman反向(-0.436)，触发全面方法论审视——目标变量过于单一/假设线性关系/信号覆盖不足/样本量不够稳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首次月度外部知识融合：§7.4新增5份业界研究调研记录（华泰/Stratapro/开源/山西/衡泰）；§6.5.1已知局限新增市场分类改善路径；新增v1.4核心升级说明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落实v1.2设计的月度外部知识融合机制，将首次调研成果转化为评估体系优化方向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新增第十章"版本管理"：版本号规则、变更流程、归档策略、修改权限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用户反馈白皮书缺少正式的版本管理规范，需要可操作的版本管理体系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新增第七章"自我进化机制"：三条进化回路（微循环/中循环/大循环）；新增元评估与自动信号发现机制；新增中循环评估系统自检；新增月度外部知识融合机制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用户要求后评估系统本身具备自我进化能力，能够持续优化自身方法论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重构评估体系：从"逐股预测准确率评估"转为"分析逻辑有效性评估"；新增维度有效性/指标有效性/阈值有效性/框架一致性四个评估维度；新增知识积累机制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用户反馈复盘应关注逻辑本身而非个股，需要积累哪些方法有效、哪些需改进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初始版本：建立重点股票次日复盘评估体系，包括评估维度、评分标准、复盘报告规范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首次建立后评估体系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一、评估体系概述</w:t>
      </w:r>
    </w:p>
    <w:p>
      <w:pPr>
        <w:pStyle w:val="Heading2"/>
      </w:pPr>
      <w:r>
        <w:t>1.1 目的与范围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目的：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对重点股票分析框架进行系统性复盘，评估六维评分模型、各子指标信号、阈值设定的有效性，持续改进分析逻辑。</w:t>
      </w:r>
      <w:r>
        <w:rPr>
          <w:rFonts w:ascii="Microsoft YaHei" w:hAnsi="Microsoft YaHei" w:eastAsia="Microsoft YaHei"/>
          <w:b/>
          <w:i w:val="0"/>
          <w:sz w:val="21"/>
        </w:rPr>
        <w:t>核心问题不是"这只股票预测对了吗"，而是"我们的分析方法有效吗"。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核心问题：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六维评分框架是否有效？哪些维度有真正的预测能力？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每个子指标（MA排列、MACD、RSI、ROE等）的信号准确率如何？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评分阈值（优秀/良好/一般/差）是否合理？能否区分好坏？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分析框架是否自洽？评分与结论是否一致？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随着时间推移，我们的分析是否在进步？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范围：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评估对象：分析框架的各个维度、指标、阈值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评估频率：每个交易日盘后执行（累积数据）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评估数量：全部在库重点股票每次分析的数据点</w:t>
      </w:r>
    </w:p>
    <w:p>
      <w:pPr>
        <w:pStyle w:val="Heading2"/>
      </w:pPr>
      <w:r>
        <w:t>1.2 评估流程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 xml:space="preserve">日报Markdown解析(§3.7) → 提取信号→JSON → 采集当日行情 → 读取历史评估数据 → </w:t>
        <w:br/>
        <w:t>各维度相关性分析 → 各指标信号胜率计算 → 日报专项评估(§2.5) →</w:t>
        <w:br/>
        <w:t>阈值有效性检验 → 趋势分析 → 生成逻辑诊断报告 → 更新知识积累 → 产出优化建议</w:t>
        <w:br/>
        <w:t>↓</w:t>
        <w:br/>
        <w:t>**前置检查：评分方向校准（§1.3）**</w:t>
        <w:br/>
        <w:t>↓</w:t>
        <w:br/>
        <w:t>**微循环（每次）：元评估数据采集 + 自动信号发现**</w:t>
        <w:br/>
        <w:t>↓（每20次触发）</w:t>
        <w:br/>
        <w:t>**中循环：评估系统自检 + 信号组合发现(§7.8) + 实验提案(§7.9) + 失效归因(§7.6) + 知识遗忘(§7.7.1)**</w:t>
        <w:br/>
        <w:t>↓（每40次触发）</w:t>
        <w:br/>
        <w:t>**大循环：知识蒸馏(§7.7.2) + 反刍验证(§7.7.3) + 外部知识融合**</w:t>
        <w:br/>
        <w:t>↓（月度触发）</w:t>
        <w:br/>
        <w:t>**月度全量：三级学术/独立研究/卖方搜索 + 方法论对比**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日报解析</w:t>
      </w:r>
      <w:r>
        <w:rPr>
          <w:rFonts w:ascii="Microsoft YaHei" w:hAnsi="Microsoft YaHei" w:eastAsia="Microsoft YaHei"/>
          <w:b w:val="0"/>
          <w:sz w:val="21"/>
        </w:rPr>
        <w:t xml:space="preserve">：从各股票日报Markdown提取结构化信号数据，按§3.7规范写入 </w:t>
      </w:r>
      <w:r>
        <w:rPr>
          <w:rFonts w:ascii="Consolas" w:hAnsi="Consolas" w:eastAsia="Consolas"/>
          <w:b w:val="0"/>
          <w:color w:val="E74C3C"/>
          <w:sz w:val="18"/>
        </w:rPr>
        <w:t>评估数据_YYYYMMDD.json</w:t>
      </w:r>
      <w:r>
        <w:rPr>
          <w:rFonts w:ascii="Microsoft YaHei" w:hAnsi="Microsoft YaHei" w:eastAsia="Microsoft YaHei"/>
          <w:b w:val="0"/>
          <w:sz w:val="21"/>
        </w:rPr>
        <w:t>（v1.8新增）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前置检查</w:t>
      </w:r>
      <w:r>
        <w:rPr>
          <w:rFonts w:ascii="Microsoft YaHei" w:hAnsi="Microsoft YaHei" w:eastAsia="Microsoft YaHei"/>
          <w:b w:val="0"/>
          <w:sz w:val="21"/>
        </w:rPr>
        <w:t>：评分方向校准 — 综合评分与多窗口收益的Spearman ρ方向检查（§1.3）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采集数据</w:t>
      </w:r>
      <w:r>
        <w:rPr>
          <w:rFonts w:ascii="Microsoft YaHei" w:hAnsi="Microsoft YaHei" w:eastAsia="Microsoft YaHei"/>
          <w:b w:val="0"/>
          <w:sz w:val="21"/>
        </w:rPr>
        <w:t>：当日行情 + 历史评估数据（跨期累积）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维度有效性分析</w:t>
      </w:r>
      <w:r>
        <w:rPr>
          <w:rFonts w:ascii="Microsoft YaHei" w:hAnsi="Microsoft YaHei" w:eastAsia="Microsoft YaHei"/>
          <w:b w:val="0"/>
          <w:sz w:val="21"/>
        </w:rPr>
        <w:t>：每个评分维度与T+1/T+5收益的相关性（日报以T+1为主窗口，§2.1.5）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指标有效性分析</w:t>
      </w:r>
      <w:r>
        <w:rPr>
          <w:rFonts w:ascii="Microsoft YaHei" w:hAnsi="Microsoft YaHei" w:eastAsia="Microsoft YaHei"/>
          <w:b w:val="0"/>
          <w:sz w:val="21"/>
        </w:rPr>
        <w:t>：每个子指标的信号准确率（T+1为主，T+5待日报补充后启用）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日报专项评估</w:t>
      </w:r>
      <w:r>
        <w:rPr>
          <w:rFonts w:ascii="Microsoft YaHei" w:hAnsi="Microsoft YaHei" w:eastAsia="Microsoft YaHei"/>
          <w:b w:val="0"/>
          <w:sz w:val="21"/>
        </w:rPr>
        <w:t>：情景应对准确率/核心矛盾验证率/风控判断准确率（§2.5，v1.8新增）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阈值有效性分析</w:t>
      </w:r>
      <w:r>
        <w:rPr>
          <w:rFonts w:ascii="Microsoft YaHei" w:hAnsi="Microsoft YaHei" w:eastAsia="Microsoft YaHei"/>
          <w:b w:val="0"/>
          <w:sz w:val="21"/>
        </w:rPr>
        <w:t>：评分分段的区分度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趋势分析</w:t>
      </w:r>
      <w:r>
        <w:rPr>
          <w:rFonts w:ascii="Microsoft YaHei" w:hAnsi="Microsoft YaHei" w:eastAsia="Microsoft YaHei"/>
          <w:b w:val="0"/>
          <w:sz w:val="21"/>
        </w:rPr>
        <w:t>：随时间的准确率变化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生成逻辑诊断报告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更新知识积累文件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产出优化建议</w:t>
      </w:r>
      <w:r>
        <w:rPr>
          <w:rFonts w:ascii="Microsoft YaHei" w:hAnsi="Microsoft YaHei" w:eastAsia="Microsoft YaHei"/>
          <w:b w:val="0"/>
          <w:sz w:val="21"/>
        </w:rPr>
        <w:t>（如需触发）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中循环触发</w:t>
      </w:r>
      <w:r>
        <w:rPr>
          <w:rFonts w:ascii="Microsoft YaHei" w:hAnsi="Microsoft YaHei" w:eastAsia="Microsoft YaHei"/>
          <w:b w:val="0"/>
          <w:sz w:val="21"/>
        </w:rPr>
        <w:t>（每20次）— 评估系统自检(权重/信号/阈值) + 条件规则学习(§7.8) + 实验提案检查(§7.9) + 失效归因(§7.6) + 知识遗忘(§7.7.1)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大循环触发</w:t>
      </w:r>
      <w:r>
        <w:rPr>
          <w:rFonts w:ascii="Microsoft YaHei" w:hAnsi="Microsoft YaHei" w:eastAsia="Microsoft YaHei"/>
          <w:b w:val="0"/>
          <w:sz w:val="21"/>
        </w:rPr>
        <w:t>（每40次）— 知识蒸馏(§7.7.2) + 反刍验证(§7.7.3) + 外部知识融合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月度全量触发</w:t>
      </w:r>
      <w:r>
        <w:rPr>
          <w:rFonts w:ascii="Microsoft YaHei" w:hAnsi="Microsoft YaHei" w:eastAsia="Microsoft YaHei"/>
          <w:b w:val="0"/>
          <w:sz w:val="21"/>
        </w:rPr>
        <w:t>（每月）— 三级学术/独立研究/卖方搜索、方法论对比改进</w:t>
      </w:r>
    </w:p>
    <w:p>
      <w:pPr>
        <w:pStyle w:val="Heading2"/>
      </w:pPr>
      <w:r>
        <w:t>1.3 评分方向校准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背景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：首次后评估实战(v1.4)发现综合评分与次日收益的Spearman ρ = -0.436，即评分越高的股票次日反而表现越差。这迫使后评估体系本身在每次评估前先验证评分的"方向"是否正确。</w:t>
      </w:r>
    </w:p>
    <w:p>
      <w:pPr>
        <w:pStyle w:val="Heading3"/>
      </w:pPr>
      <w:r>
        <w:t>1.3.1 校准流程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每次后评估正式开始前，必须先执行评分方向校准：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计算综合评分与</w:t>
      </w:r>
      <w:r>
        <w:rPr>
          <w:rFonts w:ascii="Microsoft YaHei" w:hAnsi="Microsoft YaHei" w:eastAsia="Microsoft YaHei"/>
          <w:b/>
          <w:sz w:val="21"/>
        </w:rPr>
        <w:t>各窗口收益</w:t>
      </w:r>
      <w:r>
        <w:rPr>
          <w:rFonts w:ascii="Microsoft YaHei" w:hAnsi="Microsoft YaHei" w:eastAsia="Microsoft YaHei"/>
          <w:b w:val="0"/>
          <w:sz w:val="21"/>
        </w:rPr>
        <w:t>（T+1/T+3/T+5/T+10）的 Spearman ρ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以 T+5 窗口为主要判定基准（中期框架以中期窗口为核心）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ρ方向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T+5判定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动作</w:t>
            </w:r>
          </w:p>
        </w:tc>
        <w:tc>
          <w:tcPr>
            <w:tcW w:type="dxa" w:w="1728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728"/>
            <w:shd w:fill="1A1A2E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ρ &gt; 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正常评估，结论可信度维持原档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ρ ≈ 0 (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&lt;0.05)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无效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标记"评分无方向性"，本次各维度有效性结论降一档置信度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ρ &lt; 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反向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标记"评分方向异常"，本次所有维度有效性结论降一档置信度；所有"有效"信号标记为"需谨慎解释"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spacing w:after="40"/>
      </w:pPr>
    </w:p>
    <w:p>
      <w:pPr>
        <w:pStyle w:val="Heading3"/>
      </w:pPr>
      <w:r>
        <w:t>1.3.2 方向异常升级机制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动作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单次 ρ &lt; 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降置信度一档，评估报告加"评分方向异常"标注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连续2次 ρ &lt; 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降置信度两档，触发§6.6双白皮书联动（审查每日荐股评分权重）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连续3次 ρ &lt; 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触发"评分体系方向审查"——全面审视综合评分公式、各维度权重、评分算法，生成系统性优化方案</w:t>
            </w:r>
          </w:p>
        </w:tc>
      </w:tr>
    </w:tbl>
    <w:p>
      <w:pPr>
        <w:spacing w:after="40"/>
      </w:pPr>
    </w:p>
    <w:p>
      <w:pPr>
        <w:pStyle w:val="Heading3"/>
      </w:pPr>
      <w:r>
        <w:t>1.3.3 校准记录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每次校准结果写入评估报告的"评分方向校准"章节，记录：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各窗口 Spearman ρ 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方向判定（正向/无效/反向）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置信度调整情况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连续反向计数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二、评估维度</w:t>
      </w:r>
    </w:p>
    <w:p>
      <w:pPr>
        <w:pStyle w:val="Heading2"/>
      </w:pPr>
      <w:r>
        <w:t>2.1 维度有效性 (30分)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核心问题：</w:t>
      </w:r>
      <w:r>
        <w:rPr>
          <w:rFonts w:ascii="Microsoft YaHei" w:hAnsi="Microsoft YaHei" w:eastAsia="Microsoft YaHei"/>
          <w:b/>
          <w:i w:val="0"/>
          <w:sz w:val="21"/>
        </w:rPr>
        <w:t>六维评分框架的每个维度是否真的有预测能力？</w:t>
      </w:r>
    </w:p>
    <w:p>
      <w:pPr>
        <w:pStyle w:val="Heading3"/>
      </w:pPr>
      <w:r>
        <w:t>2.1.1 相关性分析 (15分)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v1.5 变更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：Pearson r → Spearman ρ（秩相关系数）。理由：股票收益非正态分布、评分也未必正态，Spearman ρ 对异常值和分布假设更稳健。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对每个维度，分别计算评分与各窗口收益的 </w:t>
      </w:r>
      <w:r>
        <w:rPr>
          <w:rFonts w:ascii="Microsoft YaHei" w:hAnsi="Microsoft YaHei" w:eastAsia="Microsoft YaHei"/>
          <w:b/>
          <w:i w:val="0"/>
          <w:sz w:val="21"/>
        </w:rPr>
        <w:t>Spearman 秩相关系数 ρ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窗口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次日收益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短期反应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3日累计收益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短期趋势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5日累计收益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中期趋势（主窗口）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10日累计收益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中期确认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以 </w:t>
      </w:r>
      <w:r>
        <w:rPr>
          <w:rFonts w:ascii="Microsoft YaHei" w:hAnsi="Microsoft YaHei" w:eastAsia="Microsoft YaHei"/>
          <w:b/>
          <w:i w:val="0"/>
          <w:sz w:val="21"/>
        </w:rPr>
        <w:t>T+5 为主窗口</w:t>
      </w:r>
      <w:r>
        <w:rPr>
          <w:rFonts w:ascii="Microsoft YaHei" w:hAnsi="Microsoft YaHei" w:eastAsia="Microsoft YaHei"/>
          <w:b w:val="0"/>
          <w:i w:val="0"/>
          <w:sz w:val="21"/>
        </w:rPr>
        <w:t>判定，T+1/T+3/T+10 为辅助参考：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ρ值范围 (T+5)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ρ ≥ 0.3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强相关，维度有效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0.15 ≤ ρ &lt; 0.3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弱相关，维度有参考价值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 ≤ ρ &lt; 0.15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几乎不相关，需审视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ρ &lt; 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负相关，维度反向指引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0分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输出格式：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每次评估报告维度相关性汇总表，含各窗口ρ值：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维度,ρ(T+1),ρ(T+3),ρ(T+5),ρ(T+10),主窗口判定,得分</w:t>
        <w:br/>
        <w:t>技术面,0.08,0.15,0.22,0.18,弱相关(参考),8</w:t>
        <w:br/>
        <w:t>基本面,-0.05,0.02,0.10,0.12,几乎不相关,3</w:t>
        <w:br/>
        <w:t>...</w:t>
      </w:r>
    </w:p>
    <w:p>
      <w:pPr>
        <w:pStyle w:val="Heading3"/>
      </w:pPr>
      <w:r>
        <w:t>2.1.2 区分度分析 (15分)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对每个维度，将样本按评分分为</w:t>
      </w:r>
      <w:r>
        <w:rPr>
          <w:rFonts w:ascii="Microsoft YaHei" w:hAnsi="Microsoft YaHei" w:eastAsia="Microsoft YaHei"/>
          <w:b/>
          <w:i w:val="0"/>
          <w:sz w:val="21"/>
        </w:rPr>
        <w:t>高分组(≥60)</w:t>
      </w:r>
      <w:r>
        <w:rPr>
          <w:rFonts w:ascii="Microsoft YaHei" w:hAnsi="Microsoft YaHei" w:eastAsia="Microsoft YaHei"/>
          <w:b w:val="0"/>
          <w:i w:val="0"/>
          <w:sz w:val="21"/>
        </w:rPr>
        <w:t>和</w:t>
      </w:r>
      <w:r>
        <w:rPr>
          <w:rFonts w:ascii="Microsoft YaHei" w:hAnsi="Microsoft YaHei" w:eastAsia="Microsoft YaHei"/>
          <w:b/>
          <w:i w:val="0"/>
          <w:sz w:val="21"/>
        </w:rPr>
        <w:t>低分组(&lt;40)</w:t>
      </w:r>
      <w:r>
        <w:rPr>
          <w:rFonts w:ascii="Microsoft YaHei" w:hAnsi="Microsoft YaHei" w:eastAsia="Microsoft YaHei"/>
          <w:b w:val="0"/>
          <w:i w:val="0"/>
          <w:sz w:val="21"/>
        </w:rPr>
        <w:t>，比较两组各窗口平均收益：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窗口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高分-低分收益差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差异 ≥ 1%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有效区分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0.5% ≤ 差异 &lt; 1%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部分区分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差异 &lt; 0.5%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无法区分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高分收益 &lt; 低分收益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反向区分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0分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辅助窗口（T+1/T+3/T+10）的区分度作为参考列示，不单独计分。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输出格式：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维度,高分收益(T+5),低分收益(T+5),差异(T+5),T+1差异,T+3差异,T+10差异,判定,得分</w:t>
        <w:br/>
        <w:t>技术面,1.8%,0.5%,1.3%,0.4%,0.9%,1.1%,有效区分,15</w:t>
        <w:br/>
        <w:t>...</w:t>
      </w:r>
    </w:p>
    <w:p>
      <w:pPr>
        <w:pStyle w:val="Heading3"/>
      </w:pPr>
      <w:r>
        <w:t>2.1.3 维度有效性跟踪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每次评估后更新维度有效性跟踪表：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维度,ρ(T+1),ρ(T+3),ρ(T+5),ρ(T+10),区分度(T+5),样本数,有效性评级</w:t>
        <w:br/>
        <w:t>技术面,0.08,0.15,0.25,0.18,1.2%,30,有效</w:t>
        <w:br/>
        <w:t>基本面,-0.05,0.02,0.10,0.12,0.5%,30,参考</w:t>
        <w:br/>
        <w:t>...</w:t>
        <w:br/>
        <w:br/>
        <w:t>综合评级：有效(ρ_T+5≥0.2) / 参考(ρ_T+5≥0.1) / 无效(ρ_T+5&lt;0.1)</w:t>
      </w:r>
    </w:p>
    <w:p>
      <w:pPr>
        <w:pStyle w:val="Heading3"/>
      </w:pPr>
      <w:r>
        <w:t>2.1.4 IC/ICIR 评估 (新增)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v1.5 新增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：在 Spearman ρ 单次评估基础上，引入时间序列 IC/ICIR 框架，评估维度预测能力的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稳定性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定义：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Rank IC</w:t>
      </w:r>
      <w:r>
        <w:rPr>
          <w:rFonts w:ascii="Microsoft YaHei" w:hAnsi="Microsoft YaHei" w:eastAsia="Microsoft YaHei"/>
          <w:b w:val="0"/>
          <w:sz w:val="21"/>
        </w:rPr>
        <w:t xml:space="preserve"> = Spearman_corr(维度评分, 未来收益) — 即 §2.1.1 的 Spearman ρ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ICIR</w:t>
      </w:r>
      <w:r>
        <w:rPr>
          <w:rFonts w:ascii="Microsoft YaHei" w:hAnsi="Microsoft YaHei" w:eastAsia="Microsoft YaHei"/>
          <w:b w:val="0"/>
          <w:sz w:val="21"/>
        </w:rPr>
        <w:t xml:space="preserve"> = mean(Rank IC) / std(Rank IC) — 信息系数的信息比率，衡量预测稳定性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计算窗口：滚动最近 20 次评估的 IC 序列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ICIR 范围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ICIR ≥ 1.0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维度预测能力稳定可靠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0.5 ≤ ICIR &lt; 1.0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可接受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有一定预测能力但波动较大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0.2 ≤ ICIR &lt; 0.5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边缘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预测能力不稳定，需监控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ICIR &lt; 0.2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不可靠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该维度不具备稳定的预测能力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输出格式：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每次评估后更新 IC/ICIR 跟踪表：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维度,mean(IC),std(IC),ICIR,滚动周期,判定</w:t>
        <w:br/>
        <w:t>技术面,0.18,0.12,1.50,20期,优秀</w:t>
        <w:br/>
        <w:t>基本面,0.08,0.10,0.80,20期,可接受</w:t>
        <w:br/>
        <w:t>资金面,0.05,0.15,0.33,20期,边缘</w:t>
        <w:br/>
        <w:t>...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注意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：IC/ICIR 需要至少 20 次评估的滚动数据才能计算。初期仅计算单次 Rank IC，待累积足够数据后再启用 ICIR 判定。</w:t>
      </w:r>
    </w:p>
    <w:p>
      <w:pPr>
        <w:pStyle w:val="Heading3"/>
      </w:pPr>
      <w:r>
        <w:t>2.1.5 日报评估的双窗口框架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v1.8 新增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：日报4段式格式当前仅覆盖T+1"明日情景应对"，而白皮书以T+5为主窗口。本节定义日报评估的双窗口规则。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问题</w:t>
      </w:r>
      <w:r>
        <w:rPr>
          <w:rFonts w:ascii="Microsoft YaHei" w:hAnsi="Microsoft YaHei" w:eastAsia="Microsoft YaHei"/>
          <w:b w:val="0"/>
          <w:i w:val="0"/>
          <w:sz w:val="21"/>
        </w:rPr>
        <w:t>：后评估白皮书§2.1.1-§2.1.4以T+5为主窗口（权重40%），但日报第四章仅输出T+1的"明日情景应对"——T+3/T+5/T+10预判数据缺失，导致后评估主窗口无法计算Spearman ρ。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解决方案——双窗口并行：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窗口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数据来源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启用条件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T+1（日报主窗口）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日报第四章"明日情景应对"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日常评估：情景准确率、方向判断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立即启用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T+5（分析主窗口）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日报新增"一周情景展望"或完整分析报告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中期评估：Spearman ρ、ICIR、维度有效性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日报补充T+5预判后启用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日报T+5展望最低要求（P0——日报需补充）：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日报第四章末尾新增"一周情景展望"子节，输出以下内容：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## 一周情景展望 (T+5)</w:t>
        <w:br/>
        <w:br/>
        <w:t>| 项目 | 内容 |</w:t>
        <w:br/>
        <w:t>|:-----|:-----|</w:t>
        <w:br/>
        <w:t>| T+5方向预判 | 看多/偏多/中性/偏空/看空 |</w:t>
        <w:br/>
        <w:t>| T+5相对大盘 | 有望跑赢/持平/可能跑输 |</w:t>
        <w:br/>
        <w:t>| T+5目标区间 | XX元–XX元 |</w:t>
        <w:br/>
        <w:t>| 预判置信度 | 高/中/低 |</w:t>
        <w:br/>
        <w:t>| 关键验证点 | 需关注的催化剂或风险事件 |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过渡期规则（日报T+5展望就位前）：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后评估以T+1窗口计算方向准确率（替代T+5 Spearman ρ作为临时主指标）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T+5相关性分析暂标记为"数据不足"，不参与维度有效性评分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维度有效性得分临时从30分降至20分，差额10分临时分配给§2.5日报专项评估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日报T+5展望就位后恢复原权重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核心问题：</w:t>
      </w:r>
      <w:r>
        <w:rPr>
          <w:rFonts w:ascii="Microsoft YaHei" w:hAnsi="Microsoft YaHei" w:eastAsia="Microsoft YaHei"/>
          <w:b/>
          <w:i w:val="0"/>
          <w:sz w:val="21"/>
        </w:rPr>
        <w:t>每个具体指标（MA排列、MACD金叉、RSI区域等）发出的信号准确率如何？</w:t>
      </w:r>
    </w:p>
    <w:p>
      <w:pPr>
        <w:pStyle w:val="Heading3"/>
      </w:pPr>
      <w:r>
        <w:t>2.2.1 信号胜率与期望收益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v1.5 变更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：目标变量从单一"次日正收益"扩展为多窗口 T+1/T+3/T+5/T+10；新增期望收益、偏度、MaxDD指标。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每个信号类型发出后，统计各窗口的表现。加权综合得分以中期框架为主：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窗口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理由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短期反应，噪音较大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中期趋势，核心窗口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中期确认，稳定性参考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胜率判定（各窗口分别计算）：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胜率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65%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强有效信号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按比例加权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50-65%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有参考价值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按比例加权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40-50%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随机水平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按比例加权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40%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反向信号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按比例加权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期望收益分析（T+5窗口为主）：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信号的有效性不仅看胜率，还要看盈亏比：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E[r] = 胜率 × 平均正收益 + (1-胜率) × 平均负收益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信号判定矩阵（T+5窗口）：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胜率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E[r]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60%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有效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— 高胜率+正期望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60%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 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需审视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— 虽胜率高但赚少赔多（盈亏比差）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50%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有潜力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— 低胜率但盈亏比优秀（trend-following特征）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50%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 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无效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— 胜率期望双差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收益分布指标（T+5窗口）：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偏度(skewness)</w:t>
      </w:r>
      <w:r>
        <w:rPr>
          <w:rFonts w:ascii="Microsoft YaHei" w:hAnsi="Microsoft YaHei" w:eastAsia="Microsoft YaHei"/>
          <w:b w:val="0"/>
          <w:sz w:val="21"/>
        </w:rPr>
        <w:t>：正偏度表示多为正收益且尾部向上，负偏度表示多为负收益或有极端亏损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最大回撤(MaxDD)</w:t>
      </w:r>
      <w:r>
        <w:rPr>
          <w:rFonts w:ascii="Microsoft YaHei" w:hAnsi="Microsoft YaHei" w:eastAsia="Microsoft YaHei"/>
          <w:b w:val="0"/>
          <w:sz w:val="21"/>
        </w:rPr>
        <w:t>：信号发出后T+5窗口内的最大峰值到谷值回撤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输出格式：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信号,样本,胜率(T+1),胜率(T+5),胜率(T+10),加权胜率,E[r](T+5),偏度,MaxDD,判定</w:t>
        <w:br/>
        <w:t>S01,12,58%,67%,60%,62.1%,+1.8%,+0.32,-3.2%,有效</w:t>
      </w:r>
    </w:p>
    <w:p>
      <w:pPr>
        <w:pStyle w:val="Heading3"/>
      </w:pPr>
      <w:r>
        <w:t>2.2.2 跟踪的信号清单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v1.5 扩展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：从18个信号(S01-S18)扩展至33个信号(S01-S33)，新增市场环境(S19-S22)、板块动量(S23-S25)、Wyckoff阶段(S26-S29)、背离信号(S30-S33)四类。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v1.8 对齐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：新增"日报覆盖"列标注每个信号在日报中的可提取状态。✅=日报显式输出可机器提取，⚠️=日报隐含但需解析，❌=日报未覆盖需从完整分析报告或独立数据管线获取。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基础信号 (S01-S18)：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信号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来源维度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数据来源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日报覆盖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MA多头排列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信号变化表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MA空头排列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信号变化表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MACD零轴上金叉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日报当前仅输出ADX/RSI/MA，MACD需补充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MACD死叉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同上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RSI超买(≥70)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RSI值已输出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RSI超卖(&lt;30)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RSI值已输出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RSI中性偏强(50-70)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RSI值已输出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S08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布林触及上轨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日报未输出布林带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S09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布林触及下轨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同上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放量上涨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日报有OBV/量价行，需补充量比数据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缩量下跌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同上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ROE≥15%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日报仅引用基本面总分，需从分析报告提取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PE百分位&lt;20%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[2]+[3]→[5]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同上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PE百分位&gt;80%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[2]+[3]→[5]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同上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主力持续流入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资金面表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主力持续流出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资金面表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北向持股&gt;3%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日报未输出北向资金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S18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有研报覆盖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日报未输出研报状态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市场环境信号 (S19-S22)：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信号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来源维度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数据来源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日报覆盖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牛市场环境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市场环境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全市场等权MA排列多头比例&gt;60%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山猫判断中包含但未显式标签，日报需增加市场状态标签行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熊市环境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市场环境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全市场等权MA排列空头比例&gt;60%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同上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震荡环境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市场环境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多头和空头比例均&lt;60%（两者之间）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同上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市场宽度(涨跌比)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市场环境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当日上涨家数/下跌家数，≥2为偏多，≤0.5为偏空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日报盘面速读可含此信息，需显式输出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板块动量信号 (S23-S25)：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信号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来源维度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数据来源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日报覆盖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板块强度排名前20%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板块动量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所属申万二级行业板块近5日涨幅排名位于全市场前20%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日报有板块分(24分)但未展开排名，需补充板块排名行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板块资金持续流入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板块动量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所属板块主力资金连续3日以上净流入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同上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板块处于accum/rise阶段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板块动量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板块处于吸筹(accumulation)或拉升(rising)阶段（基于量价形态判定）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同上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Wyckoff阶段信号 (S26-S29)：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信号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来源维度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数据来源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日报覆盖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吸筹阶段(Accumulation)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价格在支撑区横盘震荡，成交量萎缩后温和放大，弹簧效应后回升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资金面表Wyckoff阶段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拉升阶段(Markup)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价格突破交易区间上沿，放量上涨，回调浅且缩量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资金面表Wyckoff阶段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派发阶段(Distribution)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价格在阻力区横盘，成交量放大但价格不涨，上冲回落(UTAD)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资金面表Wyckoff阶段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下跌阶段(Markdown)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价格跌破交易区间下沿，放量下跌，反弹弱且缩量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资金面表Wyckoff阶段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背离信号 (S30-S33)：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信号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来源维度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数据来源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日报覆盖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S30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RSI顶背离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价格创新高但RSI未创新高（看跌背离）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日报未计算背离，需从K线数据独立提取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S31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RSI底背离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价格创新低但RSI未创新低（看涨背离）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同上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S32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MACD顶背离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价格创新高但MACD柱/线未创新高（看跌背离）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同上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S33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量价背离(价涨量缩)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价格上涨但成交量持续萎缩（上涨动能减弱）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日报有OBV/量价行但未做背离判定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2.2.2.0 日报信号覆盖率与最低输出要求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v1.8 新增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：日报4段式格式更新后，腰子全团审查发现33个信号中仅约40%可从日报直接提取。本节定义日报最低信号输出要求，确保后评估可自动化执行。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覆盖率统计（当前状态）：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覆盖状态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数量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占比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信号列表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日报显式输出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S01,S02,S05,S06,S07,S15,S16,S26,S27,S28,S29(11个)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日报隐含/需解析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S03,S04,S10,S11,S19,S20,S21,S22,S23,S24,S25(11个)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日报未覆盖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33%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S08,S09,S12,S13,S14,S17,S18,S30,S31,S32,S33(11个)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合计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33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日报最低信号输出要求（P0——后评估自动化前提）：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日报信号变化追踪表(§2.1)必须显式输出以下字段，按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key: value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格式以便机器解析：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#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字段名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对应信号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输出格式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market_regime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S19/S20/S21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牛/熊/震荡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三选一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market_breadth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涨跌比数值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2.5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ma_arrangement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S01/S02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多头/空头/交叉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adx_value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—(趋势强度)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数值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36.9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rsi_value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S05/S06/S07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数值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69.0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macd_signal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S03/S04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金叉/死叉/无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volume_signal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S10/S11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放量上涨/缩量下跌/正常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wyckoff_stage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S26-S29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Accumulation/Markup/Distribution/Markdown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9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fund_flow_direction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S15/S16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主力流入/主力流出/平衡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sector_rank_percentile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数值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65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(百分位)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bollinger_position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S08/S09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中轨上方/中轨下方/触及上轨/触及下轨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覆盖率目标：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短期（立即）</w:t>
      </w:r>
      <w:r>
        <w:rPr>
          <w:rFonts w:ascii="Microsoft YaHei" w:hAnsi="Microsoft YaHei" w:eastAsia="Microsoft YaHei"/>
          <w:b w:val="0"/>
          <w:sz w:val="21"/>
        </w:rPr>
        <w:t>：P0字段全部就位 → 覆盖率 ~55%（18/33信号）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中期（1周内）</w:t>
      </w:r>
      <w:r>
        <w:rPr>
          <w:rFonts w:ascii="Microsoft YaHei" w:hAnsi="Microsoft YaHei" w:eastAsia="Microsoft YaHei"/>
          <w:b w:val="0"/>
          <w:sz w:val="21"/>
        </w:rPr>
        <w:t>：P1字段补充 → 覆盖率 ~70%（23/33信号）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长期（数据积累≥60日后）</w:t>
      </w:r>
      <w:r>
        <w:rPr>
          <w:rFonts w:ascii="Microsoft YaHei" w:hAnsi="Microsoft YaHei" w:eastAsia="Microsoft YaHei"/>
          <w:b w:val="0"/>
          <w:sz w:val="21"/>
        </w:rPr>
        <w:t>：P2字段+背离信号(S30-S33)从K线独立计算 → 覆盖率 ≥85%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日报未覆盖信号的替代数据来源：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信号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替代来源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提取方式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S12(ROE≥15%)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完整分析报告JSON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从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评估数据_YYYYMMDD.json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的财务字段提取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S13/S14(PE百分位)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完整分析报告JSON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S17(北向持股)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数据管线独立拉取 [8]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后评估脚本独立查询北向资金API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S18(研报覆盖)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数据管线独立拉取 [11]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后评估脚本独立查询研报API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S30-S33(背离信号)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K线数据 [2]→[5]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后评估脚本从历史K线计算背离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日报输出规范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：日报生成脚本/流程必须确保以上P0字段以 </w:t>
      </w:r>
      <w:r>
        <w:rPr>
          <w:rFonts w:ascii="Consolas" w:hAnsi="Consolas" w:eastAsia="Consolas"/>
          <w:b w:val="0"/>
          <w:i/>
          <w:color w:val="555555"/>
          <w:sz w:val="18"/>
        </w:rPr>
        <w:t>key: value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格式出现在日报对应章节中。后评估脚本(§3.7)通过正则或Markdown解析提取，写入 </w:t>
      </w:r>
      <w:r>
        <w:rPr>
          <w:rFonts w:ascii="Consolas" w:hAnsi="Consolas" w:eastAsia="Consolas"/>
          <w:b w:val="0"/>
          <w:i/>
          <w:color w:val="555555"/>
          <w:sz w:val="18"/>
        </w:rPr>
        <w:t>评估数据_YYYYMMDD.json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。 ❌ 日报有OBV/量价行但未做背离判定 |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2.2.2.1 关键信号强度分级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v1.5 新增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：关键信号（S01/S03/S05-S07/S10-S11）按其持续时间和强度进一步细分，以提升信号精度。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分级标准：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以MA发散天数、RSI/MACD指标位置与趋势衡量，分为初段/中段/末段。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信号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判定标准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S01a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MA多头排列-初段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初段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MA刚形成多头排列，发散时间&lt;5个交易日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S01b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MA多头排列-中段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中段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发散5-15个交易日，趋势明确但未极端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S01c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MA多头排列-末段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末段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发散&gt;15个交易日，且乖离率&gt;历史均值+1std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S03a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MACD零轴上金叉-初段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初段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金叉后&lt;3个交易日，柱状线刚转正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S03b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MACD零轴上金叉-中段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中段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金叉后3-10个交易日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S03c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MACD零轴上金叉-末段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末段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金叉后&gt;10个交易日，柱状线开始缩短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S05a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RSI超买-初段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初段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RSI刚突破70，&lt;3个交易日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S05b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RSI超买-持续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RSI&gt;70持续≥3个交易日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S06a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RSI超卖-初段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初段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RSI刚跌破30，&lt;3个交易日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S06b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RSI超卖-持续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RSI&lt;30持续≥3个交易日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S07a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RSI中性偏强-上升中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RSI在50-70且趋势向上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S07b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RSI中性偏强-高位横盘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高位横盘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RSI在50-70但已横盘≥5个交易日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S10a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放量上涨-初段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初段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成交量突破5日均量1.5倍且为近3日首次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S10b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放量上涨-持续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连续≥3日放量上涨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S11a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缩量下跌-初段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初段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成交量低于5日均量0.7倍且为近3日首次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S11b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缩量下跌-持续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连续≥3日缩量下跌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跟踪规则：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关键信号同时在聚合级别（如S01）和子级别（如S01a）跟踪。聚合级别的胜率反映该信号的整体有效性；子级别用于精细化分析（如"MA多头初段胜率远高于末段"）。</w:t>
      </w:r>
    </w:p>
    <w:p>
      <w:pPr>
        <w:pStyle w:val="Heading3"/>
      </w:pPr>
      <w:r>
        <w:t>2.2.3 信号有效性跟踪表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v1.5 扩展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：新增 IC 和 ICIR 列。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日期,信号ID,样本数,正确数(T+1),正确数(T+5),正确数(T+10),胜率(T+1),胜率(T+5),胜率(T+10),加权胜率,E[r](T+5),偏度,MaxDD,IC(T+5),ICIR,累积样本,累积加权胜率,有效性</w:t>
        <w:br/>
        <w:t>20260521,S01,6,3,4,4,50.0%,66.7%,66.7%,62.1%,+1.8%,+0.32,-3.2%,0.22,0.85,6,62.1%,有效</w:t>
        <w:br/>
        <w:t>20260521,S03,3,2,2,2,66.7%,66.7%,66.7%,66.7%,+2.1%,+0.45,-1.8%,0.18,0.62,3,66.7%,有效</w:t>
      </w:r>
    </w:p>
    <w:p>
      <w:pPr>
        <w:pStyle w:val="Heading2"/>
      </w:pPr>
      <w:r>
        <w:t>2.3 阈值有效性 (20分)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核心问题：</w:t>
      </w:r>
      <w:r>
        <w:rPr>
          <w:rFonts w:ascii="Microsoft YaHei" w:hAnsi="Microsoft YaHei" w:eastAsia="Microsoft YaHei"/>
          <w:b/>
          <w:i w:val="0"/>
          <w:sz w:val="21"/>
        </w:rPr>
        <w:t>评分分段（优秀≥80 / 良好60-79 / 一般40-59 / 差&lt;40）是否合理？</w:t>
      </w:r>
    </w:p>
    <w:p>
      <w:pPr>
        <w:pStyle w:val="Heading3"/>
      </w:pPr>
      <w:r>
        <w:t>2.3.1 分段收益分析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v1.5 变更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：从单一"次日"扩展为多窗口，以T+5为主窗口判定。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评分段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样本数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T+1平均收益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T+5平均收益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T+10平均收益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T+5正收益比例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80 (优秀)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X%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X%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X%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Y%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是否真优秀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60-79 (良好)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X%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X%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X%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Y%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是否真良好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40-59 (一般)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X%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X%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X%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Y%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是否真一般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40 (差)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X%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X%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X%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Y%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是否真差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理想状态：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评分越高，各窗口平均收益和正收益比例越高。呈现单调递减趋势。</w:t>
      </w:r>
    </w:p>
    <w:p>
      <w:pPr>
        <w:pStyle w:val="Heading3"/>
      </w:pPr>
      <w:r>
        <w:t>2.3.2 最优阈值建议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v1.5 变更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：样本门槛从≥20上调至≥50，并引入交叉验证；阈值期望下调。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触发条件：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当累积数据≥50个样本后，自动寻找最优分段阈值。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方法：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将数据按评分排序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以10分步长搜索所有可能的分段点组合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对每个组合：将数据按时间顺序分为5折，4折训练（找最优阈值）、1折验证（计算区分度）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选取5折交叉验证中平均区分度最大的分段方案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输出建议调整的阈值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评分规则（基于T+5窗口，≥50样本+交叉验证后）：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优秀段收益 &gt; 差段收益 ≥ 1%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优秀段收益 &gt; 差段收益 ≥ 0.5%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优秀段收益 &gt; 差段收益 ≥ 0%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优秀段收益 ≤ 差段收益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0分（阈值完全无效）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v1.4原始阈值：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2%/1%/0% →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v1.5下调为：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1%/0.5%/0%。理由：实际数据中2%的跨分段差异在A股市场过于严苛，下调后既能保持区分度要求，又不至于所有阈值都被判无效。</w:t>
      </w:r>
    </w:p>
    <w:p>
      <w:pPr>
        <w:pStyle w:val="Heading2"/>
      </w:pPr>
      <w:r>
        <w:t>2.4 框架一致性 (20分)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核心问题：</w:t>
      </w:r>
      <w:r>
        <w:rPr>
          <w:rFonts w:ascii="Microsoft YaHei" w:hAnsi="Microsoft YaHei" w:eastAsia="Microsoft YaHei"/>
          <w:b/>
          <w:i w:val="0"/>
          <w:sz w:val="21"/>
        </w:rPr>
        <w:t>分析框架内部是否自洽、稳定？</w:t>
      </w:r>
    </w:p>
    <w:p>
      <w:pPr>
        <w:pStyle w:val="Heading3"/>
      </w:pPr>
      <w:r>
        <w:t>2.4.1 评分-结论一致性 (8分)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v1.5 变更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：目标从"看多/偏多预判"改为"跑赢大盘"判断。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检查综合评分文字评级与跑赢大盘判断的一致性：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高分（≥70）应搭配"有望跑赢大盘(相对沪深300)"预判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低分（&lt;40）应搭配"可能跑输大盘"预判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统计不一致比例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判断标准：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高分股的实际相对收益（相对沪深300超额收益）是否为正。不要求绝对正收益——熊市中大盘跌5%但高分股仅跌1%，虽然绝对收益为负，但跑赢大盘4%，应判为一致。</w:t>
      </w:r>
    </w:p>
    <w:p>
      <w:pPr>
        <w:pStyle w:val="Heading3"/>
      </w:pPr>
      <w:r>
        <w:t>2.4.2 置信度校准 (6分)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三周期预判的置信度与实际跑赢大盘的准确率是否匹配：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"高置信度"预判的实际跑赢大盘准确率 ≥ 70%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"中置信度"预判的实际跑赢大盘准确率 ≥ 50%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持续校准置信度表述</w:t>
      </w:r>
    </w:p>
    <w:p>
      <w:pPr>
        <w:pStyle w:val="Heading3"/>
      </w:pPr>
      <w:r>
        <w:t>2.4.3 多期稳定性 (6分)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同一分析框架在不同日期的表现稳定性：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各维度评分的标准差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跑赢大盘准确率的逐期波动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极端值出现频率</w:t>
      </w:r>
    </w:p>
    <w:p>
      <w:pPr>
        <w:pStyle w:val="Heading2"/>
      </w:pPr>
      <w:r>
        <w:t>2.5 日报专项评估 (15分)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v1.8 新增(N2,P1)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：日报4段式更新后新增了三类原有白皮书未覆盖的输出——情景应对、核心矛盾、风控判断。本节定义这三类输出的评估方法，确保日报特有产出不被浪费。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核心问题：</w:t>
      </w:r>
      <w:r>
        <w:rPr>
          <w:rFonts w:ascii="Microsoft YaHei" w:hAnsi="Microsoft YaHei" w:eastAsia="Microsoft YaHei"/>
          <w:b/>
          <w:i w:val="0"/>
          <w:sz w:val="21"/>
        </w:rPr>
        <w:t>日报的情景应对判断准确吗？核心矛盾抓对了吗？风控判断完整正确吗？</w:t>
      </w:r>
    </w:p>
    <w:p>
      <w:pPr>
        <w:pStyle w:val="Heading3"/>
      </w:pPr>
      <w:r>
        <w:t>2.5.1 情景应对准确率 (5分)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日报第四章给出了4档开盘价区间的应对动作。T+1收盘后，验证"实际开盘价落在哪档、建议动作是否正确"。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评估方法：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实际开盘价 → 匹配对应区间 → 检查该区间的"动作"建议</w:t>
        <w:br/>
        <w:t xml:space="preserve">  ↓</w:t>
        <w:br/>
        <w:t>若动作建议包含"观望不追"且T+1实际下跌 → 正确(避免了追高亏损)</w:t>
        <w:br/>
        <w:t>若动作建议包含"维持现有仓位"且T+1未触发止损 → 正确</w:t>
        <w:br/>
        <w:t>若动作建议包含"已持仓者评估减仓"且T+1确实下跌→ 正确(提前预警)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得分规则：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建议动作方向与实际走势一致（建议观望→实际下跌，建议持有→实际上涨）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建议动作为中性（观望/维持），实际走势不触发止损或错失机会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建议动作与实际走势明显相反（建议观望→实际大涨，建议持有→实际大跌）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0分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跟踪表字段</w:t>
      </w:r>
      <w:r>
        <w:rPr>
          <w:rFonts w:ascii="Microsoft YaHei" w:hAnsi="Microsoft YaHei" w:eastAsia="Microsoft YaHei"/>
          <w:b w:val="0"/>
          <w:i w:val="0"/>
          <w:sz w:val="21"/>
        </w:rPr>
        <w:t>：日期、股票、实际开盘价、匹配区间、建议动作、T+1实际涨跌、判定(正确/中性/错误)</w:t>
      </w:r>
    </w:p>
    <w:p>
      <w:pPr>
        <w:pStyle w:val="Heading3"/>
      </w:pPr>
      <w:r>
        <w:t>2.5.2 核心矛盾验证率 (5分)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日报"核心矛盾提示"章节指出了影响该股票的最主要矛盾（如"基本面一票否决"）。T+5后验证该矛盾是否确实主导了股价走势。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评估方法：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核心矛盾类型 → 验证指标 → 判定</w:t>
        <w:br/>
        <w:t>"基本面一票否决" → T+5收益是否与基本面评分符号一致？ → 一致=正确</w:t>
        <w:br/>
        <w:t>"技术面与资金面背离" → T+5走势是否由技术面主导？ → 验证主导方</w:t>
        <w:br/>
        <w:t>"大盘带动vs自身驱动" → T+5超额收益是否显著？ → |α| &gt; 2% = 自身驱动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得分规则：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核心矛盾判断准确，T+5走势由所述矛盾主导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核心矛盾部分准确，但存在其他未被识别的更强驱动因素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核心矛盾判断错误，T+5走势由未被识别的因素主导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0分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山猫特别说明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：核心矛盾验证需排除大盘系统性涨跌的影响。大盘单日涨跌&gt;2%时，核心矛盾验证自动推迟至大盘波动&lt;1%的最近交易日。</w:t>
      </w:r>
    </w:p>
    <w:p>
      <w:pPr>
        <w:pStyle w:val="Heading3"/>
      </w:pPr>
      <w:r>
        <w:t>2.5.3 风控判断准确率 (5分)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日报第三章"不做清单核查"给出了5条禁止行为的触发状态。后评估验证：(a)触发的禁止行为是否确实应该触发（真阳性）；(b)应该触发但漏标的禁止行为（假阴性）。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评估方法：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验证方式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追涨买入(RSI&gt;80/距S1&gt;5%)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比较当日RSI实际值+距S1距离 vs 触发条件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亏损加仓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检查是否有持仓亏损+增仓记录（需交易日志支持）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财报前3日开新仓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检查最近财报发布日期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RSI&gt;80加仓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比较RSI实际值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单一板块&gt;50%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检查当日板块集中度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得分规则：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全部触发/未触发判断正确，无漏标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≤1项误判（假阳性或假阴性）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≥2项误判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0分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流金特别说明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：风控判断准确率连续3次&lt;3分触发P1审查——说明日报的风控检查存在系统性漏判或误判，需审查不做清单的触发条件是否过于宽松/严苛。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2.6 宏观判断质量评估 (10分)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v1.8 新增(N3,P2)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：日报中山猫的市场状态判断（如"强势普涨""个股需区分被大盘带涨vs自身逻辑驱动"）应被后评估验证。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本维度待数据积累≥20次后启用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，初期仅采集不评分。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核心问题：</w:t>
      </w:r>
      <w:r>
        <w:rPr>
          <w:rFonts w:ascii="Microsoft YaHei" w:hAnsi="Microsoft YaHei" w:eastAsia="Microsoft YaHei"/>
          <w:b/>
          <w:i w:val="0"/>
          <w:sz w:val="21"/>
        </w:rPr>
        <w:t>山猫的宏观判断——市场状态标签、大盘带动vs自身驱动区分——准确吗？</w:t>
      </w:r>
    </w:p>
    <w:p>
      <w:pPr>
        <w:pStyle w:val="Heading3"/>
      </w:pPr>
      <w:r>
        <w:t>2.6.1 市场状态标签准确率 (5分)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日报中隐含的市场状态判断（牛/熊/震荡）vs T+5后回头看实际市场状态：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市场状态标签与T+5实际走势一致（如标注"牛"→T+5沪深300上涨&gt;1%）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市场状态标签大致正确但幅度有偏差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市场状态标签与T+5实际走势相反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0分</w:t>
            </w:r>
          </w:p>
        </w:tc>
      </w:tr>
    </w:tbl>
    <w:p>
      <w:pPr>
        <w:spacing w:after="40"/>
      </w:pPr>
    </w:p>
    <w:p>
      <w:pPr>
        <w:pStyle w:val="Heading3"/>
      </w:pPr>
      <w:r>
        <w:t>2.6.2 驱动区分准确率 (5分)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山猫判断"个股需区分被大盘带涨vs自身逻辑驱动"——T+5后计算个股超额收益(相对沪深300)：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  <w:tc>
          <w:tcPr>
            <w:tcW w:type="dxa" w:w="1440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440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440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440"/>
            <w:shd w:fill="1A1A2E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α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2%且山猫标注了"自身驱动" → 判断正确；或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α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0.5%且山猫标注了"大盘带动" → 判断正确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5分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方向正确但幅度判断有偏差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3分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驱动判断与实际超额收益方向相反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0分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启用条件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：需累积≥20次评估数据，且S19-S22信号(§2.2.2)至少各15个样本。在此之前，本维度仅记录不评分。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2.7 风控判断质量评估 (10分)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v1.8 新增(N4,P2)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：日报中流金的风控判断——止损位设定有效性、趋势健康度标记预测力——应被后评估验证。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本维度待数据积累≥20次后启用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，初期仅采集不评分。</w:t>
      </w:r>
    </w:p>
    <w:p>
      <w:pPr>
        <w:pStyle w:val="Heading3"/>
      </w:pPr>
      <w:r>
        <w:t>2.7.1 止损位有效性 (5分)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日报每日跟踪S1/S3价位。验证：S1是否真的起到了支撑作用？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S1支撑有效：股价触及S1±1%后反弹&gt;T+3上涨&gt;2%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S1支撑部分有效：触及后未继续大跌但也没有明显反弹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S1支撑无效：触及后继续下跌&gt;3%，或未触及S1就直接跌破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0分</w:t>
            </w:r>
          </w:p>
        </w:tc>
      </w:tr>
    </w:tbl>
    <w:p>
      <w:pPr>
        <w:spacing w:after="40"/>
      </w:pPr>
    </w:p>
    <w:p>
      <w:pPr>
        <w:pStyle w:val="Heading3"/>
      </w:pPr>
      <w:r>
        <w:t>2.7.2 健康度标记预测力 (5分)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日报用[G]/[Y]/[R]标记各维度健康度。验证：[R]标记的维度是否确实在T+5窗口拖累了收益？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评估方法：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对每只股票的被标记为[R]的维度：</w:t>
        <w:br/>
        <w:t xml:space="preserve">  检查该维度对应的子指标在T+5窗口是否确实为负贡献</w:t>
        <w:br/>
        <w:t xml:space="preserve">  如基本面[R] → 该股票T+5收益是否为负且基本面因素是主因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[R]标记的维度≥70%确实拖累了T+5收益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50%-70%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&lt;50%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0分（标记过于保守或过于宽松）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启用条件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：需累积≥20次评估数据。在此之前，本维度仅记录不评分。</w:t>
      </w:r>
    </w:p>
    <w:p>
      <w:pPr>
        <w:pStyle w:val="Heading3"/>
      </w:pPr>
      <w:r>
        <w:t>2.7.3 与§2.5.3的区分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§2.5.3 风控判断准确率(P1)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§2.7 风控判断质量(P2)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评估对象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不做清单的触发/漏标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止损位设定+健康度标记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时间窗口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T+1（次日验证）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T+5（中期验证）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数据需求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日报即可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需多日K线+财务数据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优先级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P1（日报已有，立即启用）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P2（需数据积累）</w:t>
            </w:r>
          </w:p>
        </w:tc>
      </w:tr>
    </w:tbl>
    <w:p>
      <w:pPr>
        <w:spacing w:after="40"/>
      </w:pPr>
    </w:p>
    <w:p>
      <w:pPr>
        <w:pStyle w:val="Heading3"/>
      </w:pPr>
      <w:r>
        <w:t>2.7.4 评估维度权重汇总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v1.8更新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：新增三个评估维度后的综合权重。§2.6和§2.7在数据积累≥20次前暂不计分，其权重临时分配给§2.1-§2.5。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权重(数据≥20次)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权重(过渡期,数据&lt;20次)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启用条件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§2.1 维度有效性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立即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§2.2 指标有效性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立即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§2.3 阈值有效性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立即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§2.4 框架一致性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立即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§2.5 日报专项评估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25分(过渡期加10分)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立即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§2.6 宏观判断质量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0分(暂不计)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≥20次评估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§2.7 风控判断质量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0分(暂不计)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≥20次评估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合计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100分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100分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三、评估方法</w:t>
      </w:r>
    </w:p>
    <w:p>
      <w:pPr>
        <w:pStyle w:val="Heading2"/>
      </w:pPr>
      <w:r>
        <w:t>3.1 数据准备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数据来源：评估数据_YYYYMMDD.json（每次分析报告自动生成）</w:t>
        <w:br/>
        <w:t>跨期累积：读取所有历史评估数据合并分析</w:t>
        <w:br/>
        <w:t>信号提取：从JSON的Signals字段解析各指标状态</w:t>
        <w:br/>
        <w:t>收益匹配：用当日行情数据匹配每只股票的T+1/T+3/T+5/T+10收益</w:t>
        <w:br/>
        <w:t>市场收益匹配：匹配同期沪深300指数收益用于跑赢大盘判定</w:t>
      </w:r>
    </w:p>
    <w:p>
      <w:pPr>
        <w:pStyle w:val="Heading2"/>
      </w:pPr>
      <w:r>
        <w:t>3.2 相关性分析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v1.5 变更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：Pearson r → Spearman ρ；新增零假设随机baseline。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import numpy as np</w:t>
        <w:br/>
        <w:t>from scipy.stats import spearmanr</w:t>
        <w:br/>
        <w:br/>
        <w:t># 对每个维度，分窗口计算Spearman秩相关系数</w:t>
        <w:br/>
        <w:t>for each 维度:</w:t>
        <w:br/>
        <w:t xml:space="preserve">    scores = [stock.Scores.维度 for stock in all_stocks]</w:t>
        <w:br/>
        <w:t xml:space="preserve">    for window in [1, 3, 5, 10]:</w:t>
        <w:br/>
        <w:t xml:space="preserve">        returns = [stock[f"T+{window}收益"] for stock in all_stocks]</w:t>
        <w:br/>
        <w:t xml:space="preserve">        rho, p_value = spearmanr(scores, returns)</w:t>
        <w:br/>
        <w:t xml:space="preserve">        </w:t>
        <w:br/>
        <w:t xml:space="preserve">        # 零假设随机baseline：打乱评分后重算Spearman ρ</w:t>
        <w:br/>
        <w:t xml:space="preserve">        shuffled_scores = np.random.permutation(scores)</w:t>
        <w:br/>
        <w:t xml:space="preserve">        rho_baseline, _ = spearmanr(shuffled_scores, returns)</w:t>
        <w:br/>
        <w:t xml:space="preserve">        rho_excess = rho - rho_baseline  # 实际ρ超出随机baseline的部分</w:t>
        <w:br/>
        <w:t xml:space="preserve">    </w:t>
        <w:br/>
        <w:t xml:space="preserve">    # 以 T+5 为主窗口判定</w:t>
        <w:br/>
        <w:t xml:space="preserve">    if rho_T5 &gt;= 0.3: 有效</w:t>
        <w:br/>
        <w:t xml:space="preserve">    elif rho_T5 &gt;= 0.15: 参考</w:t>
        <w:br/>
        <w:t xml:space="preserve">    else: 需审视</w:t>
        <w:br/>
        <w:br/>
        <w:t># 报告格式：维度 | ρ(T+5) | ρ_baseline | ρ_excess | p值 | 判定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零假设baseline说明：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每次相关性分析后，打乱评分随机重算Spearman ρ作为baseline（重复1000次取均值）。报告"实际ρ vs 随机baseline ρ"的差值（ρ_excess）。若ρ_excess &lt; 0，说明该维度的预测力甚至不如随机——这是比ρ绝对值更有力的判断依据。</w:t>
      </w:r>
    </w:p>
    <w:p>
      <w:pPr>
        <w:pStyle w:val="Heading2"/>
      </w:pPr>
      <w:r>
        <w:t>3.3 信号胜率分析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v1.5 变更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：多窗口、期望收益、Spearman IC。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for each 信号类型:</w:t>
        <w:br/>
        <w:t xml:space="preserve">    matching = [s for s in all_samples if s.Signals.信号 == "特定值"]</w:t>
        <w:br/>
        <w:t xml:space="preserve">    </w:t>
        <w:br/>
        <w:t xml:space="preserve">    # 多窗口胜率</w:t>
        <w:br/>
        <w:t xml:space="preserve">    for window in [1, 5, 10]:</w:t>
        <w:br/>
        <w:t xml:space="preserve">        wins = [s for s in matching if s[f"T+{window}收益"] &gt; 0]</w:t>
        <w:br/>
        <w:t xml:space="preserve">        win_rate_window = len(wins) / len(matching)</w:t>
        <w:br/>
        <w:t xml:space="preserve">    </w:t>
        <w:br/>
        <w:t xml:space="preserve">    # 加权综合胜率: T+1=30%, T+5=40%, T+10=30%</w:t>
        <w:br/>
        <w:t xml:space="preserve">    weighted_win_rate = win_rate_1 * 0.30 + win_rate_5 * 0.40 + win_rate_10 * 0.30</w:t>
        <w:br/>
        <w:t xml:space="preserve">    </w:t>
        <w:br/>
        <w:t xml:space="preserve">    # 期望收益 (T+5窗口)</w:t>
        <w:br/>
        <w:t xml:space="preserve">    pos_returns = [s.T5收益 for s in matching if s.T5收益 &gt; 0]</w:t>
        <w:br/>
        <w:t xml:space="preserve">    neg_returns = [s.T5收益 for s in matching if s.T5收益 &lt;= 0]</w:t>
        <w:br/>
        <w:t xml:space="preserve">    E_r = (len(pos_returns)/len(matching)) * mean(pos_returns) + \</w:t>
        <w:br/>
        <w:t xml:space="preserve">          (len(neg_returns)/len(matching)) * mean(neg_returns)</w:t>
        <w:br/>
        <w:t xml:space="preserve">    </w:t>
        <w:br/>
        <w:t xml:space="preserve">    # 偏度 &amp; MaxDD</w:t>
        <w:br/>
        <w:t xml:space="preserve">    skewness = compute_skewness([s.T5收益 for s in matching])</w:t>
        <w:br/>
        <w:t xml:space="preserve">    max_dd = compute_max_drawdown([s.T5收益 for s in matching])</w:t>
        <w:br/>
        <w:t xml:space="preserve">    </w:t>
        <w:br/>
        <w:t xml:space="preserve">    # Rank IC (Spearman ρ between signal presence/score and T+5 returns)</w:t>
        <w:br/>
        <w:t xml:space="preserve">    signal_scores = [1 if s.Signals.信号 == "特定值" else 0 for s in all_samples]</w:t>
        <w:br/>
        <w:t xml:space="preserve">    ic, _ = spearmanr(signal_scores, [s.T5收益 for s in all_samples])</w:t>
        <w:br/>
        <w:t xml:space="preserve">    </w:t>
        <w:br/>
        <w:t xml:space="preserve">    # 跟踪累积胜率</w:t>
      </w:r>
    </w:p>
    <w:p>
      <w:pPr>
        <w:pStyle w:val="Heading2"/>
      </w:pPr>
      <w:r>
        <w:t>3.4 阈值分析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# 多窗口阈值分析</w:t>
        <w:br/>
        <w:t>thresholds = [80, 60, 40]</w:t>
        <w:br/>
        <w:t>for each threshold:</w:t>
        <w:br/>
        <w:t xml:space="preserve">    above = [s for s in all_samples if s.Scores.Composite &gt;= threshold]</w:t>
        <w:br/>
        <w:t xml:space="preserve">    below = [s for s in all_samples if s.Scores.Composite &lt; threshold]</w:t>
        <w:br/>
        <w:t xml:space="preserve">    for window in [1, 5, 10]:</w:t>
        <w:br/>
        <w:t xml:space="preserve">        mean_above = mean([s[f"T+{window}收益"] for s in above])</w:t>
        <w:br/>
        <w:t xml:space="preserve">        mean_below = mean([s[f"T+{window}收益"] for s in below])</w:t>
        <w:br/>
        <w:t xml:space="preserve">        diff = mean_above - mean_below</w:t>
        <w:br/>
        <w:t xml:space="preserve">    # 以 T+5 为主窗口判定</w:t>
      </w:r>
    </w:p>
    <w:p>
      <w:pPr>
        <w:pStyle w:val="Heading2"/>
      </w:pPr>
      <w:r>
        <w:t>3.5 趋势分析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# 逐期跟踪跑赢大盘准确率</w:t>
        <w:br/>
        <w:t>for each 期次:</w:t>
        <w:br/>
        <w:t xml:space="preserve">    accuracy = calculate_excess_return_accuracy(该期数据)  # 跑赢沪深300的比例</w:t>
        <w:br/>
        <w:t># 线性回归看趋势斜率</w:t>
        <w:br/>
        <w:t>slope = linear_regression(期次, accuracy)</w:t>
        <w:br/>
        <w:t>if slope &gt; 0: 进步中</w:t>
        <w:br/>
        <w:t>if slope &lt; 0: 退步中</w:t>
      </w:r>
    </w:p>
    <w:p>
      <w:pPr>
        <w:pStyle w:val="Heading2"/>
      </w:pPr>
      <w:r>
        <w:t>3.6 样本外验证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v1.5 新增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：防止过拟合，确保信号发现和参数估计的泛化能力。</w:t>
      </w:r>
    </w:p>
    <w:p>
      <w:pPr>
        <w:pStyle w:val="Heading3"/>
      </w:pPr>
      <w:r>
        <w:t>3.6.1 数据划分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将累积评估数据按时间顺序分为三段：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段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比例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操作限制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Training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信号发现、参数估计、相关性分析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可自由探索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Validation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阈值调优、信号筛选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仅做选择和校准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Test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最终评估、报告输出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严禁任何优化操作</w:t>
            </w:r>
          </w:p>
        </w:tc>
      </w:tr>
    </w:tbl>
    <w:p>
      <w:pPr>
        <w:spacing w:after="40"/>
      </w:pPr>
    </w:p>
    <w:p>
      <w:pPr>
        <w:pStyle w:val="Heading3"/>
      </w:pPr>
      <w:r>
        <w:t>3.6.2 执行规则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1. 所有新信号发现和维度权重探索 → 仅在 Training 集合</w:t>
        <w:br/>
        <w:t>2. 信号筛选和阈值调优 → 在 Training+Validation 上交叉验证</w:t>
        <w:br/>
        <w:t>3. 最终有效性结论（胜率、ICIR、阈值区分度） → 仅在 Test 集合</w:t>
        <w:br/>
        <w:t>4. 任何在 Test 集合上表现不佳的信号不得调整参数后重新报告</w:t>
      </w:r>
    </w:p>
    <w:p>
      <w:pPr>
        <w:pStyle w:val="Heading3"/>
      </w:pPr>
      <w:r>
        <w:t>3.6.3 违规检测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中循环（§7.3）将检查是否存在Test集合的数据泄漏：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信号发现参数是否使用了Test数据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阈值调优是否在Test上反复验证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违规将标记为"样本外验证违规"，对应结论降两档置信度</w:t>
      </w:r>
    </w:p>
    <w:p>
      <w:pPr>
        <w:pStyle w:val="Heading2"/>
      </w:pPr>
      <w:r>
        <w:t>3.7 日报→JSON数据提取规范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v1.8 新增(N1,P0)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：日报4段式更新后，后评估自动化执行的前提是能从日报Markdown中结构化提取信号数据。本节定义日报→</w:t>
      </w:r>
      <w:r>
        <w:rPr>
          <w:rFonts w:ascii="Consolas" w:hAnsi="Consolas" w:eastAsia="Consolas"/>
          <w:b w:val="0"/>
          <w:i/>
          <w:color w:val="555555"/>
          <w:sz w:val="18"/>
        </w:rPr>
        <w:t>评估数据_YYYYMMDD.json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的提取规范。</w:t>
      </w:r>
    </w:p>
    <w:p>
      <w:pPr>
        <w:pStyle w:val="Heading3"/>
      </w:pPr>
      <w:r>
        <w:t>3.7.1 提取流程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各股票日报_YYYYMMDD.md</w:t>
        <w:br/>
        <w:t xml:space="preserve">  ↓ Invoke-DailyReportParser (正则+Markdown解析)</w:t>
        <w:br/>
        <w:t xml:space="preserve">  ↓ 提取§2.2.2.0定义的P0/P1字段</w:t>
        <w:br/>
        <w:t xml:space="preserve">  ↓ 从完整分析报告JSON补充财务/北向/研报信号</w:t>
        <w:br/>
        <w:t xml:space="preserve">  ↓ 从K线数据独立计算背离信号(S30-S33)</w:t>
        <w:br/>
        <w:t xml:space="preserve">  ↓ 合并写入</w:t>
        <w:br/>
        <w:t>评估数据_YYYYMMDD.json</w:t>
      </w:r>
    </w:p>
    <w:p>
      <w:pPr>
        <w:pStyle w:val="Heading3"/>
      </w:pPr>
      <w:r>
        <w:t>3.7.2 JSON Schema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"meta": {</w:t>
        <w:br/>
        <w:t xml:space="preserve">    "date": "2026-05-26",</w:t>
        <w:br/>
        <w:t xml:space="preserve">    "generated_by": "Invoke-DailyReportParser",</w:t>
        <w:br/>
        <w:t xml:space="preserve">    "source": "重点股票/股票报告/",</w:t>
        <w:br/>
        <w:t xml:space="preserve">    "stock_count": 7</w:t>
        <w:br/>
        <w:t xml:space="preserve">  },</w:t>
        <w:br/>
        <w:t xml:space="preserve">  "stocks": [</w:t>
        <w:br/>
        <w:t xml:space="preserve">    {</w:t>
        <w:br/>
        <w:t xml:space="preserve">      "code": "601689",</w:t>
        <w:br/>
        <w:t xml:space="preserve">      "name": "拓普集团",</w:t>
        <w:br/>
        <w:t xml:space="preserve">      "daily_report_path": "重点股票/股票报告/拓普集团(601689)/重点关注股票日报_20260526.md",</w:t>
        <w:br/>
        <w:t xml:space="preserve">      "scores": {</w:t>
        <w:br/>
        <w:t xml:space="preserve">        "composite": 53,</w:t>
        <w:br/>
        <w:t xml:space="preserve">        "technical": 73,</w:t>
        <w:br/>
        <w:t xml:space="preserve">        "fundamental": 20,</w:t>
        <w:br/>
        <w:t xml:space="preserve">        "news": 90,</w:t>
        <w:br/>
        <w:t xml:space="preserve">        "sector": 24,</w:t>
        <w:br/>
        <w:t xml:space="preserve">        "fund_flow": 33,</w:t>
        <w:br/>
        <w:t xml:space="preserve">        "macro": 100</w:t>
        <w:br/>
        <w:t xml:space="preserve">      },</w:t>
        <w:br/>
        <w:t xml:space="preserve">      "signals": {</w:t>
        <w:br/>
        <w:t xml:space="preserve">        "S01": true,</w:t>
        <w:br/>
        <w:t xml:space="preserve">        "S02": false,</w:t>
        <w:br/>
        <w:t xml:space="preserve">        "S05": false,</w:t>
        <w:br/>
        <w:t xml:space="preserve">        "S06": false,</w:t>
        <w:br/>
        <w:t xml:space="preserve">        "S07": true,</w:t>
        <w:br/>
        <w:t xml:space="preserve">        "S15": false,</w:t>
        <w:br/>
        <w:t xml:space="preserve">        "S16": true,</w:t>
        <w:br/>
        <w:t xml:space="preserve">        "S19": true,</w:t>
        <w:br/>
        <w:t xml:space="preserve">        "S20": false,</w:t>
        <w:br/>
        <w:t xml:space="preserve">        "S21": false,</w:t>
        <w:br/>
        <w:t xml:space="preserve">        "S22": 10.5,</w:t>
        <w:br/>
        <w:t xml:space="preserve">        "S26": false,</w:t>
        <w:br/>
        <w:t xml:space="preserve">        "S27": true,</w:t>
        <w:br/>
        <w:t xml:space="preserve">        "S28": false,</w:t>
        <w:br/>
        <w:t xml:space="preserve">        "S29": false</w:t>
        <w:br/>
        <w:t xml:space="preserve">      },</w:t>
        <w:br/>
        <w:t xml:space="preserve">      "technical_values": {</w:t>
        <w:br/>
        <w:t xml:space="preserve">        "adx": 36.9,</w:t>
        <w:br/>
        <w:t xml:space="preserve">        "rsi": 69.0,</w:t>
        <w:br/>
        <w:t xml:space="preserve">        "ma_arrangement": "多头排列",</w:t>
        <w:br/>
        <w:t xml:space="preserve">        "wyckoff_stage": "Markup",</w:t>
        <w:br/>
        <w:t xml:space="preserve">        "fund_flow_direction": "主力流出"</w:t>
        <w:br/>
        <w:t xml:space="preserve">      },</w:t>
        <w:br/>
        <w:t xml:space="preserve">      "price_levels": {</w:t>
        <w:br/>
        <w:t xml:space="preserve">        "close": 71.89,</w:t>
        <w:br/>
        <w:t xml:space="preserve">        "R1": 73.22,</w:t>
        <w:br/>
        <w:t xml:space="preserve">        "S1": 65.34,</w:t>
        <w:br/>
        <w:t xml:space="preserve">        "S3": 55.54</w:t>
        <w:br/>
        <w:t xml:space="preserve">      },</w:t>
        <w:br/>
        <w:t xml:space="preserve">      "daily_report_sections": {</w:t>
        <w:br/>
        <w:t xml:space="preserve">        "core_contradiction": "基本面一票否决(&lt;=25分)，技术面信号服从基本面，维持观望",</w:t>
        <w:br/>
        <w:t xml:space="preserve">        "scenario_table": [</w:t>
        <w:br/>
        <w:t xml:space="preserve">          {"open_condition": "&gt; 73.33", "judgment": "高开&gt;2%", "action": "观望不追"},</w:t>
        <w:br/>
        <w:t xml:space="preserve">          {"open_condition": "70.45–73.33", "judgment": "平开/正常波动", "action": "维持现有仓位"},</w:t>
        <w:br/>
        <w:t xml:space="preserve">          {"open_condition": "64.03–70.45", "judgment": "低开/回调", "action": "观望，关注S1"},</w:t>
        <w:br/>
        <w:t xml:space="preserve">          {"open_condition": "&lt; 64.03", "judgment": "破位下行", "action": "已持仓者评估减仓"}</w:t>
        <w:br/>
        <w:t xml:space="preserve">        ],</w:t>
        <w:br/>
        <w:t xml:space="preserve">        "no_do_list": [</w:t>
        <w:br/>
        <w:t xml:space="preserve">          {"rule": "追涨买入(RSI&gt;80/距S1&gt;5%)", "triggered": true},</w:t>
        <w:br/>
        <w:t xml:space="preserve">          {"rule": "亏损加仓", "triggered": false},</w:t>
        <w:br/>
        <w:t xml:space="preserve">          {"rule": "财报前3日开新仓", "triggered": "待确认"},</w:t>
        <w:br/>
        <w:t xml:space="preserve">          {"rule": "RSI&gt;80加仓", "triggered": false},</w:t>
        <w:br/>
        <w:t xml:space="preserve">          {"rule": "单一板块&gt;50%", "triggered": false}</w:t>
        <w:br/>
        <w:t xml:space="preserve">        ],</w:t>
        <w:br/>
        <w:t xml:space="preserve">        "stop_loss_check": {</w:t>
        <w:br/>
        <w:t xml:space="preserve">          "S1_breached": false,</w:t>
        <w:br/>
        <w:t xml:space="preserve">          "S3_breached": false</w:t>
        <w:br/>
        <w:t xml:space="preserve">        },</w:t>
        <w:br/>
        <w:t xml:space="preserve">        "health_labels": {</w:t>
        <w:br/>
        <w:t xml:space="preserve">          "technical": "G",</w:t>
        <w:br/>
        <w:t xml:space="preserve">          "fundamental": "R",</w:t>
        <w:br/>
        <w:t xml:space="preserve">          "sector": "R",</w:t>
        <w:br/>
        <w:t xml:space="preserve">          "fund_flow": "R",</w:t>
        <w:br/>
        <w:t xml:space="preserve">          "composite": "Y"</w:t>
        <w:br/>
        <w:t xml:space="preserve">        }</w:t>
        <w:br/>
        <w:t xml:space="preserve">      },</w:t>
        <w:br/>
        <w:t xml:space="preserve">      "data_source_status": {</w:t>
        <w:br/>
        <w:t xml:space="preserve">        "kline_technical": "正常 [2]-&gt;[5]",</w:t>
        <w:br/>
        <w:t xml:space="preserve">        "financial": "正常 [3]",</w:t>
        <w:br/>
        <w:t xml:space="preserve">        "sector": "正常 [7]",</w:t>
        <w:br/>
        <w:t xml:space="preserve">        "fund_flow": "FundFlow主源偶发故障 [9][10]"</w:t>
        <w:br/>
        <w:t xml:space="preserve">      },</w:t>
        <w:br/>
        <w:t xml:space="preserve">      "t5_outlook": null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3.7.3 提取规则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正则提取（从日报Markdown）：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目标字段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提取方式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日报来源章节</w:t>
            </w:r>
          </w:p>
        </w:tc>
        <w:tc>
          <w:tcPr>
            <w:tcW w:type="dxa" w:w="1234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234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234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234"/>
            <w:shd w:fill="1A1A2E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scores.*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正则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技术(\d+)分.*基本面(\d+)分.*消息(\d+)分.*板块(\d+)分.*资金(\d+)分.*宏观(\d+)分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一、盘面速读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signals.S01/S02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正则 `MA排列\s*\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\s*(多头排列\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空头排列)`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二、信号变化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signals.S05/S06/S07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正则 `RSI\(9\)\s*\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\s*([\d.]+)` → 判断区间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二、信号变化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technical_values.adx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正则 `ADX\(14\)\s*\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\s*([\d.]+)`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二、信号变化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technical_values.wyckoff_stage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正则 `Wyckoff阶段\s*\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\s*(\S+)`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二、信号变化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technical_values.fund_flow_direction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正则 `主力资金\s*\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\s*(主力流入\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主力流出)`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二、信号变化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price_levels.*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正则 `R1.*\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.*([\d.]+).*S1.*\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.*([\d.]+).*S3.*\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.*([\d.]+)`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二、信号变化→关键价位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daily_report_sections.no_do_list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正则表格解析 `\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\s*\d+\s*\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(.*?)\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(是\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否)`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三、风控检查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daily_report_sections.health_labels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正则 `技术面\s*\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\s*\d+\s*\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\s*\[(.)\]`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三、风控检查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data_source_status.*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正则表格解析 `\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\s*(\S+)\s*\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.*\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(.*?)\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数据源表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独立计算（不依赖日报输出）：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信号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计算方式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数据来源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S12(ROE≥15%)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从最新财报JSON提取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S13/S14(PE百分位)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从K线+财报计算PE，对比历史分位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[2]+[3]→[5]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S17(北向持股)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独立查询北向资金API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S18(研报覆盖)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独立查询研报API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S30-S33(背离)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从近60日K线计算RSI/MACD/量价背离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</w:tr>
    </w:tbl>
    <w:p>
      <w:pPr>
        <w:spacing w:after="40"/>
      </w:pPr>
    </w:p>
    <w:p>
      <w:pPr>
        <w:pStyle w:val="Heading3"/>
      </w:pPr>
      <w:r>
        <w:t>3.7.4 数据质量标记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提取的每条数据必须携带质量标记：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标记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[OK]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正常提取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从日报正则成功匹配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[C]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缓存兜底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数据源标注了降级/缓存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[INFER]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AI推断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从日报叙述性文字推断（如"山猫判断"中的市场状态）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[MISS]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缺失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日报中未找到对应字段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[CALC]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独立计算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从原始数据计算得出（非日报提取）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hAnsi="Consolas" w:eastAsia="Consolas"/>
          <w:b w:val="0"/>
          <w:i w:val="0"/>
          <w:color w:val="E74C3C"/>
          <w:sz w:val="18"/>
        </w:rPr>
        <w:t>[INFER]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标记的数据在评估中降一档置信度。</w:t>
      </w:r>
      <w:r>
        <w:rPr>
          <w:rFonts w:ascii="Consolas" w:hAnsi="Consolas" w:eastAsia="Consolas"/>
          <w:b w:val="0"/>
          <w:i w:val="0"/>
          <w:color w:val="E74C3C"/>
          <w:sz w:val="18"/>
        </w:rPr>
        <w:t>[MISS]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标记的数据不参与当次信号胜率计算。</w:t>
      </w:r>
    </w:p>
    <w:p>
      <w:pPr>
        <w:pStyle w:val="Heading3"/>
      </w:pPr>
      <w:r>
        <w:t>3.7.5 自动化调度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日报解析脚本应在每日收盘后自动执行：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日报生成完成（7只股票.md）</w:t>
        <w:br/>
        <w:t xml:space="preserve">  ↓ (触发)</w:t>
        <w:br/>
        <w:t>Invoke-DailyReportParser.ps1</w:t>
        <w:br/>
        <w:t xml:space="preserve">  ↓ 解析全部日报 → 合并写入</w:t>
        <w:br/>
        <w:t>评估数据_YYYYMMDD.json</w:t>
        <w:br/>
        <w:t xml:space="preserve">  ↓ (触发)</w:t>
        <w:br/>
        <w:t>run_keystock_evaluation.ps1 (后评估主脚本)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调度方式</w:t>
      </w:r>
      <w:r>
        <w:rPr>
          <w:rFonts w:ascii="Microsoft YaHei" w:hAnsi="Microsoft YaHei" w:eastAsia="Microsoft YaHei"/>
          <w:b w:val="0"/>
          <w:i w:val="0"/>
          <w:sz w:val="21"/>
        </w:rPr>
        <w:t>：通过Task Scheduler或</w:t>
      </w:r>
      <w:r>
        <w:rPr>
          <w:rFonts w:ascii="Consolas" w:hAnsi="Consolas" w:eastAsia="Consolas"/>
          <w:b w:val="0"/>
          <w:i w:val="0"/>
          <w:color w:val="E74C3C"/>
          <w:sz w:val="18"/>
        </w:rPr>
        <w:t>.claude/scheduled_tasks.json</w:t>
      </w:r>
      <w:r>
        <w:rPr>
          <w:rFonts w:ascii="Microsoft YaHei" w:hAnsi="Microsoft YaHei" w:eastAsia="Microsoft YaHei"/>
          <w:b w:val="0"/>
          <w:i w:val="0"/>
          <w:sz w:val="21"/>
        </w:rPr>
        <w:t>在日报生成完成后触发。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四、知识积累</w:t>
      </w:r>
    </w:p>
    <w:p>
      <w:pPr>
        <w:pStyle w:val="Heading2"/>
      </w:pPr>
      <w:r>
        <w:t>4.1 指标有效性跟踪表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存储位置：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重点股票\次日评估\逻辑积累\指标有效性跟踪.csv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日期,信号ID,信号名称,维度,样本数,正确数(T+1),正确数(T+5),正确数(T+10),胜率(T+1),胜率(T+5),胜率(T+10),加权胜率,E[r](T+5),偏度,MaxDD,IC(T+5),累积样本,累积加权胜率,有效性评级</w:t>
        <w:br/>
        <w:t>20260521,S01,MA多头排列,技术面,3,1,2,2,33.3%,66.7%,66.7%,57.8%,+1.5%,+0.28,-2.8%,0.15,3,57.8%,有效</w:t>
        <w:br/>
        <w:t>20260521,S04,MACD死叉,技术面,2,2,2,2,100.0%,100.0%,100.0%,100.0%,+3.2%,+0.55,-0.5%,0.35,2,100.0%,有效</w:t>
      </w:r>
    </w:p>
    <w:p>
      <w:pPr>
        <w:pStyle w:val="Heading2"/>
      </w:pPr>
      <w:r>
        <w:t>4.2 改进日志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存储位置：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重点股票\次日评估\逻辑积累\改进日志.md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每次评估发现的问题记录格式：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### YYYY-MM-DD: [问题标题]</w:t>
        <w:br/>
        <w:t>- **发现**：通过后评估发现的具体问题</w:t>
        <w:br/>
        <w:t>- **证据**：数据支撑（样本数、胜率、ICIR等）</w:t>
        <w:br/>
        <w:t>- **建议**：对白皮书的修改建议</w:t>
        <w:br/>
        <w:t>- **状态**：待确认/已采纳/已执行</w:t>
      </w:r>
    </w:p>
    <w:p>
      <w:pPr>
        <w:pStyle w:val="Heading2"/>
      </w:pPr>
      <w:r>
        <w:t>4.3 优化建议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存储位置：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重点股票\次日评估\逻辑积累\优化建议.json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结构化输出：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"date": "2026-05-21",</w:t>
        <w:br/>
        <w:t xml:space="preserve">  "suggestions": [</w:t>
        <w:br/>
        <w:t xml:space="preserve">    {</w:t>
        <w:br/>
        <w:t xml:space="preserve">      "target": "重点股票跟踪分析逻辑白皮书",</w:t>
        <w:br/>
        <w:t xml:space="preserve">      "section": "§3.1.1 技术面评分-MA趋势权重",</w:t>
        <w:br/>
        <w:t xml:space="preserve">      "issue": "MA多头排列信号加权胜率偏低(52%)，且末段(S01c)胜率仅35%",</w:t>
        <w:br/>
        <w:t xml:space="preserve">      "suggestion": "建议将MA趋势权重从30分降至20分，增加量能权重；或仅保留S01a/S01b评分，S01c降权",</w:t>
        <w:br/>
        <w:t xml:space="preserve">      "evidence": "样本12次，加权胜率52%，末段胜率35%，期望收益-0.3%",</w:t>
        <w:br/>
        <w:t xml:space="preserve">      "priority": "P2",</w:t>
        <w:br/>
        <w:t xml:space="preserve">      "expected_improvement": 0.05,</w:t>
        <w:br/>
        <w:t xml:space="preserve">      "implementation_difficulty": 0.4,</w:t>
        <w:br/>
        <w:t xml:space="preserve">      "status": "待确认",</w:t>
        <w:br/>
        <w:t xml:space="preserve">      "created_date": "2026-05-21",</w:t>
        <w:br/>
        <w:t xml:space="preserve">      "auto_archive_date": null</w:t>
        <w:br/>
        <w:t xml:space="preserve">    }</w:t>
        <w:br/>
        <w:t xml:space="preserve">  ]</w:t>
        <w:br/>
        <w:t>}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v1.5 扩展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：优化建议JSON新增 </w:t>
      </w:r>
      <w:r>
        <w:rPr>
          <w:rFonts w:ascii="Consolas" w:hAnsi="Consolas" w:eastAsia="Consolas"/>
          <w:b w:val="0"/>
          <w:i/>
          <w:color w:val="555555"/>
          <w:sz w:val="18"/>
        </w:rPr>
        <w:t>expected_improvement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、</w:t>
      </w:r>
      <w:r>
        <w:rPr>
          <w:rFonts w:ascii="Consolas" w:hAnsi="Consolas" w:eastAsia="Consolas"/>
          <w:b w:val="0"/>
          <w:i/>
          <w:color w:val="555555"/>
          <w:sz w:val="18"/>
        </w:rPr>
        <w:t>implementation_difficulty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、</w:t>
      </w:r>
      <w:r>
        <w:rPr>
          <w:rFonts w:ascii="Consolas" w:hAnsi="Consolas" w:eastAsia="Consolas"/>
          <w:b w:val="0"/>
          <w:i/>
          <w:color w:val="555555"/>
          <w:sz w:val="18"/>
        </w:rPr>
        <w:t>status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、</w:t>
      </w:r>
      <w:r>
        <w:rPr>
          <w:rFonts w:ascii="Consolas" w:hAnsi="Consolas" w:eastAsia="Consolas"/>
          <w:b w:val="0"/>
          <w:i/>
          <w:color w:val="555555"/>
          <w:sz w:val="18"/>
        </w:rPr>
        <w:t>created_date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、</w:t>
      </w:r>
      <w:r>
        <w:rPr>
          <w:rFonts w:ascii="Consolas" w:hAnsi="Consolas" w:eastAsia="Consolas"/>
          <w:b w:val="0"/>
          <w:i/>
          <w:color w:val="555555"/>
          <w:sz w:val="18"/>
        </w:rPr>
        <w:t>auto_archive_date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字段，支撑§6.7建议生命周期管理。</w:t>
      </w:r>
    </w:p>
    <w:p>
      <w:pPr>
        <w:pStyle w:val="Heading2"/>
      </w:pPr>
      <w:r>
        <w:t>4.4 版本关联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每次优化建议被采纳后：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更新 </w:t>
      </w:r>
      <w:r>
        <w:rPr>
          <w:rFonts w:ascii="Consolas" w:hAnsi="Consolas" w:eastAsia="Consolas"/>
          <w:b w:val="0"/>
          <w:color w:val="E74C3C"/>
          <w:sz w:val="18"/>
        </w:rPr>
        <w:t>重点股票跟踪分析逻辑白皮书</w:t>
      </w:r>
      <w:r>
        <w:rPr>
          <w:rFonts w:ascii="Microsoft YaHei" w:hAnsi="Microsoft YaHei" w:eastAsia="Microsoft YaHei"/>
          <w:b w:val="0"/>
          <w:sz w:val="21"/>
        </w:rPr>
        <w:t>（新版本）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在改进日志中记录采纳和效果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更新后评估白皮书版本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五、复盘报告结构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逻辑诊断报告应包含以下章节：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报告头</w:t>
      </w:r>
      <w:r>
        <w:rPr>
          <w:rFonts w:ascii="Microsoft YaHei" w:hAnsi="Microsoft YaHei" w:eastAsia="Microsoft YaHei"/>
          <w:b w:val="0"/>
          <w:sz w:val="21"/>
        </w:rPr>
        <w:t xml:space="preserve"> — 报告名称、评估时间范围、累积数据量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评分方向校准</w:t>
      </w:r>
      <w:r>
        <w:rPr>
          <w:rFonts w:ascii="Microsoft YaHei" w:hAnsi="Microsoft YaHei" w:eastAsia="Microsoft YaHei"/>
          <w:b w:val="0"/>
          <w:sz w:val="21"/>
        </w:rPr>
        <w:t xml:space="preserve"> — 综合评分与各窗口收益的Spearman ρ方向（§1.3）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逻辑诊断摘要</w:t>
      </w:r>
      <w:r>
        <w:rPr>
          <w:rFonts w:ascii="Microsoft YaHei" w:hAnsi="Microsoft YaHei" w:eastAsia="Microsoft YaHei"/>
          <w:b w:val="0"/>
          <w:sz w:val="21"/>
        </w:rPr>
        <w:t xml:space="preserve"> — 核心发现一句话总结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维度有效性</w:t>
      </w:r>
      <w:r>
        <w:rPr>
          <w:rFonts w:ascii="Microsoft YaHei" w:hAnsi="Microsoft YaHei" w:eastAsia="Microsoft YaHei"/>
          <w:b w:val="0"/>
          <w:sz w:val="21"/>
        </w:rPr>
        <w:t xml:space="preserve"> — 各维度评分-收益Spearman ρ排名（T+1为主，T+5待补充）、区分度、ICIR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指标有效性</w:t>
      </w:r>
      <w:r>
        <w:rPr>
          <w:rFonts w:ascii="Microsoft YaHei" w:hAnsi="Microsoft YaHei" w:eastAsia="Microsoft YaHei"/>
          <w:b w:val="0"/>
          <w:sz w:val="21"/>
        </w:rPr>
        <w:t xml:space="preserve"> — 各信号胜率排名（最佳/最差信号）、期望收益分析（标注日报覆盖率）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日报专项评估</w:t>
      </w:r>
      <w:r>
        <w:rPr>
          <w:rFonts w:ascii="Microsoft YaHei" w:hAnsi="Microsoft YaHei" w:eastAsia="Microsoft YaHei"/>
          <w:b w:val="0"/>
          <w:sz w:val="21"/>
        </w:rPr>
        <w:t xml:space="preserve"> — 情景应对准确率、核心矛盾验证率、风控判断准确率（§2.5，v1.8新增）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阈值有效性</w:t>
      </w:r>
      <w:r>
        <w:rPr>
          <w:rFonts w:ascii="Microsoft YaHei" w:hAnsi="Microsoft YaHei" w:eastAsia="Microsoft YaHei"/>
          <w:b w:val="0"/>
          <w:sz w:val="21"/>
        </w:rPr>
        <w:t xml:space="preserve"> — 评分分段收益对比、阈值调整建议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趋势分析</w:t>
      </w:r>
      <w:r>
        <w:rPr>
          <w:rFonts w:ascii="Microsoft YaHei" w:hAnsi="Microsoft YaHei" w:eastAsia="Microsoft YaHei"/>
          <w:b w:val="0"/>
          <w:sz w:val="21"/>
        </w:rPr>
        <w:t xml:space="preserve"> — 跑赢大盘准确率随时间变化、进步/退步判断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宏观判断质量</w:t>
      </w:r>
      <w:r>
        <w:rPr>
          <w:rFonts w:ascii="Microsoft YaHei" w:hAnsi="Microsoft YaHei" w:eastAsia="Microsoft YaHei"/>
          <w:b w:val="0"/>
          <w:sz w:val="21"/>
        </w:rPr>
        <w:t xml:space="preserve"> — 市场状态标签准确率、驱动区分准确率（§2.6，≥20次后启用）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风控判断质量</w:t>
      </w:r>
      <w:r>
        <w:rPr>
          <w:rFonts w:ascii="Microsoft YaHei" w:hAnsi="Microsoft YaHei" w:eastAsia="Microsoft YaHei"/>
          <w:b w:val="0"/>
          <w:sz w:val="21"/>
        </w:rPr>
        <w:t xml:space="preserve"> — 止损位有效性、健康度标记预测力（§2.7，≥20次后启用）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优化建议</w:t>
      </w:r>
      <w:r>
        <w:rPr>
          <w:rFonts w:ascii="Microsoft YaHei" w:hAnsi="Microsoft YaHei" w:eastAsia="Microsoft YaHei"/>
          <w:b w:val="0"/>
          <w:sz w:val="21"/>
        </w:rPr>
        <w:t xml:space="preserve"> — 具体可执行的逻辑改进建议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知识积累更新</w:t>
      </w:r>
      <w:r>
        <w:rPr>
          <w:rFonts w:ascii="Microsoft YaHei" w:hAnsi="Microsoft YaHei" w:eastAsia="Microsoft YaHei"/>
          <w:b w:val="0"/>
          <w:sz w:val="21"/>
        </w:rPr>
        <w:t xml:space="preserve"> — 新增/更新的积累记录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数据来源附录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六、自优化机制</w:t>
      </w:r>
    </w:p>
    <w:p>
      <w:pPr>
        <w:pStyle w:val="Heading2"/>
      </w:pPr>
      <w:r>
        <w:t>6.1 触发条件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v1.5 变更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：样本门槛全员上调。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阈值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建议动作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某信号加权胜率 &lt; 45% 且样本 ≥ 20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调整该信号的评分权重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某维度 Spearman ρ &lt; 0.1 且样本 ≥ 30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审视该维度评分逻辑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优秀段收益 ≤ 差段收益（T+5窗口）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全面审视阈值设定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跑赢大盘准确率连续 5 期下降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负趋势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方法论整体审视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累积评估 ≥ 10 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触发首次全面优化分析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某维度 ICIR &lt; 0.2 且滚动周期≥20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该维度不具备稳定预测力，考虑降权或替换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某信号 E[r] &lt; 0 且胜率 &lt; 45% 且样本 ≥ 30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双重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信号标记为"无效"，建议从主信号降为观察</w:t>
            </w:r>
          </w:p>
        </w:tc>
      </w:tr>
    </w:tbl>
    <w:p>
      <w:pPr>
        <w:spacing w:after="40"/>
      </w:pPr>
    </w:p>
    <w:p>
      <w:pPr>
        <w:pStyle w:val="Heading2"/>
      </w:pPr>
      <w:r>
        <w:t>6.2 优化执行流程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触发条件</w:t>
        <w:br/>
        <w:t xml:space="preserve">  ↓</w:t>
        <w:br/>
        <w:t>读取逻辑积累数据</w:t>
        <w:br/>
        <w:t xml:space="preserve">  ↓</w:t>
        <w:br/>
        <w:t>(§3.6 样本外验证: 仅在Training+Validation上搜索方案)</w:t>
        <w:br/>
        <w:t xml:space="preserve">  ↓</w:t>
        <w:br/>
        <w:t>生成优化建议（含具体修改方案、预期改善幅度）</w:t>
        <w:br/>
        <w:t xml:space="preserve">  ↓</w:t>
        <w:br/>
        <w:t>人工确认 → 采纳/拒绝/修改</w:t>
        <w:br/>
        <w:t xml:space="preserve">  ↓</w:t>
        <w:br/>
        <w:t>[采纳] 更新重点股票跟踪分析逻辑白皮书（新版本）</w:t>
        <w:br/>
        <w:t xml:space="preserve">  ↓</w:t>
        <w:br/>
        <w:t>记录改进日志</w:t>
        <w:br/>
        <w:t xml:space="preserve">  ↓</w:t>
        <w:br/>
        <w:t>更新后评估白皮书版本</w:t>
        <w:br/>
        <w:t xml:space="preserve">  ↓</w:t>
        <w:br/>
        <w:t>在Test集合上验证采纳效果（不用于再次调优）</w:t>
      </w:r>
    </w:p>
    <w:p>
      <w:pPr>
        <w:pStyle w:val="Heading2"/>
      </w:pPr>
      <w:r>
        <w:t>6.3 效果跟踪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每次优化执行后，持续跟踪：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优化前的准确率基线（Test集合）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优化后的准确率变化（仅在下一次Test集合评估时报告，不可反复验证）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效果评估（改善/无变化/恶化）</w:t>
      </w:r>
    </w:p>
    <w:p>
      <w:pPr>
        <w:pStyle w:val="Heading2"/>
      </w:pPr>
      <w:r>
        <w:t>6.4 优化逻辑的权衡设计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自优化机制的设计需要平衡三个内在矛盾：</w:t>
      </w:r>
    </w:p>
    <w:p>
      <w:pPr>
        <w:pStyle w:val="Heading3"/>
      </w:pPr>
      <w:r>
        <w:t>6.4.1 快速反应 vs 避免过拟合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单日涨跌受市场情绪波动影响大，不能因为某个信号一天表现差就急于调整。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分层门槛策略：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信号加权胜率&lt;45%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样本≥20才触发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约一个月数据量，筛掉日间噪音后再建议调权重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维度ρ&lt;0.1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样本≥30才触发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约一个半月数据量，确认该维度已失效而非偶发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优秀段≤差段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任何样本量立即触发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框架级问题，不设样本门槛，当日即警示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直觉：P0只是"提个醒"，P1才建议"改权重"——门槛高低对应动作的严重程度。</w:t>
      </w:r>
    </w:p>
    <w:p>
      <w:pPr>
        <w:pStyle w:val="Heading3"/>
      </w:pPr>
      <w:r>
        <w:t>6.4.2 自动化 vs 人工把控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优化流程设计为"建议→确认→执行"三段式，不让系统自行修改分析逻辑。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原因：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后评估是质检员，不是厂长</w:t>
      </w:r>
      <w:r>
        <w:rPr>
          <w:rFonts w:ascii="Microsoft YaHei" w:hAnsi="Microsoft YaHei" w:eastAsia="Microsoft YaHei"/>
          <w:b w:val="0"/>
          <w:sz w:val="21"/>
        </w:rPr>
        <w:t>——发现问题是它的职责，要不要改、怎么改应由人来判断。自动调权重可能陷入自我强化的循环（越调越偏但系统自己不知道）。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你不知道你不知道的</w:t>
      </w:r>
      <w:r>
        <w:rPr>
          <w:rFonts w:ascii="Microsoft YaHei" w:hAnsi="Microsoft YaHei" w:eastAsia="Microsoft YaHei"/>
          <w:b w:val="0"/>
          <w:sz w:val="21"/>
        </w:rPr>
        <w:t>——某个维度连续3期表现差可能不是权重问题，而是整个市场风格切换（如从价值驱动转向资金驱动）。这需要人的判断。</w:t>
      </w:r>
    </w:p>
    <w:p>
      <w:pPr>
        <w:pStyle w:val="Heading3"/>
      </w:pPr>
      <w:r>
        <w:t>6.4.3 短期波动 vs 长期趋势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不关注单日胜率，而是关注</w:t>
      </w:r>
      <w:r>
        <w:rPr>
          <w:rFonts w:ascii="Microsoft YaHei" w:hAnsi="Microsoft YaHei" w:eastAsia="Microsoft YaHei"/>
          <w:b/>
          <w:i w:val="0"/>
          <w:sz w:val="21"/>
        </w:rPr>
        <w:t>累积胜率的变化趋势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单日数据意义有限：一个信号今天30%明天70%，不能说明任何问题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累积胜率匀速下降才是真警报：如从60%逐期下降到45%，说明该信号正在失效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连续下降检测：跑赢大盘准确率连续5期下降才触发P0（约一周多，能看出方向性变化但又不至于等太久）</w:t>
      </w:r>
    </w:p>
    <w:p>
      <w:pPr>
        <w:pStyle w:val="Heading2"/>
      </w:pPr>
      <w:r>
        <w:t>6.5 已知局限与改进方向</w:t>
      </w:r>
    </w:p>
    <w:p>
      <w:pPr>
        <w:pStyle w:val="Heading3"/>
      </w:pPr>
      <w:r>
        <w:t>6.5.1 缺乏市场环境分类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当前系统计算维度有效性时，不分市场环境。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问题：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牛市里技术面可能很准，熊市里资金面可能更有效。系统目前会说"技术面ρ=0.3比资金面ρ=0.1好"，但不会区分"在上涨市场中技术面优于资金面，在下跌市场中反过来"。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计划改进方向：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在积累2-3个月足够数据后，引入市场状态分类（上涨/震荡/下跌），分场景计算维度有效性。这需要至少30-50个交易日的样本才能分得开。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v1.4进展：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首次月度外部调研发现了两条可借鉴的方法论——Stratapro的动态权重切换（按大盘状态调整评估维度权重）和华泰的路径优选模型（按场景拆分为追高/抄底/追空/逃顶四条路径）。两项方法均建议在数据积累≥20日后进入回测验证阶段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v1.5进展：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新增市场环境信号S19-S22（§2.2.2），为市场环境分类提供数据基础。当S19/S20/S21的样本各≥15次后，可启动分市场环境的相关性分析和信号胜率计算。</w:t>
      </w:r>
    </w:p>
    <w:p>
      <w:pPr>
        <w:pStyle w:val="Heading3"/>
      </w:pPr>
      <w:r>
        <w:t>6.5.2 相关性的滞后性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Spearman ρ 衡量的是秩相关性，但股市中的关系不一定是单调的（如：评分在60-80区间有效，超过80后反而无效）。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长期方向：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样本量充足后，可引入非线性分析方法（如分位数回归），更精细地刻画评分与收益的关系。也可使用信息系数(IC)的衰减曲线分析不同评分区间的预测力差异。</w:t>
      </w:r>
    </w:p>
    <w:p>
      <w:pPr>
        <w:pStyle w:val="Heading3"/>
      </w:pPr>
      <w:r>
        <w:t>6.5.3 Spearman=-0.436 发现及其影响 (v1.5新增)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发现背景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：v1.4首次后评估实战中，综合评分与次日收益的Spearman ρ = -0.436，即综合评分越高的股票T+1表现反而越差。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对后评估体系的影响：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方向检验前置</w:t>
      </w:r>
      <w:r>
        <w:rPr>
          <w:rFonts w:ascii="Microsoft YaHei" w:hAnsi="Microsoft YaHei" w:eastAsia="Microsoft YaHei"/>
          <w:b w:val="0"/>
          <w:sz w:val="21"/>
        </w:rPr>
        <w:t>：每次评估前必须先检查评分与多窗口收益的Spearman ρ方向（§1.3），防止在"评分反向"状态下误读维度有效性结论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多窗口必要性</w:t>
      </w:r>
      <w:r>
        <w:rPr>
          <w:rFonts w:ascii="Microsoft YaHei" w:hAnsi="Microsoft YaHei" w:eastAsia="Microsoft YaHei"/>
          <w:b w:val="0"/>
          <w:sz w:val="21"/>
        </w:rPr>
        <w:t>：单窗口（T+1）的反向不代表T+5/T+10也反向——评分可能在超短期失效但在中期有效，必须多窗口交叉验证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Pearson→Spearman转换</w:t>
      </w:r>
      <w:r>
        <w:rPr>
          <w:rFonts w:ascii="Microsoft YaHei" w:hAnsi="Microsoft YaHei" w:eastAsia="Microsoft YaHei"/>
          <w:b w:val="0"/>
          <w:sz w:val="21"/>
        </w:rPr>
        <w:t>：Pearson r对极端值敏感，Spearman ρ在评分体系方向不稳定的场景下更稳健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期望收益校验</w:t>
      </w:r>
      <w:r>
        <w:rPr>
          <w:rFonts w:ascii="Microsoft YaHei" w:hAnsi="Microsoft YaHei" w:eastAsia="Microsoft YaHei"/>
          <w:b w:val="0"/>
          <w:sz w:val="21"/>
        </w:rPr>
        <w:t>：单看胜率可能被方向性偏差误导——需结合期望收益E[r]做综合判定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已知解释假说（待验证）：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假说A：评分体系侧重基本面（ROE/PE），而短期T+1走势由情绪/资金驱动，两者背道而驰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假说B：高分股前期已充分上涨（追高效应），T+1面临获利回吐压力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假说C：样本量不足(N&lt;20)，ρ=-0.436可能不具统计显著性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后续验证计划：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当累积评估≥10次后，重新计算各窗口Spearman ρ，结合ICIR评估评分体系的长期稳定性。</w:t>
      </w:r>
    </w:p>
    <w:p>
      <w:pPr>
        <w:pStyle w:val="Heading2"/>
      </w:pPr>
      <w:r>
        <w:t>6.6 与每日荐股评分体系的联动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v1.5 新增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：后评估发现的维度有效性/信号有效性结论应自动反馈到每日荐股分析逻辑白皮书，形成"评估→优化→再评估"的闭环。</w:t>
      </w:r>
    </w:p>
    <w:p>
      <w:pPr>
        <w:pStyle w:val="Heading3"/>
      </w:pPr>
      <w:r>
        <w:t>6.6.1 联动触发条件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动作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同一维度连续2次后评估 Spearman ρ_T+5 &lt; 0.1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生成对每日荐股白皮书对应维度权重的审查建议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同一维度连续3次后评估 Spearman ρ_T+5 &lt; 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建议该维度降权≥30%，附ICIR证据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某信号连续2次后评估加权胜率 &lt; 45%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建议每日荐股白皮书降低该信号评分权重或移除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自动发现新信号(§7.2.2)连续2次胜率 ≥ 60% 且样本 ≥ 15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建议每日荐股白皮书考虑新增该信号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评分方向连续3次ρ&lt;0(§1.3.2)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建议全面审查每日荐股白皮书的维度权重和评分公式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P0</w:t>
            </w:r>
          </w:p>
        </w:tc>
      </w:tr>
    </w:tbl>
    <w:p>
      <w:pPr>
        <w:spacing w:after="40"/>
      </w:pPr>
    </w:p>
    <w:p>
      <w:pPr>
        <w:pStyle w:val="Heading3"/>
      </w:pPr>
      <w:r>
        <w:t>6.6.2 联动执行流程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后评估发现联动触发条件</w:t>
        <w:br/>
        <w:t xml:space="preserve">  ↓</w:t>
        <w:br/>
        <w:t>自动生成联动建议（目标白皮书+章节+修改方向+数据证据）</w:t>
        <w:br/>
        <w:t xml:space="preserve">  ↓</w:t>
        <w:br/>
        <w:t>写入优化建议.json（target="每日荐股分析逻辑白皮书"）</w:t>
        <w:br/>
        <w:t xml:space="preserve">  ↓</w:t>
        <w:br/>
        <w:t>人工确认 → 采纳 → 更新每日荐股白皮书新版本</w:t>
        <w:br/>
        <w:t xml:space="preserve">  ↓</w:t>
        <w:br/>
        <w:t>记录联动日志到改进日志.md</w:t>
      </w:r>
    </w:p>
    <w:p>
      <w:pPr>
        <w:pStyle w:val="Heading3"/>
      </w:pPr>
      <w:r>
        <w:t>6.6.3 联动日志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每次跨白皮书联动记录：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触发日期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源条件（后评估发现）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建议内容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目标白皮书及章节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采纳状态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采纳后效果跟踪（需后续3次评估验证）</w:t>
      </w:r>
    </w:p>
    <w:p>
      <w:pPr>
        <w:pStyle w:val="Heading2"/>
      </w:pPr>
      <w:r>
        <w:t>6.7 优化建议生命周期管理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v1.5 新增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：防止优化建议无限累积、避免冲突、确保优先级合理。</w:t>
      </w:r>
    </w:p>
    <w:p>
      <w:pPr>
        <w:pStyle w:val="Heading3"/>
      </w:pPr>
      <w:r>
        <w:t>6.7.1 建议优先级自动排序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每条优化建议计算综合优先级分数：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PriorityScore = ExpectedImprovement × (1 - ImplementationDifficulty)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其中：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ExpectedImprovement</w:t>
      </w:r>
      <w:r>
        <w:rPr>
          <w:rFonts w:ascii="Microsoft YaHei" w:hAnsi="Microsoft YaHei" w:eastAsia="Microsoft YaHei"/>
          <w:b w:val="0"/>
          <w:sz w:val="21"/>
        </w:rPr>
        <w:t>：预估该建议采纳后对评估指标（如胜率、ICIR）的改善幅度（0~1）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ImplementationDifficulty</w:t>
      </w:r>
      <w:r>
        <w:rPr>
          <w:rFonts w:ascii="Microsoft YaHei" w:hAnsi="Microsoft YaHei" w:eastAsia="Microsoft YaHei"/>
          <w:b w:val="0"/>
          <w:sz w:val="21"/>
        </w:rPr>
        <w:t>：实现难度（0~1，0=极易/1=极难）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排序规则：PriorityScore 高的优先执行。同等分数时，P0/P1/P2 标签优先。</w:t>
      </w:r>
    </w:p>
    <w:p>
      <w:pPr>
        <w:pStyle w:val="Heading3"/>
      </w:pPr>
      <w:r>
        <w:t>6.7.2 过期建议自动归档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动作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建议创建后10次评估周期内未被处理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自动标记为"已过期"，移入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逻辑积累/归档/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关联维度已被删除或重构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相关建议自动标记为"已失效"并归档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建议被明确拒绝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标记为"已拒绝"，保留6个月备查后归档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归档前警告：在自动归档前1个评估周期发出提醒。</w:t>
      </w:r>
    </w:p>
    <w:p>
      <w:pPr>
        <w:pStyle w:val="Heading3"/>
      </w:pPr>
      <w:r>
        <w:t>6.7.3 冲突建议检测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当两条建议存在逻辑冲突时自动标记：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冲突类型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示例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处理规则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方向冲突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建议A：提高技术面权重 / 建议B：降低技术面权重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标记为"待裁决"，暂停自动排序，等待人工判断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依赖冲突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建议A依赖建议B生效，但B已被拒绝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标记建议A为"依赖失效"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资源冲突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两条建议要求修改同一评分公式的不同方向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合并为一条"综合调整建议"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检测时机：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每次新增优化建议后自动运行冲突检测，结果写入建议的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conflicts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字段。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6.8 与重点股票跟踪分析逻辑白皮书的联动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v1.7 新增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：后评估发现的维度有效性/信号胜率/预判准确率/板块相位/催化剂幅度/评分分布/条件规则/亏损归因等结论，自动反馈到《重点股票跟踪分析逻辑白皮书》对应章节。v1.6 的 §6.6 仅覆盖了到每日荐股白皮书的联动，本节点对重点股票分析逻辑白皮书建立完整的 8 条桥接机制，形成"深度分析→后评估→分析逻辑优化→分析质量提升"的闭环。</w:t>
      </w:r>
    </w:p>
    <w:p>
      <w:pPr>
        <w:pStyle w:val="Heading3"/>
      </w:pPr>
      <w:r>
        <w:t>6.8.1 联动总览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桥接#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后评估数据源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→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分析逻辑白皮书目标章节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反馈内容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B1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维度 Spearman ρ_T+5 (§1)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§3.1 六维评分权重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权重调整建议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B2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信号 ICIR/胜率 (§2)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§1.1-1.5 各维度信号定义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信号阈值/参数校准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B3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三周期预判一致率 (§2)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§2.1-2.4 预判体系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预判权重再分配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B4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板块信号 S25-S30 胜率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§1.4.1 板块相位条件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相位量化阈值校准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B5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催化剂落地实际幅度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§1.3.1 催化剂分级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影响幅度再校准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B6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综合评分 vs 实际收益分布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§3.1.1 评分阈值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评级区间优化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B7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条件规则 (§7.8)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§6.4 信号冲突裁决树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裁决规则验证/增强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B8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亏损归因 (§7.6)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§6.5 "不做"清单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禁止条款增补/放宽</w:t>
            </w:r>
          </w:p>
        </w:tc>
      </w:tr>
    </w:tbl>
    <w:p>
      <w:pPr>
        <w:spacing w:after="40"/>
      </w:pPr>
    </w:p>
    <w:p>
      <w:pPr>
        <w:pStyle w:val="Heading3"/>
      </w:pPr>
      <w:r>
        <w:t>6.8.2 桥接触发条件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B1：六维权重校准（后评估 §1 维度有效性 → 分析逻辑 §3.1）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动作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某维度 Spearman ρ_T+5 连续 2 次 &lt; 0.1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建议该维度降权 20-30%，附 ρ 序列 + ICIR 证据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某维度 ρ_T+5 连续 3 次 &lt; 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建议该维度权重降至 ≤5% 或拆解为子维度重新评估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某维度 ρ_T+5 &gt; 0.3 且当前权重 &lt; 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建议提高该维度权重 +5~10%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所有维度 ρ_T+5 均 &lt; 0.1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触发全面权重审查（整个 §3.1 重新评估）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安全边界（流金 设定）</w:t>
      </w:r>
      <w:r>
        <w:rPr>
          <w:rFonts w:ascii="Microsoft YaHei" w:hAnsi="Microsoft YaHei" w:eastAsia="Microsoft YaHei"/>
          <w:b w:val="0"/>
          <w:i w:val="0"/>
          <w:sz w:val="21"/>
        </w:rPr>
        <w:t>：单次调整幅度 ≤ 原值 ±30%。同维度两次调整间隔 ≥ 20 个交易日。权重之和必须保持 100%，调整时从其他维度按比例增减。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B2：信号阈值/参数校准（后评估 §2 信号胜率 → 分析逻辑 §1.1-1.5）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动作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某信号 ICIR 连续 2 次评估下降 &gt; 30% 且 §7.6 归因排除"环境依赖"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审查该信号在分析逻辑中的参数/阈值设定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某信号全市场环境下 ICIR 均 &lt; 0.2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建议从组合确认规则中降权或移除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§7.2.2 新发现信号连续 2 次 T+5 胜率 ≥ 60% 且样本 ≥ 20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建议纳入分析逻辑对应维度作为辅助信号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技术指标参数（ADX 窗口/MACD 参数/RSI 阈值）后评估显示 A 股优化值偏离当前设定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生成参数优化建议，标注当前值 vs 建议值 vs 证据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B2 典型场景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ADX(14)&gt;25 阈值——后评估发现 A 股实际最优阈值可能是 20 或 30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RSI 超买 70/超卖 30——是否适应 A 股高波动特征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布林带 (20,2)——标准参数是否适用 A 股短线节奏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MACD (10,20,8)——A 股快参数是否捕捉到足够信号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B3：三周期预判体系校准（后评估 §2 预判准确率 → 分析逻辑 §2.1-2.4）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动作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短期预判方向一致率（T+1/T+5）连续 3 次 &lt; 55%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审查 §2.1 短期预判权重分配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中期预判方向一致率（T+10）连续 3 次 &lt; 55%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审查 §2.2 中期预判权重分配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 阶段判断正确率（§2.3 战略判断 vs T+20 实际走势）连续 3 次 &lt; 50%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审查 §1.1.2 Wyckoff 量化条件（吸筹/拉升/派发/下跌四阶段的判定参数）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分市场环境的一致率差异 &gt; 20%（如牛市 80% vs 熊市 45%）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建议引入市场环境修正系数，不同环境下使用不同的预判权重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山猫 特别说明</w:t>
      </w:r>
      <w:r>
        <w:rPr>
          <w:rFonts w:ascii="Microsoft YaHei" w:hAnsi="Microsoft YaHei" w:eastAsia="Microsoft YaHei"/>
          <w:b w:val="0"/>
          <w:i w:val="0"/>
          <w:sz w:val="21"/>
        </w:rPr>
        <w:t>：三周期预判准确率必须分市场环境统计。牛市中短期预判天然偏乐观，熊市中偏悲观——不区分环境的"一致率"数据会误导权重调整方向。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B4：板块相位条件校准（后评估板块信号 → 分析逻辑 §1.4.1）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动作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板块启动期信号（S25-S27）加权胜率连续 2 次 &lt; 50%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审查 §1.4.1 启动期量化触发条件（"放量突破 20 日均线""龙头股涨幅 &gt; 5%"）是否过于宽松或滞后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板块高潮期信号（S28-S30）加权胜率连续 2 次 &lt; 50%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审查高潮期触发条件（"4 周涨幅 &gt; 15%""换手率 &gt; 80% 分位"）是否存在滞后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板块退潮期信号的提前预警能力（是否能在板块实际下跌前 ≥ 3 日发出信号）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若持续 &lt; 3 日提前量，重新校准退潮期触发条件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B5：催化剂影响幅度校准（后评估消息面信号 → 分析逻辑 §1.3.1）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动作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同级别催化剂（如 S 级）实际 T+5/T+10 涨跌幅中位数偏离预期幅度 &gt; 50%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校准该级别的影响幅度预期值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小盘股催化剂实际影响 vs 大盘股比值偏离当前调整系数（×1.5/×2.0）&gt; 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校准 §1.3.1 小盘股调整系数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某级别催化剂连续 5 次落地后实际方向与预期方向一致率 &lt; 60%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审查该级别催化剂的定义标准——可能级别划分本身有问题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B6：评分阈值校准（后评估评分分布 → 分析逻辑 §3.1.1）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动作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相邻评级区间（如 ≥80 vs 65-79）的 T+5 平均收益差异不显著（Welch's t-test p &gt; 0.05）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建议合并或调整区间边界值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所有评级区间的 T+5 收益单调性不成立（高评级收益 &lt; 低评级收益）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触发全面阈值重校准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某评级区间样本量 &lt; 10 且已累积 ≥ 60 个总样本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该区间阈值不可靠，建议暂不使用该区间的操作建议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青山 的样本量要求</w:t>
      </w:r>
      <w:r>
        <w:rPr>
          <w:rFonts w:ascii="Microsoft YaHei" w:hAnsi="Microsoft YaHei" w:eastAsia="Microsoft YaHei"/>
          <w:b w:val="0"/>
          <w:i w:val="0"/>
          <w:sz w:val="21"/>
        </w:rPr>
        <w:t>：B6 的 t-test 需要每组至少 15 个独立样本才执行。总样本量 &lt; 50 时，仅输出描述性统计，不做推断性检验。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B7：信号冲突裁决树验证（后评估 §7.8 条件规则 → 分析逻辑 §6.4）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动作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§7.8 发现的确认组合规则（状态="确认"）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建议将规则写入 §6.4 裁决树作为新的裁决分支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某条现有裁决规则在历史数据中的正确率 &lt; 50%（回溯验证）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标记该裁决规则为"需复审"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后评估发现裁决树未覆盖的常见冲突场景（出现频率 &gt; 10%）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建议新增裁决分支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B8："不做"清单增补（后评估亏损归因 → 分析逻辑 §6.5）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动作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后评估发现某类场景的亏损占比 &gt; 30% 且该场景不在当前"不做"清单中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建议新增禁止条款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某条现有禁止条款所涉场景的亏损占比 &lt; 5%（连续 40 次评估）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建议降低该条款级别（绝对禁止→有条件禁止）或移除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某禁止条款被触发频率 &gt; 20% 且触发后胜率仅 48-52%（接近随机）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该条款可能过于宽泛，建议细化触发条件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</w:tr>
    </w:tbl>
    <w:p>
      <w:pPr>
        <w:spacing w:after="40"/>
      </w:pPr>
    </w:p>
    <w:p>
      <w:pPr>
        <w:pStyle w:val="Heading3"/>
      </w:pPr>
      <w:r>
        <w:t>6.8.3 联动数据格式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每条跨白皮书联动建议以 JSON 格式记录到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逻辑积累\联动日志\分析逻辑联动建议.json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"linkage_id": "LNK-20260523-001",</w:t>
        <w:br/>
        <w:t xml:space="preserve">  "bridge": "B1",</w:t>
        <w:br/>
        <w:t xml:space="preserve">  "trigger_condition": "技术面维度Spearman ρ_T+5连续2次&lt;0.1",</w:t>
        <w:br/>
        <w:t xml:space="preserve">  "trigger_date": "2026-06-15",</w:t>
        <w:br/>
        <w:t xml:space="preserve">  "trigger_evidence": {</w:t>
        <w:br/>
        <w:t xml:space="preserve">    "dimension": "技术面",</w:t>
        <w:br/>
        <w:t xml:space="preserve">    "rho_T5_sequence": [0.08, 0.03],</w:t>
        <w:br/>
        <w:t xml:space="preserve">    "ICIR_latest": 0.12,</w:t>
        <w:br/>
        <w:t xml:space="preserve">    "sample_size": 45</w:t>
        <w:br/>
        <w:t xml:space="preserve">  },</w:t>
        <w:br/>
        <w:t xml:space="preserve">  "target_doc": "重点股票跟踪分析逻辑白皮书",</w:t>
        <w:br/>
        <w:t xml:space="preserve">  "target_section": "§3.1",</w:t>
        <w:br/>
        <w:t xml:space="preserve">  "proposed_change": "技术面权重 20% → 15%，差额 5% 按比例分摊至其他五维度",</w:t>
        <w:br/>
        <w:t xml:space="preserve">  "priority": "P1",</w:t>
        <w:br/>
        <w:t xml:space="preserve">  "safety_boundary": {</w:t>
        <w:br/>
        <w:t xml:space="preserve">    "max_adjustment": "±30%",</w:t>
        <w:br/>
        <w:t xml:space="preserve">    "min_interval_days": 20,</w:t>
        <w:br/>
        <w:t xml:space="preserve">    "last_adjustment_date": null,</w:t>
        <w:br/>
        <w:t xml:space="preserve">    "within_boundary": true</w:t>
        <w:br/>
        <w:t xml:space="preserve">  },</w:t>
        <w:br/>
        <w:t xml:space="preserve">  "alpha_validation": {</w:t>
        <w:br/>
        <w:t xml:space="preserve">    "sample_sufficient": true,</w:t>
        <w:br/>
        <w:t xml:space="preserve">    "multiple_testing_corrected": true,</w:t>
        <w:br/>
        <w:t xml:space="preserve">    "p_value_bonferroni": 0.001,</w:t>
        <w:br/>
        <w:t xml:space="preserve">    "conclusion": "统计显著，建议采纳"</w:t>
        <w:br/>
        <w:t xml:space="preserve">  },</w:t>
        <w:br/>
        <w:t xml:space="preserve">  "vega_risk_check": {</w:t>
        <w:br/>
        <w:t xml:space="preserve">    "weight_sum_preserved": true,</w:t>
        <w:br/>
        <w:t xml:space="preserve">    "single_change_within_limit": true,</w:t>
        <w:br/>
        <w:t xml:space="preserve">    "conclusion": "安全边界内，无风险异议"</w:t>
        <w:br/>
        <w:t xml:space="preserve">  },</w:t>
        <w:br/>
        <w:t xml:space="preserve">  "sentinel_environment_check": {</w:t>
        <w:br/>
        <w:t xml:space="preserve">    "market_regime": "震荡市",</w:t>
        <w:br/>
        <w:t xml:space="preserve">    "regime_stable": true,</w:t>
        <w:br/>
        <w:t xml:space="preserve">    "not_regime_driven": true,</w:t>
        <w:br/>
        <w:t xml:space="preserve">    "conclusion": "非环境切换导致的虚假信号，建议可信"</w:t>
        <w:br/>
        <w:t xml:space="preserve">  },</w:t>
        <w:br/>
        <w:t xml:space="preserve">  "decision": {</w:t>
        <w:br/>
        <w:t xml:space="preserve">    "status": "待腰子确认",</w:t>
        <w:br/>
        <w:t xml:space="preserve">    "decided_by": null,</w:t>
        <w:br/>
        <w:t xml:space="preserve">    "decided_date": null,</w:t>
        <w:br/>
        <w:t xml:space="preserve">    "rationale": null</w:t>
        <w:br/>
        <w:t xml:space="preserve">  },</w:t>
        <w:br/>
        <w:t xml:space="preserve">  "implementation": {</w:t>
        <w:br/>
        <w:t xml:space="preserve">    "target_version": null,</w:t>
        <w:br/>
        <w:t xml:space="preserve">    "implemented_by": null,</w:t>
        <w:br/>
        <w:t xml:space="preserve">    "implemented_date": null,</w:t>
        <w:br/>
        <w:t xml:space="preserve">    "verification_required": "后3次评估跟踪验证"</w:t>
        <w:br/>
        <w:t xml:space="preserve">  }</w:t>
        <w:br/>
        <w:t>}</w:t>
      </w:r>
    </w:p>
    <w:p>
      <w:pPr>
        <w:pStyle w:val="Heading3"/>
      </w:pPr>
      <w:r>
        <w:t>6.8.4 执行流程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后评估触发联动条件（§6.8.2 任一桥接触发）</w:t>
        <w:br/>
        <w:t xml:space="preserve">  ↓</w:t>
        <w:br/>
        <w:t>自动生成联动建议 JSON（§6.8.3 格式）</w:t>
        <w:br/>
        <w:t xml:space="preserve">  ↓</w:t>
        <w:br/>
        <w:t>青山 审查：样本量达标？多重检验校正？结论可靠？</w:t>
        <w:br/>
        <w:t xml:space="preserve">  ↓</w:t>
        <w:br/>
        <w:t>流金 审查：安全边界内？权重和不变？与现有规则冲突？</w:t>
        <w:br/>
        <w:t xml:space="preserve">  ↓</w:t>
        <w:br/>
        <w:t>山猫 审查：是否环境切换导致？需不需要分环境处理？</w:t>
        <w:br/>
        <w:t xml:space="preserve">  ↓</w:t>
        <w:br/>
        <w:t>腰子综合三方意见 → 采纳 / 拒绝 / 需更多数据</w:t>
        <w:br/>
        <w:t xml:space="preserve">  ↓</w:t>
        <w:br/>
        <w:t>[采纳] → 写入分析逻辑白皮书对应章节（小版本变更）</w:t>
        <w:br/>
        <w:t xml:space="preserve">  ↓</w:t>
        <w:br/>
        <w:t>记录联动日志到 逻辑积累\联动日志\分析逻辑联动建议.json 和 改进日志.md</w:t>
        <w:br/>
        <w:t xml:space="preserve">  ↓</w:t>
        <w:br/>
        <w:t>后 3 次评估跟踪验证采纳效果 → 写入元评估跟踪表</w:t>
      </w:r>
    </w:p>
    <w:p>
      <w:pPr>
        <w:pStyle w:val="Heading3"/>
      </w:pPr>
      <w:r>
        <w:t>6.8.5 与 §6.6 的关系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§6.6（→每日荐股白皮书）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§6.8（→重点股票分析逻辑白皮书）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目标体系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广度筛选（全市场→精选池）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深度判断（何时买/买多少/何时卖）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反馈数据类型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维度有效性、信号胜率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维度有效性 + 信号胜率 + 预判准确率 + 相位判断 + 催化剂幅度 + 评分分布 + 条件规则 + 亏损归因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影响范围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评分公式、选股阈值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全部六章（分析框架→评分体系→操作计划→风险控制）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审核链条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后评估→人工确认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后评估→青山→流金→山猫→腰子→人工确认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版本变更类型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通常为次版本（vX.Y→vX.Y+1）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小参数调整可不升版本（§5.2），权重/信号变更触发次版本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两条联动链互补：§6.6 确保"选对股"，§6.8 确保"做对交易"。</w:t>
      </w:r>
    </w:p>
    <w:p>
      <w:pPr>
        <w:pStyle w:val="Heading3"/>
      </w:pPr>
      <w:r>
        <w:t>6.8.6 联动日志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所有 §6.8 联动记录存储在：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逻辑积累\联动日志\分析逻辑联动建议.json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所有联动建议的结构化记录（含审核状态、决策、实施跟踪）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逻辑积累\改进日志.md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联动触发、采纳、拒绝的简要流水记录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逻辑积累\元评估\评估系统有效性跟踪.csv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采纳后 3 次评估的效果跟踪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联动日志与 §6.6.3 的每日荐股联动日志共享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逻辑积累\联动日志\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目录，以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target_doc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字段区分。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七、自我进化机制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核心理念：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后评估系统本身也需要不断进化。如果评估方法停滞不前，它就无法持续有效地指导分析框架的改进。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四层能力增长模型：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微循环（每次）→ 中循环（每20次）→ 大循环（每40次）→ 月度全量（每月）。从"量的积累"到"质的理解"——从"这个信号好不好"到"这个信号在什么条件下好、为什么好、什么时候会变坏"。</w:t>
      </w:r>
    </w:p>
    <w:p>
      <w:pPr>
        <w:pStyle w:val="Heading2"/>
      </w:pPr>
      <w:r>
        <w:t>7.1 四层能力增长模型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微循环（每次评估）</w:t>
        <w:br/>
        <w:t xml:space="preserve">  → 数据采集 + 多窗口评估 + 元评估 + 自动信号发现</w:t>
        <w:br/>
        <w:t xml:space="preserve">      ↓（每20次触发）</w:t>
        <w:br/>
        <w:t>中循环（每20次）</w:t>
        <w:br/>
        <w:t xml:space="preserve">  → 评估系统自检 + 信号组合发现(§7.8) + 实验提案检查(§7.9)</w:t>
        <w:br/>
        <w:t xml:space="preserve">  → 失效归因(§7.6) + 知识遗忘(§7.7.1)</w:t>
        <w:br/>
        <w:t xml:space="preserve">      ↓（每40次触发）</w:t>
        <w:br/>
        <w:t>大循环（每40次）</w:t>
        <w:br/>
        <w:t xml:space="preserve">  → 外部知识融合 + 知识蒸馏(§7.7.2) + 反刍验证(§7.7.3)</w:t>
        <w:br/>
        <w:t xml:space="preserve">      ↓（月度触发）</w:t>
        <w:br/>
        <w:t>月度全量（每月）</w:t>
        <w:br/>
        <w:t xml:space="preserve">  → 学术搜索(ArXiv/SSRN) + 独立研究 + 卖方报告 → 对比当前系统 → 生成融合建议 → 更新方法论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做什么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产出物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新增能力(v1.6)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微循环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每次评估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评分方向校准、记录评估系统自身表现、扫描发现新信号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方向校准记录、元评估跟踪CSV、候选信号列表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—（基础层）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中循环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每20次评估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评估系统自检（权重/信号/阈值）+ 信号组合发现 + 实验提案检查 + 失效归因 + 知识遗忘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评估系统自检报告、组合规则库、实验提案、归因记录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失效归因(§7.6)、知识遗忘(§7.7.1)、条件规则学习(§7.8)、主动实验提案(§7.9)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大循环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每40次评估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全量知识蒸馏 + 反刍验证 + 外部知识融合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稳健知识库、反刍验证报告、外部知识调研日志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知识蒸馏(§7.7.2)、反刍验证(§7.7.3)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月度全量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每月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三级学术/独立研究/卖方搜索、方法论对比融合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方法论改进建议、融合建议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—（延续v1.5大循环）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边界约定：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四个层级都只产出"建议"，不做自动修改。元评估不自循环（不评估"元评估做得好不好"）——那会无限嵌套。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实施时序：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近期实施（立即启用）：</w:t>
      </w:r>
      <w:r>
        <w:rPr>
          <w:rFonts w:ascii="Microsoft YaHei" w:hAnsi="Microsoft YaHei" w:eastAsia="Microsoft YaHei"/>
          <w:b w:val="0"/>
          <w:sz w:val="21"/>
        </w:rPr>
        <w:t xml:space="preserve"> 失效归因(§7.6) + 知识代谢(§7.7)。仅需现有累积数据即可运行，无需额外数据积累。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中期实施（数据≥60日后启用）：</w:t>
      </w:r>
      <w:r>
        <w:rPr>
          <w:rFonts w:ascii="Microsoft YaHei" w:hAnsi="Microsoft YaHei" w:eastAsia="Microsoft YaHei"/>
          <w:b w:val="0"/>
          <w:sz w:val="21"/>
        </w:rPr>
        <w:t xml:space="preserve"> 条件规则学习(§7.8) + 主动实验提案(§7.9)。需要足够的样本量支撑组合规则发现和实验效果评估，避免小样本过拟合。</w:t>
      </w:r>
    </w:p>
    <w:p>
      <w:pPr>
        <w:pStyle w:val="Heading2"/>
      </w:pPr>
      <w:r>
        <w:t>7.2 微循环：每日元评估与信号发现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在每日评估流程末尾自动执行。</w:t>
      </w:r>
    </w:p>
    <w:p>
      <w:pPr>
        <w:pStyle w:val="Heading3"/>
      </w:pPr>
      <w:r>
        <w:t>7.2.1 元评估数据采集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每次评估后，记录以下元数据到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逻辑积累\元评估\评估系统有效性跟踪.csv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本次评估日期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累积样本总数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四个维度各自得分（维度有效性/指标有效性/阈值有效性/框架一致性）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综合评分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当日优化建议数量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置信度标记（样本&lt;20标记为"低置信度评估"）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v1.5新增：</w:t>
      </w:r>
      <w:r>
        <w:rPr>
          <w:rFonts w:ascii="Microsoft YaHei" w:hAnsi="Microsoft YaHei" w:eastAsia="Microsoft YaHei"/>
          <w:b w:val="0"/>
          <w:sz w:val="21"/>
        </w:rPr>
        <w:t xml:space="preserve"> 评分方向校准结果（各窗口Spearman ρ、方向判定、置信度调整）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v1.5新增：</w:t>
      </w:r>
      <w:r>
        <w:rPr>
          <w:rFonts w:ascii="Microsoft YaHei" w:hAnsi="Microsoft YaHei" w:eastAsia="Microsoft YaHei"/>
          <w:b w:val="0"/>
          <w:sz w:val="21"/>
        </w:rPr>
        <w:t xml:space="preserve"> 优化建议采纳率（本期被采纳的建议数/本期建议总数）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v1.5新增：</w:t>
      </w:r>
      <w:r>
        <w:rPr>
          <w:rFonts w:ascii="Microsoft YaHei" w:hAnsi="Microsoft YaHei" w:eastAsia="Microsoft YaHei"/>
          <w:b w:val="0"/>
          <w:sz w:val="21"/>
        </w:rPr>
        <w:t xml:space="preserve"> 建议采纳后对应指标的改善幅度（如"技术面ρ_T+5从0.12→0.22"）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v1.5新增：</w:t>
      </w:r>
      <w:r>
        <w:rPr>
          <w:rFonts w:ascii="Microsoft YaHei" w:hAnsi="Microsoft YaHei" w:eastAsia="Microsoft YaHei"/>
          <w:b w:val="0"/>
          <w:sz w:val="21"/>
        </w:rPr>
        <w:t xml:space="preserve"> 评估结论与实际结果的偏差（如判定"技术面有效ρ=0.3"，但后续10期实际ρ=0.08，记录为"误报"）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v1.5新增：</w:t>
      </w:r>
      <w:r>
        <w:rPr>
          <w:rFonts w:ascii="Microsoft YaHei" w:hAnsi="Microsoft YaHei" w:eastAsia="Microsoft YaHei"/>
          <w:b w:val="0"/>
          <w:sz w:val="21"/>
        </w:rPr>
        <w:t xml:space="preserve"> 误报率（"有效/参考"判定中实际ρ&lt;0.1的比例）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目的：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长期跟踪评估系统自身的表现——哪些评估维度有区分度、评估分数是否稳定、评估系统是否在进步、建议采纳后是否真有改善。</w:t>
      </w:r>
    </w:p>
    <w:p>
      <w:pPr>
        <w:pStyle w:val="Heading3"/>
      </w:pPr>
      <w:r>
        <w:t>7.2.2 自动信号发现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v1.5 变更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：样本门槛上调、新增多重检验校正。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每次评估后，扫描累积数据中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Signals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字段的</w:t>
      </w:r>
      <w:r>
        <w:rPr>
          <w:rFonts w:ascii="Microsoft YaHei" w:hAnsi="Microsoft YaHei" w:eastAsia="Microsoft YaHei"/>
          <w:b/>
          <w:i w:val="0"/>
          <w:sz w:val="21"/>
        </w:rPr>
        <w:t>所有取值组合</w:t>
      </w:r>
      <w:r>
        <w:rPr>
          <w:rFonts w:ascii="Microsoft YaHei" w:hAnsi="Microsoft YaHei" w:eastAsia="Microsoft YaHei"/>
          <w:b w:val="0"/>
          <w:i w:val="0"/>
          <w:sz w:val="21"/>
        </w:rPr>
        <w:t>，计算每个信号值的胜率（以T+5窗口为主）：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对每个 Signals 字段（如 Bollinger_Position）:</w:t>
        <w:br/>
        <w:t xml:space="preserve">  对字段的每个取值（如 "中轨上方"、"中轨下方"、"触及上轨"、"触及下轨"）:</w:t>
        <w:br/>
        <w:t xml:space="preserve">    如果出现次数 ≥ 8:</w:t>
        <w:br/>
        <w:t xml:space="preserve">      计算该取值的多窗口胜率（T+1/T+5/T+10）</w:t>
        <w:br/>
        <w:t xml:space="preserve">      如果 T+5 胜率 ≥ 60% 且当前跟踪列表未包含:</w:t>
        <w:br/>
        <w:t xml:space="preserve">        加入候选信号列表</w:t>
        <w:br/>
        <w:t xml:space="preserve">      如果该值在当前跟踪列表中但加权胜率 &lt; 40% 且样本 ≥ 20:</w:t>
        <w:br/>
        <w:t xml:space="preserve">        加入淘汰候选列表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多重检验校正（v1.5新增）：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当同时检验 N 个候选信号时，必须进行多重检验校正，防止"数据挖掘偏差"：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Bonferroni校正</w:t>
      </w:r>
      <w:r>
        <w:rPr>
          <w:rFonts w:ascii="Microsoft YaHei" w:hAnsi="Microsoft YaHei" w:eastAsia="Microsoft YaHei"/>
          <w:b w:val="0"/>
          <w:sz w:val="21"/>
        </w:rPr>
        <w:t>：将显著性水平调整为 α/N（如检验20个信号，α=0.05/20=0.0025）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候选信号的 p 值必须 &lt; α/N 才被视为统计显著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Benjamini-Hochberg (BH) 校正</w:t>
      </w:r>
      <w:r>
        <w:rPr>
          <w:rFonts w:ascii="Microsoft YaHei" w:hAnsi="Microsoft YaHei" w:eastAsia="Microsoft YaHei"/>
          <w:b w:val="0"/>
          <w:sz w:val="21"/>
        </w:rPr>
        <w:t>：控制 False Discovery Rate (FDR) 在 5%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将所有 p 值排序，找到最大的 k 满足 p_k ≤ (k/N) × 0.05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排名 1~k 的信号视为显著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双重过滤</w:t>
      </w:r>
      <w:r>
        <w:rPr>
          <w:rFonts w:ascii="Microsoft YaHei" w:hAnsi="Microsoft YaHei" w:eastAsia="Microsoft YaHei"/>
          <w:b w:val="0"/>
          <w:sz w:val="21"/>
        </w:rPr>
        <w:t>：仅同时通过 Bonferroni 和 BH 校正的信号进入候选列表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偏度/期望收益附加条件</w:t>
      </w:r>
      <w:r>
        <w:rPr>
          <w:rFonts w:ascii="Microsoft YaHei" w:hAnsi="Microsoft YaHei" w:eastAsia="Microsoft YaHei"/>
          <w:b w:val="0"/>
          <w:sz w:val="21"/>
        </w:rPr>
        <w:t>：通过统计显著性检验的信号还需满足 E[r] &gt; 0（T+5窗口），否则标记为"显著但负期望"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目的：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自动发现"我们没意识到但实际有效的信号"，以及识别"我们已经不跟踪但一直在浪费注意力的信号"，同时通过多重检验校正避免过度发现虚假信号。</w:t>
      </w:r>
    </w:p>
    <w:p>
      <w:pPr>
        <w:pStyle w:val="Heading2"/>
      </w:pPr>
      <w:r>
        <w:t>7.3 中循环：评估系统自检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v1.5 变更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：触发周期从每5次调整为每20次评估。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每20次评估后触发，通过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run_meta_evaluation.ps1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执行。</w:t>
      </w:r>
    </w:p>
    <w:p>
      <w:pPr>
        <w:pStyle w:val="Heading3"/>
      </w:pPr>
      <w:r>
        <w:t>7.3.1 评估维度权重优化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当前四个评估维度权重为 </w:t>
      </w:r>
      <w:r>
        <w:rPr>
          <w:rFonts w:ascii="Microsoft YaHei" w:hAnsi="Microsoft YaHei" w:eastAsia="Microsoft YaHei"/>
          <w:b/>
          <w:i w:val="0"/>
          <w:sz w:val="21"/>
        </w:rPr>
        <w:t>维度有效性30/指标有效性30/阈值有效性20/框架一致性20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检查逻辑：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分析每个维度在历次评估中的</w:t>
      </w:r>
      <w:r>
        <w:rPr>
          <w:rFonts w:ascii="Microsoft YaHei" w:hAnsi="Microsoft YaHei" w:eastAsia="Microsoft YaHei"/>
          <w:b/>
          <w:i w:val="0"/>
          <w:sz w:val="21"/>
        </w:rPr>
        <w:t>得分方差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如果某个维度每次都得满分（如阈值有效性总是20/20），说明它没有区分度——要么阈值设定太宽松，要么该维度权重应降低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如果某个维度得分波动大且波动方向与后续分析改进效果相关，说明该维度有信息量——权重应提高或维持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触发条件：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累积评估 ≥ 20次后开始分析，输出权重调整建议。</w:t>
      </w:r>
    </w:p>
    <w:p>
      <w:pPr>
        <w:pStyle w:val="Heading3"/>
      </w:pPr>
      <w:r>
        <w:t>7.3.2 评估阈值校验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当前评估系统的评分标准（如维度有效性中 ρ_T+5≥0.3=15分）的合理性检验。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检查逻辑：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当累积样本足够多（≥50个样本点）时，检查 ρ 值的实际分布：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如果大多数 ρ 值都在 0.3 以上，说明阈值太容易达到，应提高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如果大多数 ρ 值都在 0.1 以下，说明阈值太严格，应降低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输出建议调整或确认当前阈值合理</w:t>
      </w:r>
    </w:p>
    <w:p>
      <w:pPr>
        <w:pStyle w:val="Heading3"/>
      </w:pPr>
      <w:r>
        <w:t>7.3.3 信号列表动态管理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淘汰机制：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对跟踪信号列表中加权胜率长期在40%-60%区间徘徊且样本≥30的信号，建议从跟踪列表移除（该信号不具备预测价值）。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新增机制：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从候选信号列表中选取加权胜率≥60%且样本≥20的信号，通过Bonferroni+BH多重检验校正后，建议加入跟踪列表。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输出：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信号列表增删建议，待人工确认后执行。</w:t>
      </w:r>
    </w:p>
    <w:p>
      <w:pPr>
        <w:pStyle w:val="Heading2"/>
      </w:pPr>
      <w:r>
        <w:t>7.4 大循环：月度外部知识融合</w:t>
      </w:r>
    </w:p>
    <w:p>
      <w:pPr>
        <w:pStyle w:val="Heading3"/>
      </w:pPr>
      <w:r>
        <w:t>7.4.1 搜索策略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v1.5 扩展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：从通用Web搜索扩展至学术+独立研究+卖方三级搜索体系。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每月初执行三级搜索：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第一级：学术论文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来源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URL/方式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搜索内容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目标篇数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ArXiv q-fin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arxiv.org, 搜索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q-fin.ST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q-fin.PM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量化因子、信号评估、统计检验方法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≥1篇/月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SSRN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ssrn.com, 搜索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quantitative alpha factor decay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因子衰减、策略后评估方法论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≥1篇/月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第二级：独立研究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来源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URL/方式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搜索内容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目标篇数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青山 情墨itect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alphaarchitect.com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因子评估框架、实战回测方法论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≥1篇/月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QuantConnect Community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quantconnect.com/forum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A股因子实践、算法交易信号评估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≥1篇/月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第三级：卖方研究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来源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搜索关键词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目标篇数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中文Web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量化交易 因子有效性 评估方法 / A股 多因子模型 因子衰减 研究 / 技术指标 统计显著性 检验方法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≥2篇/月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英文Web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quantitative analysis signal evaluation methodology / factor decay research A-share market / technical indicator statistical significance testing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≥2篇/月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月度最低产出标准：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至少1篇学术 + 1篇独立研究 + 2篇卖方 = 4篇/月。</w:t>
      </w:r>
    </w:p>
    <w:p>
      <w:pPr>
        <w:pStyle w:val="Heading3"/>
      </w:pPr>
      <w:r>
        <w:t>7.4.2 融合流程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搜索(三级) → 阅读 → 对比当前系统 → 生成融合建议 → 记录到外部知识调研日志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每种发现记录包含：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核心发现</w:t>
      </w:r>
      <w:r>
        <w:rPr>
          <w:rFonts w:ascii="Microsoft YaHei" w:hAnsi="Microsoft YaHei" w:eastAsia="Microsoft YaHei"/>
          <w:b w:val="0"/>
          <w:sz w:val="21"/>
        </w:rPr>
        <w:t>：该方法解决了什么问题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与当前系统的差异</w:t>
      </w:r>
      <w:r>
        <w:rPr>
          <w:rFonts w:ascii="Microsoft YaHei" w:hAnsi="Microsoft YaHei" w:eastAsia="Microsoft YaHei"/>
          <w:b w:val="0"/>
          <w:sz w:val="21"/>
        </w:rPr>
        <w:t>：我们当前用的是什么方法，业界用什么方法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采纳建议</w:t>
      </w:r>
      <w:r>
        <w:rPr>
          <w:rFonts w:ascii="Microsoft YaHei" w:hAnsi="Microsoft YaHei" w:eastAsia="Microsoft YaHei"/>
          <w:b w:val="0"/>
          <w:sz w:val="21"/>
        </w:rPr>
        <w:t>：建议尝试 / 建议跟踪 / 暂不采纳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来源级别</w:t>
      </w:r>
      <w:r>
        <w:rPr>
          <w:rFonts w:ascii="Microsoft YaHei" w:hAnsi="Microsoft YaHei" w:eastAsia="Microsoft YaHei"/>
          <w:b w:val="0"/>
          <w:sz w:val="21"/>
        </w:rPr>
        <w:t>：学术论文 / 独立研究 / 卖方研究</w:t>
      </w:r>
    </w:p>
    <w:p>
      <w:pPr>
        <w:pStyle w:val="Heading3"/>
      </w:pPr>
      <w:r>
        <w:t>7.4.3 调度方式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通过定时任务每月1日触发，prompt 指定为"执行月度量化方法调研"。</w:t>
      </w:r>
    </w:p>
    <w:p>
      <w:pPr>
        <w:pStyle w:val="Heading3"/>
      </w:pPr>
      <w:r>
        <w:t>7.4.4 首次执行结果（2026-05-22）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首次外部知识融合调研覆盖5份业界前沿研究，以下为各发现与当前系统的对比及采纳建议：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发现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来源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核心启示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与当前系统差异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采纳建议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路径优选模型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华泰金工(2026.05)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不同因子在不同市场场景下表现差异显著，路径分类可提升夏普比至1.72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当前评估未按市场场景拆分，统一计算维度有效性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建议尝试 — 适用于A股短线，需数据积累≥10日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动态权重切换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Stratapro (2026)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按牛/熊/震荡市动态切换权重，年化超额提升3-5%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固定权重评估体系，不随市场状态变化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建议尝试 — 需明确市场状态判定标准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分钟级主动资金流因子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开源证券(2026.02)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分钟级主动资金流rankICIR达3.1~4.54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当前仅使用日级资金净流入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⏳ 跟踪观察 — 需Level-2数据源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算子网格搜索+Numba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山西证券(2026.04)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自动化因子挖掘可在分钟级完成全市场扫描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当前因子选择依赖人工经验（固定6维20+子因子）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⏳ 跟踪观察 — 需先积累≥60日数据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拥挤度因子+ML因子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衡泰xCN4 (2026)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拥挤度因子对短线回调有显著预测力，IC提升~15%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评估体系未考虑交易拥挤度风险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建议尝试 — 可即插即用（换手率+成交量分位）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首次调研总结：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5项发现中3项标记为"建议尝试"（路径优选、动态权重、拥挤度因子），2项标记为"跟踪观察"（分钟级资金流需数据源升级，算子网格搜索需数据积累）。三项建议尝试的方法均可与当前评估体系无缝集成，预计在数据积累≥20日后可进入回测验证阶段（§7.2.2）。</w:t>
      </w:r>
    </w:p>
    <w:p>
      <w:pPr>
        <w:pStyle w:val="Heading2"/>
      </w:pPr>
      <w:r>
        <w:t>7.5 自我进化记录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所有自我进化的相关记录存储在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逻辑积累\元评估\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和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逻辑积累\信号发现\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目录下：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逻辑积累\元评估\评估系统有效性跟踪.csv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每次评估后记录系统自身表现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逻辑积累\元评估\评估系统变更日志.md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评估系统本身的版本变更记录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逻辑积累\元评估\外部知识调研日志.md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月度外部知识调研记录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逻辑积累\信号发现\候选信号.json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自动发现的高胜率新信号候选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逻辑积累\信号发现\已淘汰信号.json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已被移除或建议移除的信号记录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逻辑积累\失效归因\归因记录.csv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信号失效归因诊断记录（§7.6）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逻辑积累\知识蒸馏\稳健知识库.json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经验证的稳健知识条目（§7.7.2）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逻辑积累\条件规则\组合规则库.json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信号对联合胜率组合规则（§7.8）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逻辑积累\实验提案\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主动实验提案输出目录（§7.9）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7.6 失效归因 — 信号表现下降时的根因诊断（第一层·近期实施）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定位：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当信号或维度表现下降时，不直接建议调权重，先跑归因诊断。从"信号变差了"到"信号为什么变差、在什么条件下变差"。</w:t>
      </w:r>
    </w:p>
    <w:p>
      <w:pPr>
        <w:pStyle w:val="Heading3"/>
      </w:pPr>
      <w:r>
        <w:t>7.6.1 三维归因框架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归因维度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诊断方法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数据来源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市场环境变化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对比该信号在牛/熊/震荡市中的分场景加权胜率。若仅某环境下胜率下降而其他环境正常 → "环境依赖型失效"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山猫市场状态分类（S19-S21信号数据）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因子拥挤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对比该信号被触发频率的历史变化。若触发频率上升 + 胜率下降 → "拥挤型失效"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流金拥挤度监控（换手率分位/成交量分位/HHI指数）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结构性失效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排除环境+拥挤后胜率仍持续下降 → "结构性失效"。检查底层逻辑（制度变化/市场结构变化/行业政策）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外部知识调研 + 制度追踪（大循环月度融合结果）</w:t>
            </w:r>
          </w:p>
        </w:tc>
      </w:tr>
    </w:tbl>
    <w:p>
      <w:pPr>
        <w:spacing w:after="40"/>
      </w:pPr>
    </w:p>
    <w:p>
      <w:pPr>
        <w:pStyle w:val="Heading3"/>
      </w:pPr>
      <w:r>
        <w:t>7.6.2 归因决策树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信号表现下降(连续2次评估加权胜率 &lt; baseline)</w:t>
        <w:br/>
        <w:t xml:space="preserve">  → Step 1: 分市场环境检查胜率</w:t>
        <w:br/>
        <w:t xml:space="preserve">    → 仅在特定环境下下降 → "环境依赖" → 不调权重，等环境回归后复检</w:t>
        <w:br/>
        <w:t xml:space="preserve">    → 全环境下都下降 → Step 2</w:t>
        <w:br/>
        <w:t xml:space="preserve">  → Step 2: 检查拥挤度</w:t>
        <w:br/>
        <w:t xml:space="preserve">    → 触发频率上升 + 拥挤指标超标(换手率分位&gt;80% 或 成交量分位&gt;80%) → "拥挤型" → 建议降权(保留观察，定期复检)</w:t>
        <w:br/>
        <w:t xml:space="preserve">    → 拥挤度正常 → Step 3</w:t>
        <w:br/>
        <w:t xml:space="preserve">  → Step 3: 结构审查</w:t>
        <w:br/>
        <w:t xml:space="preserve">    → 检查是否有制度/规则变化 → "结构性失效" → 建议移出跟踪列表</w:t>
        <w:br/>
        <w:t xml:space="preserve">    → 无明显结构变化 → 标记"原因不明"，置信度降级，持续观察</w:t>
      </w:r>
    </w:p>
    <w:p>
      <w:pPr>
        <w:pStyle w:val="Heading3"/>
      </w:pPr>
      <w:r>
        <w:t>7.6.3 归因记录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每次归因诊断结果输出到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逻辑积累\失效归因\归因记录.csv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日期,信号ID,信号名称,baseline胜率,当前加权胜率,胜率变化,分环境判定,拥挤度判定,归因结果,处理建议,下次复检日期,状态</w:t>
        <w:br/>
        <w:t>20260601,S01,MA多头排列,62%,48%,-14%,全环境下降,换手率分位85%触发,拥挤型失效,建议降权至原权重60%,20260615,待确认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归因触发条件：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信号加权胜率连续2次评估 &lt; baseline（baseline = 该信号历史累积加权胜率）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维度 Spearman ρ_T+5 连续2次 &lt; 0.1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手动触发：任何信号或维度被怀疑失效时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7.7 知识代谢机制 — 让旧知识过期、提炼稳健知识（第三层·近期实施）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核心理念：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旧知识不过期会挤占新知识的关注力。不是删除旧知识，是降级。同时，经过多环境验证的稳健知识应得到保护。</w:t>
      </w:r>
    </w:p>
    <w:p>
      <w:pPr>
        <w:pStyle w:val="Heading3"/>
      </w:pPr>
      <w:r>
        <w:t>7.7.1 遗忘曲线 — 定期清理低效信号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触发周期：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每20次评估（约1个月）自动执行一次。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执行逻辑：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对跟踪信号列表中的所有信号：</w:t>
        <w:br/>
        <w:t xml:space="preserve">  if 最近60个交易日无显著表现(ICIR &lt; 0.2):</w:t>
        <w:br/>
        <w:t xml:space="preserve">    置信度降一级（高 → 中 → 低 → 候选观察）</w:t>
        <w:br/>
        <w:t xml:space="preserve">    写入遗忘日志，标注降级原因</w:t>
        <w:br/>
        <w:t xml:space="preserve">  if 最近60个交易日 ICIR &lt; 0:</w:t>
        <w:br/>
        <w:t xml:space="preserve">    建议从跟踪列表移至候选观察列表</w:t>
        <w:br/>
        <w:t xml:space="preserve">    保留信号定义和历史数据，但停止在日常评估中计分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保护机制：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标记为"稳健知识"的信号（§7.7.2）不参与遗忘曲线降级处理。新发现信号（跟踪&lt;40个交易日）也不参与遗忘，给予充分观察期。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遗忘日志输出：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逻辑积累\知识代谢\遗忘日志.csv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日期,信号ID,信号名称,近60日ICIR,原置信度,新置信度,操作,原因</w:t>
      </w:r>
    </w:p>
    <w:p>
      <w:pPr>
        <w:pStyle w:val="Heading3"/>
      </w:pPr>
      <w:r>
        <w:t>7.7.2 知识蒸馏 — 提炼稳健知识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触发周期：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每40次评估（大循环）执行一次。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执行逻辑：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对跟踪信号列表中的每个信号：</w:t>
        <w:br/>
        <w:t xml:space="preserve">  if 该信号在 ≥ 3 种市场环境中都表现出正 ICIR 且 ICIR标准差 &lt; 0.3:</w:t>
        <w:br/>
        <w:t xml:space="preserve">    提炼为"稳健知识"</w:t>
        <w:br/>
        <w:t xml:space="preserve">    标记为"高置信度、不易过期"</w:t>
        <w:br/>
        <w:t xml:space="preserve">    写入 逻辑积累\知识蒸馏\稳健知识库.json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稳健知识条目结构：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"knowledge_id": "RK-001",</w:t>
        <w:br/>
        <w:t xml:space="preserve">  "signal_id": "S01",</w:t>
        <w:br/>
        <w:t xml:space="preserve">  "signal_description": "MA多头排列",</w:t>
        <w:br/>
        <w:t xml:space="preserve">  "applicable_environments": ["牛市", "震荡市", "熊市"],</w:t>
        <w:br/>
        <w:t xml:space="preserve">  "ICIR_mean": 0.85,</w:t>
        <w:br/>
        <w:t xml:space="preserve">  "ICIR_range": [0.62, 1.12],</w:t>
        <w:br/>
        <w:t xml:space="preserve">  "ICIR_std": 0.18,</w:t>
        <w:br/>
        <w:t xml:space="preserve">  "last_validated": "2026-06-15",</w:t>
        <w:br/>
        <w:t xml:space="preserve">  "robustness_grade": "A",</w:t>
        <w:br/>
        <w:t xml:space="preserve">  "protected_from_decay": true</w:t>
        <w:br/>
        <w:t>}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稳健等级标准：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等级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ICIR≥0.8, 适用环境≥3, std&lt;0.2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高度稳健，核心知识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B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ICIR≥0.5, 适用环境≥2, std&lt;0.3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较为稳健，可信依赖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ICIR≥0.3, 适用环境≥2, std&lt;0.3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基本稳健，参考使用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稳健知识不参与遗忘曲线（§7.7.1）的降级处理——已验证的核心规律应得到保护。</w:t>
      </w:r>
    </w:p>
    <w:p>
      <w:pPr>
        <w:pStyle w:val="Heading3"/>
      </w:pPr>
      <w:r>
        <w:t>7.7.3 反刍验证 — 定期重新验证所有"有效"信号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触发周期：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每40次评估（大循环）触发一次全量回溯。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执行逻辑：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对跟踪列表中所有标记为"有效"的信号：</w:t>
        <w:br/>
        <w:t xml:space="preserve">  用最近20期数据独立计算ICIR</w:t>
        <w:br/>
        <w:t xml:space="preserve">  对比历史ICIR（信号首次被标记为"有效"时的ICIR值）：</w:t>
        <w:br/>
        <w:t xml:space="preserve">    差异 &lt; 20% → 确认有效，维持状态</w:t>
        <w:br/>
        <w:t xml:space="preserve">    差异 20%-50% → 标记"需关注"，写入观察列表</w:t>
        <w:br/>
        <w:t xml:space="preserve">    差异 &gt; 50% → 触发失效归因分析（§7.6）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反刍验证报告输出：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逻辑积累\知识代谢\反刍验证报告_YYYYMMDD.md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## 反刍验证报告 2026-06-15</w:t>
        <w:br/>
        <w:br/>
        <w:t>| 信号ID | 历史ICIR | 近期ICIR | 变化幅度 | 判定 | 后续动作 |</w:t>
        <w:br/>
        <w:t>|:------|:--------|:--------|:-------|:-----|:--------|</w:t>
        <w:br/>
        <w:t>| S01 | 0.85 | 0.78 | -8.2% | 确认有效 | 维持 |</w:t>
        <w:br/>
        <w:t>| S03 | 0.62 | 0.28 | -54.8% | 触发归因 | → §7.6归因诊断 |</w:t>
        <w:br/>
        <w:t>| S15 | 0.55 | 0.42 | -23.6% | 需关注 | 加入观察列表 |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目的：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不假设"过去有效的现在依然有效"。定期用最新数据独立重新验证，防止信号"静默退化"。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7.8 条件规则学习 — 发现信号组合的增强效应（第二层·中期实施）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定位：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当数据积累≥60日后启用。从"单信号好不好"升级为"信号A在信号B同时出现时好不好"。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触发周期：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中循环（每20次评估）中执行。</w:t>
      </w:r>
    </w:p>
    <w:p>
      <w:pPr>
        <w:pStyle w:val="Heading3"/>
      </w:pPr>
      <w:r>
        <w:t>7.8.1 信号对联合胜率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对高胜率信号（ICIR &gt; 0.5），枚举所有其他信号作为条件：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for 信号A (ICIR &gt; 0.5 且 样本 ≥ 20):</w:t>
        <w:br/>
        <w:t xml:space="preserve">  for 信号B (除A外的所有信号，样本 ≥ 15):</w:t>
        <w:br/>
        <w:t xml:space="preserve">    计算 P(A有效 | B有效) vs P(A有效)</w:t>
        <w:br/>
        <w:t xml:space="preserve">    其中"有效"定义为该信号的加权胜率 ≥ 55%</w:t>
        <w:br/>
        <w:t xml:space="preserve">    若条件概率提升 &gt; 15%:</w:t>
        <w:br/>
        <w:t xml:space="preserve">      记录为候选组合规则</w:t>
      </w:r>
    </w:p>
    <w:p>
      <w:pPr>
        <w:pStyle w:val="Heading3"/>
      </w:pPr>
      <w:r>
        <w:t>7.8.2 组合规则模板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发现的规则写入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逻辑积累\条件规则\组合规则库.json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"rule_id": "CR-001",</w:t>
        <w:br/>
        <w:t xml:space="preserve">  "description": "MA多头排列[S01] + 板块处于rise阶段[S27] → T+5胜率72%(vs单S01的58%)",</w:t>
        <w:br/>
        <w:t xml:space="preserve">  "primary_signal": "S01",</w:t>
        <w:br/>
        <w:t xml:space="preserve">  "condition_signal": "S27",</w:t>
        <w:br/>
        <w:t xml:space="preserve">  "primary_alone_win_rate": 0.58,</w:t>
        <w:br/>
        <w:t xml:space="preserve">  "combined_win_rate": 0.72,</w:t>
        <w:br/>
        <w:t xml:space="preserve">  "improvement": 0.14,</w:t>
        <w:br/>
        <w:t xml:space="preserve">  "sample_size_combined": 18,</w:t>
        <w:br/>
        <w:t xml:space="preserve">  "confidence": "中",</w:t>
        <w:br/>
        <w:t xml:space="preserve">  "discovered_date": "2026-06-15",</w:t>
        <w:br/>
        <w:t xml:space="preserve">  "last_validated": "2026-06-15",</w:t>
        <w:br/>
        <w:t xml:space="preserve">  "status": "候选"</w:t>
        <w:br/>
        <w:t>}</w:t>
      </w:r>
    </w:p>
    <w:p>
      <w:pPr>
        <w:pStyle w:val="Heading3"/>
      </w:pPr>
      <w:r>
        <w:t>7.8.3 边界约束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约束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值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理由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条件信号不超过3个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防止过拟合，超过3个条件样本量急剧下降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组合样本量 ≥ 15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确保统计可信度，低于15的组合不记录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不做全排列搜索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仅对 ICIR&gt;0.5 的信号枚举条件，避免多重检验陷阱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提升幅度阈值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提升不足15%的组合不记录，减少噪音</w:t>
            </w:r>
          </w:p>
        </w:tc>
      </w:tr>
    </w:tbl>
    <w:p>
      <w:pPr>
        <w:spacing w:after="40"/>
      </w:pPr>
    </w:p>
    <w:p>
      <w:pPr>
        <w:pStyle w:val="Heading3"/>
      </w:pPr>
      <w:r>
        <w:t>7.8.4 组合规则的验证与升级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组合规则的状态流转：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候选（新发现） → 2次验证通过（连续2次中循环检查均满足条件概率提升&gt;10%）→ 确认 → 写入稳健知识库</w:t>
        <w:br/>
        <w:t>候选 → 验证失败（后续检查条件概率提升&lt;5%） → 废弃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已确认的组合规则可被每日荐股分析框架引用，作为"增强信号"使用。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7.9 主动实验提案 — 自动生成灰度测试方案（第四层·中期实施）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定位：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当同一优化建议反复出现时，不等人工确认，自动生成可灰度测试的实验方案。对接青山策略优化提案框架的灰度测试流程。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触发周期：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中循环（每20次评估）中检查。</w:t>
      </w:r>
    </w:p>
    <w:p>
      <w:pPr>
        <w:pStyle w:val="Heading3"/>
      </w:pPr>
      <w:r>
        <w:t>7.9.1 触发条件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同一优化建议（相同目标+相同方向）连续3次评估出现 → 自动生成实验方案。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判定"同一建议"的规则：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target（目标白皮书/章节）相同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修改方向相同（如均为"降低技术面权重"或"提高资金面权重"）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方向幅度方向一致（均为降低或均为提高，不含具体幅度）</w:t>
      </w:r>
    </w:p>
    <w:p>
      <w:pPr>
        <w:pStyle w:val="Heading3"/>
      </w:pPr>
      <w:r>
        <w:t>7.9.2 实验提案模板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"experiment_id": "EXP-20260615-001",</w:t>
        <w:br/>
        <w:t xml:space="preserve">  "trigger": "技术面权重建议降低(连续3次后评估出现: 20260601/20260605/20260610)",</w:t>
        <w:br/>
        <w:t xml:space="preserve">  "trigger_evidence": {</w:t>
        <w:br/>
        <w:t xml:space="preserve">    "occurrence_count": 3,</w:t>
        <w:br/>
        <w:t xml:space="preserve">    "first_date": "2026-06-01",</w:t>
        <w:br/>
        <w:t xml:space="preserve">    "latest_date": "2026-06-10",</w:t>
        <w:br/>
        <w:t xml:space="preserve">    "avg_priority_score": 0.72</w:t>
        <w:br/>
        <w:t xml:space="preserve">  },</w:t>
        <w:br/>
        <w:t xml:space="preserve">  "hypothesis": "降低技术面维度权重从25%→15%将提高综合评分与T+5收益的Spearman ρ",</w:t>
        <w:br/>
        <w:t xml:space="preserve">  "design": {</w:t>
        <w:br/>
        <w:t xml:space="preserve">    "target": "重点股票跟踪分析逻辑白皮书 §3.1.1 技术面评分权重",</w:t>
        <w:br/>
        <w:t xml:space="preserve">    "change": "技术面权重 25% → 15%",</w:t>
        <w:br/>
        <w:t xml:space="preserve">    "duration": "5个交易日",</w:t>
        <w:br/>
        <w:t xml:space="preserve">    "metrics": ["Spearman ρ(T+5)", "评分区分度(高分组vs低分组T+5收益差)"],</w:t>
        <w:br/>
        <w:t xml:space="preserve">    "success_criterion": "Spearman ρ(T+5) 提升≥0.05 且 区分度不下降",</w:t>
        <w:br/>
        <w:t xml:space="preserve">    "safety_criterion": "若ρ下降&gt;0.03或区分度转为负值，立即终止实验"</w:t>
        <w:br/>
        <w:t xml:space="preserve">  },</w:t>
        <w:br/>
        <w:t xml:space="preserve">  "rollback": "实验结束后自动恢复原权重配置",</w:t>
        <w:br/>
        <w:t xml:space="preserve">  "output_channel": "青山知识库05-策略优化提案框架——灰度测试入口",</w:t>
        <w:br/>
        <w:t xml:space="preserve">  "status": "提案_待确认",</w:t>
        <w:br/>
        <w:t xml:space="preserve">  "created_date": "2026-06-15"</w:t>
        <w:br/>
        <w:t>}</w:t>
      </w:r>
    </w:p>
    <w:p>
      <w:pPr>
        <w:pStyle w:val="Heading3"/>
      </w:pPr>
      <w:r>
        <w:t>7.9.3 对接青山灰度测试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实验提案输出到青山策略优化提案框架的灰度测试流程（青山知识库05-策略优化提案框架），由青山评估可行性后执行。流程：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后评估中循环检测到连续3次相同建议</w:t>
        <w:br/>
        <w:t xml:space="preserve">  ↓</w:t>
        <w:br/>
        <w:t>自动生成实验提案JSON（§7.9.2模板）</w:t>
        <w:br/>
        <w:t xml:space="preserve">  ↓</w:t>
        <w:br/>
        <w:t>输出到 逻辑积累\实验提案\</w:t>
        <w:br/>
        <w:t xml:space="preserve">  ↓</w:t>
        <w:br/>
        <w:t>青山评估：样本量是否充足？变量是否可控？回测是否能验证？</w:t>
        <w:br/>
        <w:t xml:space="preserve">  ↓</w:t>
        <w:br/>
        <w:t>[通过] → 青山执行灰度测试（小权重/短周期）</w:t>
        <w:br/>
        <w:t xml:space="preserve">  ↓</w:t>
        <w:br/>
        <w:t>实验结果回传给后评估系统 → 写入元评估跟踪表 → 形成闭环</w:t>
      </w:r>
    </w:p>
    <w:p>
      <w:pPr>
        <w:pStyle w:val="Heading3"/>
      </w:pPr>
      <w:r>
        <w:t>7.9.4 安全边界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约束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值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理由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权重变动上限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不超过原值±50%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避免单次实验造成评分体系大幅波动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一次只测一个变量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1个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多变量同时变动无法归因效果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实验周期上限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10个交易日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防止"实验状态"长期运行脱离跟踪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自动终止条件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ρ下降&gt;0.03或区分度转负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实验不能以破坏评分体系为代价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实验重叠禁止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同一目标上一次实验结束后≥5个交易日才能开始新实验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防止实验效果叠加混淆归因</w:t>
            </w:r>
          </w:p>
        </w:tc>
      </w:tr>
    </w:tbl>
    <w:p>
      <w:pPr>
        <w:spacing w:after="40"/>
      </w:pPr>
    </w:p>
    <w:p>
      <w:pPr>
        <w:pStyle w:val="Heading3"/>
      </w:pPr>
      <w:r>
        <w:t>7.9.5 实验提案管理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所有实验提案存储在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逻辑积累\实验提案\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目录下，状态流转：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提案（待确认） → 青山评估中 → 灰度测试中 → 实验完成 → 结果已回传</w:t>
        <w:br/>
        <w:t xml:space="preserve">                 ↓                    ↓</w:t>
        <w:br/>
        <w:t xml:space="preserve">               青山拒绝          自动终止(触发安全边界)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实验完成后，结果必须回写到元评估跟踪表（§7.2.1），标记该优化建议是否经过实验验证、实验结论是什么。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八、数据来源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各维度评分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评估数据_YYYYMMDD.json（从日报MD提取，§3.7）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相关性分析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指标信号状态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JSON.Signals（从日报MD+完整分析报告JSON+独立计算提取）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信号胜率分析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T+1/T+5收益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腾讯行情API[1]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双窗口结果验证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沪深300指数同期收益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腾讯行情API[1]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跑赢大盘判定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市场宽度(涨跌比)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东方财富行情[2]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市场环境信号S22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板块排名/资金流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东方财富板块数据[2]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板块动量信号S23-S25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主力资金流向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FundFlow [9][10]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资金面信号S15/S16（v1.8补全）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北向资金API [8]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资金面信号S17（v1.8补全）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研报覆盖状态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研报API [11]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消息面信号S18（v1.8补全）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基本面数据(ROE/PE)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腾讯财务API[3]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基本面信号S12-S14（从完整分析报告JSON补充）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背离信号(S30-S33)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K线数据 [2]→[5] 独立计算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背离信号跟踪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历史评估数据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所有历史评估JSON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跨期累积分析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知识积累文件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逻辑积累\*.*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持续跟踪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日报Markdown原文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重点股票/股票报告/*/重点关注股票日报_*.md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§3.7解析源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九、文件信息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根目录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C:\Users\34269\Documents\Claude\股票分析\重点股票\次日评估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逻辑诊断报告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复盘报告\逻辑诊断报告_YYYYMMDD.pdf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评估数据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评估数据_YYYYMMDD.json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评估结果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评估结果\评估结果_YYYYMMDD.json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指标有效性跟踪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逻辑积累\指标有效性跟踪.csv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改进日志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逻辑积累\改进日志.md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优化建议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逻辑积累\优化建议.json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元评估跟踪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逻辑积累\元评估\评估系统有效性跟踪.csv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评估系统变更日志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逻辑积累\元评估\评估系统变更日志.md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外部知识调研日志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逻辑积累\元评估\外部知识调研日志.md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候选信号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逻辑积累\信号发现\候选信号.json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已淘汰信号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逻辑积累\信号发现\已淘汰信号.json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联动日志（每日荐股）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逻辑积累\联动日志\每日荐股联动日志.md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联动建议（分析逻辑）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逻辑积累\联动日志\分析逻辑联动建议.json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建议归档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逻辑积累\归档\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失效归因记录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逻辑积累\失效归因\归因记录.csv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遗忘日志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逻辑积累\知识代谢\遗忘日志.csv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稳健知识库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逻辑积累\知识蒸馏\稳健知识库.json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反刍验证报告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逻辑积累\知识代谢\反刍验证报告_YYYYMMDD.md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组合规则库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逻辑积累\条件规则\组合规则库.json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实验提案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逻辑积累\实验提案\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评估系统自检报告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复盘报告\评估系统自检报告_YYYYMMDD.pdf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重点股票跟踪分析逻辑白皮书（§6.8联动，8条桥接B1-B8）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关联白皮书2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每日荐股分析逻辑白皮书（§6.6联动）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日报源文件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重点股票/股票报告/*/重点关注股票日报_YYYYMMDD.md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日报解析日志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逻辑积累\日报解析\解析日志.md（v1.8新增）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情景应对跟踪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逻辑积累\日报专项\情景应对跟踪.csv（v1.8新增）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核心矛盾验证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逻辑积累\日报专项\核心矛盾验证.csv（v1.8新增）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风控判断跟踪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逻辑积累\日报专项\风控判断跟踪.csv（v1.8新增）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十、版本管理 — 通用红线规则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：所有分析白皮书（重点股票次日后评估、重点股票跟踪分析逻辑、每日荐股分析逻辑、次日后评估）只要有内容更新，必须执行本版本管理流程。不允许无版本号的直接修改。</w:t>
      </w:r>
    </w:p>
    <w:p>
      <w:pPr>
        <w:pStyle w:val="Heading2"/>
      </w:pPr>
      <w:r>
        <w:t>10.1 适用范围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本规则适用于以下所有分析白皮书：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白皮书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存储路径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重点股票\次日评估\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每日荐股\事后评估\</w:t>
            </w:r>
          </w:p>
        </w:tc>
      </w:tr>
    </w:tbl>
    <w:p>
      <w:pPr>
        <w:spacing w:after="40"/>
      </w:pPr>
    </w:p>
    <w:p>
      <w:pPr>
        <w:pStyle w:val="Heading2"/>
      </w:pPr>
      <w:r>
        <w:t>10.2 版本号规则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格式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v&lt;主版本&gt;.&lt;次版本&gt;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版本号变化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举例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主版本：评估维度重构、核心方法论变更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 → v2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从"逐股预测准确率"重构为"分析逻辑有效性"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次版本：新增/删除章节、调整阈值权重、信号列表管理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v1.2 → v1.3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新增自我进化机制章节、新增版本管理章节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不设 patch 级别，对白皮书文档粒度够用。</w:t>
      </w:r>
    </w:p>
    <w:p>
      <w:pPr>
        <w:pStyle w:val="Heading2"/>
      </w:pPr>
      <w:r>
        <w:t>10.3 版本载体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载体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160"/>
            <w:shd w:fill="1A1A2E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`&gt; 当前版本: vX.Y \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最后更新: YYYY-MM-DD`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一眼看到当前版本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版本历史表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本文档开头版本历史表格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快速回顾，保留最近 10 条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同目录独立文件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完整永久记录，每条含文件变更清单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40"/>
      </w:pPr>
    </w:p>
    <w:p>
      <w:pPr>
        <w:pStyle w:val="Heading2"/>
      </w:pPr>
      <w:r>
        <w:t>10.4 变更流程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AI或人发现需要改 → 记录到改进日志.md（含证据） → 人工确认 →</w:t>
        <w:br/>
        <w:t>[确认采纳] → 升版本号 + 更新日期 → 修改文档正文 →</w:t>
        <w:br/>
        <w:t>更新版本历史表 → 更新CHANGELOG.md → 生成新版DOCX</w:t>
      </w:r>
    </w:p>
    <w:p>
      <w:pPr>
        <w:pStyle w:val="Heading2"/>
      </w:pPr>
      <w:r>
        <w:t>10.5 归档策略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每个版本独立文件：</w:t>
      </w:r>
      <w:r>
        <w:rPr>
          <w:rFonts w:ascii="Consolas" w:hAnsi="Consolas" w:eastAsia="Consolas"/>
          <w:b w:val="0"/>
          <w:color w:val="E74C3C"/>
          <w:sz w:val="18"/>
        </w:rPr>
        <w:t>重点股票次日后评估白皮书_vX.Y.md</w:t>
      </w:r>
      <w:r>
        <w:rPr>
          <w:rFonts w:ascii="Microsoft YaHei" w:hAnsi="Microsoft YaHei" w:eastAsia="Microsoft YaHei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E74C3C"/>
          <w:sz w:val="18"/>
        </w:rPr>
        <w:t>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旧版本保留不删（v1.1 因命名错乱已删除，属特例），历史可追溯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CHANGELOG.md 是权威变更记录，文档内版本历史表是快速索引</w:t>
      </w:r>
    </w:p>
    <w:p>
      <w:pPr>
        <w:pStyle w:val="Heading2"/>
      </w:pPr>
      <w:r>
        <w:t>10.6 修改权限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人</w:t>
      </w:r>
      <w:r>
        <w:rPr>
          <w:rFonts w:ascii="Microsoft YaHei" w:hAnsi="Microsoft YaHei" w:eastAsia="Microsoft YaHei"/>
          <w:b w:val="0"/>
          <w:sz w:val="21"/>
        </w:rPr>
        <w:t>：任何时候可发起、审批、执行版本变更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AI</w:t>
      </w:r>
      <w:r>
        <w:rPr>
          <w:rFonts w:ascii="Microsoft YaHei" w:hAnsi="Microsoft YaHei" w:eastAsia="Microsoft YaHei"/>
          <w:b w:val="0"/>
          <w:sz w:val="21"/>
        </w:rPr>
        <w:t>：只能</w:t>
      </w:r>
      <w:r>
        <w:rPr>
          <w:rFonts w:ascii="Microsoft YaHei" w:hAnsi="Microsoft YaHei" w:eastAsia="Microsoft YaHei"/>
          <w:b/>
          <w:sz w:val="21"/>
        </w:rPr>
        <w:t>提议</w:t>
      </w:r>
      <w:r>
        <w:rPr>
          <w:rFonts w:ascii="Microsoft YaHei" w:hAnsi="Microsoft YaHei" w:eastAsia="Microsoft YaHei"/>
          <w:b w:val="0"/>
          <w:sz w:val="21"/>
        </w:rPr>
        <w:t>变更（写入改进日志），经人确认后才能执行版本修改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