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079" w:rsidRPr="0079101B" w:rsidRDefault="0079101B">
      <w:pPr>
        <w:rPr>
          <w:sz w:val="44"/>
        </w:rPr>
      </w:pPr>
      <w:bookmarkStart w:id="0" w:name="_GoBack"/>
      <w:bookmarkEnd w:id="0"/>
      <w:r>
        <w:rPr>
          <w:sz w:val="44"/>
        </w:rPr>
        <w:t xml:space="preserve">Professional Development </w:t>
      </w:r>
      <w:r w:rsidRPr="0079101B">
        <w:rPr>
          <w:sz w:val="44"/>
        </w:rPr>
        <w:t>WEBINARS-</w:t>
      </w:r>
    </w:p>
    <w:p w:rsidR="00940079" w:rsidRDefault="00940079">
      <w:r>
        <w:t>1.</w:t>
      </w:r>
      <w:r w:rsidR="00B26A70">
        <w:t xml:space="preserve"> </w:t>
      </w:r>
      <w:r w:rsidR="00B26A70">
        <w:rPr>
          <w:noProof/>
        </w:rPr>
        <w:drawing>
          <wp:inline distT="0" distB="0" distL="0" distR="0">
            <wp:extent cx="904875" cy="514350"/>
            <wp:effectExtent l="0" t="0" r="9525" b="0"/>
            <wp:docPr id="1" name="Picture 1" descr="CALPR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PRO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A70" w:rsidRPr="00B26A70" w:rsidRDefault="00B26A70" w:rsidP="00B26A7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2"/>
          <w:szCs w:val="41"/>
        </w:rPr>
      </w:pPr>
      <w:r w:rsidRPr="00B26A70">
        <w:rPr>
          <w:rFonts w:ascii="Arial" w:eastAsia="Times New Roman" w:hAnsi="Arial" w:cs="Arial"/>
          <w:color w:val="000000"/>
          <w:kern w:val="36"/>
          <w:sz w:val="32"/>
          <w:szCs w:val="41"/>
        </w:rPr>
        <w:t>C</w:t>
      </w:r>
      <w:r w:rsidRPr="00B26A70">
        <w:rPr>
          <w:rFonts w:ascii="Arial" w:eastAsia="Times New Roman" w:hAnsi="Arial" w:cs="Arial"/>
          <w:color w:val="000000"/>
          <w:kern w:val="36"/>
          <w:sz w:val="24"/>
          <w:szCs w:val="33"/>
        </w:rPr>
        <w:t>ALIFORNIA</w:t>
      </w:r>
      <w:r w:rsidRPr="00B26A70">
        <w:rPr>
          <w:rFonts w:ascii="Arial" w:eastAsia="Times New Roman" w:hAnsi="Arial" w:cs="Arial"/>
          <w:color w:val="000000"/>
          <w:kern w:val="36"/>
          <w:sz w:val="32"/>
          <w:szCs w:val="41"/>
        </w:rPr>
        <w:t> A</w:t>
      </w:r>
      <w:r w:rsidRPr="00B26A70">
        <w:rPr>
          <w:rFonts w:ascii="Arial" w:eastAsia="Times New Roman" w:hAnsi="Arial" w:cs="Arial"/>
          <w:color w:val="000000"/>
          <w:kern w:val="36"/>
          <w:sz w:val="24"/>
          <w:szCs w:val="33"/>
        </w:rPr>
        <w:t>DULT</w:t>
      </w:r>
      <w:r w:rsidRPr="00B26A70">
        <w:rPr>
          <w:rFonts w:ascii="Arial" w:eastAsia="Times New Roman" w:hAnsi="Arial" w:cs="Arial"/>
          <w:color w:val="000000"/>
          <w:kern w:val="36"/>
          <w:sz w:val="32"/>
          <w:szCs w:val="41"/>
        </w:rPr>
        <w:t> L</w:t>
      </w:r>
      <w:r w:rsidRPr="00B26A70">
        <w:rPr>
          <w:rFonts w:ascii="Arial" w:eastAsia="Times New Roman" w:hAnsi="Arial" w:cs="Arial"/>
          <w:color w:val="000000"/>
          <w:kern w:val="36"/>
          <w:sz w:val="24"/>
          <w:szCs w:val="33"/>
        </w:rPr>
        <w:t>ITERACY</w:t>
      </w:r>
      <w:r w:rsidRPr="00B26A70">
        <w:rPr>
          <w:rFonts w:ascii="Arial" w:eastAsia="Times New Roman" w:hAnsi="Arial" w:cs="Arial"/>
          <w:color w:val="000000"/>
          <w:kern w:val="36"/>
          <w:sz w:val="32"/>
          <w:szCs w:val="41"/>
        </w:rPr>
        <w:t> P</w:t>
      </w:r>
      <w:r w:rsidRPr="00B26A70">
        <w:rPr>
          <w:rFonts w:ascii="Arial" w:eastAsia="Times New Roman" w:hAnsi="Arial" w:cs="Arial"/>
          <w:color w:val="000000"/>
          <w:kern w:val="36"/>
          <w:sz w:val="24"/>
          <w:szCs w:val="33"/>
        </w:rPr>
        <w:t>ROFESSIONAL</w:t>
      </w:r>
      <w:r w:rsidRPr="00B26A70">
        <w:rPr>
          <w:rFonts w:ascii="Arial" w:eastAsia="Times New Roman" w:hAnsi="Arial" w:cs="Arial"/>
          <w:color w:val="000000"/>
          <w:kern w:val="36"/>
          <w:sz w:val="32"/>
          <w:szCs w:val="41"/>
        </w:rPr>
        <w:t> D</w:t>
      </w:r>
      <w:r w:rsidRPr="00B26A70">
        <w:rPr>
          <w:rFonts w:ascii="Arial" w:eastAsia="Times New Roman" w:hAnsi="Arial" w:cs="Arial"/>
          <w:color w:val="000000"/>
          <w:kern w:val="36"/>
          <w:sz w:val="24"/>
          <w:szCs w:val="33"/>
        </w:rPr>
        <w:t>EVELOPMENT</w:t>
      </w:r>
      <w:r w:rsidRPr="00B26A70">
        <w:rPr>
          <w:rFonts w:ascii="Arial" w:eastAsia="Times New Roman" w:hAnsi="Arial" w:cs="Arial"/>
          <w:color w:val="000000"/>
          <w:kern w:val="36"/>
          <w:sz w:val="32"/>
          <w:szCs w:val="41"/>
        </w:rPr>
        <w:t> P</w:t>
      </w:r>
      <w:r w:rsidRPr="00B26A70">
        <w:rPr>
          <w:rFonts w:ascii="Arial" w:eastAsia="Times New Roman" w:hAnsi="Arial" w:cs="Arial"/>
          <w:color w:val="000000"/>
          <w:kern w:val="36"/>
          <w:sz w:val="24"/>
          <w:szCs w:val="33"/>
        </w:rPr>
        <w:t>ROJECT</w:t>
      </w:r>
      <w:r w:rsidRPr="00B26A70">
        <w:rPr>
          <w:rFonts w:ascii="Arial" w:eastAsia="Times New Roman" w:hAnsi="Arial" w:cs="Arial"/>
          <w:color w:val="000000"/>
          <w:kern w:val="36"/>
          <w:sz w:val="32"/>
          <w:szCs w:val="41"/>
        </w:rPr>
        <w:br/>
      </w:r>
      <w:r w:rsidRPr="00B26A70">
        <w:rPr>
          <w:rFonts w:ascii="Arial" w:eastAsia="Times New Roman" w:hAnsi="Arial" w:cs="Arial"/>
          <w:i/>
          <w:iCs/>
          <w:color w:val="000000"/>
          <w:kern w:val="36"/>
          <w:sz w:val="18"/>
          <w:szCs w:val="24"/>
        </w:rPr>
        <w:t>Providing Professional Learning To Improve Student Learning</w:t>
      </w:r>
    </w:p>
    <w:p w:rsidR="00774F7B" w:rsidRDefault="00E12E71" w:rsidP="00C150FD">
      <w:pPr>
        <w:pStyle w:val="Heading2"/>
        <w:spacing w:before="0"/>
      </w:pPr>
      <w:hyperlink r:id="rId8" w:history="1">
        <w:r w:rsidR="00940079" w:rsidRPr="0061448A">
          <w:rPr>
            <w:rStyle w:val="Hyperlink"/>
          </w:rPr>
          <w:t>http://www.calpro-online.org/researchwebinars.asp</w:t>
        </w:r>
      </w:hyperlink>
    </w:p>
    <w:p w:rsidR="00940079" w:rsidRDefault="00940079"/>
    <w:p w:rsidR="00C150FD" w:rsidRDefault="00C150FD">
      <w:r>
        <w:t xml:space="preserve">2. </w:t>
      </w:r>
      <w:r w:rsidR="00164FA2">
        <w:t xml:space="preserve"> </w:t>
      </w:r>
      <w:r w:rsidR="00164FA2">
        <w:rPr>
          <w:noProof/>
        </w:rPr>
        <w:drawing>
          <wp:inline distT="0" distB="0" distL="0" distR="0">
            <wp:extent cx="1666875" cy="781050"/>
            <wp:effectExtent l="0" t="0" r="9525" b="0"/>
            <wp:docPr id="2" name="Picture 2" descr="COA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AB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675" w:rsidRPr="00901675" w:rsidRDefault="00901675" w:rsidP="00901675">
      <w:pPr>
        <w:pStyle w:val="Heading1"/>
        <w:shd w:val="clear" w:color="auto" w:fill="FFFFFF"/>
        <w:spacing w:before="0" w:beforeAutospacing="0" w:after="0" w:afterAutospacing="0" w:line="288" w:lineRule="atLeast"/>
        <w:rPr>
          <w:rStyle w:val="Strong"/>
          <w:rFonts w:ascii="adobe-garamond-pro" w:hAnsi="adobe-garamond-pro"/>
          <w:b/>
          <w:bCs/>
          <w:sz w:val="42"/>
        </w:rPr>
      </w:pPr>
      <w:r w:rsidRPr="00901675">
        <w:rPr>
          <w:rStyle w:val="Strong"/>
          <w:rFonts w:ascii="adobe-garamond-pro" w:hAnsi="adobe-garamond-pro"/>
          <w:b/>
          <w:bCs/>
          <w:sz w:val="42"/>
        </w:rPr>
        <w:t>Professional Development Webinars (FREE)</w:t>
      </w:r>
    </w:p>
    <w:p w:rsidR="00901675" w:rsidRDefault="00901675">
      <w:pPr>
        <w:rPr>
          <w:sz w:val="28"/>
        </w:rPr>
      </w:pPr>
    </w:p>
    <w:p w:rsidR="00C150FD" w:rsidRDefault="00E12E71">
      <w:pPr>
        <w:rPr>
          <w:sz w:val="28"/>
        </w:rPr>
      </w:pPr>
      <w:hyperlink r:id="rId10" w:history="1">
        <w:r w:rsidR="00C150FD" w:rsidRPr="00901675">
          <w:rPr>
            <w:rStyle w:val="Hyperlink"/>
            <w:sz w:val="28"/>
          </w:rPr>
          <w:t>http://www.coabe.org/pdwebinars1/</w:t>
        </w:r>
      </w:hyperlink>
      <w:r w:rsidR="00C150FD" w:rsidRPr="00901675">
        <w:rPr>
          <w:sz w:val="28"/>
        </w:rPr>
        <w:t xml:space="preserve"> </w:t>
      </w:r>
    </w:p>
    <w:p w:rsidR="00901675" w:rsidRDefault="00901675">
      <w:pPr>
        <w:rPr>
          <w:sz w:val="28"/>
        </w:rPr>
      </w:pPr>
    </w:p>
    <w:p w:rsidR="005065EF" w:rsidRDefault="00901675">
      <w:pPr>
        <w:rPr>
          <w:sz w:val="28"/>
        </w:rPr>
      </w:pPr>
      <w:r>
        <w:rPr>
          <w:sz w:val="28"/>
        </w:rPr>
        <w:t xml:space="preserve">3. </w:t>
      </w:r>
      <w:r w:rsidR="002D00F8">
        <w:rPr>
          <w:noProof/>
        </w:rPr>
        <w:drawing>
          <wp:inline distT="0" distB="0" distL="0" distR="0">
            <wp:extent cx="2857500" cy="1190625"/>
            <wp:effectExtent l="0" t="0" r="0" b="9525"/>
            <wp:docPr id="3" name="Picture 3" descr="http://worldedtech.wpengine.com/wp-content/uploads/2015/10/edtech-banner-300x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orldedtech.wpengine.com/wp-content/uploads/2015/10/edtech-banner-300x12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675" w:rsidRDefault="005065EF">
      <w:pPr>
        <w:rPr>
          <w:sz w:val="28"/>
        </w:rPr>
      </w:pPr>
      <w:r>
        <w:rPr>
          <w:rStyle w:val="Strong"/>
          <w:rFonts w:ascii="Arial" w:hAnsi="Arial" w:cs="Arial"/>
          <w:color w:val="373737"/>
          <w:sz w:val="21"/>
          <w:szCs w:val="21"/>
          <w:bdr w:val="none" w:sz="0" w:space="0" w:color="auto" w:frame="1"/>
          <w:shd w:val="clear" w:color="auto" w:fill="FFFFFF"/>
        </w:rPr>
        <w:t xml:space="preserve">The </w:t>
      </w:r>
      <w:proofErr w:type="spellStart"/>
      <w:r>
        <w:rPr>
          <w:rStyle w:val="Strong"/>
          <w:rFonts w:ascii="Arial" w:hAnsi="Arial" w:cs="Arial"/>
          <w:color w:val="373737"/>
          <w:sz w:val="21"/>
          <w:szCs w:val="21"/>
          <w:bdr w:val="none" w:sz="0" w:space="0" w:color="auto" w:frame="1"/>
          <w:shd w:val="clear" w:color="auto" w:fill="FFFFFF"/>
        </w:rPr>
        <w:t>EdTech</w:t>
      </w:r>
      <w:proofErr w:type="spellEnd"/>
      <w:r>
        <w:rPr>
          <w:rStyle w:val="Strong"/>
          <w:rFonts w:ascii="Arial" w:hAnsi="Arial" w:cs="Arial"/>
          <w:color w:val="373737"/>
          <w:sz w:val="21"/>
          <w:szCs w:val="21"/>
          <w:bdr w:val="none" w:sz="0" w:space="0" w:color="auto" w:frame="1"/>
          <w:shd w:val="clear" w:color="auto" w:fill="FFFFFF"/>
        </w:rPr>
        <w:t xml:space="preserve"> Center provides professional development through World Education’s </w:t>
      </w:r>
      <w:hyperlink r:id="rId12" w:tgtFrame="_blank" w:history="1">
        <w:r>
          <w:rPr>
            <w:rStyle w:val="Hyperlink"/>
            <w:rFonts w:ascii="inherit" w:hAnsi="inherit" w:cs="Arial"/>
            <w:b/>
            <w:bCs/>
            <w:color w:val="B30239"/>
            <w:sz w:val="21"/>
            <w:szCs w:val="21"/>
            <w:bdr w:val="none" w:sz="0" w:space="0" w:color="auto" w:frame="1"/>
            <w:shd w:val="clear" w:color="auto" w:fill="FFFFFF"/>
          </w:rPr>
          <w:t>E-Learning</w:t>
        </w:r>
      </w:hyperlink>
      <w:r>
        <w:rPr>
          <w:rStyle w:val="Strong"/>
          <w:rFonts w:ascii="Arial" w:hAnsi="Arial" w:cs="Arial"/>
          <w:color w:val="373737"/>
          <w:sz w:val="21"/>
          <w:szCs w:val="21"/>
          <w:bdr w:val="none" w:sz="0" w:space="0" w:color="auto" w:frame="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b/>
          <w:bCs/>
          <w:color w:val="373737"/>
          <w:sz w:val="21"/>
          <w:szCs w:val="21"/>
          <w:bdr w:val="none" w:sz="0" w:space="0" w:color="auto" w:frame="1"/>
          <w:shd w:val="clear" w:color="auto" w:fill="FFFFFF"/>
        </w:rPr>
        <w:t> </w:t>
      </w:r>
      <w:hyperlink r:id="rId13" w:anchor="webinars" w:tgtFrame="_blank" w:history="1">
        <w:r>
          <w:rPr>
            <w:rStyle w:val="Hyperlink"/>
            <w:rFonts w:ascii="inherit" w:hAnsi="inherit" w:cs="Arial"/>
            <w:b/>
            <w:bCs/>
            <w:color w:val="B30239"/>
            <w:sz w:val="21"/>
            <w:szCs w:val="21"/>
            <w:bdr w:val="none" w:sz="0" w:space="0" w:color="auto" w:frame="1"/>
            <w:shd w:val="clear" w:color="auto" w:fill="FFFFFF"/>
          </w:rPr>
          <w:t>webinars</w:t>
        </w:r>
      </w:hyperlink>
      <w:r>
        <w:rPr>
          <w:rStyle w:val="apple-converted-space"/>
          <w:rFonts w:ascii="Arial" w:hAnsi="Arial" w:cs="Arial"/>
          <w:b/>
          <w:bCs/>
          <w:color w:val="373737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Style w:val="Strong"/>
          <w:rFonts w:ascii="Arial" w:hAnsi="Arial" w:cs="Arial"/>
          <w:color w:val="373737"/>
          <w:sz w:val="21"/>
          <w:szCs w:val="21"/>
          <w:bdr w:val="none" w:sz="0" w:space="0" w:color="auto" w:frame="1"/>
          <w:shd w:val="clear" w:color="auto" w:fill="FFFFFF"/>
        </w:rPr>
        <w:t>and face-to-face</w:t>
      </w:r>
      <w:r>
        <w:rPr>
          <w:rStyle w:val="apple-converted-space"/>
          <w:rFonts w:ascii="Arial" w:hAnsi="Arial" w:cs="Arial"/>
          <w:b/>
          <w:bCs/>
          <w:color w:val="373737"/>
          <w:sz w:val="21"/>
          <w:szCs w:val="21"/>
          <w:bdr w:val="none" w:sz="0" w:space="0" w:color="auto" w:frame="1"/>
          <w:shd w:val="clear" w:color="auto" w:fill="FFFFFF"/>
        </w:rPr>
        <w:t> </w:t>
      </w:r>
      <w:hyperlink r:id="rId14" w:anchor="workshops" w:history="1">
        <w:r>
          <w:rPr>
            <w:rStyle w:val="Hyperlink"/>
            <w:rFonts w:ascii="inherit" w:hAnsi="inherit" w:cs="Arial"/>
            <w:b/>
            <w:bCs/>
            <w:color w:val="B30239"/>
            <w:sz w:val="21"/>
            <w:szCs w:val="21"/>
            <w:bdr w:val="none" w:sz="0" w:space="0" w:color="auto" w:frame="1"/>
            <w:shd w:val="clear" w:color="auto" w:fill="FFFFFF"/>
          </w:rPr>
          <w:t>workshops</w:t>
        </w:r>
      </w:hyperlink>
      <w:r>
        <w:rPr>
          <w:rStyle w:val="Strong"/>
          <w:rFonts w:ascii="Arial" w:hAnsi="Arial" w:cs="Arial"/>
          <w:color w:val="373737"/>
          <w:sz w:val="21"/>
          <w:szCs w:val="21"/>
          <w:bdr w:val="none" w:sz="0" w:space="0" w:color="auto" w:frame="1"/>
          <w:shd w:val="clear" w:color="auto" w:fill="FFFFFF"/>
        </w:rPr>
        <w:t>. </w:t>
      </w:r>
    </w:p>
    <w:p w:rsidR="00116F04" w:rsidRDefault="00E12E71">
      <w:pPr>
        <w:rPr>
          <w:sz w:val="28"/>
        </w:rPr>
      </w:pPr>
      <w:hyperlink r:id="rId15" w:history="1">
        <w:r w:rsidR="00116F04" w:rsidRPr="00C52048">
          <w:rPr>
            <w:rStyle w:val="Hyperlink"/>
            <w:sz w:val="28"/>
          </w:rPr>
          <w:t>http://edtech.worlded.org/professional-development/</w:t>
        </w:r>
      </w:hyperlink>
      <w:r w:rsidR="00116F04">
        <w:rPr>
          <w:sz w:val="28"/>
        </w:rPr>
        <w:t xml:space="preserve"> </w:t>
      </w:r>
    </w:p>
    <w:p w:rsidR="001D2908" w:rsidRDefault="001D2908">
      <w:pPr>
        <w:rPr>
          <w:sz w:val="28"/>
        </w:rPr>
      </w:pPr>
    </w:p>
    <w:p w:rsidR="00A36102" w:rsidRDefault="001D2908" w:rsidP="00A36102">
      <w:pPr>
        <w:pStyle w:val="Heading1"/>
        <w:shd w:val="clear" w:color="auto" w:fill="FFFFFF"/>
        <w:spacing w:before="300" w:beforeAutospacing="0" w:after="75" w:afterAutospacing="0" w:line="510" w:lineRule="atLeast"/>
        <w:rPr>
          <w:rFonts w:ascii="Arial" w:hAnsi="Arial" w:cs="Arial"/>
          <w:b w:val="0"/>
          <w:bCs w:val="0"/>
          <w:color w:val="1D5332"/>
          <w:sz w:val="42"/>
          <w:szCs w:val="42"/>
        </w:rPr>
      </w:pPr>
      <w:r>
        <w:rPr>
          <w:sz w:val="28"/>
        </w:rPr>
        <w:t>4.</w:t>
      </w:r>
      <w:r w:rsidR="00A36102">
        <w:rPr>
          <w:sz w:val="28"/>
        </w:rPr>
        <w:t xml:space="preserve"> </w:t>
      </w:r>
      <w:r w:rsidR="00A36102">
        <w:rPr>
          <w:noProof/>
        </w:rPr>
        <w:drawing>
          <wp:inline distT="0" distB="0" distL="0" distR="0" wp14:anchorId="151BEEFE" wp14:editId="6BAC50C0">
            <wp:extent cx="2428875" cy="1009650"/>
            <wp:effectExtent l="0" t="0" r="9525" b="0"/>
            <wp:docPr id="4" name="Picture 4" descr="AL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A Log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6102">
        <w:rPr>
          <w:rFonts w:ascii="Arial" w:hAnsi="Arial" w:cs="Arial"/>
          <w:b w:val="0"/>
          <w:bCs w:val="0"/>
          <w:color w:val="1D5332"/>
          <w:sz w:val="42"/>
          <w:szCs w:val="42"/>
        </w:rPr>
        <w:t>Upcoming webinars and events</w:t>
      </w:r>
    </w:p>
    <w:p w:rsidR="00A36102" w:rsidRDefault="00A36102" w:rsidP="00A3610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7AB7"/>
          <w:sz w:val="21"/>
          <w:szCs w:val="21"/>
        </w:rPr>
        <w:drawing>
          <wp:inline distT="0" distB="0" distL="0" distR="0">
            <wp:extent cx="2543175" cy="1914525"/>
            <wp:effectExtent l="0" t="0" r="9525" b="9525"/>
            <wp:docPr id="5" name="Picture 5" descr="Webinar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binar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102" w:rsidRDefault="00A36102" w:rsidP="00A3610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We offer regular professional development webinars. Most ALA webinars are free of charge to ALA members.</w:t>
      </w:r>
    </w:p>
    <w:p w:rsidR="00A67F03" w:rsidRDefault="00E12E71">
      <w:pPr>
        <w:rPr>
          <w:sz w:val="28"/>
        </w:rPr>
      </w:pPr>
      <w:hyperlink r:id="rId19" w:history="1">
        <w:r w:rsidR="00A67F03" w:rsidRPr="00C52048">
          <w:rPr>
            <w:rStyle w:val="Hyperlink"/>
            <w:sz w:val="28"/>
          </w:rPr>
          <w:t>https://ala.asn.au/professional-development/webinars/</w:t>
        </w:r>
      </w:hyperlink>
      <w:r w:rsidR="00A67F03">
        <w:rPr>
          <w:sz w:val="28"/>
        </w:rPr>
        <w:t xml:space="preserve"> </w:t>
      </w:r>
    </w:p>
    <w:p w:rsidR="00D34115" w:rsidRDefault="00D34115">
      <w:pPr>
        <w:rPr>
          <w:sz w:val="28"/>
        </w:rPr>
      </w:pPr>
    </w:p>
    <w:p w:rsidR="00D34115" w:rsidRDefault="00D34115">
      <w:pPr>
        <w:rPr>
          <w:sz w:val="28"/>
        </w:rPr>
      </w:pPr>
    </w:p>
    <w:p w:rsidR="00D34115" w:rsidRDefault="00D34115">
      <w:pPr>
        <w:rPr>
          <w:sz w:val="28"/>
        </w:rPr>
      </w:pPr>
      <w:r>
        <w:rPr>
          <w:sz w:val="28"/>
        </w:rPr>
        <w:t xml:space="preserve">5. </w:t>
      </w:r>
      <w:r w:rsidR="008D5672">
        <w:rPr>
          <w:sz w:val="28"/>
        </w:rPr>
        <w:t xml:space="preserve"> </w:t>
      </w:r>
      <w:r w:rsidR="008D5672">
        <w:rPr>
          <w:noProof/>
        </w:rPr>
        <w:drawing>
          <wp:inline distT="0" distB="0" distL="0" distR="0">
            <wp:extent cx="685800" cy="342900"/>
            <wp:effectExtent l="0" t="0" r="0" b="0"/>
            <wp:docPr id="6" name="Picture 6" descr="D2L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2L Websi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F20" w:rsidRDefault="00685F20">
      <w:pPr>
        <w:rPr>
          <w:sz w:val="28"/>
        </w:rPr>
      </w:pPr>
      <w:r>
        <w:rPr>
          <w:rFonts w:ascii="Calibri" w:hAnsi="Calibri"/>
          <w:color w:val="FFFFFF"/>
          <w:shd w:val="clear" w:color="auto" w:fill="1C5295"/>
        </w:rPr>
        <w:t xml:space="preserve">Examine motivation, experience, evaluation and other aspects of the adult learning experience through the lens of adult education. For those new to learning and development, this is a great introduction to adult learning characteristics in the online environment and for experienced </w:t>
      </w:r>
      <w:proofErr w:type="gramStart"/>
      <w:r>
        <w:rPr>
          <w:rFonts w:ascii="Calibri" w:hAnsi="Calibri"/>
          <w:color w:val="FFFFFF"/>
          <w:shd w:val="clear" w:color="auto" w:fill="1C5295"/>
        </w:rPr>
        <w:t>professionals,</w:t>
      </w:r>
      <w:proofErr w:type="gramEnd"/>
      <w:r>
        <w:rPr>
          <w:rFonts w:ascii="Calibri" w:hAnsi="Calibri"/>
          <w:color w:val="FFFFFF"/>
          <w:shd w:val="clear" w:color="auto" w:fill="1C5295"/>
        </w:rPr>
        <w:t xml:space="preserve"> it can serve as a useful reflection point about your current online programs</w:t>
      </w:r>
    </w:p>
    <w:p w:rsidR="00D34115" w:rsidRDefault="00E12E71">
      <w:pPr>
        <w:rPr>
          <w:sz w:val="28"/>
        </w:rPr>
      </w:pPr>
      <w:hyperlink r:id="rId21" w:history="1">
        <w:r w:rsidR="00DD40F0" w:rsidRPr="00C52048">
          <w:rPr>
            <w:rStyle w:val="Hyperlink"/>
            <w:sz w:val="28"/>
          </w:rPr>
          <w:t>https://www.d2l.com/resources/webinars/putting-the-learner-first-adult-learner-characteristics-in-the-online-environment/</w:t>
        </w:r>
      </w:hyperlink>
      <w:r w:rsidR="00DD40F0">
        <w:rPr>
          <w:sz w:val="28"/>
        </w:rPr>
        <w:t xml:space="preserve"> </w:t>
      </w:r>
    </w:p>
    <w:p w:rsidR="00D34115" w:rsidRDefault="00D34115">
      <w:pPr>
        <w:rPr>
          <w:sz w:val="28"/>
        </w:rPr>
      </w:pPr>
    </w:p>
    <w:p w:rsidR="00D34115" w:rsidRDefault="00D34115">
      <w:pPr>
        <w:rPr>
          <w:sz w:val="28"/>
        </w:rPr>
      </w:pPr>
    </w:p>
    <w:p w:rsidR="00D34115" w:rsidRDefault="00D34115">
      <w:pPr>
        <w:rPr>
          <w:sz w:val="28"/>
        </w:rPr>
      </w:pPr>
    </w:p>
    <w:p w:rsidR="00D34115" w:rsidRDefault="00D34115">
      <w:pPr>
        <w:rPr>
          <w:sz w:val="28"/>
        </w:rPr>
      </w:pPr>
    </w:p>
    <w:p w:rsidR="00D34115" w:rsidRDefault="00D34115">
      <w:pPr>
        <w:rPr>
          <w:sz w:val="28"/>
        </w:rPr>
      </w:pPr>
    </w:p>
    <w:p w:rsidR="00D34115" w:rsidRDefault="00D34115">
      <w:pPr>
        <w:rPr>
          <w:sz w:val="28"/>
        </w:rPr>
      </w:pPr>
    </w:p>
    <w:p w:rsidR="00D34115" w:rsidRPr="00901675" w:rsidRDefault="00D34115">
      <w:pPr>
        <w:rPr>
          <w:sz w:val="28"/>
        </w:rPr>
      </w:pPr>
    </w:p>
    <w:sectPr w:rsidR="00D34115" w:rsidRPr="00901675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E71" w:rsidRDefault="00E12E71" w:rsidP="00940079">
      <w:pPr>
        <w:spacing w:after="0" w:line="240" w:lineRule="auto"/>
      </w:pPr>
      <w:r>
        <w:separator/>
      </w:r>
    </w:p>
  </w:endnote>
  <w:endnote w:type="continuationSeparator" w:id="0">
    <w:p w:rsidR="00E12E71" w:rsidRDefault="00E12E71" w:rsidP="00940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dobe-garamond-pr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E71" w:rsidRDefault="00E12E71" w:rsidP="00940079">
      <w:pPr>
        <w:spacing w:after="0" w:line="240" w:lineRule="auto"/>
      </w:pPr>
      <w:r>
        <w:separator/>
      </w:r>
    </w:p>
  </w:footnote>
  <w:footnote w:type="continuationSeparator" w:id="0">
    <w:p w:rsidR="00E12E71" w:rsidRDefault="00E12E71" w:rsidP="00940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079" w:rsidRDefault="00940079">
    <w:pPr>
      <w:pStyle w:val="Header"/>
    </w:pPr>
    <w:r>
      <w:t xml:space="preserve">Professional Development – WEBINARS                                                                                </w:t>
    </w:r>
    <w:r>
      <w:fldChar w:fldCharType="begin"/>
    </w:r>
    <w:r>
      <w:instrText xml:space="preserve"> DATE \@ "MMMM d, yyyy" </w:instrText>
    </w:r>
    <w:r>
      <w:fldChar w:fldCharType="separate"/>
    </w:r>
    <w:r w:rsidR="00FB4BB1">
      <w:rPr>
        <w:noProof/>
      </w:rPr>
      <w:t>September 5, 2016</w:t>
    </w:r>
    <w:r>
      <w:fldChar w:fldCharType="end"/>
    </w:r>
  </w:p>
  <w:p w:rsidR="00940079" w:rsidRDefault="009400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079"/>
    <w:rsid w:val="00116F04"/>
    <w:rsid w:val="00164FA2"/>
    <w:rsid w:val="001D2908"/>
    <w:rsid w:val="002D00F8"/>
    <w:rsid w:val="00327EF9"/>
    <w:rsid w:val="005065EF"/>
    <w:rsid w:val="005170A9"/>
    <w:rsid w:val="0061199F"/>
    <w:rsid w:val="00685F20"/>
    <w:rsid w:val="00774F7B"/>
    <w:rsid w:val="0079101B"/>
    <w:rsid w:val="008D5672"/>
    <w:rsid w:val="00901675"/>
    <w:rsid w:val="00940079"/>
    <w:rsid w:val="00A36102"/>
    <w:rsid w:val="00A67F03"/>
    <w:rsid w:val="00B26A70"/>
    <w:rsid w:val="00C150FD"/>
    <w:rsid w:val="00C72895"/>
    <w:rsid w:val="00D34115"/>
    <w:rsid w:val="00DD40F0"/>
    <w:rsid w:val="00E00EF2"/>
    <w:rsid w:val="00E12E71"/>
    <w:rsid w:val="00FB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6A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0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007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0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079"/>
  </w:style>
  <w:style w:type="paragraph" w:styleId="Footer">
    <w:name w:val="footer"/>
    <w:basedOn w:val="Normal"/>
    <w:link w:val="FooterChar"/>
    <w:uiPriority w:val="99"/>
    <w:unhideWhenUsed/>
    <w:rsid w:val="00940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079"/>
  </w:style>
  <w:style w:type="paragraph" w:styleId="BalloonText">
    <w:name w:val="Balloon Text"/>
    <w:basedOn w:val="Normal"/>
    <w:link w:val="BalloonTextChar"/>
    <w:uiPriority w:val="99"/>
    <w:semiHidden/>
    <w:unhideWhenUsed/>
    <w:rsid w:val="00940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7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26A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mcaps">
    <w:name w:val="smcaps"/>
    <w:basedOn w:val="DefaultParagraphFont"/>
    <w:rsid w:val="00B26A70"/>
  </w:style>
  <w:style w:type="character" w:customStyle="1" w:styleId="apple-converted-space">
    <w:name w:val="apple-converted-space"/>
    <w:basedOn w:val="DefaultParagraphFont"/>
    <w:rsid w:val="00B26A70"/>
  </w:style>
  <w:style w:type="character" w:customStyle="1" w:styleId="Heading2Char">
    <w:name w:val="Heading 2 Char"/>
    <w:basedOn w:val="DefaultParagraphFont"/>
    <w:link w:val="Heading2"/>
    <w:uiPriority w:val="9"/>
    <w:rsid w:val="00C150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9016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6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6A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0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007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0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079"/>
  </w:style>
  <w:style w:type="paragraph" w:styleId="Footer">
    <w:name w:val="footer"/>
    <w:basedOn w:val="Normal"/>
    <w:link w:val="FooterChar"/>
    <w:uiPriority w:val="99"/>
    <w:unhideWhenUsed/>
    <w:rsid w:val="00940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079"/>
  </w:style>
  <w:style w:type="paragraph" w:styleId="BalloonText">
    <w:name w:val="Balloon Text"/>
    <w:basedOn w:val="Normal"/>
    <w:link w:val="BalloonTextChar"/>
    <w:uiPriority w:val="99"/>
    <w:semiHidden/>
    <w:unhideWhenUsed/>
    <w:rsid w:val="00940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7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26A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mcaps">
    <w:name w:val="smcaps"/>
    <w:basedOn w:val="DefaultParagraphFont"/>
    <w:rsid w:val="00B26A70"/>
  </w:style>
  <w:style w:type="character" w:customStyle="1" w:styleId="apple-converted-space">
    <w:name w:val="apple-converted-space"/>
    <w:basedOn w:val="DefaultParagraphFont"/>
    <w:rsid w:val="00B26A70"/>
  </w:style>
  <w:style w:type="character" w:customStyle="1" w:styleId="Heading2Char">
    <w:name w:val="Heading 2 Char"/>
    <w:basedOn w:val="DefaultParagraphFont"/>
    <w:link w:val="Heading2"/>
    <w:uiPriority w:val="9"/>
    <w:rsid w:val="00C150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9016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6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0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38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lpro-online.org/researchwebinars.asp" TargetMode="External"/><Relationship Id="rId13" Type="http://schemas.openxmlformats.org/officeDocument/2006/relationships/hyperlink" Target="http://edtech.worlded.org/professional-development/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www.d2l.com/resources/webinars/putting-the-learner-first-adult-learner-characteristics-in-the-online-environment/" TargetMode="External"/><Relationship Id="rId7" Type="http://schemas.openxmlformats.org/officeDocument/2006/relationships/image" Target="media/image1.gif"/><Relationship Id="rId12" Type="http://schemas.openxmlformats.org/officeDocument/2006/relationships/hyperlink" Target="http://elearningpd.worlded.org/" TargetMode="External"/><Relationship Id="rId17" Type="http://schemas.openxmlformats.org/officeDocument/2006/relationships/hyperlink" Target="https://ala.asn.au/wp-content/uploads/2010/10/webinar-new1.png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4.jpeg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edtech.worlded.org/professional-developmen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coabe.org/pdwebinars1/" TargetMode="External"/><Relationship Id="rId19" Type="http://schemas.openxmlformats.org/officeDocument/2006/relationships/hyperlink" Target="https://ala.asn.au/professional-development/webinar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edtech.worlded.org/professional-development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cacruz</dc:creator>
  <cp:lastModifiedBy>cacruz</cp:lastModifiedBy>
  <cp:revision>2</cp:revision>
  <dcterms:created xsi:type="dcterms:W3CDTF">2016-09-06T04:20:00Z</dcterms:created>
  <dcterms:modified xsi:type="dcterms:W3CDTF">2016-09-06T04:20:00Z</dcterms:modified>
</cp:coreProperties>
</file>