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BF" w:rsidRDefault="00EE7DBF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do Trabalho</w:t>
      </w:r>
      <w:r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1"/>
      </w:r>
    </w:p>
    <w:p w:rsidR="00555672" w:rsidRDefault="00555672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DBF" w:rsidRDefault="00EE7DBF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</w:t>
      </w:r>
      <w:proofErr w:type="gram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gram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</w:t>
      </w:r>
      <w:bookmarkStart w:id="0" w:name="_GoBack"/>
      <w:bookmarkEnd w:id="0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</w:t>
      </w:r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</w:t>
      </w:r>
      <w:proofErr w:type="gram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gram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</w:t>
      </w:r>
      <w:proofErr w:type="gram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gram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7DBF" w:rsidRPr="00EE7DBF" w:rsidRDefault="00EE7DBF" w:rsidP="0055567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5672" w:rsidRPr="00EE7DBF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55672" w:rsidRPr="00EE7DBF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672" w:rsidRPr="00555672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BF">
        <w:rPr>
          <w:rFonts w:ascii="Times New Roman" w:hAnsi="Times New Roman" w:cs="Times New Roman"/>
          <w:sz w:val="24"/>
          <w:szCs w:val="24"/>
        </w:rPr>
        <w:t>Palavras-chave: mínimo de três e máximo</w:t>
      </w:r>
      <w:r w:rsidR="00EE7DBF">
        <w:rPr>
          <w:rFonts w:ascii="Times New Roman" w:hAnsi="Times New Roman" w:cs="Times New Roman"/>
          <w:sz w:val="24"/>
          <w:szCs w:val="24"/>
        </w:rPr>
        <w:t xml:space="preserve"> de cinco</w:t>
      </w:r>
    </w:p>
    <w:p w:rsidR="002C0D93" w:rsidRPr="00555672" w:rsidRDefault="00A1691C" w:rsidP="00555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0D93" w:rsidRPr="00555672" w:rsidSect="005C5B58">
      <w:headerReference w:type="default" r:id="rId9"/>
      <w:footerReference w:type="default" r:id="rId10"/>
      <w:pgSz w:w="11906" w:h="16838"/>
      <w:pgMar w:top="1701" w:right="1134" w:bottom="1134" w:left="1701" w:header="709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91C" w:rsidRDefault="00A1691C" w:rsidP="00555672">
      <w:pPr>
        <w:spacing w:after="0" w:line="240" w:lineRule="auto"/>
      </w:pPr>
      <w:r>
        <w:separator/>
      </w:r>
    </w:p>
  </w:endnote>
  <w:endnote w:type="continuationSeparator" w:id="0">
    <w:p w:rsidR="00A1691C" w:rsidRDefault="00A1691C" w:rsidP="0055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565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C5B58" w:rsidRPr="005C5B58" w:rsidRDefault="005C5B58">
        <w:pPr>
          <w:pStyle w:val="Rodap"/>
          <w:jc w:val="right"/>
          <w:rPr>
            <w:rFonts w:ascii="Times New Roman" w:hAnsi="Times New Roman" w:cs="Times New Roman"/>
          </w:rPr>
        </w:pPr>
        <w:r w:rsidRPr="005C5B58">
          <w:rPr>
            <w:rFonts w:ascii="Times New Roman" w:hAnsi="Times New Roman" w:cs="Times New Roman"/>
          </w:rPr>
          <w:fldChar w:fldCharType="begin"/>
        </w:r>
        <w:r w:rsidRPr="005C5B58">
          <w:rPr>
            <w:rFonts w:ascii="Times New Roman" w:hAnsi="Times New Roman" w:cs="Times New Roman"/>
          </w:rPr>
          <w:instrText>PAGE   \* MERGEFORMAT</w:instrText>
        </w:r>
        <w:r w:rsidRPr="005C5B5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5C5B58">
          <w:rPr>
            <w:rFonts w:ascii="Times New Roman" w:hAnsi="Times New Roman" w:cs="Times New Roman"/>
          </w:rPr>
          <w:fldChar w:fldCharType="end"/>
        </w:r>
      </w:p>
    </w:sdtContent>
  </w:sdt>
  <w:p w:rsidR="005C5B58" w:rsidRDefault="005C5B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91C" w:rsidRDefault="00A1691C" w:rsidP="00555672">
      <w:pPr>
        <w:spacing w:after="0" w:line="240" w:lineRule="auto"/>
      </w:pPr>
      <w:r>
        <w:separator/>
      </w:r>
    </w:p>
  </w:footnote>
  <w:footnote w:type="continuationSeparator" w:id="0">
    <w:p w:rsidR="00A1691C" w:rsidRDefault="00A1691C" w:rsidP="00555672">
      <w:pPr>
        <w:spacing w:after="0" w:line="240" w:lineRule="auto"/>
      </w:pPr>
      <w:r>
        <w:continuationSeparator/>
      </w:r>
    </w:p>
  </w:footnote>
  <w:footnote w:id="1">
    <w:p w:rsidR="00555672" w:rsidRDefault="0055567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55672">
        <w:rPr>
          <w:rFonts w:ascii="Times New Roman" w:hAnsi="Times New Roman" w:cs="Times New Roman"/>
          <w:sz w:val="22"/>
          <w:szCs w:val="24"/>
        </w:rPr>
        <w:t>Resumo Expandido apresentado ao G</w:t>
      </w:r>
      <w:r w:rsidRPr="00555672">
        <w:rPr>
          <w:rFonts w:ascii="Times New Roman" w:hAnsi="Times New Roman" w:cs="Times New Roman"/>
          <w:sz w:val="22"/>
          <w:szCs w:val="24"/>
        </w:rPr>
        <w:t xml:space="preserve">rupo Temático </w:t>
      </w:r>
      <w:r w:rsidRPr="00555672">
        <w:rPr>
          <w:rFonts w:ascii="Times New Roman" w:hAnsi="Times New Roman" w:cs="Times New Roman"/>
          <w:color w:val="FF0000"/>
          <w:sz w:val="22"/>
          <w:szCs w:val="24"/>
        </w:rPr>
        <w:t>(inserir nome do GT)</w:t>
      </w:r>
      <w:r>
        <w:rPr>
          <w:rFonts w:ascii="Times New Roman" w:hAnsi="Times New Roman" w:cs="Times New Roman"/>
          <w:sz w:val="22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672" w:rsidRDefault="0055567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9E93D56" wp14:editId="23E2C4BD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2690" cy="10674985"/>
          <wp:effectExtent l="0" t="0" r="0" b="0"/>
          <wp:wrapThrough wrapText="bothSides">
            <wp:wrapPolygon edited="0">
              <wp:start x="926" y="116"/>
              <wp:lineTo x="0" y="308"/>
              <wp:lineTo x="0" y="694"/>
              <wp:lineTo x="654" y="809"/>
              <wp:lineTo x="0" y="1349"/>
              <wp:lineTo x="0" y="2891"/>
              <wp:lineTo x="21520" y="2891"/>
              <wp:lineTo x="21520" y="2660"/>
              <wp:lineTo x="14165" y="2660"/>
              <wp:lineTo x="20539" y="2274"/>
              <wp:lineTo x="20430" y="887"/>
              <wp:lineTo x="20376" y="809"/>
              <wp:lineTo x="20594" y="501"/>
              <wp:lineTo x="19450" y="501"/>
              <wp:lineTo x="1471" y="116"/>
              <wp:lineTo x="926" y="116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_RESUM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74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D50"/>
    <w:multiLevelType w:val="hybridMultilevel"/>
    <w:tmpl w:val="DD162C0C"/>
    <w:lvl w:ilvl="0" w:tplc="4C6E78B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72"/>
    <w:rsid w:val="00555672"/>
    <w:rsid w:val="005C5B58"/>
    <w:rsid w:val="00A1691C"/>
    <w:rsid w:val="00E823D9"/>
    <w:rsid w:val="00EA6C47"/>
    <w:rsid w:val="00E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672"/>
  </w:style>
  <w:style w:type="paragraph" w:styleId="Rodap">
    <w:name w:val="footer"/>
    <w:basedOn w:val="Normal"/>
    <w:link w:val="Rodap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672"/>
  </w:style>
  <w:style w:type="paragraph" w:styleId="Textodebalo">
    <w:name w:val="Balloon Text"/>
    <w:basedOn w:val="Normal"/>
    <w:link w:val="TextodebaloChar"/>
    <w:uiPriority w:val="99"/>
    <w:semiHidden/>
    <w:unhideWhenUsed/>
    <w:rsid w:val="0055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67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567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567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56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672"/>
  </w:style>
  <w:style w:type="paragraph" w:styleId="Rodap">
    <w:name w:val="footer"/>
    <w:basedOn w:val="Normal"/>
    <w:link w:val="Rodap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672"/>
  </w:style>
  <w:style w:type="paragraph" w:styleId="Textodebalo">
    <w:name w:val="Balloon Text"/>
    <w:basedOn w:val="Normal"/>
    <w:link w:val="TextodebaloChar"/>
    <w:uiPriority w:val="99"/>
    <w:semiHidden/>
    <w:unhideWhenUsed/>
    <w:rsid w:val="0055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67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567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567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56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E34C-5289-4AD8-A68C-3BBCFA75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2018-07-31T16:58:00Z</dcterms:created>
  <dcterms:modified xsi:type="dcterms:W3CDTF">2018-07-31T17:12:00Z</dcterms:modified>
</cp:coreProperties>
</file>