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1AC" w:rsidRPr="003C3A5F" w:rsidRDefault="003971AC" w:rsidP="007D18E0">
      <w:pPr>
        <w:spacing w:line="240" w:lineRule="auto"/>
        <w:jc w:val="center"/>
      </w:pPr>
      <w:proofErr w:type="spellStart"/>
      <w:r w:rsidRPr="003C3A5F">
        <w:rPr>
          <w:rFonts w:eastAsia="Times New Roman" w:cs="Times New Roman"/>
          <w:b/>
          <w:szCs w:val="24"/>
        </w:rPr>
        <w:t>GT</w:t>
      </w:r>
      <w:proofErr w:type="spellEnd"/>
      <w:r w:rsidR="007D18E0">
        <w:rPr>
          <w:rFonts w:eastAsia="Times New Roman" w:cs="Times New Roman"/>
          <w:b/>
          <w:szCs w:val="24"/>
        </w:rPr>
        <w:t xml:space="preserve"> - </w:t>
      </w:r>
      <w:r w:rsidR="007D18E0" w:rsidRPr="003C3A5F">
        <w:rPr>
          <w:rFonts w:eastAsia="Times New Roman" w:cs="Times New Roman"/>
          <w:b/>
          <w:szCs w:val="24"/>
        </w:rPr>
        <w:t xml:space="preserve">CONDIÇÕES DE TRABALHO E SAÚDE DO TRABALHADOR </w:t>
      </w:r>
    </w:p>
    <w:p w:rsidR="003971AC" w:rsidRPr="007D18E0" w:rsidRDefault="003971AC" w:rsidP="003971AC">
      <w:pPr>
        <w:jc w:val="center"/>
      </w:pPr>
      <w:r w:rsidRPr="007D18E0">
        <w:rPr>
          <w:rFonts w:eastAsia="Times New Roman" w:cs="Times New Roman"/>
          <w:szCs w:val="24"/>
        </w:rPr>
        <w:t xml:space="preserve">Modalidade de Apresentação: Comunicação Oral </w:t>
      </w:r>
    </w:p>
    <w:p w:rsidR="003971AC" w:rsidRPr="003C3A5F" w:rsidRDefault="003971AC" w:rsidP="003971AC">
      <w:pPr>
        <w:jc w:val="center"/>
        <w:rPr>
          <w:rFonts w:eastAsia="Times New Roman" w:cs="Times New Roman"/>
          <w:b/>
          <w:szCs w:val="24"/>
        </w:rPr>
      </w:pPr>
    </w:p>
    <w:p w:rsidR="003971AC" w:rsidRPr="003C3A5F" w:rsidRDefault="003971AC" w:rsidP="00B5202B">
      <w:pPr>
        <w:pStyle w:val="Ttulo"/>
        <w:rPr>
          <w:rFonts w:ascii="Roboto Lt" w:hAnsi="Roboto Lt"/>
        </w:rPr>
      </w:pPr>
      <w:bookmarkStart w:id="0" w:name="__DdeLink__1115_546211741"/>
      <w:bookmarkEnd w:id="0"/>
      <w:r w:rsidRPr="001C7227">
        <w:rPr>
          <w:rFonts w:eastAsia="Times New Roman" w:cs="Times New Roman"/>
          <w:b/>
          <w:szCs w:val="24"/>
        </w:rPr>
        <w:t>QUALIDADE DE VIDA NO TRABALHO:</w:t>
      </w:r>
      <w:r w:rsidRPr="003C3A5F">
        <w:rPr>
          <w:rFonts w:ascii="Roboto Lt" w:eastAsia="Times New Roman" w:hAnsi="Roboto Lt" w:cs="Times New Roman"/>
          <w:b/>
          <w:szCs w:val="24"/>
        </w:rPr>
        <w:t xml:space="preserve"> </w:t>
      </w:r>
      <w:r w:rsidR="00B5202B" w:rsidRPr="00B5202B">
        <w:rPr>
          <w:rStyle w:val="TtuloChar"/>
        </w:rPr>
        <w:t xml:space="preserve">reflexões acerca da vivência de promotores </w:t>
      </w:r>
      <w:bookmarkStart w:id="1" w:name="_GoBack"/>
      <w:bookmarkEnd w:id="1"/>
      <w:r w:rsidR="00B5202B" w:rsidRPr="00B5202B">
        <w:rPr>
          <w:rStyle w:val="TtuloChar"/>
        </w:rPr>
        <w:t>de vendas</w:t>
      </w:r>
    </w:p>
    <w:p w:rsidR="003971AC" w:rsidRPr="003C3A5F" w:rsidRDefault="003971AC" w:rsidP="00B5202B">
      <w:pPr>
        <w:spacing w:line="240" w:lineRule="auto"/>
        <w:jc w:val="right"/>
        <w:rPr>
          <w:rFonts w:eastAsia="Times New Roman" w:cs="Times New Roman"/>
          <w:szCs w:val="24"/>
        </w:rPr>
      </w:pPr>
      <w:r w:rsidRPr="003C3A5F">
        <w:rPr>
          <w:rFonts w:eastAsia="Times New Roman" w:cs="Times New Roman"/>
          <w:szCs w:val="24"/>
        </w:rPr>
        <w:t xml:space="preserve"> Marina Monteiro Leal</w:t>
      </w:r>
    </w:p>
    <w:p w:rsidR="003971AC" w:rsidRPr="003C3A5F" w:rsidRDefault="003971AC" w:rsidP="00B5202B">
      <w:pPr>
        <w:spacing w:line="240" w:lineRule="auto"/>
        <w:jc w:val="right"/>
      </w:pPr>
      <w:r w:rsidRPr="003C3A5F">
        <w:rPr>
          <w:rFonts w:eastAsia="Times New Roman" w:cs="Times New Roman"/>
          <w:szCs w:val="24"/>
        </w:rPr>
        <w:t xml:space="preserve">Pedro </w:t>
      </w:r>
      <w:proofErr w:type="spellStart"/>
      <w:r w:rsidRPr="003C3A5F">
        <w:rPr>
          <w:rFonts w:eastAsia="Times New Roman" w:cs="Times New Roman"/>
          <w:szCs w:val="24"/>
        </w:rPr>
        <w:t>Luis</w:t>
      </w:r>
      <w:proofErr w:type="spellEnd"/>
      <w:r w:rsidRPr="003C3A5F">
        <w:rPr>
          <w:rFonts w:eastAsia="Times New Roman" w:cs="Times New Roman"/>
          <w:szCs w:val="24"/>
        </w:rPr>
        <w:t xml:space="preserve"> Ferreira Gois</w:t>
      </w:r>
    </w:p>
    <w:p w:rsidR="003971AC" w:rsidRPr="003C3A5F" w:rsidRDefault="003971AC" w:rsidP="00B5202B">
      <w:pPr>
        <w:spacing w:line="240" w:lineRule="auto"/>
        <w:jc w:val="right"/>
      </w:pPr>
      <w:proofErr w:type="spellStart"/>
      <w:r w:rsidRPr="003C3A5F">
        <w:rPr>
          <w:rFonts w:eastAsia="Times New Roman" w:cs="Times New Roman"/>
          <w:szCs w:val="24"/>
        </w:rPr>
        <w:t>Drª</w:t>
      </w:r>
      <w:proofErr w:type="spellEnd"/>
      <w:r w:rsidRPr="003C3A5F">
        <w:rPr>
          <w:rFonts w:eastAsia="Times New Roman" w:cs="Times New Roman"/>
          <w:szCs w:val="24"/>
        </w:rPr>
        <w:t xml:space="preserve"> Lucila Moura Ramos Vasconcelos</w:t>
      </w:r>
    </w:p>
    <w:p w:rsidR="003971AC" w:rsidRPr="003C3A5F" w:rsidRDefault="003971AC" w:rsidP="003971AC">
      <w:pPr>
        <w:jc w:val="right"/>
        <w:rPr>
          <w:rFonts w:eastAsia="Times New Roman" w:cs="Times New Roman"/>
          <w:b/>
          <w:szCs w:val="24"/>
        </w:rPr>
      </w:pPr>
    </w:p>
    <w:p w:rsidR="00B5202B" w:rsidRPr="00B5202B" w:rsidRDefault="00B5202B" w:rsidP="00B5202B">
      <w:pPr>
        <w:spacing w:line="240" w:lineRule="auto"/>
        <w:jc w:val="center"/>
        <w:rPr>
          <w:rFonts w:eastAsia="Times New Roman" w:cs="Times New Roman"/>
          <w:b/>
          <w:color w:val="C00000"/>
          <w:szCs w:val="24"/>
        </w:rPr>
      </w:pPr>
      <w:bookmarkStart w:id="2" w:name="_cbzjpil0dv9l"/>
      <w:bookmarkEnd w:id="2"/>
      <w:r w:rsidRPr="00B5202B">
        <w:rPr>
          <w:rFonts w:eastAsia="Times New Roman" w:cs="Times New Roman"/>
          <w:b/>
          <w:color w:val="C00000"/>
          <w:szCs w:val="24"/>
        </w:rPr>
        <w:t>RESUMO</w:t>
      </w:r>
    </w:p>
    <w:p w:rsidR="003971AC" w:rsidRDefault="00B5202B" w:rsidP="003971AC">
      <w:pPr>
        <w:spacing w:line="240" w:lineRule="auto"/>
        <w:rPr>
          <w:rFonts w:eastAsia="Times New Roman" w:cs="Times New Roman"/>
          <w:sz w:val="22"/>
          <w:szCs w:val="24"/>
        </w:rPr>
      </w:pPr>
      <w:r w:rsidRPr="00B5202B">
        <w:rPr>
          <w:rFonts w:eastAsia="Times New Roman" w:cs="Times New Roman"/>
          <w:sz w:val="22"/>
          <w:szCs w:val="24"/>
        </w:rPr>
        <w:t>Este</w:t>
      </w:r>
      <w:r w:rsidR="003971AC" w:rsidRPr="00B5202B">
        <w:rPr>
          <w:rFonts w:eastAsia="Times New Roman" w:cs="Times New Roman"/>
          <w:sz w:val="22"/>
          <w:szCs w:val="24"/>
        </w:rPr>
        <w:t xml:space="preserve"> trabalho tem como</w:t>
      </w:r>
      <w:r w:rsidR="003971AC" w:rsidRPr="00B5202B">
        <w:rPr>
          <w:rFonts w:eastAsia="Times New Roman" w:cs="Times New Roman"/>
          <w:sz w:val="22"/>
          <w:szCs w:val="24"/>
          <w:highlight w:val="white"/>
        </w:rPr>
        <w:t xml:space="preserve"> intuito expor e analisar as desigualdades existentes no mercado de trabalho e na sociedade, e, principalmente, apresentar percepções e relatos da realidade sobre a invisibilidade social explícita na profissão dos promotores de vendas externos — ou mais conhecidos como “</w:t>
      </w:r>
      <w:proofErr w:type="gramStart"/>
      <w:r w:rsidR="003971AC" w:rsidRPr="00B5202B">
        <w:rPr>
          <w:rFonts w:eastAsia="Times New Roman" w:cs="Times New Roman"/>
          <w:sz w:val="22"/>
          <w:szCs w:val="24"/>
          <w:highlight w:val="white"/>
        </w:rPr>
        <w:t>moç</w:t>
      </w:r>
      <w:r w:rsidRPr="00B5202B">
        <w:rPr>
          <w:rFonts w:eastAsia="Times New Roman" w:cs="Times New Roman"/>
          <w:sz w:val="22"/>
          <w:szCs w:val="24"/>
          <w:highlight w:val="white"/>
        </w:rPr>
        <w:t>o</w:t>
      </w:r>
      <w:r>
        <w:rPr>
          <w:rFonts w:eastAsia="Times New Roman" w:cs="Times New Roman"/>
          <w:sz w:val="22"/>
          <w:szCs w:val="24"/>
          <w:highlight w:val="white"/>
        </w:rPr>
        <w:t>s</w:t>
      </w:r>
      <w:r w:rsidRPr="00B5202B">
        <w:rPr>
          <w:rFonts w:eastAsia="Times New Roman" w:cs="Times New Roman"/>
          <w:sz w:val="22"/>
          <w:szCs w:val="24"/>
          <w:highlight w:val="white"/>
        </w:rPr>
        <w:t>(</w:t>
      </w:r>
      <w:proofErr w:type="gramEnd"/>
      <w:r w:rsidRPr="00B5202B">
        <w:rPr>
          <w:rFonts w:eastAsia="Times New Roman" w:cs="Times New Roman"/>
          <w:sz w:val="22"/>
          <w:szCs w:val="24"/>
          <w:highlight w:val="white"/>
        </w:rPr>
        <w:t>a</w:t>
      </w:r>
      <w:r>
        <w:rPr>
          <w:rFonts w:eastAsia="Times New Roman" w:cs="Times New Roman"/>
          <w:sz w:val="22"/>
          <w:szCs w:val="24"/>
          <w:highlight w:val="white"/>
        </w:rPr>
        <w:t>s</w:t>
      </w:r>
      <w:r w:rsidRPr="00B5202B">
        <w:rPr>
          <w:rFonts w:eastAsia="Times New Roman" w:cs="Times New Roman"/>
          <w:sz w:val="22"/>
          <w:szCs w:val="24"/>
          <w:highlight w:val="white"/>
        </w:rPr>
        <w:t>)</w:t>
      </w:r>
      <w:r>
        <w:rPr>
          <w:rFonts w:eastAsia="Times New Roman" w:cs="Times New Roman"/>
          <w:sz w:val="22"/>
          <w:szCs w:val="24"/>
          <w:highlight w:val="white"/>
        </w:rPr>
        <w:t xml:space="preserve"> </w:t>
      </w:r>
      <w:r w:rsidRPr="00B5202B">
        <w:rPr>
          <w:rFonts w:eastAsia="Times New Roman" w:cs="Times New Roman"/>
          <w:sz w:val="22"/>
          <w:szCs w:val="24"/>
          <w:highlight w:val="white"/>
        </w:rPr>
        <w:t>do cartão/chip/panfleto”</w:t>
      </w:r>
      <w:r w:rsidR="003971AC" w:rsidRPr="00B5202B">
        <w:rPr>
          <w:rFonts w:eastAsia="Times New Roman" w:cs="Times New Roman"/>
          <w:sz w:val="22"/>
          <w:szCs w:val="24"/>
          <w:highlight w:val="white"/>
        </w:rPr>
        <w:t xml:space="preserve">, além de trazer um estudo de caso com esses trabalhadores que sentem na pele essa disparidade, como também entender o porquê dessas pessoas se submeterem a essa condição social, por exemplo. No que se refere </w:t>
      </w:r>
      <w:proofErr w:type="gramStart"/>
      <w:r w:rsidR="003971AC" w:rsidRPr="00B5202B">
        <w:rPr>
          <w:rFonts w:eastAsia="Times New Roman" w:cs="Times New Roman"/>
          <w:sz w:val="22"/>
          <w:szCs w:val="24"/>
          <w:highlight w:val="white"/>
        </w:rPr>
        <w:t>a</w:t>
      </w:r>
      <w:proofErr w:type="gramEnd"/>
      <w:r w:rsidR="003971AC" w:rsidRPr="00B5202B">
        <w:rPr>
          <w:rFonts w:eastAsia="Times New Roman" w:cs="Times New Roman"/>
          <w:sz w:val="22"/>
          <w:szCs w:val="24"/>
          <w:highlight w:val="white"/>
        </w:rPr>
        <w:t xml:space="preserve"> metodologia deste artigo, foi feito por meio de uma entrevista semiestruturada e por conveniência, desses promotores de venda, em um dos principais bairros comerciais e populares de Natal-RN, o bairro Cidade Alta. Passando por e interligando temas como invisibilidade social, pressão e estresse no trabalho, e qualidade de vida no trabalho. O estudo conclui como principais resultados o fato dos trabalhadores escolherem a invisibilidade social no trabalho do que a invisibilidade social e econômica do desemprego; a invisibilidade social afeta agressivamente a autoestima deles; a necessidade financeira é o maior motivo para que continuem se submetendo a essa condição social; a pressão parte tanto dos superiores como dos próprios funcionários; a pressão e o estresse no trabalho afetam diretamente a qualidade de vida do trabalhador;</w:t>
      </w:r>
      <w:r w:rsidR="003971AC" w:rsidRPr="00B5202B">
        <w:rPr>
          <w:rFonts w:eastAsia="Times New Roman" w:cs="Times New Roman"/>
          <w:sz w:val="22"/>
          <w:szCs w:val="24"/>
        </w:rPr>
        <w:t xml:space="preserve"> notou-se que com o passar do tempo os trabalhadores se acostumam com a invisibilidade social. A contribuição desse trabalho é principalmente possibilitar tanto os leitores, como os autores, a olharem por uma nova ótica e desconstruirmos os conceitos pré-definidos de “trabalhadores invisíveis”, e de profissões não prestigiadas, e através dos relatos desses trabalhadores, enxergar a realidade de milhões de brasileiros que lutam contra o desemprego. Como também, </w:t>
      </w:r>
      <w:r>
        <w:rPr>
          <w:rFonts w:eastAsia="Times New Roman" w:cs="Times New Roman"/>
          <w:sz w:val="22"/>
          <w:szCs w:val="24"/>
        </w:rPr>
        <w:t xml:space="preserve">contribuir com a tão importante, </w:t>
      </w:r>
      <w:r w:rsidR="003971AC" w:rsidRPr="00B5202B">
        <w:rPr>
          <w:rFonts w:eastAsia="Times New Roman" w:cs="Times New Roman"/>
          <w:sz w:val="22"/>
          <w:szCs w:val="24"/>
        </w:rPr>
        <w:t>mas ainda tão escassa bibliografia, acerca do tema invisibilidade social.</w:t>
      </w:r>
    </w:p>
    <w:p w:rsidR="00B5202B" w:rsidRPr="00B5202B" w:rsidRDefault="00B5202B" w:rsidP="003971AC">
      <w:pPr>
        <w:spacing w:line="240" w:lineRule="auto"/>
        <w:rPr>
          <w:sz w:val="22"/>
        </w:rPr>
      </w:pPr>
    </w:p>
    <w:p w:rsidR="003971AC" w:rsidRPr="00B5202B" w:rsidRDefault="003971AC" w:rsidP="003971AC">
      <w:pPr>
        <w:spacing w:line="276" w:lineRule="auto"/>
        <w:rPr>
          <w:rFonts w:eastAsia="Arial" w:cs="Arial"/>
          <w:sz w:val="22"/>
          <w:szCs w:val="24"/>
        </w:rPr>
      </w:pPr>
      <w:r w:rsidRPr="00B5202B">
        <w:rPr>
          <w:rFonts w:eastAsia="Times New Roman" w:cs="Times New Roman"/>
          <w:b/>
          <w:color w:val="C00000"/>
          <w:sz w:val="22"/>
          <w:szCs w:val="24"/>
          <w:highlight w:val="white"/>
        </w:rPr>
        <w:t>Palavras-chave:</w:t>
      </w:r>
      <w:r w:rsidRPr="00B5202B">
        <w:rPr>
          <w:rFonts w:eastAsia="Times New Roman" w:cs="Times New Roman"/>
          <w:color w:val="C00000"/>
          <w:sz w:val="22"/>
          <w:szCs w:val="24"/>
          <w:highlight w:val="white"/>
        </w:rPr>
        <w:t xml:space="preserve"> </w:t>
      </w:r>
      <w:r w:rsidRPr="00B5202B">
        <w:rPr>
          <w:rFonts w:eastAsia="Times New Roman" w:cs="Times New Roman"/>
          <w:sz w:val="22"/>
          <w:szCs w:val="24"/>
          <w:highlight w:val="white"/>
        </w:rPr>
        <w:t>Invisibilidade social; Qualidade de vida no trabalho; Pressão; Estresse.</w:t>
      </w:r>
    </w:p>
    <w:p w:rsidR="003971AC" w:rsidRPr="003C3A5F" w:rsidRDefault="003971AC" w:rsidP="00B5202B">
      <w:pPr>
        <w:pStyle w:val="Ttulo1"/>
        <w:rPr>
          <w:rFonts w:eastAsia="Times New Roman"/>
        </w:rPr>
      </w:pPr>
      <w:r w:rsidRPr="003C3A5F">
        <w:rPr>
          <w:rFonts w:eastAsia="Times New Roman"/>
        </w:rPr>
        <w:t xml:space="preserve">1 INTRODUÇÃO </w:t>
      </w:r>
    </w:p>
    <w:p w:rsidR="003971AC" w:rsidRPr="003C3A5F" w:rsidRDefault="00CB39BF" w:rsidP="00CB39BF">
      <w:pPr>
        <w:rPr>
          <w:rFonts w:eastAsia="Times New Roman" w:cs="Times New Roman"/>
          <w:szCs w:val="24"/>
          <w:highlight w:val="white"/>
        </w:rPr>
      </w:pPr>
      <w:r>
        <w:rPr>
          <w:rFonts w:eastAsia="Times New Roman" w:cs="Times New Roman"/>
          <w:szCs w:val="24"/>
          <w:highlight w:val="white"/>
        </w:rPr>
        <w:tab/>
      </w:r>
      <w:r w:rsidR="003971AC" w:rsidRPr="003C3A5F">
        <w:rPr>
          <w:rFonts w:eastAsia="Times New Roman" w:cs="Times New Roman"/>
          <w:szCs w:val="24"/>
          <w:highlight w:val="white"/>
        </w:rPr>
        <w:t xml:space="preserve">Com a recente e ainda presente crise econômica e política que o Brasil desde </w:t>
      </w:r>
      <w:r w:rsidR="00B5202B">
        <w:rPr>
          <w:rFonts w:eastAsia="Times New Roman" w:cs="Times New Roman"/>
          <w:szCs w:val="24"/>
          <w:highlight w:val="white"/>
        </w:rPr>
        <w:t xml:space="preserve">o ano de </w:t>
      </w:r>
      <w:r w:rsidR="003971AC" w:rsidRPr="003C3A5F">
        <w:rPr>
          <w:rFonts w:eastAsia="Times New Roman" w:cs="Times New Roman"/>
          <w:szCs w:val="24"/>
          <w:highlight w:val="white"/>
        </w:rPr>
        <w:t>2014, o mercado de trabalho vem sendo diretamente e principalmente afetado</w:t>
      </w:r>
      <w:r w:rsidR="00B5202B">
        <w:rPr>
          <w:rFonts w:eastAsia="Times New Roman" w:cs="Times New Roman"/>
          <w:szCs w:val="24"/>
          <w:highlight w:val="white"/>
        </w:rPr>
        <w:t xml:space="preserve">. As </w:t>
      </w:r>
      <w:r w:rsidR="003971AC" w:rsidRPr="003C3A5F">
        <w:rPr>
          <w:rFonts w:eastAsia="Times New Roman" w:cs="Times New Roman"/>
          <w:szCs w:val="24"/>
          <w:highlight w:val="white"/>
        </w:rPr>
        <w:t xml:space="preserve">consequências disso são: O alto índice de desemprego, aumento da informalidade, e as várias transformações que o mercado vem sofrendo a todo </w:t>
      </w:r>
      <w:r w:rsidR="003971AC" w:rsidRPr="003C3A5F">
        <w:rPr>
          <w:rFonts w:eastAsia="Times New Roman" w:cs="Times New Roman"/>
          <w:szCs w:val="24"/>
          <w:highlight w:val="white"/>
        </w:rPr>
        <w:lastRenderedPageBreak/>
        <w:t xml:space="preserve">momento. Essa volatilidade e inconstância afeta a saúde mental e física dos trabalhadores, que com a grande demanda </w:t>
      </w:r>
      <w:r w:rsidR="00B5202B">
        <w:rPr>
          <w:rFonts w:eastAsia="Times New Roman" w:cs="Times New Roman"/>
          <w:szCs w:val="24"/>
          <w:highlight w:val="white"/>
        </w:rPr>
        <w:t>por</w:t>
      </w:r>
      <w:r w:rsidR="003971AC" w:rsidRPr="003C3A5F">
        <w:rPr>
          <w:rFonts w:eastAsia="Times New Roman" w:cs="Times New Roman"/>
          <w:szCs w:val="24"/>
          <w:highlight w:val="white"/>
        </w:rPr>
        <w:t xml:space="preserve"> empregos, passam a se submeter cada vez mais a trabalhos com menores remunerações e direitos, além de vivenciarem o pavor do desemprego iminente, e todas as</w:t>
      </w:r>
      <w:r w:rsidR="00B5202B">
        <w:rPr>
          <w:rFonts w:eastAsia="Times New Roman" w:cs="Times New Roman"/>
          <w:szCs w:val="24"/>
          <w:highlight w:val="white"/>
        </w:rPr>
        <w:t xml:space="preserve"> suas</w:t>
      </w:r>
      <w:r w:rsidR="003971AC" w:rsidRPr="003C3A5F">
        <w:rPr>
          <w:rFonts w:eastAsia="Times New Roman" w:cs="Times New Roman"/>
          <w:szCs w:val="24"/>
          <w:highlight w:val="white"/>
        </w:rPr>
        <w:t xml:space="preserve"> implicações econômicas e sociais.</w:t>
      </w:r>
    </w:p>
    <w:p w:rsidR="003971AC" w:rsidRPr="003C3A5F" w:rsidRDefault="00CB39BF" w:rsidP="00CB39BF">
      <w:pPr>
        <w:rPr>
          <w:rFonts w:eastAsia="Times New Roman" w:cs="Times New Roman"/>
          <w:szCs w:val="24"/>
          <w:highlight w:val="white"/>
        </w:rPr>
      </w:pPr>
      <w:r>
        <w:rPr>
          <w:rFonts w:eastAsia="Times New Roman" w:cs="Times New Roman"/>
          <w:szCs w:val="24"/>
          <w:highlight w:val="white"/>
        </w:rPr>
        <w:tab/>
      </w:r>
      <w:r w:rsidR="003971AC" w:rsidRPr="003C3A5F">
        <w:rPr>
          <w:rFonts w:eastAsia="Times New Roman" w:cs="Times New Roman"/>
          <w:szCs w:val="24"/>
          <w:highlight w:val="white"/>
        </w:rPr>
        <w:t>Em função disso, es</w:t>
      </w:r>
      <w:r w:rsidR="00B5202B">
        <w:rPr>
          <w:rFonts w:eastAsia="Times New Roman" w:cs="Times New Roman"/>
          <w:szCs w:val="24"/>
          <w:highlight w:val="white"/>
        </w:rPr>
        <w:t>t</w:t>
      </w:r>
      <w:r w:rsidR="003971AC" w:rsidRPr="003C3A5F">
        <w:rPr>
          <w:rFonts w:eastAsia="Times New Roman" w:cs="Times New Roman"/>
          <w:szCs w:val="24"/>
          <w:highlight w:val="white"/>
        </w:rPr>
        <w:t>e artigo foi desenvolvido a partir de um recorte temático da tese de doutorado intitulada “Moisés e Nilce: ret</w:t>
      </w:r>
      <w:r w:rsidR="00B5202B">
        <w:rPr>
          <w:rFonts w:eastAsia="Times New Roman" w:cs="Times New Roman"/>
          <w:szCs w:val="24"/>
          <w:highlight w:val="white"/>
        </w:rPr>
        <w:t>ratos biográficos de dois garis: u</w:t>
      </w:r>
      <w:r w:rsidR="003971AC" w:rsidRPr="003C3A5F">
        <w:rPr>
          <w:rFonts w:eastAsia="Times New Roman" w:cs="Times New Roman"/>
          <w:szCs w:val="24"/>
          <w:highlight w:val="white"/>
        </w:rPr>
        <w:t>m estudo de psicologia social a partir de observação participante e entrevistas.” defendida em 2008, na área de concentração da Psicologia Social, por Fernando Braga da Costa. Com o intuito de analisar as desigualdades existentes no mercado de trabalho e na sociedade e trazer um estudo de caso com trabalhadores que sentem na pele essa disparidade no seu dia a dia, além de terem a propriedade de falar sobre o assunto por possuírem essa vivência. Assim</w:t>
      </w:r>
      <w:r w:rsidR="00B5202B">
        <w:rPr>
          <w:rFonts w:eastAsia="Times New Roman" w:cs="Times New Roman"/>
          <w:szCs w:val="24"/>
          <w:highlight w:val="white"/>
        </w:rPr>
        <w:t>,</w:t>
      </w:r>
      <w:r w:rsidR="003971AC" w:rsidRPr="003C3A5F">
        <w:rPr>
          <w:rFonts w:eastAsia="Times New Roman" w:cs="Times New Roman"/>
          <w:szCs w:val="24"/>
          <w:highlight w:val="white"/>
        </w:rPr>
        <w:t xml:space="preserve"> como o complexo da pesquisa supracitada escolheu o regime metodológico que se propõe obter </w:t>
      </w:r>
      <w:r w:rsidR="003971AC" w:rsidRPr="003C3A5F">
        <w:rPr>
          <w:rFonts w:eastAsia="Times New Roman" w:cs="Times New Roman"/>
          <w:i/>
          <w:szCs w:val="24"/>
          <w:highlight w:val="white"/>
        </w:rPr>
        <w:t>histórias de vida</w:t>
      </w:r>
      <w:r w:rsidR="003971AC" w:rsidRPr="003C3A5F">
        <w:rPr>
          <w:rFonts w:eastAsia="Times New Roman" w:cs="Times New Roman"/>
          <w:szCs w:val="24"/>
          <w:highlight w:val="white"/>
        </w:rPr>
        <w:t xml:space="preserve"> </w:t>
      </w:r>
      <w:r w:rsidR="00B5202B">
        <w:rPr>
          <w:rFonts w:eastAsia="Times New Roman" w:cs="Times New Roman"/>
          <w:szCs w:val="24"/>
          <w:highlight w:val="white"/>
        </w:rPr>
        <w:t>por meio</w:t>
      </w:r>
      <w:r w:rsidR="003971AC" w:rsidRPr="003C3A5F">
        <w:rPr>
          <w:rFonts w:eastAsia="Times New Roman" w:cs="Times New Roman"/>
          <w:szCs w:val="24"/>
          <w:highlight w:val="white"/>
        </w:rPr>
        <w:t xml:space="preserve"> de </w:t>
      </w:r>
      <w:r w:rsidR="003971AC" w:rsidRPr="003C3A5F">
        <w:rPr>
          <w:rFonts w:eastAsia="Times New Roman" w:cs="Times New Roman"/>
          <w:i/>
          <w:szCs w:val="24"/>
          <w:highlight w:val="white"/>
        </w:rPr>
        <w:t>relatos orais</w:t>
      </w:r>
      <w:r w:rsidR="003971AC" w:rsidRPr="003C3A5F">
        <w:rPr>
          <w:rFonts w:eastAsia="Times New Roman" w:cs="Times New Roman"/>
          <w:szCs w:val="24"/>
          <w:highlight w:val="white"/>
        </w:rPr>
        <w:t>, os autores des</w:t>
      </w:r>
      <w:r w:rsidR="00B5202B">
        <w:rPr>
          <w:rFonts w:eastAsia="Times New Roman" w:cs="Times New Roman"/>
          <w:szCs w:val="24"/>
          <w:highlight w:val="white"/>
        </w:rPr>
        <w:t>t</w:t>
      </w:r>
      <w:r w:rsidR="003971AC" w:rsidRPr="003C3A5F">
        <w:rPr>
          <w:rFonts w:eastAsia="Times New Roman" w:cs="Times New Roman"/>
          <w:szCs w:val="24"/>
          <w:highlight w:val="white"/>
        </w:rPr>
        <w:t>a também. Pois, como afirma Costa (2008),</w:t>
      </w:r>
    </w:p>
    <w:p w:rsidR="003971AC" w:rsidRPr="003C3A5F" w:rsidRDefault="003971AC" w:rsidP="00CB39BF">
      <w:pPr>
        <w:pStyle w:val="Citao"/>
      </w:pPr>
      <w:r w:rsidRPr="003C3A5F">
        <w:rPr>
          <w:rFonts w:eastAsia="Times New Roman"/>
          <w:highlight w:val="white"/>
        </w:rPr>
        <w:t xml:space="preserve">Na sociedade de classes, deslocar-se para o lado dos oprimidos é o que possibilita enxergar o mundo de um lugar diferente do meu, um lugar o mais próximo possível do ponto a partir do qual a vida se abre para meu interlocutor. É aqui, finalmente, que podemos conversar. Conversa livre - tensa ou não, não importa. Conversar é o que pode mudar meus sentimentos e imprimir marcas em minhas ações, pode me fazer recuar. Pode me fazer contestar o que antes eu considerava óbvio, pode me deixar inseguro sobre minhas convicções. Mas pode, sobretudo, inspirar simpatia entre eu e o outro. </w:t>
      </w:r>
    </w:p>
    <w:p w:rsidR="003971AC" w:rsidRPr="003C3A5F" w:rsidRDefault="00CB39BF" w:rsidP="00CB39BF">
      <w:r>
        <w:rPr>
          <w:rFonts w:eastAsia="Times New Roman" w:cs="Times New Roman"/>
          <w:szCs w:val="24"/>
          <w:highlight w:val="white"/>
        </w:rPr>
        <w:tab/>
      </w:r>
      <w:r w:rsidR="003971AC" w:rsidRPr="003C3A5F">
        <w:rPr>
          <w:rFonts w:eastAsia="Times New Roman" w:cs="Times New Roman"/>
          <w:szCs w:val="24"/>
          <w:highlight w:val="white"/>
        </w:rPr>
        <w:t xml:space="preserve">Dessa forma, o trabalho se divide entre três assuntos que vão estar presentes e se interligando em todo o seu decorrer, sendo esses: Invisibilidade social no trabalho, Qualidade de vida no trabalho, Pressão e estresse, e na visão de </w:t>
      </w:r>
      <w:proofErr w:type="spellStart"/>
      <w:r w:rsidR="003971AC" w:rsidRPr="003C3A5F">
        <w:rPr>
          <w:rFonts w:eastAsia="Times New Roman" w:cs="Times New Roman"/>
          <w:szCs w:val="24"/>
          <w:highlight w:val="white"/>
        </w:rPr>
        <w:t>Dejours</w:t>
      </w:r>
      <w:proofErr w:type="spellEnd"/>
      <w:r w:rsidR="003971AC" w:rsidRPr="003C3A5F">
        <w:rPr>
          <w:rFonts w:eastAsia="Times New Roman" w:cs="Times New Roman"/>
          <w:szCs w:val="24"/>
          <w:highlight w:val="white"/>
        </w:rPr>
        <w:t xml:space="preserve"> (1992), </w:t>
      </w:r>
    </w:p>
    <w:p w:rsidR="003971AC" w:rsidRPr="003C3A5F" w:rsidRDefault="003971AC" w:rsidP="00CB39BF">
      <w:pPr>
        <w:pStyle w:val="Citao"/>
        <w:rPr>
          <w:rFonts w:eastAsia="Times New Roman"/>
          <w:sz w:val="20"/>
          <w:szCs w:val="20"/>
          <w:highlight w:val="white"/>
        </w:rPr>
      </w:pPr>
      <w:r w:rsidRPr="003C3A5F">
        <w:rPr>
          <w:rFonts w:eastAsia="Times New Roman"/>
          <w:highlight w:val="white"/>
        </w:rPr>
        <w:t xml:space="preserve">Qualidade de vida é uma expressão de difícil conceituação, tendo em vista o seu caráter subjetivo, complexo e multidimensional. Ter qualidade de vida </w:t>
      </w:r>
      <w:r w:rsidR="00B5202B" w:rsidRPr="003C3A5F">
        <w:rPr>
          <w:rFonts w:eastAsia="Times New Roman"/>
          <w:highlight w:val="white"/>
        </w:rPr>
        <w:t>depende</w:t>
      </w:r>
      <w:r w:rsidRPr="003C3A5F">
        <w:rPr>
          <w:rFonts w:eastAsia="Times New Roman"/>
          <w:highlight w:val="white"/>
        </w:rPr>
        <w:t xml:space="preserve"> de fatores intrínsecos e extrínsecos. Assim, há uma conotação diferente de qualidade de vida para cada indivíduo, que é decorrente da inclusão desses na sociedade. </w:t>
      </w:r>
    </w:p>
    <w:p w:rsidR="003971AC" w:rsidRPr="003C3A5F" w:rsidRDefault="00CB39BF" w:rsidP="00CB39BF">
      <w:pPr>
        <w:rPr>
          <w:rFonts w:eastAsia="Times New Roman" w:cs="Times New Roman"/>
          <w:szCs w:val="24"/>
          <w:highlight w:val="white"/>
        </w:rPr>
      </w:pPr>
      <w:r>
        <w:rPr>
          <w:rFonts w:eastAsia="Times New Roman" w:cs="Times New Roman"/>
          <w:szCs w:val="24"/>
          <w:highlight w:val="white"/>
        </w:rPr>
        <w:lastRenderedPageBreak/>
        <w:tab/>
      </w:r>
      <w:r w:rsidR="003971AC" w:rsidRPr="003C3A5F">
        <w:rPr>
          <w:rFonts w:eastAsia="Times New Roman" w:cs="Times New Roman"/>
          <w:szCs w:val="24"/>
          <w:highlight w:val="white"/>
        </w:rPr>
        <w:t xml:space="preserve">Sendo assim, em consoante com os conceitos de qualidade de vida do trabalho supracitado, para o estudo de caso foram escolhidos trabalhadores que na visão e perspectiva dos entrevistadores levando em conta a sua subjetividade, se encaixam no conceito de “Invisíveis sociais” e invisibilidade social do Doutor em Psicologia Fernando Braga da Costa. </w:t>
      </w:r>
    </w:p>
    <w:p w:rsidR="003971AC" w:rsidRPr="003C3A5F" w:rsidRDefault="00CB39BF" w:rsidP="00CB39BF">
      <w:pPr>
        <w:rPr>
          <w:rFonts w:eastAsia="Times New Roman" w:cs="Times New Roman"/>
          <w:szCs w:val="24"/>
          <w:highlight w:val="white"/>
        </w:rPr>
      </w:pPr>
      <w:r>
        <w:rPr>
          <w:rFonts w:eastAsia="Times New Roman" w:cs="Times New Roman"/>
          <w:szCs w:val="24"/>
          <w:highlight w:val="white"/>
        </w:rPr>
        <w:tab/>
      </w:r>
      <w:r w:rsidR="003971AC" w:rsidRPr="003C3A5F">
        <w:rPr>
          <w:rFonts w:eastAsia="Times New Roman" w:cs="Times New Roman"/>
          <w:szCs w:val="24"/>
          <w:highlight w:val="white"/>
        </w:rPr>
        <w:t>No entanto, há uma diferença entre essa invisibilidade social abordada por Costa (2008) e a des</w:t>
      </w:r>
      <w:r w:rsidR="00B5202B">
        <w:rPr>
          <w:rFonts w:eastAsia="Times New Roman" w:cs="Times New Roman"/>
          <w:szCs w:val="24"/>
          <w:highlight w:val="white"/>
        </w:rPr>
        <w:t>t</w:t>
      </w:r>
      <w:r w:rsidR="003971AC" w:rsidRPr="003C3A5F">
        <w:rPr>
          <w:rFonts w:eastAsia="Times New Roman" w:cs="Times New Roman"/>
          <w:szCs w:val="24"/>
          <w:highlight w:val="white"/>
        </w:rPr>
        <w:t>e texto, pois a função de gari</w:t>
      </w:r>
      <w:r w:rsidR="00B5202B">
        <w:rPr>
          <w:rFonts w:eastAsia="Times New Roman" w:cs="Times New Roman"/>
          <w:szCs w:val="24"/>
          <w:highlight w:val="white"/>
        </w:rPr>
        <w:t>,</w:t>
      </w:r>
      <w:r w:rsidR="003971AC" w:rsidRPr="003C3A5F">
        <w:rPr>
          <w:rFonts w:eastAsia="Times New Roman" w:cs="Times New Roman"/>
          <w:szCs w:val="24"/>
          <w:highlight w:val="white"/>
        </w:rPr>
        <w:t xml:space="preserve"> infelizmente é invisível pelo fato d</w:t>
      </w:r>
      <w:r w:rsidR="00B5202B">
        <w:rPr>
          <w:rFonts w:eastAsia="Times New Roman" w:cs="Times New Roman"/>
          <w:szCs w:val="24"/>
          <w:highlight w:val="white"/>
        </w:rPr>
        <w:t xml:space="preserve">e </w:t>
      </w:r>
      <w:r w:rsidR="003971AC" w:rsidRPr="003C3A5F">
        <w:rPr>
          <w:rFonts w:eastAsia="Times New Roman" w:cs="Times New Roman"/>
          <w:szCs w:val="24"/>
          <w:highlight w:val="white"/>
        </w:rPr>
        <w:t xml:space="preserve">as pessoas passarem por eles como se não </w:t>
      </w:r>
      <w:r w:rsidR="00B5202B">
        <w:rPr>
          <w:rFonts w:eastAsia="Times New Roman" w:cs="Times New Roman"/>
          <w:szCs w:val="24"/>
          <w:highlight w:val="white"/>
        </w:rPr>
        <w:t>existissem.</w:t>
      </w:r>
      <w:r w:rsidR="003971AC" w:rsidRPr="003C3A5F">
        <w:rPr>
          <w:rFonts w:eastAsia="Times New Roman" w:cs="Times New Roman"/>
          <w:szCs w:val="24"/>
          <w:highlight w:val="white"/>
        </w:rPr>
        <w:t xml:space="preserve"> </w:t>
      </w:r>
      <w:r w:rsidR="00B5202B">
        <w:rPr>
          <w:rFonts w:eastAsia="Times New Roman" w:cs="Times New Roman"/>
          <w:szCs w:val="24"/>
          <w:highlight w:val="white"/>
        </w:rPr>
        <w:t>Entretanto,</w:t>
      </w:r>
      <w:r w:rsidR="00B5202B" w:rsidRPr="003C3A5F">
        <w:rPr>
          <w:rFonts w:eastAsia="Times New Roman" w:cs="Times New Roman"/>
          <w:szCs w:val="24"/>
          <w:highlight w:val="white"/>
        </w:rPr>
        <w:t xml:space="preserve"> </w:t>
      </w:r>
      <w:r w:rsidR="003971AC" w:rsidRPr="003C3A5F">
        <w:rPr>
          <w:rFonts w:eastAsia="Times New Roman" w:cs="Times New Roman"/>
          <w:szCs w:val="24"/>
          <w:highlight w:val="white"/>
        </w:rPr>
        <w:t>as funções optadas nes</w:t>
      </w:r>
      <w:r w:rsidR="00B5202B">
        <w:rPr>
          <w:rFonts w:eastAsia="Times New Roman" w:cs="Times New Roman"/>
          <w:szCs w:val="24"/>
          <w:highlight w:val="white"/>
        </w:rPr>
        <w:t>t</w:t>
      </w:r>
      <w:r w:rsidR="003971AC" w:rsidRPr="003C3A5F">
        <w:rPr>
          <w:rFonts w:eastAsia="Times New Roman" w:cs="Times New Roman"/>
          <w:szCs w:val="24"/>
          <w:highlight w:val="white"/>
        </w:rPr>
        <w:t xml:space="preserve">e artigo foram </w:t>
      </w:r>
      <w:r w:rsidR="00B5202B">
        <w:rPr>
          <w:rFonts w:eastAsia="Times New Roman" w:cs="Times New Roman"/>
          <w:szCs w:val="24"/>
          <w:highlight w:val="white"/>
        </w:rPr>
        <w:t xml:space="preserve">as de </w:t>
      </w:r>
      <w:r w:rsidR="003971AC" w:rsidRPr="003C3A5F">
        <w:rPr>
          <w:rFonts w:eastAsia="Times New Roman" w:cs="Times New Roman"/>
          <w:szCs w:val="24"/>
          <w:highlight w:val="white"/>
        </w:rPr>
        <w:t>vendedores ou captadores que trabalham principalmente abordando pessoas na rua, como também uma promotora de cartões que trabalha abordando pessoas dentro de uma loja. Ou seja, essas pessoas são totalmente visíveis frente aos indivíduos que passam no seu local de trabalho pelo fato delas os abordarem, entretanto, estes forçam uma invisibilidade social no trabalho dessas pessoas por motivos de não quererem ser incomodadas e/ou terem sua conversa, caminhada ou até mesmo escolha de roupa interrompida.</w:t>
      </w:r>
    </w:p>
    <w:p w:rsidR="003971AC" w:rsidRPr="003C3A5F" w:rsidRDefault="00CB39BF" w:rsidP="00CB39BF">
      <w:pPr>
        <w:rPr>
          <w:rFonts w:eastAsia="Times New Roman" w:cs="Times New Roman"/>
          <w:szCs w:val="24"/>
          <w:highlight w:val="white"/>
        </w:rPr>
      </w:pPr>
      <w:r>
        <w:rPr>
          <w:rFonts w:eastAsia="Times New Roman" w:cs="Times New Roman"/>
          <w:szCs w:val="24"/>
          <w:highlight w:val="white"/>
        </w:rPr>
        <w:tab/>
      </w:r>
      <w:r w:rsidR="003971AC" w:rsidRPr="003C3A5F">
        <w:rPr>
          <w:rFonts w:eastAsia="Times New Roman" w:cs="Times New Roman"/>
          <w:szCs w:val="24"/>
          <w:highlight w:val="white"/>
        </w:rPr>
        <w:t>Além dessa triste realidade, essas funções foram escolhidas basicamente por esses funcionários enfrentarem diariamente em seu exercício: menor reconhecimento social, maior pressão dos seus contratantes por trabalharem com metas, além da resposta algumas vezes hostil dos seus possíveis clientes ao serem abordados, e questões intempéries como chuva e sol forte.</w:t>
      </w:r>
    </w:p>
    <w:p w:rsidR="003971AC" w:rsidRPr="003C3A5F" w:rsidRDefault="00B5202B" w:rsidP="00CB39BF">
      <w:pPr>
        <w:pStyle w:val="Ttulo1"/>
        <w:rPr>
          <w:rFonts w:eastAsia="Times New Roman"/>
          <w:highlight w:val="white"/>
        </w:rPr>
      </w:pPr>
      <w:r>
        <w:rPr>
          <w:rFonts w:eastAsia="Times New Roman"/>
          <w:highlight w:val="white"/>
        </w:rPr>
        <w:t>2 METODOLOGIA</w:t>
      </w:r>
    </w:p>
    <w:p w:rsidR="003971AC" w:rsidRPr="003C3A5F" w:rsidRDefault="00CB39BF" w:rsidP="00CB39BF">
      <w:pPr>
        <w:rPr>
          <w:rFonts w:eastAsia="Times New Roman" w:cs="Times New Roman"/>
          <w:szCs w:val="24"/>
          <w:highlight w:val="white"/>
        </w:rPr>
      </w:pPr>
      <w:r>
        <w:rPr>
          <w:rFonts w:eastAsia="Times New Roman" w:cs="Times New Roman"/>
          <w:szCs w:val="24"/>
          <w:highlight w:val="white"/>
        </w:rPr>
        <w:tab/>
      </w:r>
      <w:r w:rsidR="003971AC" w:rsidRPr="003C3A5F">
        <w:rPr>
          <w:rFonts w:eastAsia="Times New Roman" w:cs="Times New Roman"/>
          <w:szCs w:val="24"/>
          <w:highlight w:val="white"/>
        </w:rPr>
        <w:t xml:space="preserve">Sabendo-se que as realidades e percepções desses indivíduos não são foco de muitos estudos, havendo assim pouco conhecimento sobre o tema, a pesquisa realizada nesse texto foi classificada como sendo exploratória, visto que para Raupp e </w:t>
      </w:r>
      <w:proofErr w:type="spellStart"/>
      <w:r w:rsidR="003971AC" w:rsidRPr="003C3A5F">
        <w:rPr>
          <w:rFonts w:eastAsia="Times New Roman" w:cs="Times New Roman"/>
          <w:szCs w:val="24"/>
          <w:highlight w:val="white"/>
        </w:rPr>
        <w:t>Beuren</w:t>
      </w:r>
      <w:proofErr w:type="spellEnd"/>
      <w:r w:rsidR="003971AC" w:rsidRPr="003C3A5F">
        <w:rPr>
          <w:rFonts w:eastAsia="Times New Roman" w:cs="Times New Roman"/>
          <w:szCs w:val="24"/>
          <w:highlight w:val="white"/>
        </w:rPr>
        <w:t xml:space="preserve"> (2006), </w:t>
      </w:r>
    </w:p>
    <w:p w:rsidR="003971AC" w:rsidRPr="003C3A5F" w:rsidRDefault="003971AC" w:rsidP="00CB39BF">
      <w:pPr>
        <w:pStyle w:val="Citao"/>
        <w:rPr>
          <w:rFonts w:eastAsia="Times New Roman"/>
          <w:sz w:val="20"/>
          <w:szCs w:val="20"/>
          <w:highlight w:val="white"/>
        </w:rPr>
      </w:pPr>
      <w:r w:rsidRPr="003C3A5F">
        <w:rPr>
          <w:rFonts w:eastAsia="Times New Roman"/>
          <w:highlight w:val="white"/>
        </w:rPr>
        <w:t xml:space="preserve">A caracterização do estudo como pesquisa exploratória normalmente ocorre quando há pouco conhecimento sobre a temática a ser abordada. Por meio do estudo exploratório, busca-se conhecer com maior profundidade o assunto de modo a torná-lo mais claro ou construir questões importantes para a condução da pesquisa. </w:t>
      </w:r>
    </w:p>
    <w:p w:rsidR="003971AC" w:rsidRPr="003C3A5F" w:rsidRDefault="00CB39BF" w:rsidP="00CB39BF">
      <w:pPr>
        <w:rPr>
          <w:rFonts w:eastAsia="Times New Roman" w:cs="Times New Roman"/>
          <w:szCs w:val="24"/>
          <w:highlight w:val="white"/>
        </w:rPr>
      </w:pPr>
      <w:r>
        <w:rPr>
          <w:rFonts w:eastAsia="Times New Roman" w:cs="Times New Roman"/>
          <w:szCs w:val="24"/>
          <w:highlight w:val="white"/>
        </w:rPr>
        <w:lastRenderedPageBreak/>
        <w:tab/>
      </w:r>
      <w:r w:rsidR="003971AC" w:rsidRPr="003C3A5F">
        <w:rPr>
          <w:rFonts w:eastAsia="Times New Roman" w:cs="Times New Roman"/>
          <w:szCs w:val="24"/>
          <w:highlight w:val="white"/>
        </w:rPr>
        <w:t>Além disso, es</w:t>
      </w:r>
      <w:r w:rsidR="00B5202B">
        <w:rPr>
          <w:rFonts w:eastAsia="Times New Roman" w:cs="Times New Roman"/>
          <w:szCs w:val="24"/>
          <w:highlight w:val="white"/>
        </w:rPr>
        <w:t>t</w:t>
      </w:r>
      <w:r w:rsidR="003971AC" w:rsidRPr="003C3A5F">
        <w:rPr>
          <w:rFonts w:eastAsia="Times New Roman" w:cs="Times New Roman"/>
          <w:szCs w:val="24"/>
          <w:highlight w:val="white"/>
        </w:rPr>
        <w:t>e trabalho tem ciência de que sua pesquisa também é descritiva, segundo Andrade (2002)</w:t>
      </w:r>
      <w:proofErr w:type="gramStart"/>
      <w:r w:rsidR="003971AC" w:rsidRPr="003C3A5F">
        <w:rPr>
          <w:rFonts w:eastAsia="Times New Roman" w:cs="Times New Roman"/>
          <w:szCs w:val="24"/>
          <w:highlight w:val="white"/>
        </w:rPr>
        <w:t>,</w:t>
      </w:r>
      <w:proofErr w:type="gramEnd"/>
      <w:r w:rsidR="003971AC" w:rsidRPr="003C3A5F">
        <w:rPr>
          <w:rFonts w:eastAsia="Times New Roman" w:cs="Times New Roman"/>
          <w:szCs w:val="24"/>
          <w:highlight w:val="white"/>
        </w:rPr>
        <w:t xml:space="preserve"> </w:t>
      </w:r>
    </w:p>
    <w:p w:rsidR="003971AC" w:rsidRPr="003C3A5F" w:rsidRDefault="003971AC" w:rsidP="00CB39BF">
      <w:pPr>
        <w:pStyle w:val="Citao"/>
        <w:rPr>
          <w:rFonts w:eastAsia="Times New Roman"/>
          <w:sz w:val="20"/>
          <w:szCs w:val="20"/>
          <w:highlight w:val="white"/>
        </w:rPr>
      </w:pPr>
      <w:r w:rsidRPr="003C3A5F">
        <w:rPr>
          <w:rFonts w:eastAsia="Times New Roman"/>
          <w:highlight w:val="white"/>
        </w:rPr>
        <w:t xml:space="preserve">A pesquisa descritiva preocupa-se em observar os fatos, registrá-los, analisá-los, classificá-los e interpretá-los, e o pesquisador não interfere neles. Assim, os fenômenos do mundo físico e humano são estudados, mas não são manipulados pelo pesquisador. (apud, Raupp e </w:t>
      </w:r>
      <w:proofErr w:type="spellStart"/>
      <w:r w:rsidRPr="003C3A5F">
        <w:rPr>
          <w:rFonts w:eastAsia="Times New Roman"/>
          <w:highlight w:val="white"/>
        </w:rPr>
        <w:t>Beuren</w:t>
      </w:r>
      <w:proofErr w:type="spellEnd"/>
      <w:r w:rsidRPr="003C3A5F">
        <w:rPr>
          <w:rFonts w:eastAsia="Times New Roman"/>
          <w:highlight w:val="white"/>
        </w:rPr>
        <w:t>, 2006, p. 81</w:t>
      </w:r>
      <w:proofErr w:type="gramStart"/>
      <w:r w:rsidRPr="003C3A5F">
        <w:rPr>
          <w:rFonts w:eastAsia="Times New Roman"/>
          <w:highlight w:val="white"/>
        </w:rPr>
        <w:t>)</w:t>
      </w:r>
      <w:proofErr w:type="gramEnd"/>
    </w:p>
    <w:p w:rsidR="003971AC" w:rsidRPr="003C3A5F" w:rsidRDefault="00CB39BF" w:rsidP="00CB39BF">
      <w:pPr>
        <w:rPr>
          <w:rFonts w:eastAsia="Times New Roman" w:cs="Times New Roman"/>
          <w:szCs w:val="24"/>
          <w:highlight w:val="white"/>
        </w:rPr>
      </w:pPr>
      <w:r>
        <w:rPr>
          <w:rFonts w:eastAsia="Times New Roman" w:cs="Times New Roman"/>
          <w:szCs w:val="24"/>
          <w:highlight w:val="white"/>
        </w:rPr>
        <w:tab/>
      </w:r>
      <w:r w:rsidR="003971AC" w:rsidRPr="003C3A5F">
        <w:rPr>
          <w:rFonts w:eastAsia="Times New Roman" w:cs="Times New Roman"/>
          <w:szCs w:val="24"/>
          <w:highlight w:val="white"/>
        </w:rPr>
        <w:t>No tocante à forma de abordagem,</w:t>
      </w:r>
      <w:r w:rsidR="00B5202B">
        <w:rPr>
          <w:rFonts w:eastAsia="Times New Roman" w:cs="Times New Roman"/>
          <w:szCs w:val="24"/>
          <w:highlight w:val="white"/>
        </w:rPr>
        <w:t xml:space="preserve"> sendo pesquisa qualitativa, </w:t>
      </w:r>
      <w:r w:rsidR="003971AC" w:rsidRPr="003C3A5F">
        <w:rPr>
          <w:rFonts w:eastAsia="Times New Roman" w:cs="Times New Roman"/>
          <w:szCs w:val="24"/>
          <w:highlight w:val="white"/>
        </w:rPr>
        <w:t xml:space="preserve">a qual se faz necessária </w:t>
      </w:r>
      <w:r w:rsidR="0001549E" w:rsidRPr="003C3A5F">
        <w:rPr>
          <w:rFonts w:eastAsia="Times New Roman" w:cs="Times New Roman"/>
          <w:szCs w:val="24"/>
          <w:highlight w:val="white"/>
        </w:rPr>
        <w:t>à</w:t>
      </w:r>
      <w:r w:rsidR="003971AC" w:rsidRPr="003C3A5F">
        <w:rPr>
          <w:rFonts w:eastAsia="Times New Roman" w:cs="Times New Roman"/>
          <w:szCs w:val="24"/>
          <w:highlight w:val="white"/>
        </w:rPr>
        <w:t xml:space="preserve"> análise dos dados das entrevistas individualmente, não podendo quantificá-las e sim levar em conta os recortes socioculturais e econômicos de cada entrevistado, para assim começar a entender as suas motivações e anseios.</w:t>
      </w:r>
    </w:p>
    <w:p w:rsidR="003971AC" w:rsidRPr="003C3A5F" w:rsidRDefault="003971AC" w:rsidP="00CB39BF">
      <w:pPr>
        <w:pStyle w:val="Citao"/>
        <w:rPr>
          <w:rFonts w:eastAsia="Times New Roman"/>
          <w:sz w:val="20"/>
          <w:szCs w:val="20"/>
        </w:rPr>
      </w:pPr>
      <w:proofErr w:type="gramStart"/>
      <w:r w:rsidRPr="003C3A5F">
        <w:rPr>
          <w:rFonts w:eastAsia="Times New Roman"/>
          <w:highlight w:val="white"/>
        </w:rPr>
        <w:t>O termo qualitativo implica uma partilha densa com pessoas, fatos e locais que constituem objetos de pesquisa, para extrair desse convívio os significados visíveis e latentes que somente são perceptíveis a uma atenção sensível e, após este tirocínio, o autor interpreta e traduz em um texto, zelosamente escrito, com perspicácia e competência científicas, os significados patentes ou ocultos do seu objeto de pesquisa.</w:t>
      </w:r>
      <w:proofErr w:type="gramEnd"/>
      <w:r w:rsidRPr="003C3A5F">
        <w:rPr>
          <w:rFonts w:eastAsia="Times New Roman"/>
          <w:highlight w:val="white"/>
        </w:rPr>
        <w:t xml:space="preserve"> </w:t>
      </w:r>
      <w:r w:rsidRPr="003C3A5F">
        <w:rPr>
          <w:rFonts w:eastAsia="Times New Roman"/>
        </w:rPr>
        <w:t>(</w:t>
      </w:r>
      <w:proofErr w:type="spellStart"/>
      <w:r w:rsidRPr="003C3A5F">
        <w:rPr>
          <w:rFonts w:eastAsia="Times New Roman"/>
        </w:rPr>
        <w:t>Chizzotti</w:t>
      </w:r>
      <w:proofErr w:type="spellEnd"/>
      <w:r w:rsidRPr="003C3A5F">
        <w:rPr>
          <w:rFonts w:eastAsia="Times New Roman"/>
        </w:rPr>
        <w:t>, 2003).</w:t>
      </w:r>
    </w:p>
    <w:p w:rsidR="003971AC" w:rsidRPr="003C3A5F" w:rsidRDefault="00CB39BF" w:rsidP="00CB39BF">
      <w:pPr>
        <w:rPr>
          <w:rFonts w:eastAsia="Times New Roman" w:cs="Times New Roman"/>
          <w:szCs w:val="24"/>
          <w:highlight w:val="white"/>
        </w:rPr>
      </w:pPr>
      <w:r>
        <w:rPr>
          <w:rFonts w:eastAsia="Times New Roman" w:cs="Times New Roman"/>
          <w:szCs w:val="24"/>
          <w:highlight w:val="white"/>
        </w:rPr>
        <w:tab/>
      </w:r>
      <w:r w:rsidR="003971AC" w:rsidRPr="003C3A5F">
        <w:rPr>
          <w:rFonts w:eastAsia="Times New Roman" w:cs="Times New Roman"/>
          <w:szCs w:val="24"/>
          <w:highlight w:val="white"/>
        </w:rPr>
        <w:t xml:space="preserve">Nesta perspectiva, vale destacar que a técnica predominante de coleta de dados primários empregada foi </w:t>
      </w:r>
      <w:proofErr w:type="gramStart"/>
      <w:r w:rsidR="003971AC" w:rsidRPr="003C3A5F">
        <w:rPr>
          <w:rFonts w:eastAsia="Times New Roman" w:cs="Times New Roman"/>
          <w:szCs w:val="24"/>
          <w:highlight w:val="white"/>
        </w:rPr>
        <w:t>a</w:t>
      </w:r>
      <w:proofErr w:type="gramEnd"/>
      <w:r w:rsidR="003971AC" w:rsidRPr="003C3A5F">
        <w:rPr>
          <w:rFonts w:eastAsia="Times New Roman" w:cs="Times New Roman"/>
          <w:szCs w:val="24"/>
          <w:highlight w:val="white"/>
        </w:rPr>
        <w:t xml:space="preserve"> entrevista semiestruturada, já que para (</w:t>
      </w:r>
      <w:proofErr w:type="spellStart"/>
      <w:r w:rsidR="003971AC" w:rsidRPr="003C3A5F">
        <w:rPr>
          <w:rFonts w:eastAsia="Times New Roman" w:cs="Times New Roman"/>
          <w:szCs w:val="24"/>
          <w:highlight w:val="white"/>
        </w:rPr>
        <w:t>TRIVIÑOS</w:t>
      </w:r>
      <w:proofErr w:type="spellEnd"/>
      <w:r w:rsidR="003971AC" w:rsidRPr="003C3A5F">
        <w:rPr>
          <w:rFonts w:eastAsia="Times New Roman" w:cs="Times New Roman"/>
          <w:szCs w:val="24"/>
          <w:highlight w:val="white"/>
        </w:rPr>
        <w:t>, 1987, p. 146) a entrevista semiestruturada tem como característica questionamentos básicos que são apoiados em teorias e hipóteses que se relacionam ao tema da pesquisa (apud MANZINI, 2004). E</w:t>
      </w:r>
      <w:r w:rsidR="0001549E">
        <w:rPr>
          <w:rFonts w:eastAsia="Times New Roman" w:cs="Times New Roman"/>
          <w:szCs w:val="24"/>
          <w:highlight w:val="white"/>
        </w:rPr>
        <w:t>,</w:t>
      </w:r>
      <w:r w:rsidR="003971AC" w:rsidRPr="003C3A5F">
        <w:rPr>
          <w:rFonts w:eastAsia="Times New Roman" w:cs="Times New Roman"/>
          <w:szCs w:val="24"/>
          <w:highlight w:val="white"/>
        </w:rPr>
        <w:t xml:space="preserve"> também</w:t>
      </w:r>
      <w:r w:rsidR="0001549E">
        <w:rPr>
          <w:rFonts w:eastAsia="Times New Roman" w:cs="Times New Roman"/>
          <w:szCs w:val="24"/>
          <w:highlight w:val="white"/>
        </w:rPr>
        <w:t>,</w:t>
      </w:r>
      <w:r w:rsidR="003971AC" w:rsidRPr="003C3A5F">
        <w:rPr>
          <w:rFonts w:eastAsia="Times New Roman" w:cs="Times New Roman"/>
          <w:szCs w:val="24"/>
          <w:highlight w:val="white"/>
        </w:rPr>
        <w:t xml:space="preserve"> segundo (</w:t>
      </w:r>
      <w:proofErr w:type="spellStart"/>
      <w:r w:rsidR="003971AC" w:rsidRPr="003C3A5F">
        <w:rPr>
          <w:rFonts w:eastAsia="Times New Roman" w:cs="Times New Roman"/>
          <w:szCs w:val="24"/>
          <w:highlight w:val="white"/>
        </w:rPr>
        <w:t>TRIVIÑOS</w:t>
      </w:r>
      <w:proofErr w:type="spellEnd"/>
      <w:r w:rsidR="003971AC" w:rsidRPr="003C3A5F">
        <w:rPr>
          <w:rFonts w:eastAsia="Times New Roman" w:cs="Times New Roman"/>
          <w:szCs w:val="24"/>
          <w:highlight w:val="white"/>
        </w:rPr>
        <w:t xml:space="preserve">, 1987, p. 152) </w:t>
      </w:r>
      <w:r w:rsidR="0001549E">
        <w:rPr>
          <w:rFonts w:eastAsia="Times New Roman" w:cs="Times New Roman"/>
          <w:szCs w:val="24"/>
          <w:highlight w:val="white"/>
        </w:rPr>
        <w:t>o</w:t>
      </w:r>
      <w:r w:rsidR="003971AC" w:rsidRPr="003C3A5F">
        <w:rPr>
          <w:rFonts w:eastAsia="Times New Roman" w:cs="Times New Roman"/>
          <w:szCs w:val="24"/>
          <w:highlight w:val="white"/>
        </w:rPr>
        <w:t xml:space="preserve">s questionamentos dariam frutos a novas hipóteses surgidas a partir das respostas dos informantes. O foco principal seria colocado pelo investigador-entrevistador. Complementa o autor, afirmando que a entrevista semiestruturada “[...] favorece não só a descrição dos fenômenos sociais, mas também sua explicação e a compreensão de sua totalidade [...]” além de manter a presença consciente e atuante do pesquisador no processo de coleta de informações (apud MANZINI, 2004, p. 2). Para (MANZINI, 1990/1991, p. 154), a entrevista semiestruturada está focalizada em um assunto sobre o qual confeccionamos um roteiro com perguntas principais, complementadas por outras questões inerentes às circunstâncias momentâneas à entrevista. Para o autor, esse tipo de entrevista pode fazer emergir informações de </w:t>
      </w:r>
      <w:r w:rsidR="003971AC" w:rsidRPr="003C3A5F">
        <w:rPr>
          <w:rFonts w:eastAsia="Times New Roman" w:cs="Times New Roman"/>
          <w:szCs w:val="24"/>
          <w:highlight w:val="white"/>
        </w:rPr>
        <w:lastRenderedPageBreak/>
        <w:t xml:space="preserve">forma mais livre e as respostas não estão condicionadas a uma padronização de alternativas. </w:t>
      </w:r>
    </w:p>
    <w:p w:rsidR="003971AC" w:rsidRPr="003C3A5F" w:rsidRDefault="00CB39BF" w:rsidP="00CB39BF">
      <w:pPr>
        <w:rPr>
          <w:rFonts w:eastAsia="Times New Roman" w:cs="Times New Roman"/>
          <w:szCs w:val="24"/>
          <w:highlight w:val="white"/>
        </w:rPr>
      </w:pPr>
      <w:r>
        <w:rPr>
          <w:rFonts w:eastAsia="Times New Roman" w:cs="Times New Roman"/>
          <w:szCs w:val="24"/>
          <w:highlight w:val="white"/>
        </w:rPr>
        <w:tab/>
      </w:r>
      <w:r w:rsidR="003971AC" w:rsidRPr="003C3A5F">
        <w:rPr>
          <w:rFonts w:eastAsia="Times New Roman" w:cs="Times New Roman"/>
          <w:szCs w:val="24"/>
          <w:highlight w:val="white"/>
        </w:rPr>
        <w:t>Em relação aos entrevistados, os mesmos foram escolhidos por conveniência e pela facilidade, esse tipo de amostragem não probabilística se tornou ideal visto que o intuito da pesquisa era coletar os relatos mais diversos e únicos, e o tempo para a coleta não</w:t>
      </w:r>
      <w:r w:rsidR="003971AC" w:rsidRPr="003C3A5F">
        <w:rPr>
          <w:rFonts w:eastAsia="Times New Roman" w:cs="Times New Roman"/>
          <w:color w:val="333333"/>
          <w:szCs w:val="24"/>
          <w:highlight w:val="white"/>
        </w:rPr>
        <w:t xml:space="preserve"> </w:t>
      </w:r>
      <w:r w:rsidR="003971AC" w:rsidRPr="003C3A5F">
        <w:rPr>
          <w:rFonts w:eastAsia="Times New Roman" w:cs="Times New Roman"/>
          <w:szCs w:val="24"/>
          <w:highlight w:val="white"/>
        </w:rPr>
        <w:t xml:space="preserve">era tão extenso. Cada entrevista durou cerca de 5 a 10 minutos entre as 14 e as 16 horas, após a abordagem dos entrevistadores, a rapidez se deu pelos mesmos estarem no horário de trabalho, muitas vezes ocorrendo simultaneamente enquanto os entrevistados vendiam seus produtos, e até serem reprimidos por seus supervisores por estarem “perdendo o tempo”. </w:t>
      </w:r>
    </w:p>
    <w:p w:rsidR="003971AC" w:rsidRPr="003C3A5F" w:rsidRDefault="00CB39BF" w:rsidP="00CB39BF">
      <w:r>
        <w:rPr>
          <w:rFonts w:eastAsia="Times New Roman" w:cs="Times New Roman"/>
          <w:szCs w:val="24"/>
          <w:highlight w:val="white"/>
        </w:rPr>
        <w:tab/>
      </w:r>
      <w:r w:rsidR="003971AC" w:rsidRPr="003C3A5F">
        <w:rPr>
          <w:rFonts w:eastAsia="Times New Roman" w:cs="Times New Roman"/>
          <w:szCs w:val="24"/>
          <w:highlight w:val="white"/>
        </w:rPr>
        <w:t xml:space="preserve">Com isso, é importante frisar que as ruas selecionadas do bairro são </w:t>
      </w:r>
      <w:r w:rsidR="00863D87" w:rsidRPr="003C3A5F">
        <w:rPr>
          <w:rFonts w:eastAsia="Times New Roman" w:cs="Times New Roman"/>
          <w:szCs w:val="24"/>
          <w:highlight w:val="white"/>
        </w:rPr>
        <w:t>as mais movimentadas</w:t>
      </w:r>
      <w:r w:rsidR="00863D87">
        <w:rPr>
          <w:rFonts w:eastAsia="Times New Roman" w:cs="Times New Roman"/>
          <w:szCs w:val="24"/>
          <w:highlight w:val="white"/>
        </w:rPr>
        <w:t xml:space="preserve">, no que se refere </w:t>
      </w:r>
      <w:r w:rsidR="003971AC" w:rsidRPr="003C3A5F">
        <w:rPr>
          <w:rFonts w:eastAsia="Times New Roman" w:cs="Times New Roman"/>
          <w:szCs w:val="24"/>
          <w:highlight w:val="white"/>
        </w:rPr>
        <w:t>ao comércio e varejo do município de Natal-RN, localizadas no bairro de “Cidade Alta”, as duas principais ruas e avenidas, a Rua João Pessoa e a Avenida Rio Branco. Por fim, foram entrevistados 5 funcionários de lojas de médio e grande porte do centro da cidade, que trabalham oferecendo e vendendo dos mais diversos produtos como: Chips de celular, cartões de crédito, empréstimos e até óculos e relógios. Seus nomes, por sigilo e ética, foram abreviados por letras fictícias, já a idade, o gênero e ocupação foram fidedignos e</w:t>
      </w:r>
      <w:proofErr w:type="gramStart"/>
      <w:r w:rsidR="003971AC" w:rsidRPr="003C3A5F">
        <w:rPr>
          <w:rFonts w:eastAsia="Times New Roman" w:cs="Times New Roman"/>
          <w:szCs w:val="24"/>
          <w:highlight w:val="white"/>
        </w:rPr>
        <w:t xml:space="preserve">  </w:t>
      </w:r>
      <w:proofErr w:type="gramEnd"/>
      <w:r w:rsidR="003971AC" w:rsidRPr="003C3A5F">
        <w:rPr>
          <w:rFonts w:eastAsia="Times New Roman" w:cs="Times New Roman"/>
          <w:szCs w:val="24"/>
          <w:highlight w:val="white"/>
        </w:rPr>
        <w:t>discriminados na Tabela 1 a seguir.</w:t>
      </w:r>
    </w:p>
    <w:p w:rsidR="003971AC" w:rsidRPr="00863D87" w:rsidRDefault="003971AC" w:rsidP="00CB39BF">
      <w:pPr>
        <w:spacing w:line="240" w:lineRule="auto"/>
        <w:jc w:val="center"/>
        <w:rPr>
          <w:sz w:val="22"/>
        </w:rPr>
      </w:pPr>
      <w:r w:rsidRPr="00863D87">
        <w:rPr>
          <w:rFonts w:eastAsia="Times New Roman" w:cs="Times New Roman"/>
          <w:b/>
          <w:sz w:val="22"/>
          <w:szCs w:val="24"/>
          <w:highlight w:val="white"/>
        </w:rPr>
        <w:t>TABELA 1</w:t>
      </w:r>
      <w:r w:rsidRPr="00863D87">
        <w:rPr>
          <w:rFonts w:eastAsia="Times New Roman" w:cs="Times New Roman"/>
          <w:sz w:val="22"/>
          <w:szCs w:val="24"/>
          <w:highlight w:val="white"/>
        </w:rPr>
        <w:t xml:space="preserve"> - Perfil dos Entrevistados</w:t>
      </w:r>
    </w:p>
    <w:tbl>
      <w:tblPr>
        <w:tblW w:w="9060" w:type="dxa"/>
        <w:jc w:val="center"/>
        <w:tblBorders>
          <w:top w:val="single" w:sz="8" w:space="0" w:color="000001"/>
          <w:bottom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131"/>
        <w:gridCol w:w="4275"/>
        <w:gridCol w:w="1530"/>
        <w:gridCol w:w="1124"/>
      </w:tblGrid>
      <w:tr w:rsidR="003971AC" w:rsidRPr="00863D87" w:rsidTr="00863D87">
        <w:trPr>
          <w:jc w:val="center"/>
        </w:trPr>
        <w:tc>
          <w:tcPr>
            <w:tcW w:w="2130" w:type="dxa"/>
            <w:shd w:val="clear" w:color="auto" w:fill="auto"/>
            <w:tcMar>
              <w:left w:w="90" w:type="dxa"/>
            </w:tcMar>
          </w:tcPr>
          <w:p w:rsidR="003971AC" w:rsidRPr="00863D87" w:rsidRDefault="003971AC" w:rsidP="00CB39BF">
            <w:pPr>
              <w:widowControl w:val="0"/>
              <w:spacing w:line="240" w:lineRule="auto"/>
              <w:jc w:val="center"/>
              <w:rPr>
                <w:rFonts w:eastAsia="Times New Roman" w:cs="Times New Roman"/>
                <w:b/>
                <w:sz w:val="20"/>
                <w:szCs w:val="20"/>
                <w:highlight w:val="white"/>
              </w:rPr>
            </w:pPr>
            <w:r w:rsidRPr="00863D87">
              <w:rPr>
                <w:rFonts w:eastAsia="Times New Roman" w:cs="Times New Roman"/>
                <w:sz w:val="20"/>
                <w:szCs w:val="20"/>
                <w:highlight w:val="white"/>
              </w:rPr>
              <w:t>ENTREVISTADO</w:t>
            </w:r>
          </w:p>
        </w:tc>
        <w:tc>
          <w:tcPr>
            <w:tcW w:w="4275" w:type="dxa"/>
            <w:shd w:val="clear" w:color="auto" w:fill="auto"/>
            <w:tcMar>
              <w:left w:w="90" w:type="dxa"/>
            </w:tcMar>
          </w:tcPr>
          <w:p w:rsidR="003971AC" w:rsidRPr="00863D87" w:rsidRDefault="003971AC" w:rsidP="00CB39BF">
            <w:pPr>
              <w:widowControl w:val="0"/>
              <w:spacing w:line="240" w:lineRule="auto"/>
              <w:jc w:val="center"/>
              <w:rPr>
                <w:sz w:val="20"/>
                <w:szCs w:val="20"/>
              </w:rPr>
            </w:pPr>
            <w:r w:rsidRPr="00863D87">
              <w:rPr>
                <w:rFonts w:eastAsia="Times New Roman" w:cs="Times New Roman"/>
                <w:sz w:val="20"/>
                <w:szCs w:val="20"/>
                <w:highlight w:val="white"/>
              </w:rPr>
              <w:t>OCUPAÇÃO</w:t>
            </w:r>
          </w:p>
        </w:tc>
        <w:tc>
          <w:tcPr>
            <w:tcW w:w="1530" w:type="dxa"/>
            <w:shd w:val="clear" w:color="auto" w:fill="auto"/>
            <w:tcMar>
              <w:left w:w="90" w:type="dxa"/>
            </w:tcMar>
          </w:tcPr>
          <w:p w:rsidR="003971AC" w:rsidRPr="00863D87" w:rsidRDefault="003971AC" w:rsidP="00CB39BF">
            <w:pPr>
              <w:widowControl w:val="0"/>
              <w:spacing w:line="240" w:lineRule="auto"/>
              <w:jc w:val="center"/>
              <w:rPr>
                <w:sz w:val="20"/>
                <w:szCs w:val="20"/>
              </w:rPr>
            </w:pPr>
            <w:r w:rsidRPr="00863D87">
              <w:rPr>
                <w:rFonts w:eastAsia="Times New Roman" w:cs="Times New Roman"/>
                <w:sz w:val="20"/>
                <w:szCs w:val="20"/>
                <w:highlight w:val="white"/>
              </w:rPr>
              <w:t>GÊNERO</w:t>
            </w:r>
          </w:p>
        </w:tc>
        <w:tc>
          <w:tcPr>
            <w:tcW w:w="1124" w:type="dxa"/>
            <w:shd w:val="clear" w:color="auto" w:fill="auto"/>
            <w:tcMar>
              <w:left w:w="90" w:type="dxa"/>
            </w:tcMar>
          </w:tcPr>
          <w:p w:rsidR="003971AC" w:rsidRPr="00863D87" w:rsidRDefault="003971AC" w:rsidP="00CB39BF">
            <w:pPr>
              <w:widowControl w:val="0"/>
              <w:spacing w:line="240" w:lineRule="auto"/>
              <w:jc w:val="center"/>
              <w:rPr>
                <w:rFonts w:eastAsia="Times New Roman" w:cs="Times New Roman"/>
                <w:b/>
                <w:sz w:val="20"/>
                <w:szCs w:val="20"/>
                <w:highlight w:val="white"/>
              </w:rPr>
            </w:pPr>
            <w:r w:rsidRPr="00863D87">
              <w:rPr>
                <w:rFonts w:eastAsia="Times New Roman" w:cs="Times New Roman"/>
                <w:sz w:val="20"/>
                <w:szCs w:val="20"/>
                <w:highlight w:val="white"/>
              </w:rPr>
              <w:t>IDADE</w:t>
            </w:r>
          </w:p>
        </w:tc>
      </w:tr>
      <w:tr w:rsidR="003971AC" w:rsidRPr="00863D87" w:rsidTr="00863D87">
        <w:trPr>
          <w:jc w:val="center"/>
        </w:trPr>
        <w:tc>
          <w:tcPr>
            <w:tcW w:w="2130" w:type="dxa"/>
            <w:shd w:val="clear" w:color="auto" w:fill="auto"/>
            <w:tcMar>
              <w:left w:w="90" w:type="dxa"/>
            </w:tcMar>
          </w:tcPr>
          <w:p w:rsidR="003971AC" w:rsidRPr="00863D87" w:rsidRDefault="003971AC" w:rsidP="00CB39BF">
            <w:pPr>
              <w:widowControl w:val="0"/>
              <w:spacing w:line="240" w:lineRule="auto"/>
              <w:jc w:val="center"/>
              <w:rPr>
                <w:rFonts w:eastAsia="Times New Roman" w:cs="Times New Roman"/>
                <w:sz w:val="20"/>
                <w:szCs w:val="20"/>
                <w:highlight w:val="white"/>
              </w:rPr>
            </w:pPr>
            <w:r w:rsidRPr="00863D87">
              <w:rPr>
                <w:rFonts w:eastAsia="Times New Roman" w:cs="Times New Roman"/>
                <w:sz w:val="20"/>
                <w:szCs w:val="20"/>
                <w:highlight w:val="white"/>
              </w:rPr>
              <w:t>L</w:t>
            </w:r>
          </w:p>
        </w:tc>
        <w:tc>
          <w:tcPr>
            <w:tcW w:w="4275" w:type="dxa"/>
            <w:shd w:val="clear" w:color="auto" w:fill="auto"/>
            <w:tcMar>
              <w:left w:w="90" w:type="dxa"/>
            </w:tcMar>
          </w:tcPr>
          <w:p w:rsidR="003971AC" w:rsidRPr="00863D87" w:rsidRDefault="003971AC" w:rsidP="00CB39BF">
            <w:pPr>
              <w:widowControl w:val="0"/>
              <w:spacing w:line="240" w:lineRule="auto"/>
              <w:jc w:val="center"/>
              <w:rPr>
                <w:sz w:val="20"/>
                <w:szCs w:val="20"/>
              </w:rPr>
            </w:pPr>
            <w:r w:rsidRPr="00863D87">
              <w:rPr>
                <w:rFonts w:eastAsia="Times New Roman" w:cs="Times New Roman"/>
                <w:sz w:val="20"/>
                <w:szCs w:val="20"/>
                <w:highlight w:val="white"/>
              </w:rPr>
              <w:t>Supervisora de Vendas de Chip</w:t>
            </w:r>
          </w:p>
        </w:tc>
        <w:tc>
          <w:tcPr>
            <w:tcW w:w="1530" w:type="dxa"/>
            <w:shd w:val="clear" w:color="auto" w:fill="auto"/>
            <w:tcMar>
              <w:left w:w="90" w:type="dxa"/>
            </w:tcMar>
          </w:tcPr>
          <w:p w:rsidR="003971AC" w:rsidRPr="00863D87" w:rsidRDefault="003971AC" w:rsidP="00CB39BF">
            <w:pPr>
              <w:widowControl w:val="0"/>
              <w:spacing w:line="240" w:lineRule="auto"/>
              <w:jc w:val="center"/>
              <w:rPr>
                <w:sz w:val="20"/>
                <w:szCs w:val="20"/>
              </w:rPr>
            </w:pPr>
            <w:r w:rsidRPr="00863D87">
              <w:rPr>
                <w:rFonts w:eastAsia="Times New Roman" w:cs="Times New Roman"/>
                <w:sz w:val="20"/>
                <w:szCs w:val="20"/>
                <w:highlight w:val="white"/>
              </w:rPr>
              <w:t>Feminino</w:t>
            </w:r>
          </w:p>
        </w:tc>
        <w:tc>
          <w:tcPr>
            <w:tcW w:w="1124" w:type="dxa"/>
            <w:shd w:val="clear" w:color="auto" w:fill="auto"/>
            <w:tcMar>
              <w:left w:w="90" w:type="dxa"/>
            </w:tcMar>
          </w:tcPr>
          <w:p w:rsidR="003971AC" w:rsidRPr="00863D87" w:rsidRDefault="003971AC" w:rsidP="00CB39BF">
            <w:pPr>
              <w:widowControl w:val="0"/>
              <w:spacing w:line="240" w:lineRule="auto"/>
              <w:jc w:val="center"/>
              <w:rPr>
                <w:rFonts w:eastAsia="Times New Roman" w:cs="Times New Roman"/>
                <w:sz w:val="20"/>
                <w:szCs w:val="20"/>
                <w:highlight w:val="white"/>
              </w:rPr>
            </w:pPr>
            <w:r w:rsidRPr="00863D87">
              <w:rPr>
                <w:rFonts w:eastAsia="Times New Roman" w:cs="Times New Roman"/>
                <w:sz w:val="20"/>
                <w:szCs w:val="20"/>
                <w:highlight w:val="white"/>
              </w:rPr>
              <w:t>37</w:t>
            </w:r>
          </w:p>
        </w:tc>
      </w:tr>
      <w:tr w:rsidR="003971AC" w:rsidRPr="00863D87" w:rsidTr="00863D87">
        <w:trPr>
          <w:jc w:val="center"/>
        </w:trPr>
        <w:tc>
          <w:tcPr>
            <w:tcW w:w="2130" w:type="dxa"/>
            <w:shd w:val="clear" w:color="auto" w:fill="auto"/>
            <w:tcMar>
              <w:left w:w="90" w:type="dxa"/>
            </w:tcMar>
          </w:tcPr>
          <w:p w:rsidR="003971AC" w:rsidRPr="00863D87" w:rsidRDefault="003971AC" w:rsidP="00CB39BF">
            <w:pPr>
              <w:widowControl w:val="0"/>
              <w:spacing w:line="240" w:lineRule="auto"/>
              <w:jc w:val="center"/>
              <w:rPr>
                <w:rFonts w:eastAsia="Times New Roman" w:cs="Times New Roman"/>
                <w:sz w:val="20"/>
                <w:szCs w:val="20"/>
                <w:highlight w:val="white"/>
              </w:rPr>
            </w:pPr>
            <w:r w:rsidRPr="00863D87">
              <w:rPr>
                <w:rFonts w:eastAsia="Times New Roman" w:cs="Times New Roman"/>
                <w:sz w:val="20"/>
                <w:szCs w:val="20"/>
                <w:highlight w:val="white"/>
              </w:rPr>
              <w:t>J</w:t>
            </w:r>
          </w:p>
        </w:tc>
        <w:tc>
          <w:tcPr>
            <w:tcW w:w="4275" w:type="dxa"/>
            <w:shd w:val="clear" w:color="auto" w:fill="auto"/>
            <w:tcMar>
              <w:left w:w="90" w:type="dxa"/>
            </w:tcMar>
          </w:tcPr>
          <w:p w:rsidR="003971AC" w:rsidRPr="00863D87" w:rsidRDefault="003971AC" w:rsidP="00CB39BF">
            <w:pPr>
              <w:widowControl w:val="0"/>
              <w:spacing w:line="240" w:lineRule="auto"/>
              <w:jc w:val="center"/>
              <w:rPr>
                <w:sz w:val="20"/>
                <w:szCs w:val="20"/>
              </w:rPr>
            </w:pPr>
            <w:r w:rsidRPr="00863D87">
              <w:rPr>
                <w:rFonts w:eastAsia="Times New Roman" w:cs="Times New Roman"/>
                <w:sz w:val="20"/>
                <w:szCs w:val="20"/>
                <w:highlight w:val="white"/>
              </w:rPr>
              <w:t>Promotora de Vendas de Chip</w:t>
            </w:r>
          </w:p>
        </w:tc>
        <w:tc>
          <w:tcPr>
            <w:tcW w:w="1530" w:type="dxa"/>
            <w:shd w:val="clear" w:color="auto" w:fill="auto"/>
            <w:tcMar>
              <w:left w:w="90" w:type="dxa"/>
            </w:tcMar>
          </w:tcPr>
          <w:p w:rsidR="003971AC" w:rsidRPr="00863D87" w:rsidRDefault="003971AC" w:rsidP="00CB39BF">
            <w:pPr>
              <w:widowControl w:val="0"/>
              <w:spacing w:line="240" w:lineRule="auto"/>
              <w:jc w:val="center"/>
              <w:rPr>
                <w:sz w:val="20"/>
                <w:szCs w:val="20"/>
              </w:rPr>
            </w:pPr>
            <w:r w:rsidRPr="00863D87">
              <w:rPr>
                <w:rFonts w:eastAsia="Times New Roman" w:cs="Times New Roman"/>
                <w:sz w:val="20"/>
                <w:szCs w:val="20"/>
                <w:highlight w:val="white"/>
              </w:rPr>
              <w:t>Feminino</w:t>
            </w:r>
          </w:p>
        </w:tc>
        <w:tc>
          <w:tcPr>
            <w:tcW w:w="1124" w:type="dxa"/>
            <w:shd w:val="clear" w:color="auto" w:fill="auto"/>
            <w:tcMar>
              <w:left w:w="90" w:type="dxa"/>
            </w:tcMar>
          </w:tcPr>
          <w:p w:rsidR="003971AC" w:rsidRPr="00863D87" w:rsidRDefault="003971AC" w:rsidP="00CB39BF">
            <w:pPr>
              <w:widowControl w:val="0"/>
              <w:spacing w:line="240" w:lineRule="auto"/>
              <w:jc w:val="center"/>
              <w:rPr>
                <w:rFonts w:eastAsia="Times New Roman" w:cs="Times New Roman"/>
                <w:sz w:val="20"/>
                <w:szCs w:val="20"/>
                <w:highlight w:val="white"/>
              </w:rPr>
            </w:pPr>
            <w:r w:rsidRPr="00863D87">
              <w:rPr>
                <w:rFonts w:eastAsia="Times New Roman" w:cs="Times New Roman"/>
                <w:sz w:val="20"/>
                <w:szCs w:val="20"/>
                <w:highlight w:val="white"/>
              </w:rPr>
              <w:t>27</w:t>
            </w:r>
          </w:p>
        </w:tc>
      </w:tr>
      <w:tr w:rsidR="003971AC" w:rsidRPr="00863D87" w:rsidTr="00863D87">
        <w:trPr>
          <w:jc w:val="center"/>
        </w:trPr>
        <w:tc>
          <w:tcPr>
            <w:tcW w:w="2130" w:type="dxa"/>
            <w:shd w:val="clear" w:color="auto" w:fill="auto"/>
            <w:tcMar>
              <w:left w:w="90" w:type="dxa"/>
            </w:tcMar>
          </w:tcPr>
          <w:p w:rsidR="003971AC" w:rsidRPr="00863D87" w:rsidRDefault="003971AC" w:rsidP="00CB39BF">
            <w:pPr>
              <w:widowControl w:val="0"/>
              <w:spacing w:line="240" w:lineRule="auto"/>
              <w:jc w:val="center"/>
              <w:rPr>
                <w:rFonts w:eastAsia="Times New Roman" w:cs="Times New Roman"/>
                <w:sz w:val="20"/>
                <w:szCs w:val="20"/>
                <w:highlight w:val="white"/>
              </w:rPr>
            </w:pPr>
            <w:r w:rsidRPr="00863D87">
              <w:rPr>
                <w:rFonts w:eastAsia="Times New Roman" w:cs="Times New Roman"/>
                <w:sz w:val="20"/>
                <w:szCs w:val="20"/>
                <w:highlight w:val="white"/>
              </w:rPr>
              <w:t>D</w:t>
            </w:r>
          </w:p>
        </w:tc>
        <w:tc>
          <w:tcPr>
            <w:tcW w:w="4275" w:type="dxa"/>
            <w:shd w:val="clear" w:color="auto" w:fill="auto"/>
            <w:tcMar>
              <w:left w:w="90" w:type="dxa"/>
            </w:tcMar>
          </w:tcPr>
          <w:p w:rsidR="003971AC" w:rsidRPr="00863D87" w:rsidRDefault="003971AC" w:rsidP="00CB39BF">
            <w:pPr>
              <w:widowControl w:val="0"/>
              <w:spacing w:line="240" w:lineRule="auto"/>
              <w:jc w:val="center"/>
              <w:rPr>
                <w:sz w:val="20"/>
                <w:szCs w:val="20"/>
              </w:rPr>
            </w:pPr>
            <w:r w:rsidRPr="00863D87">
              <w:rPr>
                <w:rFonts w:eastAsia="Times New Roman" w:cs="Times New Roman"/>
                <w:sz w:val="20"/>
                <w:szCs w:val="20"/>
                <w:highlight w:val="white"/>
              </w:rPr>
              <w:t>Promotora de Vendas de Cartão de Crédito</w:t>
            </w:r>
          </w:p>
        </w:tc>
        <w:tc>
          <w:tcPr>
            <w:tcW w:w="1530" w:type="dxa"/>
            <w:shd w:val="clear" w:color="auto" w:fill="auto"/>
            <w:tcMar>
              <w:left w:w="90" w:type="dxa"/>
            </w:tcMar>
          </w:tcPr>
          <w:p w:rsidR="003971AC" w:rsidRPr="00863D87" w:rsidRDefault="003971AC" w:rsidP="00CB39BF">
            <w:pPr>
              <w:widowControl w:val="0"/>
              <w:spacing w:line="240" w:lineRule="auto"/>
              <w:jc w:val="center"/>
              <w:rPr>
                <w:sz w:val="20"/>
                <w:szCs w:val="20"/>
              </w:rPr>
            </w:pPr>
            <w:r w:rsidRPr="00863D87">
              <w:rPr>
                <w:rFonts w:eastAsia="Times New Roman" w:cs="Times New Roman"/>
                <w:sz w:val="20"/>
                <w:szCs w:val="20"/>
                <w:highlight w:val="white"/>
              </w:rPr>
              <w:t>Feminino</w:t>
            </w:r>
          </w:p>
        </w:tc>
        <w:tc>
          <w:tcPr>
            <w:tcW w:w="1124" w:type="dxa"/>
            <w:shd w:val="clear" w:color="auto" w:fill="auto"/>
            <w:tcMar>
              <w:left w:w="90" w:type="dxa"/>
            </w:tcMar>
          </w:tcPr>
          <w:p w:rsidR="003971AC" w:rsidRPr="00863D87" w:rsidRDefault="003971AC" w:rsidP="00CB39BF">
            <w:pPr>
              <w:widowControl w:val="0"/>
              <w:spacing w:line="240" w:lineRule="auto"/>
              <w:jc w:val="center"/>
              <w:rPr>
                <w:rFonts w:eastAsia="Times New Roman" w:cs="Times New Roman"/>
                <w:sz w:val="20"/>
                <w:szCs w:val="20"/>
                <w:highlight w:val="white"/>
              </w:rPr>
            </w:pPr>
            <w:r w:rsidRPr="00863D87">
              <w:rPr>
                <w:rFonts w:eastAsia="Times New Roman" w:cs="Times New Roman"/>
                <w:sz w:val="20"/>
                <w:szCs w:val="20"/>
                <w:highlight w:val="white"/>
              </w:rPr>
              <w:t>20</w:t>
            </w:r>
          </w:p>
        </w:tc>
      </w:tr>
      <w:tr w:rsidR="003971AC" w:rsidRPr="00863D87" w:rsidTr="00863D87">
        <w:trPr>
          <w:jc w:val="center"/>
        </w:trPr>
        <w:tc>
          <w:tcPr>
            <w:tcW w:w="2130" w:type="dxa"/>
            <w:shd w:val="clear" w:color="auto" w:fill="auto"/>
            <w:tcMar>
              <w:left w:w="90" w:type="dxa"/>
            </w:tcMar>
          </w:tcPr>
          <w:p w:rsidR="003971AC" w:rsidRPr="00863D87" w:rsidRDefault="003971AC" w:rsidP="00CB39BF">
            <w:pPr>
              <w:widowControl w:val="0"/>
              <w:spacing w:line="240" w:lineRule="auto"/>
              <w:jc w:val="center"/>
              <w:rPr>
                <w:rFonts w:eastAsia="Times New Roman" w:cs="Times New Roman"/>
                <w:sz w:val="20"/>
                <w:szCs w:val="20"/>
                <w:highlight w:val="white"/>
              </w:rPr>
            </w:pPr>
            <w:r w:rsidRPr="00863D87">
              <w:rPr>
                <w:rFonts w:eastAsia="Times New Roman" w:cs="Times New Roman"/>
                <w:sz w:val="20"/>
                <w:szCs w:val="20"/>
                <w:highlight w:val="white"/>
              </w:rPr>
              <w:t>Y</w:t>
            </w:r>
          </w:p>
        </w:tc>
        <w:tc>
          <w:tcPr>
            <w:tcW w:w="4275" w:type="dxa"/>
            <w:shd w:val="clear" w:color="auto" w:fill="auto"/>
            <w:tcMar>
              <w:left w:w="90" w:type="dxa"/>
            </w:tcMar>
          </w:tcPr>
          <w:p w:rsidR="003971AC" w:rsidRPr="00863D87" w:rsidRDefault="003971AC" w:rsidP="00CB39BF">
            <w:pPr>
              <w:widowControl w:val="0"/>
              <w:spacing w:line="240" w:lineRule="auto"/>
              <w:jc w:val="center"/>
              <w:rPr>
                <w:sz w:val="20"/>
                <w:szCs w:val="20"/>
              </w:rPr>
            </w:pPr>
            <w:r w:rsidRPr="00863D87">
              <w:rPr>
                <w:rFonts w:eastAsia="Times New Roman" w:cs="Times New Roman"/>
                <w:sz w:val="20"/>
                <w:szCs w:val="20"/>
                <w:highlight w:val="white"/>
              </w:rPr>
              <w:t>Captadora (Empréstimo)</w:t>
            </w:r>
          </w:p>
        </w:tc>
        <w:tc>
          <w:tcPr>
            <w:tcW w:w="1530" w:type="dxa"/>
            <w:shd w:val="clear" w:color="auto" w:fill="auto"/>
            <w:tcMar>
              <w:left w:w="90" w:type="dxa"/>
            </w:tcMar>
          </w:tcPr>
          <w:p w:rsidR="003971AC" w:rsidRPr="00863D87" w:rsidRDefault="003971AC" w:rsidP="00CB39BF">
            <w:pPr>
              <w:widowControl w:val="0"/>
              <w:spacing w:line="240" w:lineRule="auto"/>
              <w:jc w:val="center"/>
              <w:rPr>
                <w:sz w:val="20"/>
                <w:szCs w:val="20"/>
              </w:rPr>
            </w:pPr>
            <w:r w:rsidRPr="00863D87">
              <w:rPr>
                <w:rFonts w:eastAsia="Times New Roman" w:cs="Times New Roman"/>
                <w:sz w:val="20"/>
                <w:szCs w:val="20"/>
                <w:highlight w:val="white"/>
              </w:rPr>
              <w:t>Feminino</w:t>
            </w:r>
          </w:p>
        </w:tc>
        <w:tc>
          <w:tcPr>
            <w:tcW w:w="1124" w:type="dxa"/>
            <w:shd w:val="clear" w:color="auto" w:fill="auto"/>
            <w:tcMar>
              <w:left w:w="90" w:type="dxa"/>
            </w:tcMar>
          </w:tcPr>
          <w:p w:rsidR="003971AC" w:rsidRPr="00863D87" w:rsidRDefault="003971AC" w:rsidP="00CB39BF">
            <w:pPr>
              <w:widowControl w:val="0"/>
              <w:spacing w:line="240" w:lineRule="auto"/>
              <w:jc w:val="center"/>
              <w:rPr>
                <w:rFonts w:eastAsia="Times New Roman" w:cs="Times New Roman"/>
                <w:sz w:val="20"/>
                <w:szCs w:val="20"/>
                <w:highlight w:val="white"/>
              </w:rPr>
            </w:pPr>
            <w:r w:rsidRPr="00863D87">
              <w:rPr>
                <w:rFonts w:eastAsia="Times New Roman" w:cs="Times New Roman"/>
                <w:sz w:val="20"/>
                <w:szCs w:val="20"/>
                <w:highlight w:val="white"/>
              </w:rPr>
              <w:t>21</w:t>
            </w:r>
          </w:p>
        </w:tc>
      </w:tr>
      <w:tr w:rsidR="003971AC" w:rsidRPr="00863D87" w:rsidTr="00863D87">
        <w:trPr>
          <w:jc w:val="center"/>
        </w:trPr>
        <w:tc>
          <w:tcPr>
            <w:tcW w:w="2130" w:type="dxa"/>
            <w:shd w:val="clear" w:color="auto" w:fill="auto"/>
            <w:tcMar>
              <w:left w:w="90" w:type="dxa"/>
            </w:tcMar>
          </w:tcPr>
          <w:p w:rsidR="003971AC" w:rsidRPr="00863D87" w:rsidRDefault="003971AC" w:rsidP="00CB39BF">
            <w:pPr>
              <w:widowControl w:val="0"/>
              <w:spacing w:line="240" w:lineRule="auto"/>
              <w:jc w:val="center"/>
              <w:rPr>
                <w:rFonts w:eastAsia="Times New Roman" w:cs="Times New Roman"/>
                <w:sz w:val="20"/>
                <w:szCs w:val="20"/>
                <w:highlight w:val="white"/>
              </w:rPr>
            </w:pPr>
            <w:r w:rsidRPr="00863D87">
              <w:rPr>
                <w:rFonts w:eastAsia="Times New Roman" w:cs="Times New Roman"/>
                <w:sz w:val="20"/>
                <w:szCs w:val="20"/>
                <w:highlight w:val="white"/>
              </w:rPr>
              <w:t>M</w:t>
            </w:r>
          </w:p>
        </w:tc>
        <w:tc>
          <w:tcPr>
            <w:tcW w:w="4275" w:type="dxa"/>
            <w:shd w:val="clear" w:color="auto" w:fill="auto"/>
            <w:tcMar>
              <w:left w:w="90" w:type="dxa"/>
            </w:tcMar>
          </w:tcPr>
          <w:p w:rsidR="003971AC" w:rsidRPr="00863D87" w:rsidRDefault="003971AC" w:rsidP="00CB39BF">
            <w:pPr>
              <w:widowControl w:val="0"/>
              <w:spacing w:line="240" w:lineRule="auto"/>
              <w:jc w:val="center"/>
              <w:rPr>
                <w:sz w:val="20"/>
                <w:szCs w:val="20"/>
              </w:rPr>
            </w:pPr>
            <w:r w:rsidRPr="00863D87">
              <w:rPr>
                <w:rFonts w:eastAsia="Times New Roman" w:cs="Times New Roman"/>
                <w:sz w:val="20"/>
                <w:szCs w:val="20"/>
                <w:highlight w:val="white"/>
              </w:rPr>
              <w:t>Captador (Ótica)</w:t>
            </w:r>
          </w:p>
        </w:tc>
        <w:tc>
          <w:tcPr>
            <w:tcW w:w="1530" w:type="dxa"/>
            <w:shd w:val="clear" w:color="auto" w:fill="auto"/>
            <w:tcMar>
              <w:left w:w="90" w:type="dxa"/>
            </w:tcMar>
          </w:tcPr>
          <w:p w:rsidR="003971AC" w:rsidRPr="00863D87" w:rsidRDefault="003971AC" w:rsidP="00CB39BF">
            <w:pPr>
              <w:widowControl w:val="0"/>
              <w:spacing w:line="240" w:lineRule="auto"/>
              <w:jc w:val="center"/>
              <w:rPr>
                <w:sz w:val="20"/>
                <w:szCs w:val="20"/>
              </w:rPr>
            </w:pPr>
            <w:r w:rsidRPr="00863D87">
              <w:rPr>
                <w:rFonts w:eastAsia="Times New Roman" w:cs="Times New Roman"/>
                <w:sz w:val="20"/>
                <w:szCs w:val="20"/>
                <w:highlight w:val="white"/>
              </w:rPr>
              <w:t>Masculino</w:t>
            </w:r>
          </w:p>
        </w:tc>
        <w:tc>
          <w:tcPr>
            <w:tcW w:w="1124" w:type="dxa"/>
            <w:shd w:val="clear" w:color="auto" w:fill="auto"/>
            <w:tcMar>
              <w:left w:w="90" w:type="dxa"/>
            </w:tcMar>
          </w:tcPr>
          <w:p w:rsidR="003971AC" w:rsidRPr="00863D87" w:rsidRDefault="003971AC" w:rsidP="00CB39BF">
            <w:pPr>
              <w:widowControl w:val="0"/>
              <w:spacing w:line="240" w:lineRule="auto"/>
              <w:jc w:val="center"/>
              <w:rPr>
                <w:rFonts w:eastAsia="Times New Roman" w:cs="Times New Roman"/>
                <w:sz w:val="20"/>
                <w:szCs w:val="20"/>
                <w:highlight w:val="white"/>
              </w:rPr>
            </w:pPr>
            <w:r w:rsidRPr="00863D87">
              <w:rPr>
                <w:rFonts w:eastAsia="Times New Roman" w:cs="Times New Roman"/>
                <w:sz w:val="20"/>
                <w:szCs w:val="20"/>
                <w:highlight w:val="white"/>
              </w:rPr>
              <w:t xml:space="preserve">22 </w:t>
            </w:r>
          </w:p>
        </w:tc>
      </w:tr>
    </w:tbl>
    <w:p w:rsidR="003971AC" w:rsidRPr="003C3A5F" w:rsidRDefault="003971AC" w:rsidP="00CB39BF">
      <w:pPr>
        <w:jc w:val="center"/>
        <w:rPr>
          <w:rFonts w:eastAsia="Times New Roman" w:cs="Times New Roman"/>
        </w:rPr>
      </w:pPr>
      <w:r w:rsidRPr="00863D87">
        <w:rPr>
          <w:rFonts w:eastAsia="Times New Roman" w:cs="Times New Roman"/>
          <w:b/>
          <w:sz w:val="20"/>
        </w:rPr>
        <w:t>Fonte:</w:t>
      </w:r>
      <w:r w:rsidR="00863D87">
        <w:rPr>
          <w:rFonts w:eastAsia="Times New Roman" w:cs="Times New Roman"/>
          <w:sz w:val="20"/>
        </w:rPr>
        <w:t xml:space="preserve"> Elaborado pelos a</w:t>
      </w:r>
      <w:r w:rsidRPr="00863D87">
        <w:rPr>
          <w:rFonts w:eastAsia="Times New Roman" w:cs="Times New Roman"/>
          <w:sz w:val="20"/>
        </w:rPr>
        <w:t>utores</w:t>
      </w:r>
    </w:p>
    <w:p w:rsidR="003971AC" w:rsidRPr="003C3A5F" w:rsidRDefault="00863D87" w:rsidP="00CB39BF">
      <w:pPr>
        <w:pStyle w:val="Ttulo1"/>
        <w:rPr>
          <w:rFonts w:eastAsia="Times New Roman"/>
        </w:rPr>
      </w:pPr>
      <w:proofErr w:type="gramStart"/>
      <w:r>
        <w:rPr>
          <w:rFonts w:eastAsia="Times New Roman"/>
        </w:rPr>
        <w:lastRenderedPageBreak/>
        <w:t>2</w:t>
      </w:r>
      <w:r w:rsidR="003971AC" w:rsidRPr="003C3A5F">
        <w:rPr>
          <w:rFonts w:eastAsia="Times New Roman"/>
        </w:rPr>
        <w:t xml:space="preserve"> REFERENCIAL</w:t>
      </w:r>
      <w:proofErr w:type="gramEnd"/>
      <w:r w:rsidR="003971AC" w:rsidRPr="003C3A5F">
        <w:rPr>
          <w:rFonts w:eastAsia="Times New Roman"/>
        </w:rPr>
        <w:t xml:space="preserve"> TEÓRICO</w:t>
      </w:r>
    </w:p>
    <w:p w:rsidR="003971AC" w:rsidRPr="003C3A5F" w:rsidRDefault="003971AC" w:rsidP="00CB39BF">
      <w:pPr>
        <w:pStyle w:val="Ttulo2"/>
      </w:pPr>
      <w:r w:rsidRPr="003C3A5F">
        <w:t>2.1. INVISIBILIDADE SOCIAL</w:t>
      </w:r>
    </w:p>
    <w:p w:rsidR="003971AC" w:rsidRPr="003C3A5F" w:rsidRDefault="00CB39BF"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 xml:space="preserve">A invisibilidade social de acordo com (SOUZA, 2010; </w:t>
      </w:r>
      <w:proofErr w:type="spellStart"/>
      <w:r w:rsidR="003971AC" w:rsidRPr="003C3A5F">
        <w:rPr>
          <w:rFonts w:eastAsia="Times New Roman" w:cs="Times New Roman"/>
          <w:szCs w:val="24"/>
        </w:rPr>
        <w:t>CELEGUIM</w:t>
      </w:r>
      <w:proofErr w:type="spellEnd"/>
      <w:r w:rsidR="003971AC" w:rsidRPr="003C3A5F">
        <w:rPr>
          <w:rFonts w:eastAsia="Times New Roman" w:cs="Times New Roman"/>
          <w:szCs w:val="24"/>
        </w:rPr>
        <w:t xml:space="preserve">, 2009) está relacionada a pessoas que desenvolvem profissões consideradas sem status, glamour, reconhecimento social e adequada remuneração, tais como lixeiros, garis, faxineiras, seguranças, frentistas, garçons, cobradores de ônibus e outras de caráter operacional. (apud BOTELHO </w:t>
      </w:r>
      <w:proofErr w:type="gramStart"/>
      <w:r w:rsidR="003971AC" w:rsidRPr="003C3A5F">
        <w:rPr>
          <w:rFonts w:eastAsia="Times New Roman" w:cs="Times New Roman"/>
          <w:szCs w:val="24"/>
        </w:rPr>
        <w:t>et</w:t>
      </w:r>
      <w:proofErr w:type="gramEnd"/>
      <w:r w:rsidR="003971AC" w:rsidRPr="003C3A5F">
        <w:rPr>
          <w:rFonts w:eastAsia="Times New Roman" w:cs="Times New Roman"/>
          <w:szCs w:val="24"/>
        </w:rPr>
        <w:t xml:space="preserve"> al, 2017, p. 2). </w:t>
      </w:r>
    </w:p>
    <w:p w:rsidR="003971AC" w:rsidRPr="003C3A5F" w:rsidRDefault="00CB39BF"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Esse termo foi criado para representar pessoas que vivem à margem da sociedade, e que são ignorados tanto na ótica econômica quanto pelas pessoas ao seu redor, que preferem não enxergá-los por muitas vezes os acharem inferiores.</w:t>
      </w:r>
    </w:p>
    <w:p w:rsidR="003971AC" w:rsidRPr="003C3A5F" w:rsidRDefault="003971AC" w:rsidP="00CB39BF">
      <w:pPr>
        <w:pStyle w:val="Citao"/>
        <w:rPr>
          <w:rFonts w:eastAsia="Times New Roman"/>
          <w:sz w:val="20"/>
          <w:szCs w:val="20"/>
        </w:rPr>
      </w:pPr>
      <w:r w:rsidRPr="003C3A5F">
        <w:rPr>
          <w:rFonts w:eastAsia="Times New Roman"/>
        </w:rPr>
        <w:t xml:space="preserve">A invisibilidade pública é sustentada por motivações psicossociais, por antagonismos de classe mais ou menos conscientes. É cegueira psicossocial, parece ser tanto mais automatizada quanto menor for o sentimento de comunidade que o cego tenha com o indivíduo que não foi visto. (COSTA, 2008, </w:t>
      </w:r>
      <w:proofErr w:type="spellStart"/>
      <w:r w:rsidRPr="003C3A5F">
        <w:rPr>
          <w:rFonts w:eastAsia="Times New Roman"/>
        </w:rPr>
        <w:t>p.366</w:t>
      </w:r>
      <w:proofErr w:type="spellEnd"/>
      <w:r w:rsidRPr="003C3A5F">
        <w:rPr>
          <w:rFonts w:eastAsia="Times New Roman"/>
        </w:rPr>
        <w:t>)</w:t>
      </w:r>
    </w:p>
    <w:p w:rsidR="003971AC" w:rsidRPr="003C3A5F" w:rsidRDefault="00CB39BF" w:rsidP="00CB39BF">
      <w:r>
        <w:rPr>
          <w:rFonts w:eastAsia="Times New Roman" w:cs="Times New Roman"/>
          <w:szCs w:val="24"/>
        </w:rPr>
        <w:tab/>
      </w:r>
      <w:r w:rsidR="003971AC" w:rsidRPr="003C3A5F">
        <w:rPr>
          <w:rFonts w:eastAsia="Times New Roman" w:cs="Times New Roman"/>
          <w:szCs w:val="24"/>
        </w:rPr>
        <w:t xml:space="preserve">No conceito acima Costa afirma que muitas vezes essa cegueira é automatizada, ou seja, nem os próprios “cegos” percebem que </w:t>
      </w:r>
      <w:proofErr w:type="spellStart"/>
      <w:r w:rsidR="003971AC" w:rsidRPr="003C3A5F">
        <w:rPr>
          <w:rFonts w:eastAsia="Times New Roman" w:cs="Times New Roman"/>
          <w:szCs w:val="24"/>
        </w:rPr>
        <w:t>invisibilizam</w:t>
      </w:r>
      <w:proofErr w:type="spellEnd"/>
      <w:r w:rsidR="003971AC" w:rsidRPr="003C3A5F">
        <w:rPr>
          <w:rFonts w:eastAsia="Times New Roman" w:cs="Times New Roman"/>
          <w:szCs w:val="24"/>
        </w:rPr>
        <w:t xml:space="preserve"> pessoas por questões de status e econômicas. </w:t>
      </w:r>
    </w:p>
    <w:p w:rsidR="003971AC" w:rsidRPr="003C3A5F" w:rsidRDefault="00CB39BF"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No tocante à invisibilidade social no trabalho, a importância do trabalho na sociedade atual é tão imensa que o que ela faz é uma das características principais de cada pessoa. Max weber afirma que “O trabalho dignifica o homem”</w:t>
      </w:r>
      <w:r w:rsidR="00863D87" w:rsidRPr="003C3A5F">
        <w:rPr>
          <w:rFonts w:eastAsia="Times New Roman" w:cs="Times New Roman"/>
          <w:szCs w:val="24"/>
        </w:rPr>
        <w:t>, mas</w:t>
      </w:r>
      <w:r w:rsidR="003971AC" w:rsidRPr="003C3A5F">
        <w:rPr>
          <w:rFonts w:eastAsia="Times New Roman" w:cs="Times New Roman"/>
          <w:szCs w:val="24"/>
        </w:rPr>
        <w:t xml:space="preserve"> não qualquer trabalho. Na sociedade brasileira o trabalho manual sempre foi renegado e desprezado, sendo incumbência dos escravos. Mesmo com o fim da escravidão, o trabalho manual e outras funções sem status são ignoradas e </w:t>
      </w:r>
      <w:r w:rsidR="00863D87">
        <w:rPr>
          <w:rFonts w:eastAsia="Times New Roman" w:cs="Times New Roman"/>
          <w:szCs w:val="24"/>
        </w:rPr>
        <w:t>invisibilizados</w:t>
      </w:r>
      <w:r w:rsidR="003971AC" w:rsidRPr="003C3A5F">
        <w:rPr>
          <w:rFonts w:eastAsia="Times New Roman" w:cs="Times New Roman"/>
          <w:szCs w:val="24"/>
        </w:rPr>
        <w:t xml:space="preserve">. </w:t>
      </w:r>
      <w:r w:rsidR="00863D87" w:rsidRPr="003C3A5F">
        <w:rPr>
          <w:rFonts w:eastAsia="Times New Roman" w:cs="Times New Roman"/>
          <w:szCs w:val="24"/>
        </w:rPr>
        <w:t xml:space="preserve">Com </w:t>
      </w:r>
      <w:r w:rsidR="003971AC" w:rsidRPr="003C3A5F">
        <w:rPr>
          <w:rFonts w:eastAsia="Times New Roman" w:cs="Times New Roman"/>
          <w:szCs w:val="24"/>
        </w:rPr>
        <w:t>isso, os trabalhadores encarregados dessas funções são invisibilizados.</w:t>
      </w:r>
    </w:p>
    <w:p w:rsidR="003971AC" w:rsidRPr="003C3A5F" w:rsidRDefault="003971AC" w:rsidP="00CB39BF">
      <w:pPr>
        <w:pStyle w:val="Ttulo2"/>
      </w:pPr>
      <w:r w:rsidRPr="003C3A5F">
        <w:t>2.2. QUALIDADE DE VIDA NO TRABALHO</w:t>
      </w:r>
    </w:p>
    <w:p w:rsidR="003971AC" w:rsidRPr="003C3A5F" w:rsidRDefault="00CB39BF" w:rsidP="00CB39BF">
      <w:pPr>
        <w:rPr>
          <w:rFonts w:eastAsia="Times New Roman" w:cs="Times New Roman"/>
          <w:szCs w:val="24"/>
          <w:highlight w:val="white"/>
        </w:rPr>
      </w:pPr>
      <w:r>
        <w:rPr>
          <w:rFonts w:eastAsia="Times New Roman" w:cs="Times New Roman"/>
          <w:szCs w:val="24"/>
          <w:highlight w:val="white"/>
        </w:rPr>
        <w:tab/>
      </w:r>
      <w:r w:rsidR="003971AC" w:rsidRPr="003C3A5F">
        <w:rPr>
          <w:rFonts w:eastAsia="Times New Roman" w:cs="Times New Roman"/>
          <w:szCs w:val="24"/>
          <w:highlight w:val="white"/>
        </w:rPr>
        <w:t xml:space="preserve">Para (FERNANDES, 1996, p. 108), Qualidade de vida no trabalho pode-se entender como um programa que visa facilitar e satisfazer as necessidades do trabalhador ao desenvolver suas atividades na organização, tendo como ideia </w:t>
      </w:r>
      <w:proofErr w:type="gramStart"/>
      <w:r w:rsidR="003971AC" w:rsidRPr="003C3A5F">
        <w:rPr>
          <w:rFonts w:eastAsia="Times New Roman" w:cs="Times New Roman"/>
          <w:szCs w:val="24"/>
          <w:highlight w:val="white"/>
        </w:rPr>
        <w:t>básica</w:t>
      </w:r>
      <w:proofErr w:type="gramEnd"/>
      <w:r w:rsidR="003971AC" w:rsidRPr="003C3A5F">
        <w:rPr>
          <w:rFonts w:eastAsia="Times New Roman" w:cs="Times New Roman"/>
          <w:szCs w:val="24"/>
          <w:highlight w:val="white"/>
        </w:rPr>
        <w:t xml:space="preserve"> </w:t>
      </w:r>
      <w:r w:rsidR="003971AC" w:rsidRPr="003C3A5F">
        <w:rPr>
          <w:rFonts w:eastAsia="Times New Roman" w:cs="Times New Roman"/>
          <w:szCs w:val="24"/>
          <w:highlight w:val="white"/>
        </w:rPr>
        <w:lastRenderedPageBreak/>
        <w:t xml:space="preserve">o fato de que as pessoas são mais produtivas quanto mais estiverem satisfeitas e envolvidas com o próprio trabalho.  </w:t>
      </w:r>
    </w:p>
    <w:p w:rsidR="003971AC" w:rsidRPr="003C3A5F" w:rsidRDefault="00CB39BF" w:rsidP="00CB39BF">
      <w:pPr>
        <w:rPr>
          <w:rFonts w:eastAsia="Times New Roman" w:cs="Times New Roman"/>
          <w:szCs w:val="24"/>
          <w:highlight w:val="white"/>
        </w:rPr>
      </w:pPr>
      <w:r>
        <w:rPr>
          <w:rFonts w:eastAsia="Times New Roman" w:cs="Times New Roman"/>
          <w:szCs w:val="24"/>
          <w:highlight w:val="white"/>
        </w:rPr>
        <w:tab/>
      </w:r>
      <w:r w:rsidR="003971AC" w:rsidRPr="003C3A5F">
        <w:rPr>
          <w:rFonts w:eastAsia="Times New Roman" w:cs="Times New Roman"/>
          <w:szCs w:val="24"/>
          <w:highlight w:val="white"/>
        </w:rPr>
        <w:t>Esse conceito dialoga com a ideia de que os colaboradores são partes da organização, e que para a organização prosperar é necessário</w:t>
      </w:r>
      <w:r w:rsidR="00863D87">
        <w:rPr>
          <w:rFonts w:eastAsia="Times New Roman" w:cs="Times New Roman"/>
          <w:szCs w:val="24"/>
          <w:highlight w:val="white"/>
        </w:rPr>
        <w:t xml:space="preserve"> ter</w:t>
      </w:r>
      <w:r w:rsidR="003971AC" w:rsidRPr="003C3A5F">
        <w:rPr>
          <w:rFonts w:eastAsia="Times New Roman" w:cs="Times New Roman"/>
          <w:szCs w:val="24"/>
          <w:highlight w:val="white"/>
        </w:rPr>
        <w:t xml:space="preserve"> trabalhadores satisfeitos e felizes. Porém com a revolução industrial, crescimento das lutas pela valorização do trabalhador, criação da consolidação das leis do trabalho - CLT, e a evolução dos estudos em gestão de pessoas, vêm crescendo também a conscientização dos trabalhadores e empresas no tocante à qualidade de vida e seus direitos.</w:t>
      </w:r>
    </w:p>
    <w:p w:rsidR="003971AC" w:rsidRPr="003C3A5F" w:rsidRDefault="00CB39BF"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 xml:space="preserve">Chiavenato (2008) relata que a qualidade de vida implica em criar, manter e melhorar o ambiente de trabalho seja em suas condições físicas, psicológicas e sociais. Isso resulta em um ambiente de trabalho agradável, amigável e melhora substancialmente a qualidade de vida das pessoas na organização. </w:t>
      </w:r>
    </w:p>
    <w:p w:rsidR="003971AC" w:rsidRPr="003C3A5F" w:rsidRDefault="00CB39BF" w:rsidP="00CB39BF">
      <w:r>
        <w:rPr>
          <w:rFonts w:eastAsia="Times New Roman" w:cs="Times New Roman"/>
          <w:szCs w:val="24"/>
        </w:rPr>
        <w:tab/>
      </w:r>
      <w:r w:rsidR="003971AC" w:rsidRPr="003C3A5F">
        <w:rPr>
          <w:rFonts w:eastAsia="Times New Roman" w:cs="Times New Roman"/>
          <w:szCs w:val="24"/>
        </w:rPr>
        <w:t xml:space="preserve">A psicóloga (Limongi França) contribuiu enormemente com a visão biopsicossocial e organizacional da qualidade de vida, a qual considera questões biológicas (físicas), psicológicas (emoções, personalidade do funcionário, saúde mental), sociais (valores, relacionamentos, questões demográficas) e organizacionais da própria empresa. De acordo com MAXIMIANO (2000, </w:t>
      </w:r>
      <w:proofErr w:type="spellStart"/>
      <w:r w:rsidR="003971AC" w:rsidRPr="003C3A5F">
        <w:rPr>
          <w:rFonts w:eastAsia="Times New Roman" w:cs="Times New Roman"/>
          <w:szCs w:val="24"/>
        </w:rPr>
        <w:t>p.498</w:t>
      </w:r>
      <w:proofErr w:type="spellEnd"/>
      <w:r w:rsidR="003971AC" w:rsidRPr="003C3A5F">
        <w:rPr>
          <w:rFonts w:eastAsia="Times New Roman" w:cs="Times New Roman"/>
          <w:szCs w:val="24"/>
        </w:rPr>
        <w:t>) baseia-se em uma visão integral das pessoas, origina-se da medicina psicossomática, e propõe a visão integrada, ou holística, do ser humano dentro da organização.</w:t>
      </w:r>
    </w:p>
    <w:p w:rsidR="003971AC" w:rsidRDefault="003971AC" w:rsidP="00CB39BF">
      <w:pPr>
        <w:pStyle w:val="Ttulo2"/>
      </w:pPr>
      <w:r w:rsidRPr="003C3A5F">
        <w:t>2.3. PRESSÃO E ESTRES</w:t>
      </w:r>
    </w:p>
    <w:p w:rsidR="003971AC" w:rsidRPr="003C3A5F" w:rsidRDefault="00CB39BF"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 xml:space="preserve">Nesse texto compreende-se que o estresse evidencia-se de duas maneiras: o </w:t>
      </w:r>
      <w:proofErr w:type="spellStart"/>
      <w:r w:rsidR="003971AC" w:rsidRPr="00863D87">
        <w:rPr>
          <w:rFonts w:eastAsia="Times New Roman" w:cs="Times New Roman"/>
          <w:i/>
          <w:szCs w:val="24"/>
        </w:rPr>
        <w:t>eustress</w:t>
      </w:r>
      <w:proofErr w:type="spellEnd"/>
      <w:r w:rsidR="003971AC" w:rsidRPr="003C3A5F">
        <w:rPr>
          <w:rFonts w:eastAsia="Times New Roman" w:cs="Times New Roman"/>
          <w:szCs w:val="24"/>
        </w:rPr>
        <w:t xml:space="preserve"> e o </w:t>
      </w:r>
      <w:proofErr w:type="spellStart"/>
      <w:r w:rsidR="003971AC" w:rsidRPr="00863D87">
        <w:rPr>
          <w:rFonts w:eastAsia="Times New Roman" w:cs="Times New Roman"/>
          <w:i/>
          <w:szCs w:val="24"/>
        </w:rPr>
        <w:t>distress</w:t>
      </w:r>
      <w:proofErr w:type="spellEnd"/>
      <w:r w:rsidR="003971AC" w:rsidRPr="003C3A5F">
        <w:rPr>
          <w:rFonts w:eastAsia="Times New Roman" w:cs="Times New Roman"/>
          <w:szCs w:val="24"/>
        </w:rPr>
        <w:t xml:space="preserve">. O </w:t>
      </w:r>
      <w:proofErr w:type="spellStart"/>
      <w:r w:rsidR="003971AC" w:rsidRPr="00863D87">
        <w:rPr>
          <w:rFonts w:eastAsia="Times New Roman" w:cs="Times New Roman"/>
          <w:i/>
          <w:szCs w:val="24"/>
        </w:rPr>
        <w:t>eustress</w:t>
      </w:r>
      <w:proofErr w:type="spellEnd"/>
      <w:r w:rsidR="003971AC" w:rsidRPr="003C3A5F">
        <w:rPr>
          <w:rFonts w:eastAsia="Times New Roman" w:cs="Times New Roman"/>
          <w:szCs w:val="24"/>
        </w:rPr>
        <w:t xml:space="preserve"> é</w:t>
      </w:r>
      <w:r w:rsidR="00863D87" w:rsidRPr="003C3A5F">
        <w:rPr>
          <w:rFonts w:eastAsia="Times New Roman" w:cs="Times New Roman"/>
          <w:szCs w:val="24"/>
        </w:rPr>
        <w:t xml:space="preserve"> </w:t>
      </w:r>
      <w:r w:rsidR="003971AC" w:rsidRPr="003C3A5F">
        <w:rPr>
          <w:rFonts w:eastAsia="Times New Roman" w:cs="Times New Roman"/>
          <w:szCs w:val="24"/>
        </w:rPr>
        <w:t>classificado</w:t>
      </w:r>
      <w:r w:rsidR="00863D87" w:rsidRPr="003C3A5F">
        <w:rPr>
          <w:rFonts w:eastAsia="Times New Roman" w:cs="Times New Roman"/>
          <w:szCs w:val="24"/>
        </w:rPr>
        <w:t xml:space="preserve"> </w:t>
      </w:r>
      <w:r w:rsidR="003971AC" w:rsidRPr="003C3A5F">
        <w:rPr>
          <w:rFonts w:eastAsia="Times New Roman" w:cs="Times New Roman"/>
          <w:szCs w:val="24"/>
        </w:rPr>
        <w:t>como o</w:t>
      </w:r>
      <w:r w:rsidR="00863D87" w:rsidRPr="003C3A5F">
        <w:rPr>
          <w:rFonts w:eastAsia="Times New Roman" w:cs="Times New Roman"/>
          <w:szCs w:val="24"/>
        </w:rPr>
        <w:t xml:space="preserve"> </w:t>
      </w:r>
      <w:r w:rsidR="003971AC" w:rsidRPr="003C3A5F">
        <w:rPr>
          <w:rFonts w:eastAsia="Times New Roman" w:cs="Times New Roman"/>
          <w:szCs w:val="24"/>
        </w:rPr>
        <w:t>estresse positivo</w:t>
      </w:r>
      <w:r w:rsidR="00863D87">
        <w:rPr>
          <w:rFonts w:eastAsia="Times New Roman" w:cs="Times New Roman"/>
          <w:szCs w:val="24"/>
        </w:rPr>
        <w:t>. S</w:t>
      </w:r>
      <w:r w:rsidR="003971AC" w:rsidRPr="003C3A5F">
        <w:rPr>
          <w:rFonts w:eastAsia="Times New Roman" w:cs="Times New Roman"/>
          <w:szCs w:val="24"/>
        </w:rPr>
        <w:t xml:space="preserve">egundo </w:t>
      </w:r>
      <w:proofErr w:type="spellStart"/>
      <w:r w:rsidR="003971AC" w:rsidRPr="003C3A5F">
        <w:rPr>
          <w:rFonts w:eastAsia="Times New Roman" w:cs="Times New Roman"/>
          <w:szCs w:val="24"/>
        </w:rPr>
        <w:t>Selye</w:t>
      </w:r>
      <w:proofErr w:type="spellEnd"/>
      <w:r w:rsidR="003971AC" w:rsidRPr="003C3A5F">
        <w:rPr>
          <w:rFonts w:eastAsia="Times New Roman" w:cs="Times New Roman"/>
          <w:szCs w:val="24"/>
        </w:rPr>
        <w:t xml:space="preserve"> (1956) o </w:t>
      </w:r>
      <w:proofErr w:type="spellStart"/>
      <w:r w:rsidR="003971AC" w:rsidRPr="003C3A5F">
        <w:rPr>
          <w:rFonts w:eastAsia="Times New Roman" w:cs="Times New Roman"/>
          <w:szCs w:val="24"/>
        </w:rPr>
        <w:t>eustresse</w:t>
      </w:r>
      <w:proofErr w:type="spellEnd"/>
      <w:r w:rsidR="003971AC" w:rsidRPr="003C3A5F">
        <w:rPr>
          <w:rFonts w:eastAsia="Times New Roman" w:cs="Times New Roman"/>
          <w:szCs w:val="24"/>
        </w:rPr>
        <w:t xml:space="preserve"> é considerado como o estresse da vitória (apud, PEREIRA e </w:t>
      </w:r>
      <w:proofErr w:type="spellStart"/>
      <w:r w:rsidR="003971AC" w:rsidRPr="003C3A5F">
        <w:rPr>
          <w:rFonts w:eastAsia="Times New Roman" w:cs="Times New Roman"/>
          <w:szCs w:val="24"/>
        </w:rPr>
        <w:t>ZILLE</w:t>
      </w:r>
      <w:proofErr w:type="spellEnd"/>
      <w:r w:rsidR="003971AC" w:rsidRPr="003C3A5F">
        <w:rPr>
          <w:rFonts w:eastAsia="Times New Roman" w:cs="Times New Roman"/>
          <w:szCs w:val="24"/>
        </w:rPr>
        <w:t xml:space="preserve">, 2010), por exemplo, quando um indivíduo está apaixonado, quando este vive a iminência de ser aprovado em um processo seletivo importante, de receber um aumento ou promoção no trabalho ou quando, na maior parte dos casos, a pessoa se sente muito feliz ou eufórica com determinada situação. No momento em que se </w:t>
      </w:r>
      <w:r w:rsidR="003971AC" w:rsidRPr="003C3A5F">
        <w:rPr>
          <w:rFonts w:eastAsia="Times New Roman" w:cs="Times New Roman"/>
          <w:szCs w:val="24"/>
        </w:rPr>
        <w:lastRenderedPageBreak/>
        <w:t xml:space="preserve">sente o </w:t>
      </w:r>
      <w:proofErr w:type="spellStart"/>
      <w:r w:rsidR="003971AC" w:rsidRPr="00863D87">
        <w:rPr>
          <w:rFonts w:eastAsia="Times New Roman" w:cs="Times New Roman"/>
          <w:i/>
          <w:szCs w:val="24"/>
        </w:rPr>
        <w:t>eustress</w:t>
      </w:r>
      <w:proofErr w:type="spellEnd"/>
      <w:r w:rsidR="003971AC" w:rsidRPr="003C3A5F">
        <w:rPr>
          <w:rFonts w:eastAsia="Times New Roman" w:cs="Times New Roman"/>
          <w:szCs w:val="24"/>
        </w:rPr>
        <w:t xml:space="preserve"> a pessoa está numa condição mental bastante positiva, o que é muito bom, pois faz com que pense em coisas positivas e aja desta forma também.</w:t>
      </w:r>
    </w:p>
    <w:p w:rsidR="003971AC" w:rsidRPr="003C3A5F" w:rsidRDefault="003971AC" w:rsidP="00CB39BF">
      <w:r w:rsidRPr="003C3A5F">
        <w:rPr>
          <w:rFonts w:eastAsia="Times New Roman" w:cs="Times New Roman"/>
          <w:szCs w:val="24"/>
        </w:rPr>
        <w:t xml:space="preserve">Já o </w:t>
      </w:r>
      <w:proofErr w:type="spellStart"/>
      <w:r w:rsidRPr="00863D87">
        <w:rPr>
          <w:rFonts w:eastAsia="Times New Roman" w:cs="Times New Roman"/>
          <w:i/>
          <w:szCs w:val="24"/>
        </w:rPr>
        <w:t>distress</w:t>
      </w:r>
      <w:proofErr w:type="spellEnd"/>
      <w:r w:rsidRPr="003C3A5F">
        <w:rPr>
          <w:rFonts w:eastAsia="Times New Roman" w:cs="Times New Roman"/>
          <w:szCs w:val="24"/>
        </w:rPr>
        <w:t xml:space="preserve">, diverge do </w:t>
      </w:r>
      <w:proofErr w:type="spellStart"/>
      <w:r w:rsidRPr="00863D87">
        <w:rPr>
          <w:rFonts w:eastAsia="Times New Roman" w:cs="Times New Roman"/>
          <w:i/>
          <w:szCs w:val="24"/>
        </w:rPr>
        <w:t>eustress</w:t>
      </w:r>
      <w:proofErr w:type="spellEnd"/>
      <w:r w:rsidRPr="003C3A5F">
        <w:rPr>
          <w:rFonts w:eastAsia="Times New Roman" w:cs="Times New Roman"/>
          <w:szCs w:val="24"/>
        </w:rPr>
        <w:t xml:space="preserve">, o </w:t>
      </w:r>
      <w:proofErr w:type="spellStart"/>
      <w:r w:rsidRPr="00863D87">
        <w:rPr>
          <w:rFonts w:eastAsia="Times New Roman" w:cs="Times New Roman"/>
          <w:i/>
          <w:szCs w:val="24"/>
        </w:rPr>
        <w:t>distress</w:t>
      </w:r>
      <w:proofErr w:type="spellEnd"/>
      <w:r w:rsidRPr="003C3A5F">
        <w:rPr>
          <w:rFonts w:eastAsia="Times New Roman" w:cs="Times New Roman"/>
          <w:szCs w:val="24"/>
        </w:rPr>
        <w:t xml:space="preserve"> não tem nada de positivo, visto que é ocasionado por ocorrências e episódios ruins e tristes, o que proporciona grande sofrimento mental, físico e espiritual à pessoa. Esse tipo de estresse origina-se de sentimentos como o desamparo, a perda, a tristeza, o abandono, a tensão, o desrespeito, a ansiedade, o medo, o cansaço e a desvalorização, por exemplo. Geralmente a pessoa sente o </w:t>
      </w:r>
      <w:proofErr w:type="spellStart"/>
      <w:r w:rsidRPr="00863D87">
        <w:rPr>
          <w:rFonts w:eastAsia="Times New Roman" w:cs="Times New Roman"/>
          <w:i/>
          <w:szCs w:val="24"/>
        </w:rPr>
        <w:t>distress</w:t>
      </w:r>
      <w:proofErr w:type="spellEnd"/>
      <w:r w:rsidRPr="003C3A5F">
        <w:rPr>
          <w:rFonts w:eastAsia="Times New Roman" w:cs="Times New Roman"/>
          <w:szCs w:val="24"/>
        </w:rPr>
        <w:t xml:space="preserve"> quando algo o contraria muito e, especialmente, quando isso vai de encontro às suas crenças e valores pessoais. Exemplos de acontecimentos que ocasionam esse estresse negativo são os da morte de entes queridos, casos de violência, finais conturbados de relacionamentos amorosos, fraternos ou profissionais, tempos de doença na família ou de uma crise financeira inesperada.</w:t>
      </w:r>
    </w:p>
    <w:p w:rsidR="003971AC" w:rsidRPr="003C3A5F" w:rsidRDefault="00CB39BF" w:rsidP="00CB39BF">
      <w:r>
        <w:rPr>
          <w:rFonts w:eastAsia="Times New Roman" w:cs="Times New Roman"/>
          <w:szCs w:val="24"/>
        </w:rPr>
        <w:tab/>
      </w:r>
      <w:r w:rsidR="003971AC" w:rsidRPr="003C3A5F">
        <w:rPr>
          <w:rFonts w:eastAsia="Times New Roman" w:cs="Times New Roman"/>
          <w:szCs w:val="24"/>
        </w:rPr>
        <w:t xml:space="preserve">As duas definições são empregadas de modos distintos </w:t>
      </w:r>
      <w:r w:rsidR="00863D87">
        <w:rPr>
          <w:rFonts w:eastAsia="Times New Roman" w:cs="Times New Roman"/>
          <w:szCs w:val="24"/>
        </w:rPr>
        <w:t xml:space="preserve">- </w:t>
      </w:r>
      <w:proofErr w:type="spellStart"/>
      <w:r w:rsidR="003971AC" w:rsidRPr="003C3A5F">
        <w:rPr>
          <w:rFonts w:eastAsia="Times New Roman" w:cs="Times New Roman"/>
          <w:szCs w:val="24"/>
        </w:rPr>
        <w:t>eustresse</w:t>
      </w:r>
      <w:proofErr w:type="spellEnd"/>
      <w:r w:rsidR="003971AC" w:rsidRPr="003C3A5F">
        <w:rPr>
          <w:rFonts w:eastAsia="Times New Roman" w:cs="Times New Roman"/>
          <w:szCs w:val="24"/>
        </w:rPr>
        <w:t xml:space="preserve"> e </w:t>
      </w:r>
      <w:proofErr w:type="spellStart"/>
      <w:r w:rsidR="003971AC" w:rsidRPr="00863D87">
        <w:rPr>
          <w:rFonts w:eastAsia="Times New Roman" w:cs="Times New Roman"/>
          <w:i/>
          <w:szCs w:val="24"/>
        </w:rPr>
        <w:t>distresse</w:t>
      </w:r>
      <w:proofErr w:type="spellEnd"/>
      <w:r w:rsidR="003971AC" w:rsidRPr="003C3A5F">
        <w:rPr>
          <w:rFonts w:eastAsia="Times New Roman" w:cs="Times New Roman"/>
          <w:szCs w:val="24"/>
        </w:rPr>
        <w:t xml:space="preserve"> </w:t>
      </w:r>
      <w:r w:rsidR="00863D87">
        <w:rPr>
          <w:rFonts w:eastAsia="Times New Roman" w:cs="Times New Roman"/>
          <w:szCs w:val="24"/>
        </w:rPr>
        <w:t xml:space="preserve">- </w:t>
      </w:r>
      <w:r w:rsidR="003971AC" w:rsidRPr="003C3A5F">
        <w:rPr>
          <w:rFonts w:eastAsia="Times New Roman" w:cs="Times New Roman"/>
          <w:szCs w:val="24"/>
        </w:rPr>
        <w:t>para diferenciar as implicações positivas e negativas do estresse para a</w:t>
      </w:r>
      <w:r w:rsidR="00863D87" w:rsidRPr="003C3A5F">
        <w:rPr>
          <w:rFonts w:eastAsia="Times New Roman" w:cs="Times New Roman"/>
          <w:szCs w:val="24"/>
        </w:rPr>
        <w:t xml:space="preserve"> </w:t>
      </w:r>
      <w:r w:rsidR="003971AC" w:rsidRPr="003C3A5F">
        <w:rPr>
          <w:rFonts w:eastAsia="Times New Roman" w:cs="Times New Roman"/>
          <w:szCs w:val="24"/>
        </w:rPr>
        <w:t>vida do indivíduo, apesar de que, o ponto de vista fisiológico, esses dois modos de reação sejam precisamente iguais.</w:t>
      </w:r>
    </w:p>
    <w:p w:rsidR="003971AC" w:rsidRPr="003C3A5F" w:rsidRDefault="00CB39BF" w:rsidP="00CB39BF">
      <w:r>
        <w:rPr>
          <w:rFonts w:eastAsia="Times New Roman" w:cs="Times New Roman"/>
          <w:szCs w:val="24"/>
        </w:rPr>
        <w:tab/>
      </w:r>
      <w:r w:rsidR="003971AC" w:rsidRPr="003C3A5F">
        <w:rPr>
          <w:rFonts w:eastAsia="Times New Roman" w:cs="Times New Roman"/>
          <w:szCs w:val="24"/>
        </w:rPr>
        <w:t xml:space="preserve"> Além disso, mais uma importante distinção entre os tipos de estresse relaciona-se ao estresse de sobrecarga e ao estresse de monotonia. No tempo em que a estrutura psíquica do sujeito transfigura-se inapta de sustentar as excessivas exigências psíquicas do meio por um longo período de tempo, causando uma redução no desempenho no trabalho, julga-se que está perante estresse de sobrecarga. Agora, na circunstância inversa, na qual a pessoa está sujeita</w:t>
      </w:r>
      <w:proofErr w:type="gramStart"/>
      <w:r w:rsidR="003971AC" w:rsidRPr="003C3A5F">
        <w:rPr>
          <w:rFonts w:eastAsia="Times New Roman" w:cs="Times New Roman"/>
          <w:szCs w:val="24"/>
        </w:rPr>
        <w:t xml:space="preserve">  </w:t>
      </w:r>
      <w:proofErr w:type="gramEnd"/>
      <w:r w:rsidR="003971AC" w:rsidRPr="003C3A5F">
        <w:rPr>
          <w:rFonts w:eastAsia="Times New Roman" w:cs="Times New Roman"/>
          <w:szCs w:val="24"/>
        </w:rPr>
        <w:t xml:space="preserve">a  um  nível  de  exigência  muito inferior  ao  que  a  sua  estrutura  psíquica  demanda, de acordo com </w:t>
      </w:r>
      <w:proofErr w:type="spellStart"/>
      <w:r w:rsidR="003971AC" w:rsidRPr="003C3A5F">
        <w:rPr>
          <w:rFonts w:eastAsia="Times New Roman" w:cs="Times New Roman"/>
          <w:szCs w:val="24"/>
        </w:rPr>
        <w:t>Seyle</w:t>
      </w:r>
      <w:proofErr w:type="spellEnd"/>
      <w:r w:rsidR="003971AC" w:rsidRPr="003C3A5F">
        <w:rPr>
          <w:rFonts w:eastAsia="Times New Roman" w:cs="Times New Roman"/>
          <w:szCs w:val="24"/>
        </w:rPr>
        <w:t xml:space="preserve"> (1974) poderá ocorrer outro  tipo  de  estresse, caracterizado como estresse de </w:t>
      </w:r>
      <w:proofErr w:type="spellStart"/>
      <w:r w:rsidR="003971AC" w:rsidRPr="003C3A5F">
        <w:rPr>
          <w:rFonts w:eastAsia="Times New Roman" w:cs="Times New Roman"/>
          <w:szCs w:val="24"/>
        </w:rPr>
        <w:t>monotonía</w:t>
      </w:r>
      <w:proofErr w:type="spellEnd"/>
      <w:r w:rsidR="003971AC" w:rsidRPr="003C3A5F">
        <w:rPr>
          <w:rFonts w:eastAsia="Times New Roman" w:cs="Times New Roman"/>
          <w:szCs w:val="24"/>
        </w:rPr>
        <w:t xml:space="preserve"> (apud, PEREIRA e </w:t>
      </w:r>
      <w:proofErr w:type="spellStart"/>
      <w:r w:rsidR="003971AC" w:rsidRPr="003C3A5F">
        <w:rPr>
          <w:rFonts w:eastAsia="Times New Roman" w:cs="Times New Roman"/>
          <w:szCs w:val="24"/>
        </w:rPr>
        <w:t>ZILLE</w:t>
      </w:r>
      <w:proofErr w:type="spellEnd"/>
      <w:r w:rsidR="003971AC" w:rsidRPr="003C3A5F">
        <w:rPr>
          <w:rFonts w:eastAsia="Times New Roman" w:cs="Times New Roman"/>
          <w:szCs w:val="24"/>
        </w:rPr>
        <w:t>, 2010). Outra consequência do estresse contínuo no t</w:t>
      </w:r>
      <w:r w:rsidR="00212EE4">
        <w:rPr>
          <w:rFonts w:eastAsia="Times New Roman" w:cs="Times New Roman"/>
          <w:szCs w:val="24"/>
        </w:rPr>
        <w:t>rabalho é a síndrome de burnout, q</w:t>
      </w:r>
      <w:r w:rsidR="003971AC" w:rsidRPr="003C3A5F">
        <w:rPr>
          <w:rFonts w:eastAsia="Times New Roman" w:cs="Times New Roman"/>
          <w:szCs w:val="24"/>
        </w:rPr>
        <w:t xml:space="preserve">ue para (LIMA, 2007) </w:t>
      </w:r>
      <w:r w:rsidR="00212EE4">
        <w:rPr>
          <w:rFonts w:eastAsia="Times New Roman" w:cs="Times New Roman"/>
          <w:szCs w:val="24"/>
        </w:rPr>
        <w:t xml:space="preserve">é </w:t>
      </w:r>
      <w:r w:rsidR="003971AC" w:rsidRPr="003C3A5F">
        <w:rPr>
          <w:rFonts w:eastAsia="Times New Roman" w:cs="Times New Roman"/>
          <w:szCs w:val="24"/>
        </w:rPr>
        <w:t>definida como esgotamento profissional, uma síndrome psicológica decorrente da tensão emocional crônica no trabalho. Nos anos 80 (</w:t>
      </w:r>
      <w:proofErr w:type="spellStart"/>
      <w:r w:rsidR="003971AC" w:rsidRPr="003C3A5F">
        <w:rPr>
          <w:rFonts w:eastAsia="Times New Roman" w:cs="Times New Roman"/>
          <w:szCs w:val="24"/>
        </w:rPr>
        <w:t>MASLACH</w:t>
      </w:r>
      <w:proofErr w:type="spellEnd"/>
      <w:r w:rsidR="003971AC" w:rsidRPr="003C3A5F">
        <w:rPr>
          <w:rFonts w:eastAsia="Times New Roman" w:cs="Times New Roman"/>
          <w:szCs w:val="24"/>
        </w:rPr>
        <w:t xml:space="preserve">; JACKSON, 1981) foram publicados estudos epidemiológicos sobre a prevalência de burnout entre as categorias </w:t>
      </w:r>
      <w:r w:rsidR="003971AC" w:rsidRPr="003C3A5F">
        <w:rPr>
          <w:rFonts w:eastAsia="Times New Roman" w:cs="Times New Roman"/>
          <w:szCs w:val="24"/>
        </w:rPr>
        <w:lastRenderedPageBreak/>
        <w:t>profissionais que trabalha</w:t>
      </w:r>
      <w:r w:rsidR="00212EE4">
        <w:rPr>
          <w:rFonts w:eastAsia="Times New Roman" w:cs="Times New Roman"/>
          <w:szCs w:val="24"/>
        </w:rPr>
        <w:t>va</w:t>
      </w:r>
      <w:r w:rsidR="003971AC" w:rsidRPr="003C3A5F">
        <w:rPr>
          <w:rFonts w:eastAsia="Times New Roman" w:cs="Times New Roman"/>
          <w:szCs w:val="24"/>
        </w:rPr>
        <w:t xml:space="preserve">m diretamente com as pessoas, sendo esses promotores de venda incluídos por </w:t>
      </w:r>
      <w:proofErr w:type="gramStart"/>
      <w:r w:rsidR="00212EE4" w:rsidRPr="003C3A5F">
        <w:rPr>
          <w:rFonts w:eastAsia="Times New Roman" w:cs="Times New Roman"/>
          <w:szCs w:val="24"/>
        </w:rPr>
        <w:t>estar</w:t>
      </w:r>
      <w:r w:rsidR="00212EE4">
        <w:rPr>
          <w:rFonts w:eastAsia="Times New Roman" w:cs="Times New Roman"/>
          <w:szCs w:val="24"/>
        </w:rPr>
        <w:t>em</w:t>
      </w:r>
      <w:proofErr w:type="gramEnd"/>
      <w:r w:rsidR="003971AC" w:rsidRPr="003C3A5F">
        <w:rPr>
          <w:rFonts w:eastAsia="Times New Roman" w:cs="Times New Roman"/>
          <w:szCs w:val="24"/>
        </w:rPr>
        <w:t xml:space="preserve"> dia após dia tentando convencer seus possíveis clientes e também por serem mal tratados pelos mesmos, essa síndrome leva a exaustão emocional e física, além da perda de perspectiva no trabalho.</w:t>
      </w:r>
    </w:p>
    <w:p w:rsidR="003971AC" w:rsidRPr="003C3A5F" w:rsidRDefault="00212EE4" w:rsidP="00CB39BF">
      <w:pPr>
        <w:pStyle w:val="Ttulo1"/>
        <w:rPr>
          <w:rFonts w:eastAsia="Times New Roman"/>
        </w:rPr>
      </w:pPr>
      <w:r>
        <w:rPr>
          <w:rFonts w:eastAsia="Times New Roman"/>
        </w:rPr>
        <w:t>3</w:t>
      </w:r>
      <w:r w:rsidR="003971AC" w:rsidRPr="003C3A5F">
        <w:rPr>
          <w:rFonts w:eastAsia="Times New Roman"/>
        </w:rPr>
        <w:t xml:space="preserve"> ANÁLISE E RESULTADOS DOS DADOS</w:t>
      </w:r>
    </w:p>
    <w:p w:rsidR="003971AC" w:rsidRPr="003C3A5F" w:rsidRDefault="003971AC" w:rsidP="00CB39BF">
      <w:pPr>
        <w:pStyle w:val="Ttulo2"/>
      </w:pPr>
      <w:r w:rsidRPr="003C3A5F">
        <w:t>3.1. INVISIBILIDADE SOCIAL</w:t>
      </w:r>
    </w:p>
    <w:p w:rsidR="003971AC" w:rsidRPr="003C3A5F" w:rsidRDefault="00212EE4"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 xml:space="preserve">Ao realizar uma análise geral das entrevistas, o que foi percebido principalmente foi </w:t>
      </w:r>
      <w:r w:rsidR="00863D87" w:rsidRPr="003C3A5F">
        <w:rPr>
          <w:rFonts w:eastAsia="Times New Roman" w:cs="Times New Roman"/>
          <w:szCs w:val="24"/>
        </w:rPr>
        <w:t>à</w:t>
      </w:r>
      <w:r w:rsidR="003971AC" w:rsidRPr="003C3A5F">
        <w:rPr>
          <w:rFonts w:eastAsia="Times New Roman" w:cs="Times New Roman"/>
          <w:szCs w:val="24"/>
        </w:rPr>
        <w:t xml:space="preserve"> relutância dos funcionários em criticar os seus empregos. Segundo (IBGE, 2018) 12,7 milhões de brasileiros estão desempregados, dessa forma, pode-se levar a conclusão que no Brasil, ter um emprego é um privilégio, portanto criticar o seu emprego é entendido pelos próprios trabalhadores como desconsideração. </w:t>
      </w:r>
    </w:p>
    <w:p w:rsidR="003971AC" w:rsidRPr="003C3A5F" w:rsidRDefault="00212EE4" w:rsidP="00CB39BF">
      <w:pPr>
        <w:rPr>
          <w:rFonts w:eastAsia="Times New Roman" w:cs="Times New Roman"/>
          <w:szCs w:val="24"/>
        </w:rPr>
      </w:pPr>
      <w:r>
        <w:rPr>
          <w:rFonts w:eastAsia="Times New Roman" w:cs="Times New Roman"/>
          <w:szCs w:val="24"/>
        </w:rPr>
        <w:tab/>
      </w:r>
      <w:r w:rsidR="00863D87">
        <w:rPr>
          <w:rFonts w:eastAsia="Times New Roman" w:cs="Times New Roman"/>
          <w:szCs w:val="24"/>
        </w:rPr>
        <w:t>De acordo com (RIBEIRO, 2009</w:t>
      </w:r>
      <w:proofErr w:type="gramStart"/>
      <w:r w:rsidR="00863D87">
        <w:rPr>
          <w:rFonts w:eastAsia="Times New Roman" w:cs="Times New Roman"/>
          <w:szCs w:val="24"/>
        </w:rPr>
        <w:t>)</w:t>
      </w:r>
      <w:proofErr w:type="gramEnd"/>
    </w:p>
    <w:p w:rsidR="003971AC" w:rsidRPr="003C3A5F" w:rsidRDefault="00863D87" w:rsidP="00CB39BF">
      <w:pPr>
        <w:pStyle w:val="Citao"/>
        <w:rPr>
          <w:rFonts w:eastAsia="Times New Roman"/>
          <w:sz w:val="20"/>
          <w:szCs w:val="20"/>
        </w:rPr>
      </w:pPr>
      <w:proofErr w:type="gramStart"/>
      <w:r>
        <w:rPr>
          <w:rFonts w:eastAsia="Times New Roman"/>
        </w:rPr>
        <w:t xml:space="preserve">A </w:t>
      </w:r>
      <w:proofErr w:type="spellStart"/>
      <w:r>
        <w:rPr>
          <w:rFonts w:eastAsia="Times New Roman"/>
        </w:rPr>
        <w:t>dimensão</w:t>
      </w:r>
      <w:r w:rsidR="003971AC" w:rsidRPr="003C3A5F">
        <w:rPr>
          <w:rFonts w:eastAsia="Times New Roman"/>
        </w:rPr>
        <w:t>biográfica</w:t>
      </w:r>
      <w:proofErr w:type="spellEnd"/>
      <w:r w:rsidR="003971AC" w:rsidRPr="003C3A5F">
        <w:rPr>
          <w:rFonts w:eastAsia="Times New Roman"/>
        </w:rPr>
        <w:t>-subjetiva, através de uma explicação psicossocial, vê o desemprego como um fenômeno que gera instabilidade e invisibilidade social criando uma identidade estigmatizada de desempregado [...] Com a diminuição do emprego tradicionalmente estabelecido, o subemprego aparece como forma de inserção no mundo do trabalho, alternativa ao emprego, e numa tentativa de saída da situação de desemprego, que tem assolado um contingente cada vez maior de trabalhadores desde então.</w:t>
      </w:r>
      <w:proofErr w:type="gramEnd"/>
      <w:r w:rsidR="003971AC" w:rsidRPr="003C3A5F">
        <w:rPr>
          <w:rFonts w:eastAsia="Times New Roman"/>
        </w:rPr>
        <w:t xml:space="preserve"> </w:t>
      </w:r>
    </w:p>
    <w:p w:rsidR="003971AC" w:rsidRPr="003C3A5F" w:rsidRDefault="003971AC" w:rsidP="00CB39BF">
      <w:pPr>
        <w:rPr>
          <w:rFonts w:eastAsia="Times New Roman" w:cs="Times New Roman"/>
          <w:szCs w:val="24"/>
        </w:rPr>
      </w:pPr>
      <w:r w:rsidRPr="003C3A5F">
        <w:rPr>
          <w:rFonts w:eastAsia="Times New Roman" w:cs="Times New Roman"/>
          <w:sz w:val="20"/>
          <w:szCs w:val="20"/>
        </w:rPr>
        <w:tab/>
      </w:r>
      <w:r w:rsidRPr="003C3A5F">
        <w:rPr>
          <w:rFonts w:eastAsia="Times New Roman" w:cs="Times New Roman"/>
          <w:szCs w:val="24"/>
        </w:rPr>
        <w:t>Nes</w:t>
      </w:r>
      <w:r w:rsidR="00863D87">
        <w:rPr>
          <w:rFonts w:eastAsia="Times New Roman" w:cs="Times New Roman"/>
          <w:szCs w:val="24"/>
        </w:rPr>
        <w:t>s</w:t>
      </w:r>
      <w:r w:rsidRPr="003C3A5F">
        <w:rPr>
          <w:rFonts w:eastAsia="Times New Roman" w:cs="Times New Roman"/>
          <w:szCs w:val="24"/>
        </w:rPr>
        <w:t xml:space="preserve">a perspectiva, vale ressaltar que quando perguntado sobre os pontos positivos do emprego (M) respondeu que </w:t>
      </w:r>
      <w:r w:rsidRPr="003C3A5F">
        <w:rPr>
          <w:rFonts w:eastAsia="Times New Roman" w:cs="Times New Roman"/>
          <w:i/>
          <w:szCs w:val="24"/>
        </w:rPr>
        <w:t>Não estou desempregado, recebo o meu dinheiro e é isso</w:t>
      </w:r>
      <w:r w:rsidRPr="003C3A5F">
        <w:rPr>
          <w:rFonts w:eastAsia="Times New Roman" w:cs="Times New Roman"/>
          <w:szCs w:val="24"/>
        </w:rPr>
        <w:t>.</w:t>
      </w:r>
    </w:p>
    <w:p w:rsidR="003971AC" w:rsidRPr="003C3A5F" w:rsidRDefault="00212EE4"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 xml:space="preserve">Sendo assim, é notório que o medo do desemprego leva o trabalhador a se submeter a situações não desejadas, muitas vezes injustas e insalubres. Porém, gera um ciclo vicioso, e também um paradoxo, pois ao ter receio de carregar o fardo e a invisibilidade social e econômica de ser desempregado, o sujeito se subordina a subempregos e a empregos de menor reconhecimento, o que o leva a outro tipo de invisibilidade social: a invisibilidade no trabalho.    </w:t>
      </w:r>
    </w:p>
    <w:p w:rsidR="003971AC" w:rsidRPr="003C3A5F" w:rsidRDefault="00212EE4" w:rsidP="00CB39BF">
      <w:pPr>
        <w:rPr>
          <w:rFonts w:eastAsia="Times New Roman" w:cs="Times New Roman"/>
          <w:szCs w:val="24"/>
        </w:rPr>
      </w:pPr>
      <w:r>
        <w:rPr>
          <w:rFonts w:eastAsia="Times New Roman" w:cs="Times New Roman"/>
          <w:szCs w:val="24"/>
        </w:rPr>
        <w:lastRenderedPageBreak/>
        <w:tab/>
      </w:r>
      <w:r w:rsidR="003971AC" w:rsidRPr="003C3A5F">
        <w:rPr>
          <w:rFonts w:eastAsia="Times New Roman" w:cs="Times New Roman"/>
          <w:szCs w:val="24"/>
        </w:rPr>
        <w:t xml:space="preserve">De acordo com o conceito supracitado, outro ponto a ser debatido é como todos se incomodam com a invisibilidade do cargo, a qual causa um impacto negativo neles e na sua autoestima. </w:t>
      </w:r>
    </w:p>
    <w:p w:rsidR="003971AC" w:rsidRPr="003C3A5F" w:rsidRDefault="00212EE4"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 xml:space="preserve">No entanto, nota-se também que essa invisibilidade com o tempo acaba não afetando tanto, os trabalhadores se acostumam. Acredita-se que eles ao adquirirem experiência acabam colocando como prioridade a sua necessidade financeira do que qualquer outro aspecto, como (D) falou </w:t>
      </w:r>
      <w:r w:rsidR="003971AC" w:rsidRPr="003C3A5F">
        <w:rPr>
          <w:rFonts w:eastAsia="Times New Roman" w:cs="Times New Roman"/>
          <w:i/>
          <w:szCs w:val="24"/>
        </w:rPr>
        <w:t>Dou minha educação, pois tenho, se eles não têm não posso fazer nada</w:t>
      </w:r>
      <w:r w:rsidR="003971AC" w:rsidRPr="003C3A5F">
        <w:rPr>
          <w:rFonts w:eastAsia="Times New Roman" w:cs="Times New Roman"/>
          <w:szCs w:val="24"/>
        </w:rPr>
        <w:t xml:space="preserve">. </w:t>
      </w:r>
    </w:p>
    <w:p w:rsidR="003971AC" w:rsidRPr="003C3A5F" w:rsidRDefault="00212EE4" w:rsidP="00CB39BF">
      <w:pPr>
        <w:rPr>
          <w:rFonts w:eastAsia="Times New Roman" w:cs="Times New Roman"/>
          <w:b/>
          <w:szCs w:val="24"/>
        </w:rPr>
      </w:pPr>
      <w:r>
        <w:rPr>
          <w:rFonts w:eastAsia="Times New Roman" w:cs="Times New Roman"/>
          <w:szCs w:val="24"/>
        </w:rPr>
        <w:tab/>
      </w:r>
      <w:r w:rsidR="003971AC" w:rsidRPr="003C3A5F">
        <w:rPr>
          <w:rFonts w:eastAsia="Times New Roman" w:cs="Times New Roman"/>
          <w:szCs w:val="24"/>
        </w:rPr>
        <w:t xml:space="preserve">Por fim, vale também abordar a motivação pela qual todos os entrevistados escolheram e o porquê de continuarem nesses empregos. Sem dúvida </w:t>
      </w:r>
      <w:proofErr w:type="gramStart"/>
      <w:r w:rsidR="003971AC" w:rsidRPr="003C3A5F">
        <w:rPr>
          <w:rFonts w:eastAsia="Times New Roman" w:cs="Times New Roman"/>
          <w:szCs w:val="24"/>
        </w:rPr>
        <w:t>alguma todos</w:t>
      </w:r>
      <w:proofErr w:type="gramEnd"/>
      <w:r w:rsidR="003971AC" w:rsidRPr="003C3A5F">
        <w:rPr>
          <w:rFonts w:eastAsia="Times New Roman" w:cs="Times New Roman"/>
          <w:szCs w:val="24"/>
        </w:rPr>
        <w:t xml:space="preserve"> foram parar nessas situações devido a sua necessidade econômica, no entanto estes se diferem quando se trata da sua permanência nesse ambiente. (J.) continua por ver a possibilidade de um plano de carreira, (L) acabou se encontrando no trabalho e essa identificação supera todas essas adversidades, (Y) e (M) entraram e continuam no emprego com o objetivo de juntar dinheiro para poder pagar sua faculdade.</w:t>
      </w:r>
    </w:p>
    <w:p w:rsidR="003971AC" w:rsidRPr="003C3A5F" w:rsidRDefault="003971AC" w:rsidP="00CB39BF">
      <w:pPr>
        <w:pStyle w:val="Ttulo2"/>
      </w:pPr>
      <w:r w:rsidRPr="003C3A5F">
        <w:t>3.2. QUALIDADE DE VIDA NO TRABALHO</w:t>
      </w:r>
    </w:p>
    <w:p w:rsidR="003971AC" w:rsidRPr="003C3A5F" w:rsidRDefault="00212EE4"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 xml:space="preserve">Vale frisar também que os impactos da invisibilidade social no trabalho acabam repercutindo na qualidade de vida e na qualidade de vida do trabalho desses trabalhadores, pois se sentem marginalizados e invisíveis dia após dia no emprego, podendo sentir-se menos dispostos a trabalhar e até sentirem-se mais deprimidos, carregando um fardo de serem tratados como se não existissem. </w:t>
      </w:r>
    </w:p>
    <w:p w:rsidR="003971AC" w:rsidRPr="003C3A5F" w:rsidRDefault="00212EE4"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Ao serem perguntados se já foram maltratados ou ignorados por alguém, (J), (D) e (Y) responderam</w:t>
      </w:r>
      <w:r w:rsidR="00863D87">
        <w:rPr>
          <w:rFonts w:eastAsia="Times New Roman" w:cs="Times New Roman"/>
          <w:szCs w:val="24"/>
        </w:rPr>
        <w:t>:</w:t>
      </w:r>
    </w:p>
    <w:p w:rsidR="003971AC" w:rsidRPr="003C3A5F" w:rsidRDefault="003971AC" w:rsidP="00CB39BF">
      <w:pPr>
        <w:pStyle w:val="Citao"/>
        <w:rPr>
          <w:rFonts w:eastAsia="Times New Roman"/>
          <w:sz w:val="20"/>
          <w:szCs w:val="20"/>
        </w:rPr>
      </w:pPr>
      <w:r w:rsidRPr="003C3A5F">
        <w:rPr>
          <w:rFonts w:eastAsia="Times New Roman"/>
        </w:rPr>
        <w:t>Vários, me sentia muito mal no começo porque tem gente que não olhava pra mim, como se não existisse, ignoram mesmo. Mas você tem que continuar sorrindo sempre, mesmo quando você só quer chorar. Teve um que recebeu um brinde que a gente sempre dá, e depois de 3 semanas veio reclamar que o brinde quebrou, e não podemos trocar então ele começou a gritar muito e nos xingar. Esse trabalho pode ser bem estressante. (depoimento de J, 27 anos, promotora de vendas de chips).</w:t>
      </w:r>
    </w:p>
    <w:p w:rsidR="003971AC" w:rsidRPr="003C3A5F" w:rsidRDefault="00212EE4" w:rsidP="00CB39BF">
      <w:pPr>
        <w:rPr>
          <w:rFonts w:eastAsia="Times New Roman" w:cs="Times New Roman"/>
          <w:szCs w:val="24"/>
        </w:rPr>
      </w:pPr>
      <w:r>
        <w:rPr>
          <w:rFonts w:eastAsia="Times New Roman" w:cs="Times New Roman"/>
          <w:szCs w:val="24"/>
        </w:rPr>
        <w:lastRenderedPageBreak/>
        <w:tab/>
      </w:r>
      <w:r w:rsidR="003971AC" w:rsidRPr="003C3A5F">
        <w:rPr>
          <w:rFonts w:eastAsia="Times New Roman" w:cs="Times New Roman"/>
          <w:szCs w:val="24"/>
        </w:rPr>
        <w:t xml:space="preserve">(D) afirmou que </w:t>
      </w:r>
      <w:r>
        <w:rPr>
          <w:rFonts w:eastAsia="Times New Roman" w:cs="Times New Roman"/>
          <w:szCs w:val="24"/>
        </w:rPr>
        <w:t>“</w:t>
      </w:r>
      <w:r w:rsidR="003971AC" w:rsidRPr="003C3A5F">
        <w:rPr>
          <w:rFonts w:eastAsia="Times New Roman" w:cs="Times New Roman"/>
          <w:i/>
          <w:szCs w:val="24"/>
        </w:rPr>
        <w:t xml:space="preserve">Tem gente que nem olha na sua cara, me sentia muito mal quando me ignoravam, não custa olhar na sua cara e </w:t>
      </w:r>
      <w:proofErr w:type="gramStart"/>
      <w:r w:rsidR="003971AC" w:rsidRPr="003C3A5F">
        <w:rPr>
          <w:rFonts w:eastAsia="Times New Roman" w:cs="Times New Roman"/>
          <w:i/>
          <w:szCs w:val="24"/>
        </w:rPr>
        <w:t>dizer</w:t>
      </w:r>
      <w:proofErr w:type="gramEnd"/>
      <w:r w:rsidR="003971AC" w:rsidRPr="003C3A5F">
        <w:rPr>
          <w:rFonts w:eastAsia="Times New Roman" w:cs="Times New Roman"/>
          <w:i/>
          <w:szCs w:val="24"/>
        </w:rPr>
        <w:t xml:space="preserve"> que não quer.  </w:t>
      </w:r>
      <w:r w:rsidR="003971AC" w:rsidRPr="003C3A5F">
        <w:rPr>
          <w:rFonts w:eastAsia="Times New Roman" w:cs="Times New Roman"/>
          <w:szCs w:val="24"/>
        </w:rPr>
        <w:t xml:space="preserve">E (Y) disse </w:t>
      </w:r>
      <w:r w:rsidR="003971AC" w:rsidRPr="003C3A5F">
        <w:rPr>
          <w:rFonts w:eastAsia="Times New Roman" w:cs="Times New Roman"/>
          <w:i/>
          <w:szCs w:val="24"/>
        </w:rPr>
        <w:t>Já, tem muita gente que passa nem olha ou trata grosseiramente. Fico com muita raiva, e sempre penso que se pudesse</w:t>
      </w:r>
      <w:r>
        <w:rPr>
          <w:rFonts w:eastAsia="Times New Roman" w:cs="Times New Roman"/>
          <w:i/>
          <w:szCs w:val="24"/>
        </w:rPr>
        <w:t xml:space="preserve"> não estaria aqui nesse trabalho”</w:t>
      </w:r>
      <w:r w:rsidR="003971AC" w:rsidRPr="003C3A5F">
        <w:rPr>
          <w:rFonts w:eastAsia="Times New Roman" w:cs="Times New Roman"/>
          <w:i/>
          <w:szCs w:val="24"/>
        </w:rPr>
        <w:t>.</w:t>
      </w:r>
      <w:r w:rsidR="003971AC" w:rsidRPr="003C3A5F">
        <w:rPr>
          <w:rFonts w:eastAsia="Times New Roman" w:cs="Times New Roman"/>
          <w:szCs w:val="24"/>
        </w:rPr>
        <w:t xml:space="preserve"> </w:t>
      </w:r>
    </w:p>
    <w:p w:rsidR="003971AC" w:rsidRPr="003C3A5F" w:rsidRDefault="00212EE4" w:rsidP="00CB39BF">
      <w:pPr>
        <w:rPr>
          <w:rFonts w:eastAsia="Times New Roman" w:cs="Times New Roman"/>
          <w:i/>
          <w:szCs w:val="24"/>
        </w:rPr>
      </w:pPr>
      <w:r>
        <w:rPr>
          <w:rFonts w:eastAsia="Times New Roman" w:cs="Times New Roman"/>
          <w:szCs w:val="24"/>
        </w:rPr>
        <w:tab/>
      </w:r>
      <w:r w:rsidR="003971AC" w:rsidRPr="003C3A5F">
        <w:rPr>
          <w:rFonts w:eastAsia="Times New Roman" w:cs="Times New Roman"/>
          <w:szCs w:val="24"/>
        </w:rPr>
        <w:t xml:space="preserve">Além disso, os impactos vão para além das horas de trabalho, afetam também nas horas de lazer, pois (Y) afirmou que </w:t>
      </w:r>
      <w:r w:rsidR="00863D87">
        <w:rPr>
          <w:rFonts w:eastAsia="Times New Roman" w:cs="Times New Roman"/>
          <w:szCs w:val="24"/>
        </w:rPr>
        <w:t>“</w:t>
      </w:r>
      <w:r w:rsidR="003971AC" w:rsidRPr="003C3A5F">
        <w:rPr>
          <w:rFonts w:eastAsia="Times New Roman" w:cs="Times New Roman"/>
          <w:i/>
          <w:szCs w:val="24"/>
        </w:rPr>
        <w:t xml:space="preserve">É muita pressão, mas, mais por mim, me cobro muito, chego </w:t>
      </w:r>
      <w:proofErr w:type="gramStart"/>
      <w:r w:rsidR="003971AC" w:rsidRPr="003C3A5F">
        <w:rPr>
          <w:rFonts w:eastAsia="Times New Roman" w:cs="Times New Roman"/>
          <w:i/>
          <w:szCs w:val="24"/>
        </w:rPr>
        <w:t>em</w:t>
      </w:r>
      <w:proofErr w:type="gramEnd"/>
      <w:r w:rsidR="003971AC" w:rsidRPr="003C3A5F">
        <w:rPr>
          <w:rFonts w:eastAsia="Times New Roman" w:cs="Times New Roman"/>
          <w:i/>
          <w:szCs w:val="24"/>
        </w:rPr>
        <w:t xml:space="preserve"> casa e fico pensando nisso, as vezes nem durmo. Se hoje consegui levar 3 para a loja, amanhã tenho que levar 5</w:t>
      </w:r>
      <w:r w:rsidR="00863D87">
        <w:rPr>
          <w:rFonts w:eastAsia="Times New Roman" w:cs="Times New Roman"/>
          <w:i/>
          <w:szCs w:val="24"/>
        </w:rPr>
        <w:t>”</w:t>
      </w:r>
      <w:r w:rsidR="003971AC" w:rsidRPr="003C3A5F">
        <w:rPr>
          <w:rFonts w:eastAsia="Times New Roman" w:cs="Times New Roman"/>
          <w:i/>
          <w:szCs w:val="24"/>
        </w:rPr>
        <w:t xml:space="preserve">.  </w:t>
      </w:r>
    </w:p>
    <w:p w:rsidR="003971AC" w:rsidRPr="003C3A5F" w:rsidRDefault="00212EE4" w:rsidP="00CB39BF">
      <w:pPr>
        <w:rPr>
          <w:rFonts w:eastAsia="Times New Roman" w:cs="Times New Roman"/>
          <w:i/>
          <w:szCs w:val="24"/>
        </w:rPr>
      </w:pPr>
      <w:r>
        <w:rPr>
          <w:rFonts w:eastAsia="Times New Roman" w:cs="Times New Roman"/>
          <w:szCs w:val="24"/>
        </w:rPr>
        <w:tab/>
      </w:r>
      <w:r w:rsidR="003971AC" w:rsidRPr="003C3A5F">
        <w:rPr>
          <w:rFonts w:eastAsia="Times New Roman" w:cs="Times New Roman"/>
          <w:szCs w:val="24"/>
        </w:rPr>
        <w:t xml:space="preserve">É muito forte saber que ao sair do trabalho, o trabalho persegue esse indivíduo constantemente, </w:t>
      </w:r>
      <w:r>
        <w:rPr>
          <w:rFonts w:eastAsia="Times New Roman" w:cs="Times New Roman"/>
          <w:szCs w:val="24"/>
        </w:rPr>
        <w:t>afetando-o</w:t>
      </w:r>
      <w:r w:rsidR="003971AC" w:rsidRPr="003C3A5F">
        <w:rPr>
          <w:rFonts w:eastAsia="Times New Roman" w:cs="Times New Roman"/>
          <w:szCs w:val="24"/>
        </w:rPr>
        <w:t xml:space="preserve"> diretamente 24 horas por dia na</w:t>
      </w:r>
      <w:r>
        <w:rPr>
          <w:rFonts w:eastAsia="Times New Roman" w:cs="Times New Roman"/>
          <w:szCs w:val="24"/>
        </w:rPr>
        <w:t xml:space="preserve"> sua </w:t>
      </w:r>
      <w:r w:rsidR="003971AC" w:rsidRPr="003C3A5F">
        <w:rPr>
          <w:rFonts w:eastAsia="Times New Roman" w:cs="Times New Roman"/>
          <w:szCs w:val="24"/>
        </w:rPr>
        <w:t>qualidade de vida</w:t>
      </w:r>
      <w:r>
        <w:rPr>
          <w:rFonts w:eastAsia="Times New Roman" w:cs="Times New Roman"/>
          <w:szCs w:val="24"/>
        </w:rPr>
        <w:t>, p</w:t>
      </w:r>
      <w:r w:rsidR="003971AC" w:rsidRPr="003C3A5F">
        <w:rPr>
          <w:rFonts w:eastAsia="Times New Roman" w:cs="Times New Roman"/>
          <w:szCs w:val="24"/>
        </w:rPr>
        <w:t>odendo</w:t>
      </w:r>
      <w:r>
        <w:rPr>
          <w:rFonts w:eastAsia="Times New Roman" w:cs="Times New Roman"/>
          <w:szCs w:val="24"/>
        </w:rPr>
        <w:t>,</w:t>
      </w:r>
      <w:r w:rsidR="003971AC" w:rsidRPr="003C3A5F">
        <w:rPr>
          <w:rFonts w:eastAsia="Times New Roman" w:cs="Times New Roman"/>
          <w:szCs w:val="24"/>
        </w:rPr>
        <w:t xml:space="preserve"> muito provavelmente</w:t>
      </w:r>
      <w:r>
        <w:rPr>
          <w:rFonts w:eastAsia="Times New Roman" w:cs="Times New Roman"/>
          <w:szCs w:val="24"/>
        </w:rPr>
        <w:t>,</w:t>
      </w:r>
      <w:r w:rsidR="003971AC" w:rsidRPr="003C3A5F">
        <w:rPr>
          <w:rFonts w:eastAsia="Times New Roman" w:cs="Times New Roman"/>
          <w:szCs w:val="24"/>
        </w:rPr>
        <w:t xml:space="preserve"> atrapalhar </w:t>
      </w:r>
      <w:r>
        <w:rPr>
          <w:rFonts w:eastAsia="Times New Roman" w:cs="Times New Roman"/>
          <w:szCs w:val="24"/>
        </w:rPr>
        <w:t>no seu</w:t>
      </w:r>
      <w:r w:rsidR="003971AC" w:rsidRPr="003C3A5F">
        <w:rPr>
          <w:rFonts w:eastAsia="Times New Roman" w:cs="Times New Roman"/>
          <w:szCs w:val="24"/>
        </w:rPr>
        <w:t xml:space="preserve"> bem estar e nas suas outras atividades, proporcionando inúmeros problemas devido a essa situação. No renascimento, </w:t>
      </w:r>
      <w:r>
        <w:rPr>
          <w:rFonts w:eastAsia="Times New Roman" w:cs="Times New Roman"/>
          <w:szCs w:val="24"/>
        </w:rPr>
        <w:t>surgiu</w:t>
      </w:r>
      <w:r w:rsidR="003971AC" w:rsidRPr="003C3A5F">
        <w:rPr>
          <w:rFonts w:eastAsia="Times New Roman" w:cs="Times New Roman"/>
          <w:szCs w:val="24"/>
        </w:rPr>
        <w:t xml:space="preserve"> a ideia que vem se perpetuando até os dias atuais</w:t>
      </w:r>
      <w:r>
        <w:rPr>
          <w:rFonts w:eastAsia="Times New Roman" w:cs="Times New Roman"/>
          <w:szCs w:val="24"/>
        </w:rPr>
        <w:t xml:space="preserve"> onde</w:t>
      </w:r>
      <w:r w:rsidR="003971AC" w:rsidRPr="003C3A5F">
        <w:rPr>
          <w:rFonts w:eastAsia="Times New Roman" w:cs="Times New Roman"/>
          <w:szCs w:val="24"/>
        </w:rPr>
        <w:t xml:space="preserve"> “</w:t>
      </w:r>
      <w:r>
        <w:rPr>
          <w:rFonts w:eastAsia="Times New Roman" w:cs="Times New Roman"/>
          <w:szCs w:val="24"/>
        </w:rPr>
        <w:t xml:space="preserve">o trabalho é inerente ao homem”. </w:t>
      </w:r>
      <w:r w:rsidRPr="003C3A5F">
        <w:rPr>
          <w:rFonts w:eastAsia="Times New Roman" w:cs="Times New Roman"/>
          <w:szCs w:val="24"/>
        </w:rPr>
        <w:t xml:space="preserve">Vivemos </w:t>
      </w:r>
      <w:r w:rsidR="003971AC" w:rsidRPr="003C3A5F">
        <w:rPr>
          <w:rFonts w:eastAsia="Times New Roman" w:cs="Times New Roman"/>
          <w:szCs w:val="24"/>
        </w:rPr>
        <w:t xml:space="preserve">num mundo capitalista que tem como o capital e como a exploração, suas bases, no qual o trabalhador não é funcionário apenas no horário de trabalho e sim nas 24 horas do seu dia. Muitas vezes se submetendo </w:t>
      </w:r>
      <w:r w:rsidRPr="003C3A5F">
        <w:rPr>
          <w:rFonts w:eastAsia="Times New Roman" w:cs="Times New Roman"/>
          <w:szCs w:val="24"/>
        </w:rPr>
        <w:t>às</w:t>
      </w:r>
      <w:r w:rsidR="003971AC" w:rsidRPr="003C3A5F">
        <w:rPr>
          <w:rFonts w:eastAsia="Times New Roman" w:cs="Times New Roman"/>
          <w:szCs w:val="24"/>
        </w:rPr>
        <w:t xml:space="preserve"> situações a</w:t>
      </w:r>
      <w:r>
        <w:rPr>
          <w:rFonts w:eastAsia="Times New Roman" w:cs="Times New Roman"/>
          <w:szCs w:val="24"/>
        </w:rPr>
        <w:t>s</w:t>
      </w:r>
      <w:r w:rsidR="003971AC" w:rsidRPr="003C3A5F">
        <w:rPr>
          <w:rFonts w:eastAsia="Times New Roman" w:cs="Times New Roman"/>
          <w:szCs w:val="24"/>
        </w:rPr>
        <w:t xml:space="preserve"> quais interferem na qualidade de vida biológica (sol, cansaço, intempéries) e psicológicas (estresse, pressão, falta de reconhecimento) dos mesmos, por uma remuneração baixa </w:t>
      </w:r>
      <w:r>
        <w:rPr>
          <w:rFonts w:eastAsia="Times New Roman" w:cs="Times New Roman"/>
          <w:szCs w:val="24"/>
        </w:rPr>
        <w:t>(J) desabafa “</w:t>
      </w:r>
      <w:r w:rsidR="003971AC" w:rsidRPr="003C3A5F">
        <w:rPr>
          <w:rFonts w:eastAsia="Times New Roman" w:cs="Times New Roman"/>
          <w:i/>
          <w:szCs w:val="24"/>
        </w:rPr>
        <w:t xml:space="preserve">Passo 8 horas parada no mesmo ponto, tentando vender os </w:t>
      </w:r>
      <w:proofErr w:type="gramStart"/>
      <w:r w:rsidR="003971AC" w:rsidRPr="003C3A5F">
        <w:rPr>
          <w:rFonts w:eastAsia="Times New Roman" w:cs="Times New Roman"/>
          <w:i/>
          <w:szCs w:val="24"/>
        </w:rPr>
        <w:t>chips[</w:t>
      </w:r>
      <w:proofErr w:type="gramEnd"/>
      <w:r w:rsidR="003971AC" w:rsidRPr="003C3A5F">
        <w:rPr>
          <w:rFonts w:eastAsia="Times New Roman" w:cs="Times New Roman"/>
          <w:i/>
          <w:szCs w:val="24"/>
        </w:rPr>
        <w:t>...] apenas um salário mínimo por 8 horas diárias trabalhadas de segunda a sexta</w:t>
      </w:r>
      <w:r>
        <w:rPr>
          <w:rFonts w:eastAsia="Times New Roman" w:cs="Times New Roman"/>
          <w:i/>
          <w:szCs w:val="24"/>
        </w:rPr>
        <w:t>”</w:t>
      </w:r>
      <w:r w:rsidR="003971AC" w:rsidRPr="003C3A5F">
        <w:rPr>
          <w:rFonts w:eastAsia="Times New Roman" w:cs="Times New Roman"/>
          <w:i/>
          <w:szCs w:val="24"/>
        </w:rPr>
        <w:t>.</w:t>
      </w:r>
    </w:p>
    <w:p w:rsidR="003971AC" w:rsidRPr="003C3A5F" w:rsidRDefault="00212EE4"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Para finalizar este tópico, acredita-se que é muito importante apresentar a visão desses trabalhadores em relação ao conceito de Qualidade de Vida no Trabalho, trazendo o conceito de (</w:t>
      </w:r>
      <w:proofErr w:type="spellStart"/>
      <w:r w:rsidR="003971AC" w:rsidRPr="003C3A5F">
        <w:rPr>
          <w:rFonts w:eastAsia="Times New Roman" w:cs="Times New Roman"/>
          <w:szCs w:val="24"/>
        </w:rPr>
        <w:t>DEJOURS</w:t>
      </w:r>
      <w:proofErr w:type="spellEnd"/>
      <w:r w:rsidR="003971AC" w:rsidRPr="003C3A5F">
        <w:rPr>
          <w:rFonts w:eastAsia="Times New Roman" w:cs="Times New Roman"/>
          <w:szCs w:val="24"/>
        </w:rPr>
        <w:t xml:space="preserve">, 1992) para a realidade, (J) disse </w:t>
      </w:r>
      <w:r w:rsidR="003971AC" w:rsidRPr="003C3A5F">
        <w:rPr>
          <w:rFonts w:eastAsia="Times New Roman" w:cs="Times New Roman"/>
          <w:i/>
          <w:szCs w:val="24"/>
        </w:rPr>
        <w:t>Acho que receber bem e trabalhar em algo legal.</w:t>
      </w:r>
      <w:r w:rsidR="003971AC" w:rsidRPr="003C3A5F">
        <w:rPr>
          <w:rFonts w:eastAsia="Times New Roman" w:cs="Times New Roman"/>
          <w:szCs w:val="24"/>
        </w:rPr>
        <w:t xml:space="preserve"> E (L) afirmou </w:t>
      </w:r>
      <w:r w:rsidR="003971AC" w:rsidRPr="003C3A5F">
        <w:rPr>
          <w:rFonts w:eastAsia="Times New Roman" w:cs="Times New Roman"/>
          <w:i/>
          <w:szCs w:val="24"/>
        </w:rPr>
        <w:t>Receber bem e não se estressar muito.</w:t>
      </w:r>
      <w:r w:rsidR="003971AC" w:rsidRPr="003C3A5F">
        <w:rPr>
          <w:rFonts w:eastAsia="Times New Roman" w:cs="Times New Roman"/>
          <w:szCs w:val="24"/>
        </w:rPr>
        <w:t xml:space="preserve"> </w:t>
      </w:r>
    </w:p>
    <w:p w:rsidR="003971AC" w:rsidRPr="003C3A5F" w:rsidRDefault="003971AC" w:rsidP="00CB39BF">
      <w:pPr>
        <w:pStyle w:val="Ttulo2"/>
      </w:pPr>
      <w:r w:rsidRPr="003C3A5F">
        <w:t>3.3. PRESSÃO E ESTRESSE</w:t>
      </w:r>
    </w:p>
    <w:p w:rsidR="003971AC" w:rsidRPr="003C3A5F" w:rsidRDefault="00212EE4"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 xml:space="preserve">Ao fazer a análise dos dados, percebeu-se que no tocante a pressão e estresse têm-se e de forma excessiva, visto que há uma grande pressão, partindo </w:t>
      </w:r>
      <w:r w:rsidR="003971AC" w:rsidRPr="003C3A5F">
        <w:rPr>
          <w:rFonts w:eastAsia="Times New Roman" w:cs="Times New Roman"/>
          <w:szCs w:val="24"/>
        </w:rPr>
        <w:lastRenderedPageBreak/>
        <w:t xml:space="preserve">tanto de “superiores” como deles mesmos em relação às metas, causando algumas frustrações e sentimentos de incapacidade. </w:t>
      </w:r>
    </w:p>
    <w:p w:rsidR="003971AC" w:rsidRPr="003C3A5F" w:rsidRDefault="00212EE4"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 xml:space="preserve">Quando perguntadas sobre o insucesso em relação às metas e se sentem pressionadas (J) e (L) responderam: </w:t>
      </w:r>
    </w:p>
    <w:p w:rsidR="003971AC" w:rsidRPr="003C3A5F" w:rsidRDefault="003971AC" w:rsidP="00CB39BF">
      <w:pPr>
        <w:pStyle w:val="Citao"/>
        <w:rPr>
          <w:rFonts w:eastAsia="Times New Roman"/>
          <w:sz w:val="20"/>
          <w:szCs w:val="20"/>
        </w:rPr>
      </w:pPr>
      <w:r w:rsidRPr="003C3A5F">
        <w:rPr>
          <w:rFonts w:eastAsia="Times New Roman"/>
        </w:rPr>
        <w:t xml:space="preserve">Ainda recebemos o salário fixo, só não recebemos o bônus, mas termina não valendo a pena já que é apenas um salário mínimo por 8 horas diárias trabalhadas de segunda a sexta. E se vendermos 95% da meta já </w:t>
      </w:r>
      <w:proofErr w:type="gramStart"/>
      <w:r w:rsidRPr="003C3A5F">
        <w:rPr>
          <w:rFonts w:eastAsia="Times New Roman"/>
        </w:rPr>
        <w:t>conseguimos</w:t>
      </w:r>
      <w:proofErr w:type="gramEnd"/>
      <w:r w:rsidRPr="003C3A5F">
        <w:rPr>
          <w:rFonts w:eastAsia="Times New Roman"/>
        </w:rPr>
        <w:t>. [...] Sim muito, por mim mesma principalmente, se eu não vender a meta não ganho o bônus, e eu preciso muito do dinheiro. Tem a pressão de cima também, mas saber que não vai receber o extra é bem pior. (depoimento de J, 27 anos, promotora de vendas de chips).</w:t>
      </w:r>
    </w:p>
    <w:p w:rsidR="003971AC" w:rsidRPr="003C3A5F" w:rsidRDefault="003971AC" w:rsidP="00CB39BF">
      <w:pPr>
        <w:rPr>
          <w:rFonts w:eastAsia="Times New Roman" w:cs="Times New Roman"/>
          <w:szCs w:val="24"/>
        </w:rPr>
      </w:pPr>
      <w:r w:rsidRPr="003C3A5F">
        <w:rPr>
          <w:rFonts w:eastAsia="Times New Roman" w:cs="Times New Roman"/>
          <w:szCs w:val="24"/>
        </w:rPr>
        <w:t xml:space="preserve">        (L) afirmou</w:t>
      </w:r>
      <w:r w:rsidR="00212EE4">
        <w:rPr>
          <w:rFonts w:eastAsia="Times New Roman" w:cs="Times New Roman"/>
          <w:szCs w:val="24"/>
        </w:rPr>
        <w:t xml:space="preserve"> que</w:t>
      </w:r>
      <w:r w:rsidRPr="003C3A5F">
        <w:rPr>
          <w:rFonts w:eastAsia="Times New Roman" w:cs="Times New Roman"/>
          <w:szCs w:val="24"/>
        </w:rPr>
        <w:t xml:space="preserve"> </w:t>
      </w:r>
      <w:r w:rsidR="00212EE4">
        <w:rPr>
          <w:rFonts w:eastAsia="Times New Roman" w:cs="Times New Roman"/>
          <w:szCs w:val="24"/>
        </w:rPr>
        <w:t>“</w:t>
      </w:r>
      <w:r w:rsidRPr="003C3A5F">
        <w:rPr>
          <w:rFonts w:eastAsia="Times New Roman" w:cs="Times New Roman"/>
          <w:i/>
          <w:szCs w:val="24"/>
        </w:rPr>
        <w:t xml:space="preserve">Se não bater a meta geral, também não recebo o bônus, tenho que </w:t>
      </w:r>
      <w:proofErr w:type="gramStart"/>
      <w:r w:rsidRPr="003C3A5F">
        <w:rPr>
          <w:rFonts w:eastAsia="Times New Roman" w:cs="Times New Roman"/>
          <w:i/>
          <w:szCs w:val="24"/>
        </w:rPr>
        <w:t>incentivar</w:t>
      </w:r>
      <w:proofErr w:type="gramEnd"/>
      <w:r w:rsidRPr="003C3A5F">
        <w:rPr>
          <w:rFonts w:eastAsia="Times New Roman" w:cs="Times New Roman"/>
          <w:i/>
          <w:szCs w:val="24"/>
        </w:rPr>
        <w:t xml:space="preserve"> muito eles, é pressão de todos os lados, tem dias que só sento no carro e choro</w:t>
      </w:r>
      <w:r w:rsidR="00212EE4">
        <w:rPr>
          <w:rFonts w:eastAsia="Times New Roman" w:cs="Times New Roman"/>
          <w:i/>
          <w:szCs w:val="24"/>
        </w:rPr>
        <w:t>”</w:t>
      </w:r>
      <w:r w:rsidRPr="003C3A5F">
        <w:rPr>
          <w:rFonts w:eastAsia="Times New Roman" w:cs="Times New Roman"/>
          <w:i/>
          <w:szCs w:val="24"/>
        </w:rPr>
        <w:t>.</w:t>
      </w:r>
      <w:r w:rsidRPr="003C3A5F">
        <w:rPr>
          <w:rFonts w:eastAsia="Times New Roman" w:cs="Times New Roman"/>
          <w:szCs w:val="24"/>
        </w:rPr>
        <w:t xml:space="preserve"> Essa falta de motivação e constante estresse que esses funcionários passam, no futuro pode acarretar em síndromes de burnout, exaustão emocional e física de passarem 8 horas no sol e chuva sendo invisibilizados por seus clientes, pressionados pelos superiores.</w:t>
      </w:r>
    </w:p>
    <w:p w:rsidR="003971AC" w:rsidRPr="003C3A5F" w:rsidRDefault="003971AC" w:rsidP="00CB39BF">
      <w:pPr>
        <w:rPr>
          <w:rFonts w:eastAsia="Times New Roman" w:cs="Times New Roman"/>
          <w:szCs w:val="24"/>
        </w:rPr>
      </w:pPr>
      <w:r w:rsidRPr="003C3A5F">
        <w:rPr>
          <w:rFonts w:eastAsia="Times New Roman" w:cs="Times New Roman"/>
          <w:szCs w:val="24"/>
        </w:rPr>
        <w:tab/>
        <w:t xml:space="preserve">Com esses relatos é perceptível como a pressão e o estresse afetam o trabalhador, principalmente na sua qualidade de vida e na qualidade de vida do trabalho. </w:t>
      </w:r>
    </w:p>
    <w:p w:rsidR="003971AC" w:rsidRPr="003C3A5F" w:rsidRDefault="003971AC" w:rsidP="00CB39BF">
      <w:pPr>
        <w:pStyle w:val="Ttulo1"/>
        <w:rPr>
          <w:rFonts w:eastAsia="Times New Roman"/>
        </w:rPr>
      </w:pPr>
      <w:r w:rsidRPr="003C3A5F">
        <w:rPr>
          <w:rFonts w:eastAsia="Times New Roman"/>
        </w:rPr>
        <w:t xml:space="preserve">5 CONSIDERAÇÕES FINAIS </w:t>
      </w:r>
    </w:p>
    <w:p w:rsidR="003971AC" w:rsidRPr="003C3A5F" w:rsidRDefault="00212EE4"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 xml:space="preserve">Em virtude dos fatos mencionados, é perceptível que </w:t>
      </w:r>
      <w:r w:rsidR="002D46BA" w:rsidRPr="003C3A5F">
        <w:rPr>
          <w:rFonts w:eastAsia="Times New Roman" w:cs="Times New Roman"/>
          <w:szCs w:val="24"/>
        </w:rPr>
        <w:t>se obteve</w:t>
      </w:r>
      <w:r w:rsidR="003971AC" w:rsidRPr="003C3A5F">
        <w:rPr>
          <w:rFonts w:eastAsia="Times New Roman" w:cs="Times New Roman"/>
          <w:szCs w:val="24"/>
        </w:rPr>
        <w:t xml:space="preserve"> como resultados </w:t>
      </w:r>
      <w:r w:rsidR="003971AC" w:rsidRPr="003C3A5F">
        <w:rPr>
          <w:rFonts w:eastAsia="Times New Roman" w:cs="Times New Roman"/>
          <w:szCs w:val="24"/>
          <w:highlight w:val="white"/>
        </w:rPr>
        <w:t>o fato dos trabalhadores escolherem a invisibilidade social no trabalho do que a invisibilidade social e econômica do desemprego; a invisibilidade social afeta agressivamente a autoestima deles; a necessidade financeira é o maior motivo para que continuem se submetendo a essa condição social; a pressão parte tanto dos superiores como dos próprios funcionários; a pressão e o estresse no trabalho afetam diretamente a qualidade de vida do trabalhador;</w:t>
      </w:r>
      <w:r w:rsidR="003971AC" w:rsidRPr="003C3A5F">
        <w:rPr>
          <w:rFonts w:eastAsia="Times New Roman" w:cs="Times New Roman"/>
          <w:szCs w:val="24"/>
        </w:rPr>
        <w:t xml:space="preserve"> os impactos da invisibilidade social no trabalho e da pressão vão para além das horas de trabalho, afetam também nas </w:t>
      </w:r>
      <w:r w:rsidR="003971AC" w:rsidRPr="003C3A5F">
        <w:rPr>
          <w:rFonts w:eastAsia="Times New Roman" w:cs="Times New Roman"/>
          <w:szCs w:val="24"/>
        </w:rPr>
        <w:lastRenderedPageBreak/>
        <w:t>horas de lazer; notou-se que com o passar do tempo os trabalhadores se acostumam com a invisibilidade social.</w:t>
      </w:r>
    </w:p>
    <w:p w:rsidR="003971AC" w:rsidRPr="003C3A5F" w:rsidRDefault="00212EE4"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Além disso, esse trabalho foi de extrema importância por nos fazer enxergar uma realidade que está muito próxima do nosso dia-a-dia, mas muitas vezes nem percebemos ou optamos não enxergar. Com isso, torna-se necessário compreender as diferentes realidades de cada entrevistado e também dos inúmeros trabalhadores brasileiros que passam por essas situações. Não podendo julgar sem entender o ambiente que o sujeito está inserido, e todas as variáveis que o influenciam, como questões sociais, políticas e econômicas. Como futuros gestores, a capacidade de ouvir, entender o outro e ter empatia é cada vez mais essencial na profissão. Principalmente por suas ações interferirem no bem-estar e na produtividade do colaborador, um funcionário motivado e realizado, gera maiores benefícios para a empresa como: bom desempenho das suas atividades, maior sentimento de dono, satisfação pessoal e profissional, entre outros.</w:t>
      </w:r>
    </w:p>
    <w:p w:rsidR="003971AC" w:rsidRPr="003C3A5F" w:rsidRDefault="00212EE4" w:rsidP="00CB39BF">
      <w:pPr>
        <w:rPr>
          <w:rFonts w:eastAsia="Times New Roman" w:cs="Times New Roman"/>
          <w:szCs w:val="24"/>
        </w:rPr>
      </w:pPr>
      <w:r>
        <w:rPr>
          <w:rFonts w:eastAsia="Times New Roman" w:cs="Times New Roman"/>
          <w:szCs w:val="24"/>
        </w:rPr>
        <w:tab/>
      </w:r>
      <w:r w:rsidR="003971AC" w:rsidRPr="003C3A5F">
        <w:rPr>
          <w:rFonts w:eastAsia="Times New Roman" w:cs="Times New Roman"/>
          <w:szCs w:val="24"/>
        </w:rPr>
        <w:t>Por fim, podemos concluir e afirmar que esta pesquisa impactou a nós entrevistadores muito mais que aos entrevistados. Ao pararmos para ouvirmos histórias de vida diferentes da nossa realidade, aprendemos a magnitude e importância de simplesmente escutar e entender o outro.</w:t>
      </w:r>
    </w:p>
    <w:p w:rsidR="003971AC" w:rsidRPr="003C3A5F" w:rsidRDefault="003971AC" w:rsidP="00CB39BF">
      <w:pPr>
        <w:pStyle w:val="Citao"/>
        <w:rPr>
          <w:rFonts w:eastAsia="Times New Roman"/>
          <w:sz w:val="20"/>
          <w:szCs w:val="20"/>
        </w:rPr>
      </w:pPr>
      <w:r w:rsidRPr="003C3A5F">
        <w:rPr>
          <w:rFonts w:eastAsia="Times New Roman"/>
        </w:rPr>
        <w:t xml:space="preserve">Cada um torna-se único a partir do reconhecimento do outro, de sua existência e da relação com ele estabelecida. A partir do olhar do outro conseguimos construir nossa imagem e nos constituirmos como indivíduos, pois não vivemos isolados no mundo. (KUHN e </w:t>
      </w:r>
      <w:proofErr w:type="spellStart"/>
      <w:r w:rsidRPr="003C3A5F">
        <w:rPr>
          <w:rFonts w:eastAsia="Times New Roman"/>
        </w:rPr>
        <w:t>SCORTEGAGNA</w:t>
      </w:r>
      <w:proofErr w:type="spellEnd"/>
      <w:r w:rsidRPr="003C3A5F">
        <w:rPr>
          <w:rFonts w:eastAsia="Times New Roman"/>
        </w:rPr>
        <w:t>, 2016 p. 07).</w:t>
      </w:r>
    </w:p>
    <w:p w:rsidR="003971AC" w:rsidRPr="002D46BA" w:rsidRDefault="003971AC" w:rsidP="00CB39BF">
      <w:pPr>
        <w:pStyle w:val="Ttulo1"/>
        <w:spacing w:before="0" w:after="0"/>
        <w:rPr>
          <w:rFonts w:eastAsia="Times New Roman"/>
          <w:sz w:val="22"/>
          <w:szCs w:val="22"/>
        </w:rPr>
      </w:pPr>
      <w:r w:rsidRPr="002D46BA">
        <w:rPr>
          <w:rFonts w:eastAsia="Times New Roman"/>
          <w:sz w:val="22"/>
          <w:szCs w:val="22"/>
        </w:rPr>
        <w:t>REFERÊNCIA</w:t>
      </w:r>
      <w:r w:rsidR="00212EE4">
        <w:rPr>
          <w:rFonts w:eastAsia="Times New Roman"/>
          <w:sz w:val="22"/>
          <w:szCs w:val="22"/>
        </w:rPr>
        <w:t>S</w:t>
      </w:r>
    </w:p>
    <w:p w:rsidR="003971AC" w:rsidRPr="00212EE4" w:rsidRDefault="003971AC" w:rsidP="00212EE4">
      <w:pPr>
        <w:spacing w:line="240" w:lineRule="auto"/>
        <w:jc w:val="left"/>
        <w:rPr>
          <w:rFonts w:eastAsia="Times New Roman" w:cs="Times New Roman"/>
          <w:szCs w:val="24"/>
        </w:rPr>
      </w:pPr>
      <w:hyperlink r:id="rId9">
        <w:r w:rsidRPr="00212EE4">
          <w:rPr>
            <w:rStyle w:val="LinkdaInternet"/>
            <w:rFonts w:eastAsia="Times New Roman" w:cs="Times New Roman"/>
            <w:b/>
            <w:szCs w:val="24"/>
          </w:rPr>
          <w:br/>
        </w:r>
      </w:hyperlink>
      <w:hyperlink r:id="rId10">
        <w:r w:rsidRPr="001C7227">
          <w:rPr>
            <w:rStyle w:val="LinkdaInternet"/>
            <w:rFonts w:eastAsia="Times New Roman" w:cs="Times New Roman"/>
            <w:color w:val="auto"/>
            <w:szCs w:val="24"/>
            <w:u w:val="none"/>
          </w:rPr>
          <w:t>BOTELHO, L. L. R.</w:t>
        </w:r>
      </w:hyperlink>
      <w:r w:rsidRPr="001C7227">
        <w:rPr>
          <w:rFonts w:eastAsia="Times New Roman" w:cs="Times New Roman"/>
          <w:szCs w:val="24"/>
        </w:rPr>
        <w:t xml:space="preserve">; </w:t>
      </w:r>
      <w:r w:rsidRPr="00212EE4">
        <w:rPr>
          <w:rFonts w:eastAsia="Times New Roman" w:cs="Times New Roman"/>
          <w:szCs w:val="24"/>
        </w:rPr>
        <w:t xml:space="preserve">MELLO, R; SCHERER, </w:t>
      </w:r>
      <w:proofErr w:type="gramStart"/>
      <w:r w:rsidRPr="00212EE4">
        <w:rPr>
          <w:rFonts w:eastAsia="Times New Roman" w:cs="Times New Roman"/>
          <w:szCs w:val="24"/>
        </w:rPr>
        <w:t>L. ;</w:t>
      </w:r>
      <w:proofErr w:type="gramEnd"/>
      <w:r w:rsidRPr="00212EE4">
        <w:rPr>
          <w:rFonts w:eastAsia="Times New Roman" w:cs="Times New Roman"/>
          <w:szCs w:val="24"/>
        </w:rPr>
        <w:t xml:space="preserve"> LORENZON, J. . </w:t>
      </w:r>
      <w:r w:rsidRPr="001C7227">
        <w:rPr>
          <w:rFonts w:eastAsia="Times New Roman" w:cs="Times New Roman"/>
          <w:szCs w:val="24"/>
        </w:rPr>
        <w:t>(In</w:t>
      </w:r>
      <w:proofErr w:type="gramStart"/>
      <w:r w:rsidRPr="001C7227">
        <w:rPr>
          <w:rFonts w:eastAsia="Times New Roman" w:cs="Times New Roman"/>
          <w:szCs w:val="24"/>
        </w:rPr>
        <w:t>)visibilidade</w:t>
      </w:r>
      <w:proofErr w:type="gramEnd"/>
      <w:r w:rsidRPr="001C7227">
        <w:rPr>
          <w:rFonts w:eastAsia="Times New Roman" w:cs="Times New Roman"/>
          <w:szCs w:val="24"/>
        </w:rPr>
        <w:t xml:space="preserve"> social: um estudo a partir da fenomenologia social acerca do trabalho dos catadores de materiais recicláveis no município de Cerro Largo/</w:t>
      </w:r>
      <w:r w:rsidR="001C7227" w:rsidRPr="001C7227">
        <w:rPr>
          <w:rFonts w:eastAsia="Times New Roman" w:cs="Times New Roman"/>
          <w:szCs w:val="24"/>
        </w:rPr>
        <w:t>RS</w:t>
      </w:r>
      <w:r w:rsidRPr="00212EE4">
        <w:rPr>
          <w:rFonts w:eastAsia="Times New Roman" w:cs="Times New Roman"/>
          <w:szCs w:val="24"/>
        </w:rPr>
        <w:t xml:space="preserve">. In: </w:t>
      </w:r>
      <w:proofErr w:type="spellStart"/>
      <w:r w:rsidRPr="00212EE4">
        <w:rPr>
          <w:rFonts w:eastAsia="Times New Roman" w:cs="Times New Roman"/>
          <w:szCs w:val="24"/>
        </w:rPr>
        <w:t>VIII</w:t>
      </w:r>
      <w:proofErr w:type="spellEnd"/>
      <w:r w:rsidRPr="00212EE4">
        <w:rPr>
          <w:rFonts w:eastAsia="Times New Roman" w:cs="Times New Roman"/>
          <w:szCs w:val="24"/>
        </w:rPr>
        <w:t xml:space="preserve"> Simpósio </w:t>
      </w:r>
      <w:proofErr w:type="spellStart"/>
      <w:r w:rsidRPr="00212EE4">
        <w:rPr>
          <w:rFonts w:eastAsia="Times New Roman" w:cs="Times New Roman"/>
          <w:szCs w:val="24"/>
        </w:rPr>
        <w:t>Iberoamericano</w:t>
      </w:r>
      <w:proofErr w:type="spellEnd"/>
      <w:r w:rsidRPr="00212EE4">
        <w:rPr>
          <w:rFonts w:eastAsia="Times New Roman" w:cs="Times New Roman"/>
          <w:szCs w:val="24"/>
        </w:rPr>
        <w:t xml:space="preserve"> em Comércio Internacional, Desenvolvimento e Integração Regional, 2017, cerro largo. </w:t>
      </w:r>
      <w:r w:rsidR="001C7227" w:rsidRPr="001C7227">
        <w:rPr>
          <w:rFonts w:eastAsia="Times New Roman" w:cs="Times New Roman"/>
          <w:b/>
          <w:szCs w:val="24"/>
        </w:rPr>
        <w:t xml:space="preserve">Anais </w:t>
      </w:r>
      <w:r w:rsidRPr="001C7227">
        <w:rPr>
          <w:rFonts w:eastAsia="Times New Roman" w:cs="Times New Roman"/>
          <w:b/>
          <w:szCs w:val="24"/>
        </w:rPr>
        <w:t xml:space="preserve">do </w:t>
      </w:r>
      <w:proofErr w:type="spellStart"/>
      <w:r w:rsidRPr="001C7227">
        <w:rPr>
          <w:rFonts w:eastAsia="Times New Roman" w:cs="Times New Roman"/>
          <w:b/>
          <w:szCs w:val="24"/>
        </w:rPr>
        <w:t>VIII</w:t>
      </w:r>
      <w:proofErr w:type="spellEnd"/>
      <w:r w:rsidRPr="001C7227">
        <w:rPr>
          <w:rFonts w:eastAsia="Times New Roman" w:cs="Times New Roman"/>
          <w:b/>
          <w:szCs w:val="24"/>
        </w:rPr>
        <w:t xml:space="preserve"> Simpósio </w:t>
      </w:r>
      <w:proofErr w:type="spellStart"/>
      <w:r w:rsidRPr="001C7227">
        <w:rPr>
          <w:rFonts w:eastAsia="Times New Roman" w:cs="Times New Roman"/>
          <w:b/>
          <w:szCs w:val="24"/>
        </w:rPr>
        <w:t>Iberoamericano</w:t>
      </w:r>
      <w:proofErr w:type="spellEnd"/>
      <w:r w:rsidRPr="001C7227">
        <w:rPr>
          <w:rFonts w:eastAsia="Times New Roman" w:cs="Times New Roman"/>
          <w:b/>
          <w:szCs w:val="24"/>
        </w:rPr>
        <w:t xml:space="preserve"> em Comércio Internacional, Desenvolvimento e Integração Regional</w:t>
      </w:r>
      <w:r w:rsidRPr="00212EE4">
        <w:rPr>
          <w:rFonts w:eastAsia="Times New Roman" w:cs="Times New Roman"/>
          <w:szCs w:val="24"/>
        </w:rPr>
        <w:t>, 2017.</w:t>
      </w:r>
    </w:p>
    <w:p w:rsidR="002D46BA" w:rsidRPr="00212EE4" w:rsidRDefault="002D46BA" w:rsidP="00212EE4">
      <w:pPr>
        <w:spacing w:line="240" w:lineRule="auto"/>
        <w:jc w:val="left"/>
        <w:rPr>
          <w:szCs w:val="24"/>
        </w:rPr>
      </w:pPr>
    </w:p>
    <w:p w:rsidR="00212EE4" w:rsidRDefault="003971AC" w:rsidP="00212EE4">
      <w:pPr>
        <w:spacing w:line="240" w:lineRule="auto"/>
        <w:jc w:val="left"/>
        <w:rPr>
          <w:rFonts w:eastAsia="Times New Roman" w:cs="Times New Roman"/>
          <w:szCs w:val="24"/>
        </w:rPr>
      </w:pPr>
      <w:r w:rsidRPr="00212EE4">
        <w:rPr>
          <w:rFonts w:eastAsia="Times New Roman" w:cs="Times New Roman"/>
          <w:szCs w:val="24"/>
        </w:rPr>
        <w:t xml:space="preserve">CHIAVENATO, Idalberto. </w:t>
      </w:r>
      <w:r w:rsidRPr="001C7227">
        <w:rPr>
          <w:rFonts w:eastAsia="Times New Roman" w:cs="Times New Roman"/>
          <w:b/>
          <w:szCs w:val="24"/>
        </w:rPr>
        <w:t xml:space="preserve">Gestão de </w:t>
      </w:r>
      <w:r w:rsidR="001C7227" w:rsidRPr="001C7227">
        <w:rPr>
          <w:rFonts w:eastAsia="Times New Roman" w:cs="Times New Roman"/>
          <w:b/>
          <w:szCs w:val="24"/>
        </w:rPr>
        <w:t>Pessoas</w:t>
      </w:r>
      <w:r w:rsidR="001C7227">
        <w:rPr>
          <w:rFonts w:eastAsia="Times New Roman" w:cs="Times New Roman"/>
          <w:szCs w:val="24"/>
        </w:rPr>
        <w:t>.</w:t>
      </w:r>
      <w:r w:rsidRPr="00212EE4">
        <w:rPr>
          <w:rFonts w:eastAsia="Times New Roman" w:cs="Times New Roman"/>
          <w:szCs w:val="24"/>
        </w:rPr>
        <w:t xml:space="preserve"> 2. Ed. Rio de Janeiro: Campus, 2004. </w:t>
      </w:r>
    </w:p>
    <w:p w:rsidR="00212EE4" w:rsidRDefault="00212EE4" w:rsidP="00212EE4">
      <w:pPr>
        <w:spacing w:line="240" w:lineRule="auto"/>
        <w:jc w:val="left"/>
        <w:rPr>
          <w:rFonts w:eastAsia="Times New Roman" w:cs="Times New Roman"/>
          <w:szCs w:val="24"/>
        </w:rPr>
      </w:pPr>
    </w:p>
    <w:p w:rsidR="003971AC" w:rsidRPr="00212EE4" w:rsidRDefault="00212EE4" w:rsidP="00212EE4">
      <w:pPr>
        <w:spacing w:line="240" w:lineRule="auto"/>
        <w:jc w:val="left"/>
        <w:rPr>
          <w:rFonts w:eastAsia="Times New Roman" w:cs="Times New Roman"/>
          <w:szCs w:val="24"/>
        </w:rPr>
      </w:pPr>
      <w:r w:rsidRPr="00212EE4">
        <w:rPr>
          <w:rFonts w:eastAsia="Times New Roman" w:cs="Times New Roman"/>
          <w:szCs w:val="24"/>
        </w:rPr>
        <w:lastRenderedPageBreak/>
        <w:t xml:space="preserve">CHIAVENATO, Idalberto. </w:t>
      </w:r>
      <w:r w:rsidR="003971AC" w:rsidRPr="00212EE4">
        <w:rPr>
          <w:rFonts w:eastAsia="Times New Roman" w:cs="Times New Roman"/>
          <w:szCs w:val="24"/>
        </w:rPr>
        <w:t xml:space="preserve"> </w:t>
      </w:r>
      <w:r w:rsidR="003971AC" w:rsidRPr="001C7227">
        <w:rPr>
          <w:rFonts w:eastAsia="Times New Roman" w:cs="Times New Roman"/>
          <w:b/>
          <w:szCs w:val="24"/>
        </w:rPr>
        <w:t>Gestão de Pessoas</w:t>
      </w:r>
      <w:r w:rsidR="003971AC" w:rsidRPr="00212EE4">
        <w:rPr>
          <w:rFonts w:eastAsia="Times New Roman" w:cs="Times New Roman"/>
          <w:szCs w:val="24"/>
        </w:rPr>
        <w:t xml:space="preserve">: o novo papel dos recursos humanos nas organizações. 3. </w:t>
      </w:r>
      <w:proofErr w:type="gramStart"/>
      <w:r w:rsidR="003971AC" w:rsidRPr="00212EE4">
        <w:rPr>
          <w:rFonts w:eastAsia="Times New Roman" w:cs="Times New Roman"/>
          <w:szCs w:val="24"/>
        </w:rPr>
        <w:t>ed.</w:t>
      </w:r>
      <w:proofErr w:type="gramEnd"/>
      <w:r w:rsidR="003971AC" w:rsidRPr="00212EE4">
        <w:rPr>
          <w:rFonts w:eastAsia="Times New Roman" w:cs="Times New Roman"/>
          <w:szCs w:val="24"/>
        </w:rPr>
        <w:t xml:space="preserve"> Rio de Janeiro: </w:t>
      </w:r>
      <w:proofErr w:type="spellStart"/>
      <w:r w:rsidR="003971AC" w:rsidRPr="00212EE4">
        <w:rPr>
          <w:rFonts w:eastAsia="Times New Roman" w:cs="Times New Roman"/>
          <w:szCs w:val="24"/>
        </w:rPr>
        <w:t>Elsevier</w:t>
      </w:r>
      <w:proofErr w:type="spellEnd"/>
      <w:r w:rsidR="003971AC" w:rsidRPr="00212EE4">
        <w:rPr>
          <w:rFonts w:eastAsia="Times New Roman" w:cs="Times New Roman"/>
          <w:szCs w:val="24"/>
        </w:rPr>
        <w:t>, 2010.</w:t>
      </w:r>
    </w:p>
    <w:p w:rsidR="002D46BA" w:rsidRPr="001C7227" w:rsidRDefault="002D46BA" w:rsidP="00212EE4">
      <w:pPr>
        <w:spacing w:line="240" w:lineRule="auto"/>
        <w:jc w:val="left"/>
        <w:rPr>
          <w:rFonts w:eastAsia="Times New Roman" w:cs="Times New Roman"/>
          <w:szCs w:val="24"/>
        </w:rPr>
      </w:pPr>
    </w:p>
    <w:p w:rsidR="003971AC" w:rsidRPr="001C7227" w:rsidRDefault="002D46BA" w:rsidP="00212EE4">
      <w:pPr>
        <w:spacing w:line="240" w:lineRule="auto"/>
        <w:jc w:val="left"/>
        <w:rPr>
          <w:szCs w:val="24"/>
        </w:rPr>
      </w:pPr>
      <w:proofErr w:type="spellStart"/>
      <w:r w:rsidRPr="001C7227">
        <w:rPr>
          <w:rFonts w:eastAsia="Times New Roman" w:cs="Times New Roman"/>
          <w:szCs w:val="24"/>
        </w:rPr>
        <w:t>CHIZZOTTI</w:t>
      </w:r>
      <w:proofErr w:type="spellEnd"/>
      <w:r w:rsidR="001C7227" w:rsidRPr="001C7227">
        <w:rPr>
          <w:rFonts w:eastAsia="Times New Roman" w:cs="Times New Roman"/>
          <w:szCs w:val="24"/>
        </w:rPr>
        <w:t>, Antonio.</w:t>
      </w:r>
      <w:r w:rsidR="003971AC" w:rsidRPr="001C7227">
        <w:rPr>
          <w:rFonts w:eastAsia="Times New Roman" w:cs="Times New Roman"/>
          <w:szCs w:val="24"/>
        </w:rPr>
        <w:t xml:space="preserve"> </w:t>
      </w:r>
      <w:r w:rsidR="003971AC" w:rsidRPr="001C7227">
        <w:rPr>
          <w:rFonts w:eastAsia="Times New Roman" w:cs="Times New Roman"/>
          <w:b/>
          <w:szCs w:val="24"/>
        </w:rPr>
        <w:t>A pesquisa qualitativa em ciências humanas e sociais</w:t>
      </w:r>
      <w:r w:rsidR="003971AC" w:rsidRPr="001C7227">
        <w:rPr>
          <w:rFonts w:eastAsia="Times New Roman" w:cs="Times New Roman"/>
          <w:szCs w:val="24"/>
        </w:rPr>
        <w:t>: evolução e desafios. Revista Portuguesa de Educação</w:t>
      </w:r>
      <w:proofErr w:type="gramStart"/>
      <w:r w:rsidR="003971AC" w:rsidRPr="001C7227">
        <w:rPr>
          <w:rFonts w:eastAsia="Times New Roman" w:cs="Times New Roman"/>
          <w:szCs w:val="24"/>
        </w:rPr>
        <w:t xml:space="preserve">  </w:t>
      </w:r>
      <w:proofErr w:type="gramEnd"/>
      <w:r w:rsidR="003971AC" w:rsidRPr="001C7227">
        <w:rPr>
          <w:rFonts w:eastAsia="Times New Roman" w:cs="Times New Roman"/>
          <w:szCs w:val="24"/>
        </w:rPr>
        <w:t xml:space="preserve">2003, 16 [Fecha de consulta: 7 de </w:t>
      </w:r>
      <w:proofErr w:type="spellStart"/>
      <w:r w:rsidR="003971AC" w:rsidRPr="001C7227">
        <w:rPr>
          <w:rFonts w:eastAsia="Times New Roman" w:cs="Times New Roman"/>
          <w:szCs w:val="24"/>
        </w:rPr>
        <w:t>enero</w:t>
      </w:r>
      <w:proofErr w:type="spellEnd"/>
      <w:r w:rsidR="003971AC" w:rsidRPr="001C7227">
        <w:rPr>
          <w:rFonts w:eastAsia="Times New Roman" w:cs="Times New Roman"/>
          <w:szCs w:val="24"/>
        </w:rPr>
        <w:t xml:space="preserve"> de 2019]</w:t>
      </w:r>
      <w:r w:rsidR="001C7227" w:rsidRPr="001C7227">
        <w:rPr>
          <w:rFonts w:eastAsia="Times New Roman" w:cs="Times New Roman"/>
          <w:szCs w:val="24"/>
        </w:rPr>
        <w:t>.</w:t>
      </w:r>
      <w:r w:rsidR="003971AC" w:rsidRPr="001C7227">
        <w:rPr>
          <w:rFonts w:eastAsia="Times New Roman" w:cs="Times New Roman"/>
          <w:szCs w:val="24"/>
        </w:rPr>
        <w:t xml:space="preserve"> </w:t>
      </w:r>
      <w:proofErr w:type="spellStart"/>
      <w:r w:rsidR="003971AC" w:rsidRPr="001C7227">
        <w:rPr>
          <w:rFonts w:eastAsia="Times New Roman" w:cs="Times New Roman"/>
          <w:szCs w:val="24"/>
        </w:rPr>
        <w:t>Disponivel</w:t>
      </w:r>
      <w:proofErr w:type="spellEnd"/>
      <w:r w:rsidR="003971AC" w:rsidRPr="001C7227">
        <w:rPr>
          <w:rFonts w:eastAsia="Times New Roman" w:cs="Times New Roman"/>
          <w:szCs w:val="24"/>
        </w:rPr>
        <w:t xml:space="preserve"> em:</w:t>
      </w:r>
      <w:hyperlink r:id="rId11">
        <w:r w:rsidR="003971AC" w:rsidRPr="001C7227">
          <w:rPr>
            <w:rStyle w:val="LinkdaInternet"/>
            <w:rFonts w:eastAsia="Times New Roman" w:cs="Times New Roman"/>
            <w:b/>
            <w:color w:val="auto"/>
            <w:szCs w:val="24"/>
            <w:u w:val="none"/>
          </w:rPr>
          <w:t xml:space="preserve">&lt;http://www.redalyc.org/articulo.oa?id=37416210&gt; </w:t>
        </w:r>
      </w:hyperlink>
      <w:r w:rsidR="003971AC" w:rsidRPr="001C7227">
        <w:rPr>
          <w:rFonts w:eastAsia="Times New Roman" w:cs="Times New Roman"/>
          <w:szCs w:val="24"/>
        </w:rPr>
        <w:t xml:space="preserve"> </w:t>
      </w:r>
    </w:p>
    <w:p w:rsidR="002D46BA" w:rsidRPr="001C7227" w:rsidRDefault="002D46BA" w:rsidP="00212EE4">
      <w:pPr>
        <w:spacing w:line="240" w:lineRule="auto"/>
        <w:jc w:val="left"/>
        <w:rPr>
          <w:rFonts w:eastAsia="Times New Roman" w:cs="Times New Roman"/>
          <w:szCs w:val="24"/>
        </w:rPr>
      </w:pPr>
    </w:p>
    <w:p w:rsidR="003971AC" w:rsidRPr="001C7227" w:rsidRDefault="003971AC" w:rsidP="00212EE4">
      <w:pPr>
        <w:spacing w:line="240" w:lineRule="auto"/>
        <w:jc w:val="left"/>
        <w:rPr>
          <w:rFonts w:eastAsia="Times New Roman" w:cs="Times New Roman"/>
          <w:szCs w:val="24"/>
        </w:rPr>
      </w:pPr>
      <w:proofErr w:type="spellStart"/>
      <w:r w:rsidRPr="001C7227">
        <w:rPr>
          <w:rFonts w:eastAsia="Times New Roman" w:cs="Times New Roman"/>
          <w:szCs w:val="24"/>
        </w:rPr>
        <w:t>DEJOURS</w:t>
      </w:r>
      <w:proofErr w:type="spellEnd"/>
      <w:r w:rsidRPr="001C7227">
        <w:rPr>
          <w:rFonts w:eastAsia="Times New Roman" w:cs="Times New Roman"/>
          <w:szCs w:val="24"/>
        </w:rPr>
        <w:t xml:space="preserve">, C. </w:t>
      </w:r>
      <w:r w:rsidRPr="001C7227">
        <w:rPr>
          <w:rFonts w:eastAsia="Times New Roman" w:cs="Times New Roman"/>
          <w:b/>
          <w:szCs w:val="24"/>
        </w:rPr>
        <w:t xml:space="preserve">A loucura do trabalho: </w:t>
      </w:r>
      <w:r w:rsidRPr="001C7227">
        <w:rPr>
          <w:rFonts w:eastAsia="Times New Roman" w:cs="Times New Roman"/>
          <w:szCs w:val="24"/>
        </w:rPr>
        <w:t>estudo da psicopatologia do trabalho. São Paulo: Cortez/</w:t>
      </w:r>
      <w:proofErr w:type="spellStart"/>
      <w:r w:rsidRPr="001C7227">
        <w:rPr>
          <w:rFonts w:eastAsia="Times New Roman" w:cs="Times New Roman"/>
          <w:szCs w:val="24"/>
        </w:rPr>
        <w:t>Oboré</w:t>
      </w:r>
      <w:proofErr w:type="spellEnd"/>
      <w:r w:rsidRPr="001C7227">
        <w:rPr>
          <w:rFonts w:eastAsia="Times New Roman" w:cs="Times New Roman"/>
          <w:szCs w:val="24"/>
        </w:rPr>
        <w:t>, 1992.</w:t>
      </w:r>
    </w:p>
    <w:p w:rsidR="002D46BA" w:rsidRPr="001C7227" w:rsidRDefault="002D46BA" w:rsidP="00212EE4">
      <w:pPr>
        <w:spacing w:line="240" w:lineRule="auto"/>
        <w:jc w:val="left"/>
        <w:rPr>
          <w:rFonts w:eastAsia="Times New Roman" w:cs="Times New Roman"/>
          <w:szCs w:val="24"/>
        </w:rPr>
      </w:pPr>
    </w:p>
    <w:p w:rsidR="003971AC" w:rsidRPr="001C7227" w:rsidRDefault="003971AC" w:rsidP="00212EE4">
      <w:pPr>
        <w:spacing w:line="240" w:lineRule="auto"/>
        <w:jc w:val="left"/>
        <w:rPr>
          <w:rFonts w:eastAsia="Times New Roman" w:cs="Times New Roman"/>
          <w:szCs w:val="24"/>
        </w:rPr>
      </w:pPr>
      <w:r w:rsidRPr="001C7227">
        <w:rPr>
          <w:rFonts w:eastAsia="Times New Roman" w:cs="Times New Roman"/>
          <w:szCs w:val="24"/>
        </w:rPr>
        <w:t xml:space="preserve">FERNANDES, E. C. </w:t>
      </w:r>
      <w:r w:rsidRPr="001C7227">
        <w:rPr>
          <w:rFonts w:eastAsia="Times New Roman" w:cs="Times New Roman"/>
          <w:b/>
          <w:szCs w:val="24"/>
        </w:rPr>
        <w:t xml:space="preserve">Qualidade de vida no trabalho: </w:t>
      </w:r>
      <w:r w:rsidRPr="001C7227">
        <w:rPr>
          <w:rFonts w:eastAsia="Times New Roman" w:cs="Times New Roman"/>
          <w:szCs w:val="24"/>
        </w:rPr>
        <w:t>como medir para melhorar. Salvador: Casa da Qualidade. 1996. 108 p.</w:t>
      </w:r>
    </w:p>
    <w:p w:rsidR="001C7227" w:rsidRPr="001C7227" w:rsidRDefault="001C7227" w:rsidP="00212EE4">
      <w:pPr>
        <w:spacing w:line="240" w:lineRule="auto"/>
        <w:jc w:val="left"/>
        <w:rPr>
          <w:rFonts w:eastAsia="Times New Roman" w:cs="Times New Roman"/>
          <w:szCs w:val="24"/>
        </w:rPr>
      </w:pPr>
    </w:p>
    <w:p w:rsidR="003971AC" w:rsidRPr="001C7227" w:rsidRDefault="003971AC" w:rsidP="00212EE4">
      <w:pPr>
        <w:spacing w:line="240" w:lineRule="auto"/>
        <w:jc w:val="left"/>
        <w:rPr>
          <w:rFonts w:eastAsia="Times New Roman" w:cs="Times New Roman"/>
          <w:szCs w:val="24"/>
        </w:rPr>
      </w:pPr>
      <w:r w:rsidRPr="001C7227">
        <w:rPr>
          <w:rFonts w:eastAsia="Times New Roman" w:cs="Times New Roman"/>
          <w:szCs w:val="24"/>
        </w:rPr>
        <w:t xml:space="preserve">IBGE. Pesquisa Nacional por Amostra de Domicílios Contínua. 2018. Disponível em: </w:t>
      </w:r>
      <w:hyperlink r:id="rId12">
        <w:r w:rsidRPr="001C7227">
          <w:rPr>
            <w:rStyle w:val="LinkdaInternet"/>
            <w:rFonts w:eastAsia="Times New Roman" w:cs="Times New Roman"/>
            <w:color w:val="auto"/>
            <w:szCs w:val="24"/>
            <w:u w:val="none"/>
          </w:rPr>
          <w:t>https://biblioteca.ibge.gov.br/visualizacao/periodicos/3086/pnacm_2018_ago.pdf</w:t>
        </w:r>
      </w:hyperlink>
      <w:r w:rsidRPr="001C7227">
        <w:rPr>
          <w:rFonts w:eastAsia="Times New Roman" w:cs="Times New Roman"/>
          <w:szCs w:val="24"/>
        </w:rPr>
        <w:t>. Acesso em: 01 Out. 2018.</w:t>
      </w:r>
    </w:p>
    <w:p w:rsidR="002D46BA" w:rsidRPr="001C7227" w:rsidRDefault="002D46BA" w:rsidP="00212EE4">
      <w:pPr>
        <w:spacing w:line="240" w:lineRule="auto"/>
        <w:jc w:val="left"/>
        <w:rPr>
          <w:szCs w:val="24"/>
        </w:rPr>
      </w:pPr>
    </w:p>
    <w:p w:rsidR="003971AC" w:rsidRPr="001C7227" w:rsidRDefault="003971AC" w:rsidP="00212EE4">
      <w:pPr>
        <w:spacing w:line="240" w:lineRule="auto"/>
        <w:jc w:val="left"/>
        <w:rPr>
          <w:rFonts w:eastAsia="Times New Roman" w:cs="Times New Roman"/>
          <w:szCs w:val="24"/>
        </w:rPr>
      </w:pPr>
      <w:r w:rsidRPr="001C7227">
        <w:rPr>
          <w:rFonts w:eastAsia="Times New Roman" w:cs="Times New Roman"/>
          <w:szCs w:val="24"/>
        </w:rPr>
        <w:t xml:space="preserve">KUHN, Marisa </w:t>
      </w:r>
      <w:proofErr w:type="spellStart"/>
      <w:r w:rsidRPr="001C7227">
        <w:rPr>
          <w:rFonts w:eastAsia="Times New Roman" w:cs="Times New Roman"/>
          <w:szCs w:val="24"/>
        </w:rPr>
        <w:t>Canello</w:t>
      </w:r>
      <w:proofErr w:type="spellEnd"/>
      <w:r w:rsidRPr="001C7227">
        <w:rPr>
          <w:rFonts w:eastAsia="Times New Roman" w:cs="Times New Roman"/>
          <w:szCs w:val="24"/>
        </w:rPr>
        <w:t xml:space="preserve">; </w:t>
      </w:r>
      <w:proofErr w:type="spellStart"/>
      <w:r w:rsidRPr="001C7227">
        <w:rPr>
          <w:rFonts w:eastAsia="Times New Roman" w:cs="Times New Roman"/>
          <w:szCs w:val="24"/>
        </w:rPr>
        <w:t>SCORTEGAGNA</w:t>
      </w:r>
      <w:proofErr w:type="spellEnd"/>
      <w:r w:rsidRPr="001C7227">
        <w:rPr>
          <w:rFonts w:eastAsia="Times New Roman" w:cs="Times New Roman"/>
          <w:szCs w:val="24"/>
        </w:rPr>
        <w:t xml:space="preserve">, Silvana Alba. </w:t>
      </w:r>
      <w:r w:rsidR="001C7227" w:rsidRPr="001C7227">
        <w:rPr>
          <w:rFonts w:eastAsia="Times New Roman" w:cs="Times New Roman"/>
          <w:b/>
          <w:szCs w:val="24"/>
        </w:rPr>
        <w:t xml:space="preserve">A relevância da empatia no desenvolvimento </w:t>
      </w:r>
      <w:proofErr w:type="spellStart"/>
      <w:r w:rsidR="001C7227" w:rsidRPr="001C7227">
        <w:rPr>
          <w:rFonts w:eastAsia="Times New Roman" w:cs="Times New Roman"/>
          <w:b/>
          <w:szCs w:val="24"/>
        </w:rPr>
        <w:t>inter-relacional</w:t>
      </w:r>
      <w:proofErr w:type="spellEnd"/>
      <w:r w:rsidR="001C7227" w:rsidRPr="001C7227">
        <w:rPr>
          <w:rFonts w:eastAsia="Times New Roman" w:cs="Times New Roman"/>
          <w:b/>
          <w:szCs w:val="24"/>
        </w:rPr>
        <w:t xml:space="preserve"> em equipes de trabalho</w:t>
      </w:r>
      <w:r w:rsidRPr="001C7227">
        <w:rPr>
          <w:rFonts w:eastAsia="Times New Roman" w:cs="Times New Roman"/>
          <w:szCs w:val="24"/>
        </w:rPr>
        <w:t>. </w:t>
      </w:r>
      <w:proofErr w:type="spellStart"/>
      <w:r w:rsidRPr="001C7227">
        <w:rPr>
          <w:rFonts w:eastAsia="Times New Roman" w:cs="Times New Roman"/>
          <w:szCs w:val="24"/>
        </w:rPr>
        <w:t>Egepe</w:t>
      </w:r>
      <w:proofErr w:type="spellEnd"/>
      <w:r w:rsidRPr="001C7227">
        <w:rPr>
          <w:rFonts w:eastAsia="Times New Roman" w:cs="Times New Roman"/>
          <w:szCs w:val="24"/>
        </w:rPr>
        <w:t xml:space="preserve">, Brasil, </w:t>
      </w:r>
      <w:proofErr w:type="spellStart"/>
      <w:r w:rsidRPr="001C7227">
        <w:rPr>
          <w:rFonts w:eastAsia="Times New Roman" w:cs="Times New Roman"/>
          <w:szCs w:val="24"/>
        </w:rPr>
        <w:t>p.7</w:t>
      </w:r>
      <w:proofErr w:type="spellEnd"/>
      <w:r w:rsidRPr="001C7227">
        <w:rPr>
          <w:rFonts w:eastAsia="Times New Roman" w:cs="Times New Roman"/>
          <w:szCs w:val="24"/>
        </w:rPr>
        <w:t>-7, mar. 2016. Anual. Disponível em: &lt;http://egepe.org.br/anais/arquivos/edicaoatual/Artigo385.pdf&gt;. Acesso em: 09 out. 2018.</w:t>
      </w:r>
    </w:p>
    <w:p w:rsidR="002D46BA" w:rsidRPr="001C7227" w:rsidRDefault="002D46BA" w:rsidP="00212EE4">
      <w:pPr>
        <w:spacing w:line="240" w:lineRule="auto"/>
        <w:jc w:val="left"/>
        <w:rPr>
          <w:rFonts w:eastAsia="Times New Roman" w:cs="Times New Roman"/>
          <w:szCs w:val="24"/>
        </w:rPr>
      </w:pPr>
    </w:p>
    <w:p w:rsidR="003971AC" w:rsidRPr="001C7227" w:rsidRDefault="003971AC" w:rsidP="00212EE4">
      <w:pPr>
        <w:spacing w:line="240" w:lineRule="auto"/>
        <w:jc w:val="left"/>
        <w:rPr>
          <w:rFonts w:eastAsia="Times New Roman" w:cs="Times New Roman"/>
          <w:szCs w:val="24"/>
        </w:rPr>
      </w:pPr>
      <w:r w:rsidRPr="001C7227">
        <w:rPr>
          <w:rFonts w:eastAsia="Times New Roman" w:cs="Times New Roman"/>
          <w:szCs w:val="24"/>
        </w:rPr>
        <w:t xml:space="preserve">LIMA. O. Síndrome de Burnout. Publicado em 20 out. 2007. Acesso em 12 jan. 2019. Disponível em: </w:t>
      </w:r>
      <w:hyperlink r:id="rId13" w:history="1">
        <w:r w:rsidR="002D46BA" w:rsidRPr="001C7227">
          <w:rPr>
            <w:rStyle w:val="Hyperlink"/>
            <w:rFonts w:eastAsia="Times New Roman" w:cs="Times New Roman"/>
            <w:color w:val="auto"/>
            <w:szCs w:val="24"/>
            <w:u w:val="none"/>
          </w:rPr>
          <w:t>https://www.webartigos.com/artigos/sindrome-de-burnout/2450/#ixzz2e3u7jyBA</w:t>
        </w:r>
      </w:hyperlink>
      <w:r w:rsidRPr="001C7227">
        <w:rPr>
          <w:rFonts w:eastAsia="Times New Roman" w:cs="Times New Roman"/>
          <w:szCs w:val="24"/>
        </w:rPr>
        <w:t>.</w:t>
      </w:r>
    </w:p>
    <w:p w:rsidR="002D46BA" w:rsidRPr="001C7227" w:rsidRDefault="002D46BA" w:rsidP="00212EE4">
      <w:pPr>
        <w:spacing w:line="240" w:lineRule="auto"/>
        <w:jc w:val="left"/>
        <w:rPr>
          <w:rFonts w:eastAsia="Times New Roman" w:cs="Times New Roman"/>
          <w:szCs w:val="24"/>
        </w:rPr>
      </w:pPr>
    </w:p>
    <w:p w:rsidR="003971AC" w:rsidRPr="001C7227" w:rsidRDefault="003971AC" w:rsidP="00212EE4">
      <w:pPr>
        <w:spacing w:line="240" w:lineRule="auto"/>
        <w:jc w:val="left"/>
        <w:rPr>
          <w:rFonts w:eastAsia="Times New Roman" w:cs="Times New Roman"/>
          <w:szCs w:val="24"/>
        </w:rPr>
      </w:pPr>
      <w:hyperlink r:id="rId14">
        <w:r w:rsidRPr="001C7227">
          <w:rPr>
            <w:rStyle w:val="LinkdaInternet"/>
            <w:rFonts w:eastAsia="Times New Roman" w:cs="Times New Roman"/>
            <w:b/>
            <w:color w:val="auto"/>
            <w:szCs w:val="24"/>
            <w:u w:val="none"/>
          </w:rPr>
          <w:t xml:space="preserve">MANZINI, E. </w:t>
        </w:r>
        <w:proofErr w:type="gramStart"/>
        <w:r w:rsidRPr="001C7227">
          <w:rPr>
            <w:rStyle w:val="LinkdaInternet"/>
            <w:rFonts w:eastAsia="Times New Roman" w:cs="Times New Roman"/>
            <w:b/>
            <w:color w:val="auto"/>
            <w:szCs w:val="24"/>
            <w:u w:val="none"/>
          </w:rPr>
          <w:t>J.</w:t>
        </w:r>
        <w:proofErr w:type="gramEnd"/>
      </w:hyperlink>
      <w:r w:rsidRPr="001C7227">
        <w:rPr>
          <w:rFonts w:eastAsia="Times New Roman" w:cs="Times New Roman"/>
          <w:szCs w:val="24"/>
        </w:rPr>
        <w:t xml:space="preserve"> Entrevista </w:t>
      </w:r>
      <w:proofErr w:type="spellStart"/>
      <w:r w:rsidRPr="001C7227">
        <w:rPr>
          <w:rFonts w:eastAsia="Times New Roman" w:cs="Times New Roman"/>
          <w:szCs w:val="24"/>
        </w:rPr>
        <w:t>semi-estruturada</w:t>
      </w:r>
      <w:proofErr w:type="spellEnd"/>
      <w:r w:rsidRPr="001C7227">
        <w:rPr>
          <w:rFonts w:eastAsia="Times New Roman" w:cs="Times New Roman"/>
          <w:szCs w:val="24"/>
        </w:rPr>
        <w:t xml:space="preserve">: análise de objetivos e de roteiros. In: SEMINÁRIO INTERNACIONAL SOBRE PESQUISA E ESTUDOS QUALITATIVOS, 2004, Bauru. Anais. Bauru: </w:t>
      </w:r>
      <w:proofErr w:type="spellStart"/>
      <w:r w:rsidRPr="001C7227">
        <w:rPr>
          <w:rFonts w:eastAsia="Times New Roman" w:cs="Times New Roman"/>
          <w:szCs w:val="24"/>
        </w:rPr>
        <w:t>USC</w:t>
      </w:r>
      <w:proofErr w:type="spellEnd"/>
      <w:r w:rsidRPr="001C7227">
        <w:rPr>
          <w:rFonts w:eastAsia="Times New Roman" w:cs="Times New Roman"/>
          <w:szCs w:val="24"/>
        </w:rPr>
        <w:t xml:space="preserve">, 2004. </w:t>
      </w:r>
      <w:proofErr w:type="gramStart"/>
      <w:r w:rsidRPr="001C7227">
        <w:rPr>
          <w:rFonts w:eastAsia="Times New Roman" w:cs="Times New Roman"/>
          <w:szCs w:val="24"/>
        </w:rPr>
        <w:t>v.</w:t>
      </w:r>
      <w:proofErr w:type="gramEnd"/>
      <w:r w:rsidRPr="001C7227">
        <w:rPr>
          <w:rFonts w:eastAsia="Times New Roman" w:cs="Times New Roman"/>
          <w:szCs w:val="24"/>
        </w:rPr>
        <w:t xml:space="preserve"> 1. </w:t>
      </w:r>
      <w:proofErr w:type="gramStart"/>
      <w:r w:rsidRPr="001C7227">
        <w:rPr>
          <w:rFonts w:eastAsia="Times New Roman" w:cs="Times New Roman"/>
          <w:szCs w:val="24"/>
        </w:rPr>
        <w:t>p.</w:t>
      </w:r>
      <w:proofErr w:type="gramEnd"/>
      <w:r w:rsidRPr="001C7227">
        <w:rPr>
          <w:rFonts w:eastAsia="Times New Roman" w:cs="Times New Roman"/>
          <w:szCs w:val="24"/>
        </w:rPr>
        <w:t xml:space="preserve"> 1-10.</w:t>
      </w:r>
    </w:p>
    <w:p w:rsidR="002D46BA" w:rsidRPr="001C7227" w:rsidRDefault="002D46BA" w:rsidP="00212EE4">
      <w:pPr>
        <w:spacing w:line="240" w:lineRule="auto"/>
        <w:jc w:val="left"/>
        <w:rPr>
          <w:szCs w:val="24"/>
        </w:rPr>
      </w:pPr>
    </w:p>
    <w:p w:rsidR="003971AC" w:rsidRPr="001C7227" w:rsidRDefault="003971AC" w:rsidP="00212EE4">
      <w:pPr>
        <w:spacing w:line="240" w:lineRule="auto"/>
        <w:jc w:val="left"/>
        <w:rPr>
          <w:rFonts w:eastAsia="Times New Roman" w:cs="Times New Roman"/>
          <w:szCs w:val="24"/>
        </w:rPr>
      </w:pPr>
      <w:r w:rsidRPr="001C7227">
        <w:rPr>
          <w:rFonts w:eastAsia="Times New Roman" w:cs="Times New Roman"/>
          <w:szCs w:val="24"/>
        </w:rPr>
        <w:t xml:space="preserve">MAXIMIANO, Antonio César </w:t>
      </w:r>
      <w:proofErr w:type="spellStart"/>
      <w:r w:rsidRPr="001C7227">
        <w:rPr>
          <w:rFonts w:eastAsia="Times New Roman" w:cs="Times New Roman"/>
          <w:szCs w:val="24"/>
        </w:rPr>
        <w:t>Amaru</w:t>
      </w:r>
      <w:proofErr w:type="spellEnd"/>
      <w:r w:rsidRPr="001C7227">
        <w:rPr>
          <w:rFonts w:eastAsia="Times New Roman" w:cs="Times New Roman"/>
          <w:szCs w:val="24"/>
        </w:rPr>
        <w:t>. Teoria geral da administração: da escola cientifica à competitividade na economia globalizada. 2ª ed. São Paulo: Atlas, 2000.</w:t>
      </w:r>
    </w:p>
    <w:p w:rsidR="002D46BA" w:rsidRPr="001C7227" w:rsidRDefault="002D46BA" w:rsidP="00212EE4">
      <w:pPr>
        <w:spacing w:line="240" w:lineRule="auto"/>
        <w:jc w:val="left"/>
        <w:rPr>
          <w:rFonts w:eastAsia="Times New Roman" w:cs="Times New Roman"/>
          <w:szCs w:val="24"/>
        </w:rPr>
      </w:pPr>
    </w:p>
    <w:p w:rsidR="003971AC" w:rsidRPr="001C7227" w:rsidRDefault="003971AC" w:rsidP="00212EE4">
      <w:pPr>
        <w:spacing w:line="240" w:lineRule="auto"/>
        <w:jc w:val="left"/>
        <w:rPr>
          <w:rFonts w:eastAsia="Times New Roman" w:cs="Times New Roman"/>
          <w:szCs w:val="24"/>
        </w:rPr>
      </w:pPr>
      <w:r w:rsidRPr="001C7227">
        <w:rPr>
          <w:rFonts w:eastAsia="Times New Roman" w:cs="Times New Roman"/>
          <w:szCs w:val="24"/>
        </w:rPr>
        <w:t>RIBEIRO, Marcelo Afonso</w:t>
      </w:r>
      <w:r w:rsidRPr="001C7227">
        <w:rPr>
          <w:rFonts w:eastAsia="Times New Roman" w:cs="Times New Roman"/>
          <w:b/>
          <w:szCs w:val="24"/>
        </w:rPr>
        <w:t>. Estratégias micropolíticas para lidar com o desemprego: contribuições da psicologia social do trabalho</w:t>
      </w:r>
      <w:r w:rsidRPr="001C7227">
        <w:rPr>
          <w:rFonts w:eastAsia="Times New Roman" w:cs="Times New Roman"/>
          <w:szCs w:val="24"/>
        </w:rPr>
        <w:t>.</w:t>
      </w:r>
      <w:r w:rsidRPr="001C7227">
        <w:rPr>
          <w:rFonts w:eastAsia="Times New Roman" w:cs="Times New Roman"/>
          <w:i/>
          <w:szCs w:val="24"/>
        </w:rPr>
        <w:t xml:space="preserve"> Rev. psicol. </w:t>
      </w:r>
      <w:proofErr w:type="gramStart"/>
      <w:r w:rsidRPr="001C7227">
        <w:rPr>
          <w:rFonts w:eastAsia="Times New Roman" w:cs="Times New Roman"/>
          <w:i/>
          <w:szCs w:val="24"/>
        </w:rPr>
        <w:t>polít.</w:t>
      </w:r>
      <w:proofErr w:type="gramEnd"/>
      <w:r w:rsidRPr="001C7227">
        <w:rPr>
          <w:rFonts w:eastAsia="Times New Roman" w:cs="Times New Roman"/>
          <w:szCs w:val="24"/>
        </w:rPr>
        <w:t xml:space="preserve"> [online]. 2009, </w:t>
      </w:r>
      <w:proofErr w:type="spellStart"/>
      <w:r w:rsidRPr="001C7227">
        <w:rPr>
          <w:rFonts w:eastAsia="Times New Roman" w:cs="Times New Roman"/>
          <w:szCs w:val="24"/>
        </w:rPr>
        <w:t>vol.9</w:t>
      </w:r>
      <w:proofErr w:type="spellEnd"/>
      <w:r w:rsidRPr="001C7227">
        <w:rPr>
          <w:rFonts w:eastAsia="Times New Roman" w:cs="Times New Roman"/>
          <w:szCs w:val="24"/>
        </w:rPr>
        <w:t xml:space="preserve">, </w:t>
      </w:r>
      <w:proofErr w:type="spellStart"/>
      <w:r w:rsidRPr="001C7227">
        <w:rPr>
          <w:rFonts w:eastAsia="Times New Roman" w:cs="Times New Roman"/>
          <w:szCs w:val="24"/>
        </w:rPr>
        <w:t>n.18</w:t>
      </w:r>
      <w:proofErr w:type="spellEnd"/>
      <w:r w:rsidRPr="001C7227">
        <w:rPr>
          <w:rFonts w:eastAsia="Times New Roman" w:cs="Times New Roman"/>
          <w:szCs w:val="24"/>
        </w:rPr>
        <w:t xml:space="preserve">, pp. 331-346. </w:t>
      </w:r>
      <w:proofErr w:type="spellStart"/>
      <w:r w:rsidRPr="001C7227">
        <w:rPr>
          <w:rFonts w:eastAsia="Times New Roman" w:cs="Times New Roman"/>
          <w:szCs w:val="24"/>
        </w:rPr>
        <w:t>ISSN</w:t>
      </w:r>
      <w:proofErr w:type="spellEnd"/>
      <w:r w:rsidRPr="001C7227">
        <w:rPr>
          <w:rFonts w:eastAsia="Times New Roman" w:cs="Times New Roman"/>
          <w:szCs w:val="24"/>
        </w:rPr>
        <w:t xml:space="preserve"> 1519-</w:t>
      </w:r>
      <w:proofErr w:type="spellStart"/>
      <w:r w:rsidRPr="001C7227">
        <w:rPr>
          <w:rFonts w:eastAsia="Times New Roman" w:cs="Times New Roman"/>
          <w:szCs w:val="24"/>
        </w:rPr>
        <w:t>549X</w:t>
      </w:r>
      <w:proofErr w:type="spellEnd"/>
      <w:r w:rsidRPr="001C7227">
        <w:rPr>
          <w:rFonts w:eastAsia="Times New Roman" w:cs="Times New Roman"/>
          <w:szCs w:val="24"/>
        </w:rPr>
        <w:t xml:space="preserve">. Disponível em: </w:t>
      </w:r>
      <w:hyperlink r:id="rId15" w:anchor="3a" w:history="1">
        <w:r w:rsidRPr="001C7227">
          <w:rPr>
            <w:rStyle w:val="LinkdaInternet"/>
            <w:rFonts w:eastAsia="Times New Roman" w:cs="Times New Roman"/>
            <w:color w:val="auto"/>
            <w:szCs w:val="24"/>
            <w:u w:val="none"/>
          </w:rPr>
          <w:t>http://pepsic.bvsalud.org/scielo.php?script=sci_arttext&amp;pid=S1519-549X2009000200010#3a</w:t>
        </w:r>
      </w:hyperlink>
      <w:r w:rsidRPr="001C7227">
        <w:rPr>
          <w:rFonts w:eastAsia="Times New Roman" w:cs="Times New Roman"/>
          <w:szCs w:val="24"/>
        </w:rPr>
        <w:t>. Acesso em 03 Out. 2018.</w:t>
      </w:r>
    </w:p>
    <w:p w:rsidR="002D46BA" w:rsidRPr="001C7227" w:rsidRDefault="002D46BA" w:rsidP="00212EE4">
      <w:pPr>
        <w:spacing w:line="240" w:lineRule="auto"/>
        <w:jc w:val="left"/>
        <w:rPr>
          <w:szCs w:val="24"/>
        </w:rPr>
      </w:pPr>
    </w:p>
    <w:p w:rsidR="003971AC" w:rsidRPr="001C7227" w:rsidRDefault="003971AC" w:rsidP="00212EE4">
      <w:pPr>
        <w:spacing w:line="240" w:lineRule="auto"/>
        <w:jc w:val="left"/>
        <w:rPr>
          <w:rFonts w:eastAsia="Times New Roman" w:cs="Times New Roman"/>
          <w:szCs w:val="24"/>
        </w:rPr>
      </w:pPr>
      <w:r w:rsidRPr="001C7227">
        <w:rPr>
          <w:rFonts w:eastAsia="Times New Roman" w:cs="Times New Roman"/>
          <w:szCs w:val="24"/>
          <w:highlight w:val="white"/>
        </w:rPr>
        <w:t xml:space="preserve">RAUPP, F. M., &amp; </w:t>
      </w:r>
      <w:proofErr w:type="spellStart"/>
      <w:r w:rsidRPr="001C7227">
        <w:rPr>
          <w:rFonts w:eastAsia="Times New Roman" w:cs="Times New Roman"/>
          <w:szCs w:val="24"/>
          <w:highlight w:val="white"/>
        </w:rPr>
        <w:t>BEUREN</w:t>
      </w:r>
      <w:proofErr w:type="spellEnd"/>
      <w:r w:rsidRPr="001C7227">
        <w:rPr>
          <w:rFonts w:eastAsia="Times New Roman" w:cs="Times New Roman"/>
          <w:szCs w:val="24"/>
          <w:highlight w:val="white"/>
        </w:rPr>
        <w:t xml:space="preserve">, I. M. (2006). </w:t>
      </w:r>
      <w:r w:rsidRPr="001C7227">
        <w:rPr>
          <w:rFonts w:eastAsia="Times New Roman" w:cs="Times New Roman"/>
          <w:b/>
          <w:szCs w:val="24"/>
          <w:highlight w:val="white"/>
        </w:rPr>
        <w:t>Metodologia da pesquisa aplicável às Ciências Sociais.</w:t>
      </w:r>
      <w:r w:rsidRPr="001C7227">
        <w:rPr>
          <w:rFonts w:eastAsia="Times New Roman" w:cs="Times New Roman"/>
          <w:szCs w:val="24"/>
          <w:highlight w:val="white"/>
        </w:rPr>
        <w:t xml:space="preserve"> In I. M. </w:t>
      </w:r>
      <w:proofErr w:type="spellStart"/>
      <w:r w:rsidRPr="001C7227">
        <w:rPr>
          <w:rFonts w:eastAsia="Times New Roman" w:cs="Times New Roman"/>
          <w:szCs w:val="24"/>
          <w:highlight w:val="white"/>
        </w:rPr>
        <w:t>Beuren</w:t>
      </w:r>
      <w:proofErr w:type="spellEnd"/>
      <w:r w:rsidRPr="001C7227">
        <w:rPr>
          <w:rFonts w:eastAsia="Times New Roman" w:cs="Times New Roman"/>
          <w:szCs w:val="24"/>
          <w:highlight w:val="white"/>
        </w:rPr>
        <w:t xml:space="preserve"> (Ed.), Como Elaborar Trabalhos Monográficos em Contabilidade: Teoria e Prática (</w:t>
      </w:r>
      <w:proofErr w:type="spellStart"/>
      <w:r w:rsidRPr="001C7227">
        <w:rPr>
          <w:rFonts w:eastAsia="Times New Roman" w:cs="Times New Roman"/>
          <w:szCs w:val="24"/>
          <w:highlight w:val="white"/>
        </w:rPr>
        <w:t>3rd</w:t>
      </w:r>
      <w:proofErr w:type="spellEnd"/>
      <w:r w:rsidRPr="001C7227">
        <w:rPr>
          <w:rFonts w:eastAsia="Times New Roman" w:cs="Times New Roman"/>
          <w:szCs w:val="24"/>
          <w:highlight w:val="white"/>
        </w:rPr>
        <w:t xml:space="preserve"> ed., pp. 76-97). São Paulo: Atlas.</w:t>
      </w:r>
    </w:p>
    <w:p w:rsidR="002D46BA" w:rsidRPr="001C7227" w:rsidRDefault="002D46BA" w:rsidP="00212EE4">
      <w:pPr>
        <w:spacing w:line="240" w:lineRule="auto"/>
        <w:jc w:val="left"/>
        <w:rPr>
          <w:rFonts w:eastAsia="Times New Roman" w:cs="Times New Roman"/>
          <w:szCs w:val="24"/>
        </w:rPr>
      </w:pPr>
    </w:p>
    <w:p w:rsidR="003971AC" w:rsidRPr="001C7227" w:rsidRDefault="003971AC" w:rsidP="00212EE4">
      <w:pPr>
        <w:spacing w:line="240" w:lineRule="auto"/>
        <w:jc w:val="left"/>
        <w:rPr>
          <w:rFonts w:eastAsia="Times New Roman" w:cs="Times New Roman"/>
          <w:szCs w:val="24"/>
          <w:highlight w:val="white"/>
        </w:rPr>
      </w:pPr>
      <w:r w:rsidRPr="001C7227">
        <w:rPr>
          <w:rFonts w:eastAsia="Times New Roman" w:cs="Times New Roman"/>
          <w:szCs w:val="24"/>
          <w:highlight w:val="white"/>
        </w:rPr>
        <w:lastRenderedPageBreak/>
        <w:t>PEREIRA, L. Z</w:t>
      </w:r>
      <w:proofErr w:type="gramStart"/>
      <w:r w:rsidRPr="001C7227">
        <w:rPr>
          <w:rFonts w:eastAsia="Times New Roman" w:cs="Times New Roman"/>
          <w:szCs w:val="24"/>
          <w:highlight w:val="white"/>
        </w:rPr>
        <w:t>.;</w:t>
      </w:r>
      <w:proofErr w:type="gramEnd"/>
      <w:r w:rsidRPr="001C7227">
        <w:rPr>
          <w:rFonts w:eastAsia="Times New Roman" w:cs="Times New Roman"/>
          <w:szCs w:val="24"/>
          <w:highlight w:val="white"/>
        </w:rPr>
        <w:t xml:space="preserve"> </w:t>
      </w:r>
      <w:proofErr w:type="spellStart"/>
      <w:r w:rsidRPr="001C7227">
        <w:rPr>
          <w:rFonts w:eastAsia="Times New Roman" w:cs="Times New Roman"/>
          <w:szCs w:val="24"/>
          <w:highlight w:val="white"/>
        </w:rPr>
        <w:t>ZILLE</w:t>
      </w:r>
      <w:proofErr w:type="spellEnd"/>
      <w:r w:rsidRPr="001C7227">
        <w:rPr>
          <w:rFonts w:eastAsia="Times New Roman" w:cs="Times New Roman"/>
          <w:szCs w:val="24"/>
          <w:highlight w:val="white"/>
        </w:rPr>
        <w:t xml:space="preserve">, G. P. O estresse no trabalho: uma análise teórica de seus conceitos e suas inter-relações. </w:t>
      </w:r>
      <w:r w:rsidRPr="001C7227">
        <w:rPr>
          <w:rFonts w:eastAsia="Times New Roman" w:cs="Times New Roman"/>
          <w:b/>
          <w:szCs w:val="24"/>
          <w:highlight w:val="white"/>
        </w:rPr>
        <w:t>Gestão e Sociedade</w:t>
      </w:r>
      <w:r w:rsidRPr="001C7227">
        <w:rPr>
          <w:rFonts w:eastAsia="Times New Roman" w:cs="Times New Roman"/>
          <w:szCs w:val="24"/>
          <w:highlight w:val="white"/>
        </w:rPr>
        <w:t>, v. 4, n. 7, p. 414-434, 2010.</w:t>
      </w:r>
    </w:p>
    <w:p w:rsidR="002D46BA" w:rsidRPr="001C7227" w:rsidRDefault="002D46BA" w:rsidP="00212EE4">
      <w:pPr>
        <w:spacing w:line="240" w:lineRule="auto"/>
        <w:jc w:val="left"/>
        <w:rPr>
          <w:rFonts w:eastAsia="Times New Roman" w:cs="Times New Roman"/>
          <w:szCs w:val="24"/>
          <w:highlight w:val="white"/>
        </w:rPr>
      </w:pPr>
    </w:p>
    <w:p w:rsidR="003971AC" w:rsidRPr="00212EE4" w:rsidRDefault="003971AC" w:rsidP="00212EE4">
      <w:pPr>
        <w:spacing w:line="240" w:lineRule="auto"/>
        <w:jc w:val="left"/>
        <w:rPr>
          <w:rFonts w:eastAsia="Arial" w:cs="Arial"/>
          <w:b/>
          <w:szCs w:val="24"/>
        </w:rPr>
      </w:pPr>
      <w:r w:rsidRPr="00212EE4">
        <w:rPr>
          <w:rFonts w:eastAsia="Times New Roman" w:cs="Times New Roman"/>
          <w:color w:val="333333"/>
          <w:szCs w:val="24"/>
          <w:highlight w:val="white"/>
        </w:rPr>
        <w:t xml:space="preserve">COSTA, Fernando Braga </w:t>
      </w:r>
      <w:proofErr w:type="gramStart"/>
      <w:r w:rsidRPr="00212EE4">
        <w:rPr>
          <w:rFonts w:eastAsia="Times New Roman" w:cs="Times New Roman"/>
          <w:color w:val="333333"/>
          <w:szCs w:val="24"/>
          <w:highlight w:val="white"/>
        </w:rPr>
        <w:t>da</w:t>
      </w:r>
      <w:r w:rsidRPr="00212EE4">
        <w:rPr>
          <w:rFonts w:eastAsia="Times New Roman" w:cs="Times New Roman"/>
          <w:b/>
          <w:color w:val="333333"/>
          <w:szCs w:val="24"/>
          <w:highlight w:val="white"/>
        </w:rPr>
        <w:t>.</w:t>
      </w:r>
      <w:proofErr w:type="gramEnd"/>
      <w:r w:rsidRPr="00212EE4">
        <w:rPr>
          <w:rFonts w:eastAsia="Times New Roman" w:cs="Times New Roman"/>
          <w:b/>
          <w:color w:val="333333"/>
          <w:szCs w:val="24"/>
          <w:highlight w:val="white"/>
        </w:rPr>
        <w:t xml:space="preserve"> </w:t>
      </w:r>
      <w:r w:rsidRPr="00212EE4">
        <w:rPr>
          <w:rFonts w:eastAsia="Times New Roman" w:cs="Times New Roman"/>
          <w:b/>
          <w:szCs w:val="24"/>
          <w:highlight w:val="white"/>
        </w:rPr>
        <w:t>Moisés e Nilce Retratos Biográficos de dois garis: um Estudo de psicologia social a partir de observação participante e entrevistas.</w:t>
      </w:r>
      <w:r w:rsidRPr="00212EE4">
        <w:rPr>
          <w:rFonts w:eastAsia="Times New Roman" w:cs="Times New Roman"/>
          <w:szCs w:val="24"/>
          <w:highlight w:val="white"/>
        </w:rPr>
        <w:t xml:space="preserve"> </w:t>
      </w:r>
      <w:r w:rsidRPr="00212EE4">
        <w:rPr>
          <w:rFonts w:eastAsia="Times New Roman" w:cs="Times New Roman"/>
          <w:color w:val="333333"/>
          <w:szCs w:val="24"/>
          <w:highlight w:val="white"/>
        </w:rPr>
        <w:t>Tese Doutorado. São Paulo: Universidade de São Paulo (USP). Instituto de Psicologia, Departamento de Psicologia Social e do Trabalho. 2008.</w:t>
      </w:r>
    </w:p>
    <w:p w:rsidR="003971AC" w:rsidRPr="00212EE4" w:rsidRDefault="003971AC" w:rsidP="00212EE4">
      <w:pPr>
        <w:spacing w:line="240" w:lineRule="auto"/>
        <w:jc w:val="left"/>
        <w:rPr>
          <w:rFonts w:eastAsia="Arial" w:cs="Arial"/>
          <w:b/>
          <w:szCs w:val="24"/>
        </w:rPr>
      </w:pPr>
    </w:p>
    <w:p w:rsidR="003971AC" w:rsidRPr="00212EE4" w:rsidRDefault="003971AC" w:rsidP="00212EE4">
      <w:pPr>
        <w:spacing w:line="240" w:lineRule="auto"/>
        <w:jc w:val="left"/>
        <w:rPr>
          <w:szCs w:val="24"/>
        </w:rPr>
      </w:pPr>
    </w:p>
    <w:p w:rsidR="00C43665" w:rsidRPr="00212EE4" w:rsidRDefault="00C43665" w:rsidP="00212EE4">
      <w:pPr>
        <w:jc w:val="left"/>
        <w:rPr>
          <w:szCs w:val="24"/>
        </w:rPr>
      </w:pPr>
    </w:p>
    <w:sectPr w:rsidR="00C43665" w:rsidRPr="00212EE4" w:rsidSect="003C4960">
      <w:headerReference w:type="default" r:id="rId16"/>
      <w:footerReference w:type="default" r:id="rId17"/>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A32" w:rsidRDefault="00553A32" w:rsidP="00C22554">
      <w:pPr>
        <w:spacing w:line="240" w:lineRule="auto"/>
      </w:pPr>
      <w:r>
        <w:separator/>
      </w:r>
    </w:p>
  </w:endnote>
  <w:endnote w:type="continuationSeparator" w:id="0">
    <w:p w:rsidR="00553A32" w:rsidRDefault="00553A32"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1C7227">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A32" w:rsidRDefault="00553A32" w:rsidP="00C22554">
      <w:pPr>
        <w:spacing w:line="240" w:lineRule="auto"/>
      </w:pPr>
      <w:r>
        <w:separator/>
      </w:r>
    </w:p>
  </w:footnote>
  <w:footnote w:type="continuationSeparator" w:id="0">
    <w:p w:rsidR="00553A32" w:rsidRDefault="00553A32"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2"/>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50BE"/>
    <w:rsid w:val="0001549E"/>
    <w:rsid w:val="0001737B"/>
    <w:rsid w:val="00022646"/>
    <w:rsid w:val="00027FD4"/>
    <w:rsid w:val="00032EC8"/>
    <w:rsid w:val="0004594A"/>
    <w:rsid w:val="00052830"/>
    <w:rsid w:val="00053B7E"/>
    <w:rsid w:val="000854F8"/>
    <w:rsid w:val="000A0EDE"/>
    <w:rsid w:val="000A273C"/>
    <w:rsid w:val="000B02D0"/>
    <w:rsid w:val="000B0F2F"/>
    <w:rsid w:val="000B3FBD"/>
    <w:rsid w:val="000B7D08"/>
    <w:rsid w:val="000D19C0"/>
    <w:rsid w:val="00121AF9"/>
    <w:rsid w:val="001242B6"/>
    <w:rsid w:val="0018152C"/>
    <w:rsid w:val="00186DC9"/>
    <w:rsid w:val="001C43DE"/>
    <w:rsid w:val="001C7227"/>
    <w:rsid w:val="001D1A3C"/>
    <w:rsid w:val="001D30A6"/>
    <w:rsid w:val="00212EE4"/>
    <w:rsid w:val="00213F76"/>
    <w:rsid w:val="002202E8"/>
    <w:rsid w:val="0022104C"/>
    <w:rsid w:val="00240122"/>
    <w:rsid w:val="0028391D"/>
    <w:rsid w:val="00285DD6"/>
    <w:rsid w:val="002B2CEE"/>
    <w:rsid w:val="002B3D2E"/>
    <w:rsid w:val="002C1415"/>
    <w:rsid w:val="002D46BA"/>
    <w:rsid w:val="00324C64"/>
    <w:rsid w:val="00331B1B"/>
    <w:rsid w:val="003326F1"/>
    <w:rsid w:val="003661E0"/>
    <w:rsid w:val="00377C2C"/>
    <w:rsid w:val="00377D2E"/>
    <w:rsid w:val="00381DC2"/>
    <w:rsid w:val="003900F8"/>
    <w:rsid w:val="003971AC"/>
    <w:rsid w:val="003A4A40"/>
    <w:rsid w:val="003C4960"/>
    <w:rsid w:val="003C5653"/>
    <w:rsid w:val="003F6650"/>
    <w:rsid w:val="00432C06"/>
    <w:rsid w:val="00435F28"/>
    <w:rsid w:val="00441830"/>
    <w:rsid w:val="0044247B"/>
    <w:rsid w:val="00447FA5"/>
    <w:rsid w:val="00463BC5"/>
    <w:rsid w:val="004676C9"/>
    <w:rsid w:val="00490589"/>
    <w:rsid w:val="00492955"/>
    <w:rsid w:val="004A5A5A"/>
    <w:rsid w:val="004B64F4"/>
    <w:rsid w:val="004C148B"/>
    <w:rsid w:val="004D2A9F"/>
    <w:rsid w:val="004D3830"/>
    <w:rsid w:val="004D4693"/>
    <w:rsid w:val="004E405D"/>
    <w:rsid w:val="004F3D85"/>
    <w:rsid w:val="005122CC"/>
    <w:rsid w:val="0054646B"/>
    <w:rsid w:val="00553A32"/>
    <w:rsid w:val="00563179"/>
    <w:rsid w:val="00572D3B"/>
    <w:rsid w:val="005A4474"/>
    <w:rsid w:val="005D699F"/>
    <w:rsid w:val="005D7D6F"/>
    <w:rsid w:val="005E2A82"/>
    <w:rsid w:val="005E4199"/>
    <w:rsid w:val="005E53B6"/>
    <w:rsid w:val="006040E6"/>
    <w:rsid w:val="0061163B"/>
    <w:rsid w:val="00621DD9"/>
    <w:rsid w:val="00647C87"/>
    <w:rsid w:val="00652D99"/>
    <w:rsid w:val="00661718"/>
    <w:rsid w:val="00695230"/>
    <w:rsid w:val="006C14C9"/>
    <w:rsid w:val="006D53CC"/>
    <w:rsid w:val="006E054C"/>
    <w:rsid w:val="006E7AA1"/>
    <w:rsid w:val="007072C3"/>
    <w:rsid w:val="007252D7"/>
    <w:rsid w:val="007509D9"/>
    <w:rsid w:val="00751F98"/>
    <w:rsid w:val="00753949"/>
    <w:rsid w:val="00773DEA"/>
    <w:rsid w:val="007A6F1B"/>
    <w:rsid w:val="007C2002"/>
    <w:rsid w:val="007D18E0"/>
    <w:rsid w:val="007E0EBE"/>
    <w:rsid w:val="007F67E5"/>
    <w:rsid w:val="00803ECA"/>
    <w:rsid w:val="0082421D"/>
    <w:rsid w:val="00825334"/>
    <w:rsid w:val="00863D87"/>
    <w:rsid w:val="00874AA5"/>
    <w:rsid w:val="00880640"/>
    <w:rsid w:val="00887540"/>
    <w:rsid w:val="008B44B3"/>
    <w:rsid w:val="008B7857"/>
    <w:rsid w:val="008C492B"/>
    <w:rsid w:val="008C67F8"/>
    <w:rsid w:val="00925BD7"/>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90AB2"/>
    <w:rsid w:val="00AA6919"/>
    <w:rsid w:val="00AF1488"/>
    <w:rsid w:val="00AF4C5A"/>
    <w:rsid w:val="00B056E1"/>
    <w:rsid w:val="00B06E82"/>
    <w:rsid w:val="00B22700"/>
    <w:rsid w:val="00B2667A"/>
    <w:rsid w:val="00B436B7"/>
    <w:rsid w:val="00B45CFF"/>
    <w:rsid w:val="00B46875"/>
    <w:rsid w:val="00B5202B"/>
    <w:rsid w:val="00B53DB4"/>
    <w:rsid w:val="00B949D5"/>
    <w:rsid w:val="00BA2C46"/>
    <w:rsid w:val="00BC5759"/>
    <w:rsid w:val="00BE68DE"/>
    <w:rsid w:val="00C06B2D"/>
    <w:rsid w:val="00C22554"/>
    <w:rsid w:val="00C35116"/>
    <w:rsid w:val="00C43665"/>
    <w:rsid w:val="00C46E16"/>
    <w:rsid w:val="00CB39BF"/>
    <w:rsid w:val="00CC268F"/>
    <w:rsid w:val="00CC5FAB"/>
    <w:rsid w:val="00CD333B"/>
    <w:rsid w:val="00CF1DB7"/>
    <w:rsid w:val="00D02919"/>
    <w:rsid w:val="00D173F0"/>
    <w:rsid w:val="00D37750"/>
    <w:rsid w:val="00D47471"/>
    <w:rsid w:val="00D80F2D"/>
    <w:rsid w:val="00D83E55"/>
    <w:rsid w:val="00D93D12"/>
    <w:rsid w:val="00DA2DCA"/>
    <w:rsid w:val="00DE5533"/>
    <w:rsid w:val="00DF745F"/>
    <w:rsid w:val="00E2119C"/>
    <w:rsid w:val="00E33B17"/>
    <w:rsid w:val="00E4330B"/>
    <w:rsid w:val="00E667A0"/>
    <w:rsid w:val="00E8121F"/>
    <w:rsid w:val="00EB7A2A"/>
    <w:rsid w:val="00EC6B0B"/>
    <w:rsid w:val="00ED04CF"/>
    <w:rsid w:val="00EE4F1D"/>
    <w:rsid w:val="00F15817"/>
    <w:rsid w:val="00F26FDB"/>
    <w:rsid w:val="00F34AB8"/>
    <w:rsid w:val="00F37CC3"/>
    <w:rsid w:val="00F74383"/>
    <w:rsid w:val="00F757C9"/>
    <w:rsid w:val="00F804A4"/>
    <w:rsid w:val="00F82997"/>
    <w:rsid w:val="00F95AE1"/>
    <w:rsid w:val="00FB1311"/>
    <w:rsid w:val="00FB6370"/>
    <w:rsid w:val="00FC155B"/>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CB39BF"/>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CB39BF"/>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9058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49058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CB39BF"/>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CB39BF"/>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9058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49058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bartigos.com/artigos/sindrome-de-burnout/2450/#ixzz2e3u7jyB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iblioteca.ibge.gov.br/visualizacao/periodicos/3086/pnacm_2018_ago.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alyc.org/articulo.oa" TargetMode="External"/><Relationship Id="rId5" Type="http://schemas.openxmlformats.org/officeDocument/2006/relationships/settings" Target="settings.xml"/><Relationship Id="rId15" Type="http://schemas.openxmlformats.org/officeDocument/2006/relationships/hyperlink" Target="http://pepsic.bvsalud.org/scielo.php?script=sci_arttext&amp;pid=S1519-549X2009000200010" TargetMode="External"/><Relationship Id="rId10" Type="http://schemas.openxmlformats.org/officeDocument/2006/relationships/hyperlink" Target="http://lattes.cnpq.br/467768002640932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attes.cnpq.br/4677680026409328" TargetMode="External"/><Relationship Id="rId14" Type="http://schemas.openxmlformats.org/officeDocument/2006/relationships/hyperlink" Target="http://lattes.cnpq.br/915529559499587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E82F8-4200-41D6-81C2-8D80A442E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15</Pages>
  <Words>4783</Words>
  <Characters>25832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10</cp:revision>
  <cp:lastPrinted>2019-08-28T16:53:00Z</cp:lastPrinted>
  <dcterms:created xsi:type="dcterms:W3CDTF">2019-08-28T14:56:00Z</dcterms:created>
  <dcterms:modified xsi:type="dcterms:W3CDTF">2019-08-28T16:53:00Z</dcterms:modified>
</cp:coreProperties>
</file>