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7373" w:rsidRPr="00460221" w:rsidRDefault="000E7373" w:rsidP="000E7373">
      <w:pPr>
        <w:spacing w:line="240" w:lineRule="auto"/>
        <w:jc w:val="center"/>
        <w:rPr>
          <w:rFonts w:cs="Times New Roman"/>
          <w:b/>
          <w:szCs w:val="24"/>
        </w:rPr>
      </w:pPr>
      <w:r w:rsidRPr="00460221">
        <w:rPr>
          <w:rFonts w:cs="Times New Roman"/>
          <w:b/>
          <w:szCs w:val="24"/>
        </w:rPr>
        <w:t>GT - DESAFIOS DA IMPLEMENTAÇÃO DA ADMINISTRAÇÃO ESTRATÉGICA NAS ORGANIZAÇÕES</w:t>
      </w:r>
    </w:p>
    <w:p w:rsidR="000E7373" w:rsidRPr="00460221" w:rsidRDefault="000E7373" w:rsidP="000E7373">
      <w:pPr>
        <w:spacing w:line="240" w:lineRule="auto"/>
        <w:jc w:val="center"/>
        <w:rPr>
          <w:rFonts w:cs="Times New Roman"/>
          <w:b/>
          <w:szCs w:val="24"/>
        </w:rPr>
      </w:pPr>
      <w:r w:rsidRPr="00460221">
        <w:rPr>
          <w:rFonts w:cs="Times New Roman"/>
          <w:szCs w:val="24"/>
        </w:rPr>
        <w:t>Modalidade da apresentação:</w:t>
      </w:r>
      <w:r w:rsidRPr="00460221">
        <w:rPr>
          <w:rFonts w:cs="Times New Roman"/>
          <w:b/>
          <w:szCs w:val="24"/>
        </w:rPr>
        <w:t xml:space="preserve"> </w:t>
      </w:r>
      <w:r w:rsidRPr="00460221">
        <w:rPr>
          <w:rFonts w:cs="Times New Roman"/>
          <w:szCs w:val="24"/>
        </w:rPr>
        <w:t>Comunicação oral</w:t>
      </w:r>
    </w:p>
    <w:p w:rsidR="000E7373" w:rsidRPr="00460221" w:rsidRDefault="000E7373" w:rsidP="000E7373">
      <w:pPr>
        <w:pStyle w:val="Ttulo"/>
        <w:rPr>
          <w:rFonts w:ascii="Roboto Lt" w:hAnsi="Roboto Lt"/>
        </w:rPr>
      </w:pPr>
      <w:r w:rsidRPr="00460221">
        <w:rPr>
          <w:rFonts w:ascii="Roboto Lt" w:hAnsi="Roboto Lt" w:cs="Times New Roman"/>
          <w:b/>
          <w:szCs w:val="24"/>
        </w:rPr>
        <w:t xml:space="preserve"> </w:t>
      </w:r>
      <w:r w:rsidRPr="000E7373">
        <w:t>DESAFIOS PARA UMA POLÍTICA DE COMUNICAÇÃO NA UNIVERSIDADE FEDERAL RURAL DO</w:t>
      </w:r>
      <w:r w:rsidRPr="00460221">
        <w:rPr>
          <w:rFonts w:ascii="Roboto Lt" w:hAnsi="Roboto Lt"/>
        </w:rPr>
        <w:t xml:space="preserve"> </w:t>
      </w:r>
      <w:r w:rsidRPr="00460221">
        <w:t>SEMI</w:t>
      </w:r>
      <w:r>
        <w:t>-</w:t>
      </w:r>
      <w:r w:rsidRPr="00460221">
        <w:t>ÁRIDO</w:t>
      </w:r>
      <w:r w:rsidRPr="00460221">
        <w:rPr>
          <w:rFonts w:ascii="Roboto Lt" w:hAnsi="Roboto Lt"/>
        </w:rPr>
        <w:t xml:space="preserve">: </w:t>
      </w:r>
      <w:r w:rsidRPr="00460221">
        <w:t>um estudo sobre o trabalho desenvolvido pela assessoria de comunicação</w:t>
      </w:r>
    </w:p>
    <w:p w:rsidR="000E7373" w:rsidRPr="00460221" w:rsidRDefault="000E7373" w:rsidP="000E7373">
      <w:pPr>
        <w:spacing w:line="240" w:lineRule="auto"/>
        <w:jc w:val="right"/>
        <w:rPr>
          <w:rFonts w:cs="Times New Roman"/>
          <w:szCs w:val="24"/>
        </w:rPr>
      </w:pPr>
      <w:r w:rsidRPr="00460221">
        <w:rPr>
          <w:rFonts w:cs="Times New Roman"/>
          <w:szCs w:val="24"/>
        </w:rPr>
        <w:t>Autor: José Francisco dos Passos Júnior</w:t>
      </w:r>
    </w:p>
    <w:p w:rsidR="000E7373" w:rsidRPr="00460221" w:rsidRDefault="000E7373" w:rsidP="000E7373">
      <w:pPr>
        <w:spacing w:after="240" w:line="240" w:lineRule="auto"/>
        <w:jc w:val="right"/>
        <w:rPr>
          <w:rFonts w:cs="Times New Roman"/>
          <w:szCs w:val="24"/>
        </w:rPr>
      </w:pPr>
      <w:r w:rsidRPr="00460221">
        <w:rPr>
          <w:rFonts w:cs="Times New Roman"/>
          <w:szCs w:val="24"/>
        </w:rPr>
        <w:t>Orientador: Sebastião Faustino Pereira Filho</w:t>
      </w:r>
    </w:p>
    <w:p w:rsidR="000E7373" w:rsidRDefault="000E7373" w:rsidP="000E7373">
      <w:pPr>
        <w:spacing w:line="240" w:lineRule="auto"/>
        <w:jc w:val="center"/>
        <w:rPr>
          <w:rFonts w:cs="Times New Roman"/>
          <w:b/>
          <w:color w:val="C00000"/>
          <w:szCs w:val="24"/>
        </w:rPr>
      </w:pPr>
      <w:r w:rsidRPr="000E7373">
        <w:rPr>
          <w:rFonts w:cs="Times New Roman"/>
          <w:b/>
          <w:color w:val="C00000"/>
          <w:szCs w:val="24"/>
        </w:rPr>
        <w:t>RESUMO</w:t>
      </w:r>
    </w:p>
    <w:p w:rsidR="000E7373" w:rsidRPr="000E7373" w:rsidRDefault="000E7373" w:rsidP="000E7373">
      <w:pPr>
        <w:spacing w:line="240" w:lineRule="auto"/>
        <w:jc w:val="center"/>
        <w:rPr>
          <w:rFonts w:cs="Times New Roman"/>
          <w:b/>
          <w:color w:val="C00000"/>
          <w:sz w:val="14"/>
          <w:szCs w:val="24"/>
        </w:rPr>
      </w:pPr>
    </w:p>
    <w:p w:rsidR="000E7373" w:rsidRPr="000E7373" w:rsidRDefault="000E7373" w:rsidP="000E7373">
      <w:pPr>
        <w:spacing w:line="240" w:lineRule="auto"/>
        <w:rPr>
          <w:rFonts w:eastAsia="Times New Roman"/>
          <w:sz w:val="22"/>
          <w:szCs w:val="24"/>
        </w:rPr>
      </w:pPr>
      <w:r w:rsidRPr="000E7373">
        <w:rPr>
          <w:rFonts w:cs="Times New Roman"/>
          <w:sz w:val="22"/>
          <w:szCs w:val="24"/>
        </w:rPr>
        <w:t xml:space="preserve">O artigo trata de um Estudo de Caso sobre o trabalho da Assessoria de Comunicação da Universidade Federal Rural do Semi-Árido (UFERSA), com o objetivo de </w:t>
      </w:r>
      <w:r w:rsidRPr="000E7373">
        <w:rPr>
          <w:sz w:val="22"/>
          <w:szCs w:val="24"/>
        </w:rPr>
        <w:t>conhecer a percepção da comunidade acadêmica sobre o trabalho desenvolvido pelo setor de comunicação</w:t>
      </w:r>
      <w:r w:rsidRPr="000E7373">
        <w:rPr>
          <w:rFonts w:eastAsia="Times New Roman"/>
          <w:sz w:val="22"/>
          <w:szCs w:val="24"/>
        </w:rPr>
        <w:t xml:space="preserve"> apontando para a proposição de caminhos para a implantação de uma política de ação integrada da comunicação institucional na Universidade. A pesquisa contemplou 1.316 respondentes, sendo 783 discentes, 224 docentes e 309 técnico-administrativos. A fundamentação teórica se apoia nos autores que trabalham com a comunicação pública organizacional/institucional. O trabalho resultou num diagnóstico sobre a comunicação na UFERSA, além da proposição de caminhos para a implantação de uma política de comunicação institucional na Universidade.</w:t>
      </w:r>
    </w:p>
    <w:p w:rsidR="000E7373" w:rsidRPr="000E7373" w:rsidRDefault="000E7373" w:rsidP="000E7373">
      <w:pPr>
        <w:spacing w:line="240" w:lineRule="auto"/>
        <w:rPr>
          <w:rFonts w:eastAsia="Times New Roman"/>
          <w:sz w:val="22"/>
          <w:szCs w:val="24"/>
        </w:rPr>
      </w:pPr>
    </w:p>
    <w:p w:rsidR="000E7373" w:rsidRPr="000E7373" w:rsidRDefault="000E7373" w:rsidP="000E7373">
      <w:pPr>
        <w:spacing w:line="240" w:lineRule="auto"/>
        <w:rPr>
          <w:rFonts w:eastAsia="Times New Roman"/>
          <w:sz w:val="22"/>
          <w:szCs w:val="24"/>
        </w:rPr>
      </w:pPr>
      <w:r w:rsidRPr="000E7373">
        <w:rPr>
          <w:rFonts w:eastAsia="Times New Roman"/>
          <w:b/>
          <w:color w:val="C00000"/>
          <w:sz w:val="22"/>
          <w:szCs w:val="24"/>
        </w:rPr>
        <w:t>Palavras-chave:</w:t>
      </w:r>
      <w:r w:rsidRPr="000E7373">
        <w:rPr>
          <w:rFonts w:eastAsia="Times New Roman"/>
          <w:color w:val="C00000"/>
          <w:sz w:val="22"/>
          <w:szCs w:val="24"/>
        </w:rPr>
        <w:t xml:space="preserve"> </w:t>
      </w:r>
      <w:r w:rsidRPr="000E7373">
        <w:rPr>
          <w:rFonts w:eastAsia="Times New Roman"/>
          <w:sz w:val="22"/>
          <w:szCs w:val="24"/>
        </w:rPr>
        <w:t>Comunicação pública. Assessoria de Comunicação. Política de Comunicação.</w:t>
      </w:r>
    </w:p>
    <w:p w:rsidR="000E7373" w:rsidRPr="00460221" w:rsidRDefault="000E7373" w:rsidP="000E7373">
      <w:pPr>
        <w:pStyle w:val="Ttulo1"/>
      </w:pPr>
      <w:r w:rsidRPr="00460221">
        <w:rPr>
          <w:rFonts w:eastAsia="Arial" w:cs="Times New Roman"/>
          <w:color w:val="000000"/>
        </w:rPr>
        <w:t xml:space="preserve"> </w:t>
      </w:r>
      <w:r w:rsidRPr="00460221">
        <w:t>1 INTRODUÇÃO</w:t>
      </w:r>
    </w:p>
    <w:p w:rsidR="000E7373" w:rsidRDefault="000E7373" w:rsidP="000E7373">
      <w:r>
        <w:tab/>
      </w:r>
      <w:r w:rsidRPr="00460221">
        <w:t xml:space="preserve">Em qualquer área do conhecimento a comunicação é prioridade como elemento estratégico para melhor aproveitamento da estrutura organizacional. Ela possibilita a participação, incentiva o comprometimento e torna as instituições mais transparentes. É por meio da comunicação que </w:t>
      </w:r>
      <w:bookmarkStart w:id="0" w:name="_Hlk522739292"/>
      <w:r w:rsidRPr="00460221">
        <w:t xml:space="preserve">a instituição se projeta interna e externamente. </w:t>
      </w:r>
      <w:bookmarkEnd w:id="0"/>
      <w:r w:rsidRPr="00460221">
        <w:t>A sensibilização sobre a sua importância deve ser feita não apenas com o gestor, mas também com todos os atores envolvidos no processo, para a obtenção de mensagens claras e coesas.</w:t>
      </w:r>
    </w:p>
    <w:p w:rsidR="000E7373" w:rsidRDefault="000E7373" w:rsidP="000E7373"/>
    <w:p w:rsidR="000E7373" w:rsidRDefault="000E7373" w:rsidP="000E7373"/>
    <w:p w:rsidR="000E7373" w:rsidRPr="00460221" w:rsidRDefault="000E7373" w:rsidP="000E7373"/>
    <w:p w:rsidR="000E7373" w:rsidRPr="00460221" w:rsidRDefault="000E7373" w:rsidP="000E7373">
      <w:pPr>
        <w:rPr>
          <w:rFonts w:eastAsia="Times New Roman" w:cs="Arial"/>
          <w:szCs w:val="24"/>
        </w:rPr>
      </w:pPr>
      <w:r>
        <w:rPr>
          <w:rFonts w:eastAsia="Times New Roman" w:cs="Arial"/>
          <w:szCs w:val="24"/>
        </w:rPr>
        <w:lastRenderedPageBreak/>
        <w:tab/>
      </w:r>
      <w:r w:rsidRPr="00460221">
        <w:rPr>
          <w:rFonts w:eastAsia="Times New Roman" w:cs="Arial"/>
          <w:szCs w:val="24"/>
        </w:rPr>
        <w:t>O desafio de fazer comunicação pública</w:t>
      </w:r>
      <w:r w:rsidRPr="00460221">
        <w:rPr>
          <w:rStyle w:val="Refdenotaderodap"/>
          <w:rFonts w:eastAsia="Times New Roman" w:cs="Arial"/>
          <w:sz w:val="20"/>
          <w:szCs w:val="20"/>
        </w:rPr>
        <w:footnoteReference w:id="1"/>
      </w:r>
      <w:r w:rsidRPr="00460221">
        <w:rPr>
          <w:rFonts w:eastAsia="Times New Roman" w:cs="Arial"/>
          <w:szCs w:val="24"/>
        </w:rPr>
        <w:t xml:space="preserve"> (ZÉMOR, 1995), concomitantemente à comunicação organizacional</w:t>
      </w:r>
      <w:r w:rsidRPr="00460221">
        <w:rPr>
          <w:rStyle w:val="Refdenotaderodap"/>
          <w:rFonts w:eastAsia="Times New Roman" w:cs="Arial"/>
          <w:sz w:val="20"/>
          <w:szCs w:val="20"/>
        </w:rPr>
        <w:footnoteReference w:id="2"/>
      </w:r>
      <w:r w:rsidRPr="000E7373">
        <w:rPr>
          <w:rFonts w:eastAsia="Times New Roman" w:cs="Arial"/>
          <w:sz w:val="22"/>
          <w:szCs w:val="24"/>
        </w:rPr>
        <w:t xml:space="preserve"> </w:t>
      </w:r>
      <w:r w:rsidRPr="00460221">
        <w:rPr>
          <w:rFonts w:eastAsia="Times New Roman" w:cs="Arial"/>
          <w:szCs w:val="24"/>
        </w:rPr>
        <w:t>(KUNSCH, 2009), induz as assessorias de comunicação dos órgãos públicos a uma reflexão diária: como as assessorias de comunicação podem conciliar a rotina produtiva do serviço público com as práticas de comunicação organizacional dentro dos diversos modelos de gestão nas instituições? Tendo em vista explorar caminhos que respondam essa indagação, realizamos no presente trabalho um estudo de caso junto à Assessoria de Comunicação (ASSECOM) da Universidade Federal Rural do Semi-Árido (UFERSA), com objetivo de contribuir com este tema, ainda pouco estudado, mas que vem sendo debatido no âmbito das Instituições Federais de Ensino Superior (IFES).</w:t>
      </w:r>
    </w:p>
    <w:p w:rsidR="000E7373" w:rsidRPr="00460221" w:rsidRDefault="000E7373" w:rsidP="000E7373">
      <w:pPr>
        <w:rPr>
          <w:rFonts w:eastAsia="Times New Roman" w:cs="Arial"/>
          <w:szCs w:val="24"/>
        </w:rPr>
      </w:pPr>
      <w:r>
        <w:rPr>
          <w:rFonts w:eastAsia="Times New Roman" w:cs="Arial"/>
          <w:szCs w:val="24"/>
        </w:rPr>
        <w:tab/>
      </w:r>
      <w:r w:rsidRPr="00460221">
        <w:rPr>
          <w:rFonts w:eastAsia="Times New Roman" w:cs="Arial"/>
          <w:szCs w:val="24"/>
        </w:rPr>
        <w:t>Es</w:t>
      </w:r>
      <w:r>
        <w:rPr>
          <w:rFonts w:eastAsia="Times New Roman" w:cs="Arial"/>
          <w:szCs w:val="24"/>
        </w:rPr>
        <w:t>t</w:t>
      </w:r>
      <w:r w:rsidRPr="00460221">
        <w:rPr>
          <w:rFonts w:eastAsia="Times New Roman" w:cs="Arial"/>
          <w:szCs w:val="24"/>
        </w:rPr>
        <w:t xml:space="preserve">e trabalho parte do pressuposto de que o setor responsável pela divulgação de informações – no caso, a Assessoria de Comunicação (ASSECOM) da UFERSA </w:t>
      </w:r>
      <w:r w:rsidRPr="000E7373">
        <w:rPr>
          <w:rFonts w:eastAsia="Times New Roman" w:cs="Arial"/>
          <w:sz w:val="22"/>
          <w:szCs w:val="24"/>
        </w:rPr>
        <w:t xml:space="preserve">– </w:t>
      </w:r>
      <w:r w:rsidRPr="00460221">
        <w:rPr>
          <w:rFonts w:eastAsia="Times New Roman" w:cs="Arial"/>
          <w:szCs w:val="24"/>
        </w:rPr>
        <w:t>exerce importante papel, uma vez que é por meio desse setor que as informações são elaboradas e levadas ao conhecimento de toda a sociedade, seja por meio de veículo próprio (site e redes sociais), seja por meio das mídias tradicionais. De fato, a ASSECOM funciona como porta de entrada (demais setores e departamentos da universidade) e de saída (veículos de comunicação) para a divulgação dos projetos e ações institucionais.</w:t>
      </w:r>
    </w:p>
    <w:p w:rsidR="000E7373" w:rsidRPr="00460221" w:rsidRDefault="000E7373" w:rsidP="000E7373">
      <w:pPr>
        <w:rPr>
          <w:rFonts w:eastAsia="Times New Roman" w:cs="Arial"/>
          <w:szCs w:val="24"/>
        </w:rPr>
      </w:pPr>
      <w:r>
        <w:rPr>
          <w:rFonts w:eastAsia="Times New Roman" w:cs="Arial"/>
          <w:szCs w:val="24"/>
        </w:rPr>
        <w:tab/>
      </w:r>
      <w:r w:rsidRPr="00460221">
        <w:rPr>
          <w:rFonts w:eastAsia="Times New Roman" w:cs="Arial"/>
          <w:szCs w:val="24"/>
        </w:rPr>
        <w:t xml:space="preserve">Desta forma, o objetivo é </w:t>
      </w:r>
      <w:r w:rsidRPr="00460221">
        <w:rPr>
          <w:rFonts w:cs="Arial"/>
          <w:szCs w:val="24"/>
        </w:rPr>
        <w:t>conhecer a percepção da comunidade acadêmica sobre o trabalho desenvolvido pelo setor de comunicação</w:t>
      </w:r>
      <w:r w:rsidRPr="00460221">
        <w:rPr>
          <w:rFonts w:eastAsia="Times New Roman" w:cs="Arial"/>
          <w:szCs w:val="24"/>
        </w:rPr>
        <w:t xml:space="preserve"> tendo como norte a proposição de caminhos para a implantação de uma política de ação integrada da comunicação institucional na UFERSA. </w:t>
      </w:r>
    </w:p>
    <w:p w:rsidR="000E7373" w:rsidRPr="00460221" w:rsidRDefault="000E7373" w:rsidP="000E7373">
      <w:pPr>
        <w:pStyle w:val="Ttulo1"/>
        <w:rPr>
          <w:rFonts w:eastAsia="Times New Roman"/>
        </w:rPr>
      </w:pPr>
      <w:r w:rsidRPr="00460221">
        <w:rPr>
          <w:rFonts w:eastAsia="Times New Roman"/>
        </w:rPr>
        <w:t>2 FUNDAMENTAÇÃO TEÓRICA</w:t>
      </w:r>
    </w:p>
    <w:p w:rsidR="000E7373" w:rsidRPr="00460221" w:rsidRDefault="000E7373" w:rsidP="000E7373">
      <w:pPr>
        <w:rPr>
          <w:rFonts w:eastAsia="Times New Roman" w:cs="Arial"/>
          <w:szCs w:val="24"/>
        </w:rPr>
      </w:pPr>
      <w:r>
        <w:rPr>
          <w:rFonts w:eastAsia="Times New Roman" w:cs="Arial"/>
          <w:szCs w:val="24"/>
        </w:rPr>
        <w:tab/>
      </w:r>
      <w:r w:rsidRPr="00460221">
        <w:rPr>
          <w:rFonts w:eastAsia="Times New Roman" w:cs="Arial"/>
          <w:szCs w:val="24"/>
        </w:rPr>
        <w:t xml:space="preserve">Os autores que embasam o presente estudo pertencem ao campo da comunicação pública organizacional/institucional. A comunicação pública, </w:t>
      </w:r>
      <w:r w:rsidRPr="00460221">
        <w:rPr>
          <w:rFonts w:eastAsia="Times New Roman" w:cs="Arial"/>
          <w:szCs w:val="24"/>
        </w:rPr>
        <w:lastRenderedPageBreak/>
        <w:t>organizacional ou institucional, praticada essencialmente na construção da imagem corporativa privada tradicional, não é nenhuma novidade para quem trabalha com comunicação nas empresas, assessorias de comunicação etc. Entretanto, a presente pesquisa enfoca um tipo bem específico de corporação: o serviço público. Nesta atividade é pouco comum utilizar-se o termo “comunicação institucional” nas práticas produtivas das assessorias de comunicação, justamente por não se tratar de uma empresa de mercado, com produtos e serviços à venda, mas uma empresa essencialmente para e do cidadão.</w:t>
      </w:r>
    </w:p>
    <w:p w:rsidR="000E7373" w:rsidRPr="00460221" w:rsidRDefault="000E7373" w:rsidP="000E7373">
      <w:pPr>
        <w:rPr>
          <w:rFonts w:eastAsia="Times New Roman" w:cs="Arial"/>
          <w:szCs w:val="24"/>
        </w:rPr>
      </w:pPr>
      <w:r>
        <w:rPr>
          <w:rFonts w:eastAsia="Times New Roman" w:cs="Arial"/>
          <w:szCs w:val="24"/>
        </w:rPr>
        <w:tab/>
      </w:r>
      <w:r w:rsidRPr="00460221">
        <w:rPr>
          <w:rFonts w:eastAsia="Times New Roman" w:cs="Arial"/>
          <w:szCs w:val="24"/>
        </w:rPr>
        <w:t>Para Oliveira (2012), a comunicação pública figura como conceito que define a criação de um espaço plural e discursivo para a intervenção do cidadão no debate das questões de interesse público. Duarte (2011) entende que, num sentido mais amplo, a comunicação pública poderia abranger diferentes dimensões da comunicação governamental (relação entre o poder executivo e a sociedade) e de comunicação pública (influência sobre a opinião pública), sem se confundir com uma comunicação estritamente midiática: propaganda política, a difusão de informações pelo governo e instituições administrativas, além do marketing político eleitoral.</w:t>
      </w:r>
    </w:p>
    <w:p w:rsidR="000E7373" w:rsidRPr="00460221" w:rsidRDefault="000E7373" w:rsidP="000E7373">
      <w:pPr>
        <w:pStyle w:val="SemEspaamento"/>
        <w:rPr>
          <w:rFonts w:cs="Arial"/>
          <w:szCs w:val="24"/>
        </w:rPr>
      </w:pPr>
      <w:r>
        <w:rPr>
          <w:rFonts w:cs="Arial"/>
          <w:szCs w:val="24"/>
        </w:rPr>
        <w:tab/>
      </w:r>
      <w:r w:rsidRPr="00460221">
        <w:rPr>
          <w:rFonts w:cs="Arial"/>
          <w:szCs w:val="24"/>
        </w:rPr>
        <w:t xml:space="preserve">Diante da necessidade de todas as organizações, privadas e públicas atenderem aos direitos dos cidadãos e viabilizarem as demandas coletivas, surgiu o conceito de Comunicação Pública, que, segundo Duarte (2011, p. 3), “[...] diz respeito à interação e ao fluxo de informação relacionadas a temas de interesse coletivo. [...] A existência de recursos públicos ou interesse público caracteriza a necessidade de atendimento às exigências da comunicação pública”. Por isso, quando tratamos das rotinas de comunicação em órgãos públicos, é habitual ouvirmos a expressão “Comunicação Pública”. Porém, esse termo ainda é considerado incompreensível, </w:t>
      </w:r>
      <w:bookmarkStart w:id="1" w:name="_Hlk522774028"/>
      <w:r w:rsidRPr="00460221">
        <w:rPr>
          <w:rFonts w:cs="Arial"/>
          <w:szCs w:val="24"/>
        </w:rPr>
        <w:t xml:space="preserve">por não se saber, exatamente, onde começam ou terminam </w:t>
      </w:r>
      <w:bookmarkEnd w:id="1"/>
      <w:r w:rsidRPr="00460221">
        <w:rPr>
          <w:rFonts w:cs="Arial"/>
          <w:szCs w:val="24"/>
        </w:rPr>
        <w:t>suas atividades.</w:t>
      </w:r>
    </w:p>
    <w:p w:rsidR="000E7373" w:rsidRPr="00460221" w:rsidRDefault="000E7373" w:rsidP="000E7373">
      <w:pPr>
        <w:rPr>
          <w:rFonts w:eastAsia="Times New Roman" w:cs="Arial"/>
          <w:szCs w:val="24"/>
        </w:rPr>
      </w:pPr>
      <w:r>
        <w:rPr>
          <w:rFonts w:eastAsia="Times New Roman" w:cs="Arial"/>
          <w:szCs w:val="24"/>
        </w:rPr>
        <w:tab/>
      </w:r>
      <w:r w:rsidRPr="00460221">
        <w:rPr>
          <w:rFonts w:eastAsia="Times New Roman" w:cs="Arial"/>
          <w:szCs w:val="24"/>
        </w:rPr>
        <w:t xml:space="preserve">No que se refere a uma conceptualização sobre o que é comunicação pública, ainda não há um consenso entre os estudiosos da área. Brandão (2009), por exemplo, divide a comunicação em subáreas: comunicação organizacional, comunicação científica, comunicação governamental, comunicação pública e, por último, comunicação com a sociedade civil organizada. O francês Pierre Zémor (1995), um </w:t>
      </w:r>
      <w:r w:rsidRPr="00460221">
        <w:rPr>
          <w:rFonts w:eastAsia="Times New Roman" w:cs="Arial"/>
          <w:szCs w:val="24"/>
        </w:rPr>
        <w:lastRenderedPageBreak/>
        <w:t>dos precursores na pesquisa e debate sobre o tema, enumera cinco categorias para caracterizá-la. São elas: informação, interação com a sociedade, transparência, publicidade e temáticas de interesse geral. Por sua vez, o brasileiro Jorge Duarte (2009) propõe quatro eixos para a comunicação pública: transparência, acesso, interação e ouvidoria. Os dois autores são enfáticos ao considerarem a promoção da cidadania como protagonista na comunicação pública (ALVES, 2015). Para Kunsch (2012a), a comunicação pública engloba, basicamente, três concepções: comunicação estatal, comunicação da sociedade civil organizada com atuação na esfera pública em defesa da coletividade e comunicação institucional dos órgãos públicos.  Em outro viés, Monteiro (2008) afirma a comunicação pública inserida na comunicação institucional, na comunicação governamental e na comunicação política.</w:t>
      </w:r>
    </w:p>
    <w:p w:rsidR="000E7373" w:rsidRPr="00460221" w:rsidRDefault="000E7373" w:rsidP="000E7373">
      <w:pPr>
        <w:rPr>
          <w:rFonts w:eastAsia="Times New Roman" w:cs="Arial"/>
          <w:szCs w:val="24"/>
        </w:rPr>
      </w:pPr>
      <w:r>
        <w:rPr>
          <w:rFonts w:eastAsia="Times New Roman" w:cs="Arial"/>
          <w:szCs w:val="24"/>
        </w:rPr>
        <w:tab/>
      </w:r>
      <w:r w:rsidRPr="00460221">
        <w:rPr>
          <w:rFonts w:eastAsia="Times New Roman" w:cs="Arial"/>
          <w:szCs w:val="24"/>
        </w:rPr>
        <w:t xml:space="preserve">Por se tratar de uma universidade pública, tomaremos por base o conceito de comunicação pública identificada como comunicação governamental, já que é um dever do Estado estabelecer um fluxo informativo e comunicativo com seus cidadãos, sobretudo a respeito de uma universidade que oferece serviços à comunidade. Uma alternativa proposta por Duarte (2012, p. 59) é utilizar a expressão “comunicação do serviço público”, retirando o sentido político da expressão “comunicação governamental”. </w:t>
      </w:r>
    </w:p>
    <w:p w:rsidR="000E7373" w:rsidRPr="00460221" w:rsidRDefault="000E7373" w:rsidP="000E7373">
      <w:pPr>
        <w:rPr>
          <w:rFonts w:eastAsia="Times New Roman" w:cs="Arial"/>
          <w:szCs w:val="24"/>
        </w:rPr>
      </w:pPr>
      <w:r>
        <w:rPr>
          <w:rFonts w:eastAsia="Times New Roman" w:cs="Arial"/>
          <w:szCs w:val="24"/>
        </w:rPr>
        <w:tab/>
      </w:r>
      <w:r w:rsidRPr="00460221">
        <w:rPr>
          <w:rFonts w:eastAsia="Times New Roman" w:cs="Arial"/>
          <w:szCs w:val="24"/>
        </w:rPr>
        <w:t>Para Zémor (1995), a comunicação pública se situa necessariamente no espaço público, sob o olhar do cidadão. Suas informações, em geral, são de domínio público, pois assegurar o interesse geral implica transparência. “Ao serviço público compete à ação de tornar conhecidas, de qualquer maneira, essas informações, de fornecer permanentemente as regras do jogo coletivo e de prestar contas dos atos de utilidade pública” (ZÉMOR, 2012, p. 215)</w:t>
      </w:r>
      <w:r w:rsidRPr="00460221">
        <w:rPr>
          <w:rFonts w:cs="Arial"/>
          <w:szCs w:val="24"/>
        </w:rPr>
        <w:t>.</w:t>
      </w:r>
    </w:p>
    <w:p w:rsidR="000E7373" w:rsidRPr="000E7373" w:rsidRDefault="000E7373" w:rsidP="000E7373">
      <w:pPr>
        <w:pStyle w:val="Ttulo2"/>
        <w:numPr>
          <w:ilvl w:val="1"/>
          <w:numId w:val="13"/>
        </w:numPr>
      </w:pPr>
      <w:r w:rsidRPr="000E7373">
        <w:t>Da ESAM à UFERSA</w:t>
      </w:r>
    </w:p>
    <w:p w:rsidR="000E7373" w:rsidRPr="00460221" w:rsidRDefault="000E7373" w:rsidP="000E7373">
      <w:pPr>
        <w:rPr>
          <w:rFonts w:eastAsia="Times New Roman" w:cs="Arial"/>
          <w:szCs w:val="24"/>
        </w:rPr>
      </w:pPr>
      <w:r>
        <w:rPr>
          <w:rFonts w:eastAsia="Times New Roman" w:cs="Arial"/>
          <w:szCs w:val="24"/>
        </w:rPr>
        <w:tab/>
      </w:r>
      <w:r w:rsidRPr="00460221">
        <w:rPr>
          <w:rFonts w:eastAsia="Times New Roman" w:cs="Arial"/>
          <w:szCs w:val="24"/>
        </w:rPr>
        <w:t xml:space="preserve">A Universidade Federal Rural do Semi-Árido surgiu da transformação da Escola Superior de Agricultura de Mossoró (ESAM), criada pela Prefeitura Municipal de Mossoró, através do Decreto em abril de 1967, assinado pelo então prefeito Raimundo Soares de Souza. O curso de Agronomia foi o primeiro autorizado com o primeiro </w:t>
      </w:r>
      <w:r w:rsidRPr="00460221">
        <w:rPr>
          <w:rFonts w:eastAsia="Times New Roman" w:cs="Arial"/>
          <w:szCs w:val="24"/>
        </w:rPr>
        <w:lastRenderedPageBreak/>
        <w:t>vestibular em 1968. Ao longo de 37 anos, a ESAM se configurou como importante instituição de ensino de ciências agrárias da Região Nordeste, tendo formado 60 turmas de Agronomia, com 1.553 agrônomos entregues ao mercado de trabalho.</w:t>
      </w:r>
    </w:p>
    <w:p w:rsidR="000E7373" w:rsidRPr="00460221" w:rsidRDefault="000E7373" w:rsidP="000E7373">
      <w:pPr>
        <w:rPr>
          <w:rFonts w:eastAsia="Times New Roman" w:cs="Arial"/>
          <w:szCs w:val="24"/>
        </w:rPr>
      </w:pPr>
      <w:r>
        <w:rPr>
          <w:rFonts w:eastAsia="Times New Roman" w:cs="Arial"/>
          <w:szCs w:val="24"/>
        </w:rPr>
        <w:tab/>
      </w:r>
      <w:r w:rsidRPr="00460221">
        <w:rPr>
          <w:rFonts w:eastAsia="Times New Roman" w:cs="Arial"/>
          <w:szCs w:val="24"/>
        </w:rPr>
        <w:t xml:space="preserve">A transformação da ESAM em universidade começou a se concretizar em 2005 quando o Senado Federal aprovou o Projeto de Lei que transformou a ESAM em universidade federal com a publicação no Diário Oficial da União do dia 1º de agosto deste ano. A UFERSA integrou o projeto de expansão do ensino superior federal, viabilizado pelo governo do ex-presidente Luiz Inácio Lula da Silva, que culminou com a implantação de catorze novas universidades federais e 126 </w:t>
      </w:r>
      <w:r w:rsidRPr="00460221">
        <w:rPr>
          <w:rFonts w:eastAsia="Times New Roman" w:cs="Arial"/>
          <w:i/>
          <w:szCs w:val="24"/>
        </w:rPr>
        <w:t>campi</w:t>
      </w:r>
      <w:r w:rsidRPr="00460221">
        <w:rPr>
          <w:rFonts w:eastAsia="Times New Roman" w:cs="Arial"/>
          <w:szCs w:val="24"/>
        </w:rPr>
        <w:t>. Essa expansão do ensino superior federal foi fruto do Programa EXPANDIR I e Programa de Reestruturação e Expansão das Universidades Federais Brasileiras (REUNI) pelo Ministério da Educação.</w:t>
      </w:r>
    </w:p>
    <w:p w:rsidR="000E7373" w:rsidRPr="00460221" w:rsidRDefault="000E7373" w:rsidP="000E7373">
      <w:pPr>
        <w:rPr>
          <w:rFonts w:eastAsia="Times New Roman" w:cs="Arial"/>
          <w:szCs w:val="24"/>
        </w:rPr>
      </w:pPr>
      <w:r>
        <w:rPr>
          <w:rFonts w:eastAsia="Times New Roman" w:cs="Arial"/>
          <w:szCs w:val="24"/>
        </w:rPr>
        <w:tab/>
      </w:r>
      <w:r w:rsidRPr="00460221">
        <w:rPr>
          <w:rFonts w:eastAsia="Times New Roman" w:cs="Arial"/>
          <w:szCs w:val="24"/>
        </w:rPr>
        <w:t xml:space="preserve">Atualmente, a UFERSA oferece 42 cursos de graduação e conta com mais de 1.334 servidores, entre professores e técnico-administrativos e mais de 10 mil estudantes matriculados nos cursos de graduação e nos 14 programas de pós-graduação, sendo 14 mestrados e 3 doutorados. Na última década, a Universidade também se expandiu territorialmente no Estado, com a criação de três </w:t>
      </w:r>
      <w:r w:rsidRPr="00460221">
        <w:rPr>
          <w:rFonts w:eastAsia="Times New Roman" w:cs="Arial"/>
          <w:i/>
          <w:szCs w:val="24"/>
        </w:rPr>
        <w:t>campi</w:t>
      </w:r>
      <w:r w:rsidRPr="00460221">
        <w:rPr>
          <w:rFonts w:eastAsia="Times New Roman" w:cs="Arial"/>
          <w:szCs w:val="24"/>
        </w:rPr>
        <w:t>: a UFERSA Angicos, em 2008; a UFERSA Caraúbas, em 2010; e a UFERSA Pau dos Ferros, em 2012.</w:t>
      </w:r>
    </w:p>
    <w:p w:rsidR="000E7373" w:rsidRPr="000E7373" w:rsidRDefault="000E7373" w:rsidP="000E7373">
      <w:pPr>
        <w:pStyle w:val="Ttulo2"/>
      </w:pPr>
      <w:r>
        <w:t xml:space="preserve">2.2 </w:t>
      </w:r>
      <w:r w:rsidRPr="000E7373">
        <w:t>A criação da ASSECOM</w:t>
      </w:r>
    </w:p>
    <w:p w:rsidR="000E7373" w:rsidRPr="00460221" w:rsidRDefault="000E7373" w:rsidP="000E7373">
      <w:pPr>
        <w:rPr>
          <w:rFonts w:eastAsia="Times New Roman" w:cs="Arial"/>
          <w:szCs w:val="24"/>
        </w:rPr>
      </w:pPr>
      <w:r>
        <w:rPr>
          <w:rFonts w:eastAsia="Times New Roman" w:cs="Arial"/>
          <w:szCs w:val="24"/>
        </w:rPr>
        <w:tab/>
      </w:r>
      <w:r w:rsidRPr="00460221">
        <w:rPr>
          <w:rFonts w:eastAsia="Times New Roman" w:cs="Arial"/>
          <w:szCs w:val="24"/>
        </w:rPr>
        <w:t xml:space="preserve">Somente em 2010, a UFERSA passou a contar com os primeiros profissionais, por meio da efetivação de um jornalista e um operador de câmera. A instituição passou a desenvolver, de forma sistemática, atividades específicas de uma assessoria de comunicação. A partir de 2012, diante do crescimento e da expansão da universidade, houve a necessidade de melhorar a estrutura do Setor de Comunicação, com a contratação de um estagiário de jornalismo, a lotação de uma servidora assistente em administração, bem como a efetivação de mais dois servidores jornalistas, ambos por meio de concurso público. </w:t>
      </w:r>
    </w:p>
    <w:p w:rsidR="000E7373" w:rsidRPr="00460221" w:rsidRDefault="000E7373" w:rsidP="000E7373">
      <w:pPr>
        <w:rPr>
          <w:rFonts w:eastAsia="Times New Roman" w:cs="Arial"/>
          <w:szCs w:val="24"/>
        </w:rPr>
      </w:pPr>
      <w:r>
        <w:rPr>
          <w:rFonts w:eastAsia="Times New Roman" w:cs="Arial"/>
          <w:szCs w:val="24"/>
        </w:rPr>
        <w:tab/>
      </w:r>
      <w:r w:rsidRPr="00460221">
        <w:rPr>
          <w:rFonts w:eastAsia="Times New Roman" w:cs="Arial"/>
          <w:szCs w:val="24"/>
        </w:rPr>
        <w:t xml:space="preserve">Durante todo o processo de reestruturação do Setor de Comunicação da UFERSA, a equipe considerou a importância de criar, dentro do organograma da </w:t>
      </w:r>
      <w:r w:rsidRPr="00460221">
        <w:rPr>
          <w:rFonts w:eastAsia="Times New Roman" w:cs="Arial"/>
          <w:szCs w:val="24"/>
        </w:rPr>
        <w:lastRenderedPageBreak/>
        <w:t>universidade, uma assessoria de comunicação, haja vista que o que se tinha de fato era apenas alguns profissionais de uma área específica lotados na reitoria e que realizavam as atividades de uma assessoria de comunicação. A partir daí, o reitor José de Arimatea de Matos concedeu autorização para a equipe elaborar uma minuta do Regimento de Criação da Assessoria de Comunicação. Contudo, depois de concluído o documento ficou engavetado por quase dois anos na Reitoria, sem que fossem dados, por parte da gestão, os procedimentos legais para o encaminhamento e a aprovação junto ao Conselho Universitário.</w:t>
      </w:r>
    </w:p>
    <w:p w:rsidR="000E7373" w:rsidRPr="00460221" w:rsidRDefault="000E7373" w:rsidP="000E7373">
      <w:pPr>
        <w:rPr>
          <w:rFonts w:eastAsia="Times New Roman" w:cs="Arial"/>
          <w:szCs w:val="24"/>
        </w:rPr>
      </w:pPr>
      <w:r>
        <w:rPr>
          <w:rFonts w:eastAsia="Times New Roman" w:cs="Arial"/>
          <w:szCs w:val="24"/>
        </w:rPr>
        <w:tab/>
      </w:r>
      <w:r w:rsidRPr="00460221">
        <w:rPr>
          <w:rFonts w:eastAsia="Times New Roman" w:cs="Arial"/>
          <w:szCs w:val="24"/>
        </w:rPr>
        <w:t>Em 2015, por ocasião da greve geral, a criação da assessoria de comunicação da UFERSA aparece como um dos itens incluídos na pauta de reivindicação dos servidores técnico-administrativos. Nessas circunstâncias, a gestão acata a sugestão e envia o Regimento ao CONSUNI, onde foi aprovado por unanimidade no dia 1º de outubro de 2015.</w:t>
      </w:r>
    </w:p>
    <w:p w:rsidR="000E7373" w:rsidRPr="00460221" w:rsidRDefault="000E7373" w:rsidP="000E7373">
      <w:pPr>
        <w:pStyle w:val="Ttulo1"/>
        <w:rPr>
          <w:rFonts w:eastAsia="Times New Roman"/>
        </w:rPr>
      </w:pPr>
      <w:r w:rsidRPr="00460221">
        <w:rPr>
          <w:rFonts w:eastAsia="Times New Roman"/>
        </w:rPr>
        <w:t xml:space="preserve"> 3 METODOLOGIA</w:t>
      </w:r>
    </w:p>
    <w:p w:rsidR="000E7373" w:rsidRPr="00460221" w:rsidRDefault="000E7373" w:rsidP="000E7373">
      <w:pPr>
        <w:rPr>
          <w:rFonts w:eastAsia="Times New Roman" w:cs="Arial"/>
          <w:szCs w:val="24"/>
        </w:rPr>
      </w:pPr>
      <w:r>
        <w:rPr>
          <w:rFonts w:eastAsia="Times New Roman" w:cs="Arial"/>
          <w:szCs w:val="24"/>
        </w:rPr>
        <w:tab/>
      </w:r>
      <w:r w:rsidRPr="00460221">
        <w:rPr>
          <w:rFonts w:eastAsia="Times New Roman" w:cs="Arial"/>
          <w:szCs w:val="24"/>
        </w:rPr>
        <w:t xml:space="preserve">A pesquisa é um Estudo de Caso descritivo (YIN, 2010), com base numa avaliação qualitativa, com a descrição, a compreensão e a interpretação de fatos a serem analisados (MARTINS; THEÓPHILO, 2009). O presente trabalho propõe uma avaliação contextualizada para descrever, compreender e interpretar a dinâmica de funcionamento do setor de comunicação da Universidade Federal Rural do Semi-Árido. </w:t>
      </w:r>
      <w:r w:rsidRPr="00460221">
        <w:rPr>
          <w:rFonts w:cs="Arial"/>
          <w:szCs w:val="24"/>
        </w:rPr>
        <w:t>A escolha de uma Pesquisa de Estudo de Caso foi pensada com o intuito de sugerir melhorias para o processo comunicacional na universidade. “Os estudos de caso têm sido realizados sobre decisões, programas, processos de implementação e mudança organizacional” (YIN, 2010, p. 51).</w:t>
      </w:r>
    </w:p>
    <w:p w:rsidR="000E7373" w:rsidRPr="00460221" w:rsidRDefault="000E7373" w:rsidP="000E7373">
      <w:pPr>
        <w:rPr>
          <w:rFonts w:eastAsia="Times New Roman" w:cs="Arial"/>
          <w:szCs w:val="24"/>
        </w:rPr>
      </w:pPr>
      <w:r>
        <w:rPr>
          <w:rFonts w:eastAsia="Times New Roman" w:cs="Arial"/>
          <w:szCs w:val="24"/>
        </w:rPr>
        <w:tab/>
      </w:r>
      <w:r w:rsidRPr="00460221">
        <w:rPr>
          <w:rFonts w:eastAsia="Times New Roman" w:cs="Arial"/>
          <w:szCs w:val="24"/>
        </w:rPr>
        <w:t xml:space="preserve">O método utilizado foi organizado em dois momentos: aplicação dos questionários com 32 perguntas junto à comunidade acadêmica de 1º de fevereiro a 10 de março de 2018 como recurso para a coleta de informações e evidências, com o objetivo de entender e compreender o significado que os entrevistados atribuem às questões relacionadas ao trabalho da assessoria de comunicação. Em um segundo momento, a análise dos dados coletados. </w:t>
      </w:r>
    </w:p>
    <w:p w:rsidR="000E7373" w:rsidRPr="00460221" w:rsidRDefault="000E7373" w:rsidP="000E7373">
      <w:pPr>
        <w:rPr>
          <w:rFonts w:eastAsia="Times New Roman" w:cs="Arial"/>
          <w:szCs w:val="24"/>
        </w:rPr>
      </w:pPr>
      <w:r>
        <w:rPr>
          <w:rFonts w:cs="Arial"/>
          <w:szCs w:val="24"/>
        </w:rPr>
        <w:lastRenderedPageBreak/>
        <w:tab/>
      </w:r>
      <w:r w:rsidRPr="00460221">
        <w:rPr>
          <w:rFonts w:cs="Arial"/>
          <w:szCs w:val="24"/>
        </w:rPr>
        <w:t>Para a determinação do tamanho das amostras, foi utilizada a Autoavaliação da UFERSA, realizada pela Comissão Permanente de Avaliação (CPA) para o ano de 2016, considerando a proporção de 0,7 quanto à satisfação dos três segmentos analisados: discentes, técnicos e docentes em relação à dimensão Comunicação com a Sociedade, bem como um poder do teste (1</w:t>
      </w:r>
      <w:r w:rsidRPr="000E7373">
        <w:rPr>
          <w:rFonts w:cs="Arial"/>
          <w:sz w:val="22"/>
          <w:szCs w:val="24"/>
        </w:rPr>
        <w:t xml:space="preserve"> – </w:t>
      </w:r>
      <w:r w:rsidRPr="00460221">
        <w:rPr>
          <w:rFonts w:cs="Arial"/>
          <w:szCs w:val="24"/>
        </w:rPr>
        <w:t xml:space="preserve">β) de 80%, um nível de significância (α) de 5% e um erro da estimativa (δ) de 5%, proporcional a cada segmento em todos os </w:t>
      </w:r>
      <w:r w:rsidRPr="00460221">
        <w:rPr>
          <w:rFonts w:cs="Arial"/>
          <w:i/>
          <w:szCs w:val="24"/>
        </w:rPr>
        <w:t>campi</w:t>
      </w:r>
      <w:r w:rsidRPr="00460221">
        <w:rPr>
          <w:rFonts w:cs="Arial"/>
          <w:szCs w:val="24"/>
        </w:rPr>
        <w:t xml:space="preserve"> (ANDRADE; DALTON, 2013). A pesquisa foi encerrada </w:t>
      </w:r>
      <w:r w:rsidRPr="00460221">
        <w:rPr>
          <w:rFonts w:eastAsia="Times New Roman" w:cs="Arial"/>
          <w:szCs w:val="24"/>
        </w:rPr>
        <w:t>com 1.316 respondidos. Os percentuais atingidos, 64% dos discentes, 44% dos docentes e 78% dos técnico-administrativos.</w:t>
      </w:r>
    </w:p>
    <w:p w:rsidR="000E7373" w:rsidRPr="000E7373" w:rsidRDefault="000E7373" w:rsidP="000E7373">
      <w:pPr>
        <w:pStyle w:val="Legenda"/>
        <w:spacing w:line="360" w:lineRule="auto"/>
        <w:jc w:val="center"/>
        <w:rPr>
          <w:rFonts w:ascii="Roboto Lt" w:hAnsi="Roboto Lt" w:cs="Arial"/>
          <w:i w:val="0"/>
          <w:color w:val="auto"/>
          <w:sz w:val="22"/>
          <w:szCs w:val="22"/>
        </w:rPr>
      </w:pPr>
      <w:bookmarkStart w:id="2" w:name="_Toc523240905"/>
      <w:r w:rsidRPr="000E7373">
        <w:rPr>
          <w:rFonts w:ascii="Roboto Lt" w:hAnsi="Roboto Lt" w:cs="Arial"/>
          <w:b/>
          <w:i w:val="0"/>
          <w:color w:val="auto"/>
          <w:sz w:val="22"/>
          <w:szCs w:val="22"/>
        </w:rPr>
        <w:t xml:space="preserve">Tabela </w:t>
      </w:r>
      <w:r w:rsidRPr="000E7373">
        <w:rPr>
          <w:rFonts w:ascii="Roboto Lt" w:hAnsi="Roboto Lt" w:cs="Arial"/>
          <w:b/>
          <w:i w:val="0"/>
          <w:color w:val="auto"/>
          <w:sz w:val="22"/>
          <w:szCs w:val="22"/>
        </w:rPr>
        <w:fldChar w:fldCharType="begin"/>
      </w:r>
      <w:r w:rsidRPr="000E7373">
        <w:rPr>
          <w:rFonts w:ascii="Roboto Lt" w:hAnsi="Roboto Lt" w:cs="Arial"/>
          <w:b/>
          <w:i w:val="0"/>
          <w:color w:val="auto"/>
          <w:sz w:val="22"/>
          <w:szCs w:val="22"/>
        </w:rPr>
        <w:instrText xml:space="preserve"> SEQ Tabela \* ARABIC </w:instrText>
      </w:r>
      <w:r w:rsidRPr="000E7373">
        <w:rPr>
          <w:rFonts w:ascii="Roboto Lt" w:hAnsi="Roboto Lt" w:cs="Arial"/>
          <w:b/>
          <w:i w:val="0"/>
          <w:color w:val="auto"/>
          <w:sz w:val="22"/>
          <w:szCs w:val="22"/>
        </w:rPr>
        <w:fldChar w:fldCharType="separate"/>
      </w:r>
      <w:r w:rsidRPr="000E7373">
        <w:rPr>
          <w:rFonts w:ascii="Roboto Lt" w:hAnsi="Roboto Lt" w:cs="Arial"/>
          <w:b/>
          <w:i w:val="0"/>
          <w:noProof/>
          <w:color w:val="auto"/>
          <w:sz w:val="22"/>
          <w:szCs w:val="22"/>
        </w:rPr>
        <w:t>1</w:t>
      </w:r>
      <w:r w:rsidRPr="000E7373">
        <w:rPr>
          <w:rFonts w:ascii="Roboto Lt" w:hAnsi="Roboto Lt" w:cs="Arial"/>
          <w:b/>
          <w:i w:val="0"/>
          <w:color w:val="auto"/>
          <w:sz w:val="22"/>
          <w:szCs w:val="22"/>
        </w:rPr>
        <w:fldChar w:fldCharType="end"/>
      </w:r>
      <w:r w:rsidRPr="000E7373">
        <w:rPr>
          <w:rFonts w:ascii="Roboto Lt" w:hAnsi="Roboto Lt" w:cs="Arial"/>
          <w:b/>
          <w:i w:val="0"/>
          <w:color w:val="auto"/>
          <w:sz w:val="22"/>
          <w:szCs w:val="22"/>
        </w:rPr>
        <w:t xml:space="preserve"> –</w:t>
      </w:r>
      <w:r w:rsidRPr="000E7373">
        <w:rPr>
          <w:rFonts w:ascii="Roboto Lt" w:hAnsi="Roboto Lt" w:cs="Arial"/>
          <w:i w:val="0"/>
          <w:color w:val="auto"/>
          <w:sz w:val="22"/>
          <w:szCs w:val="22"/>
        </w:rPr>
        <w:t xml:space="preserve"> Universo pesquisado</w:t>
      </w:r>
      <w:bookmarkEnd w:id="2"/>
    </w:p>
    <w:tbl>
      <w:tblPr>
        <w:tblW w:w="7933" w:type="dxa"/>
        <w:jc w:val="center"/>
        <w:tblLook w:val="04A0" w:firstRow="1" w:lastRow="0" w:firstColumn="1" w:lastColumn="0" w:noHBand="0" w:noVBand="1"/>
      </w:tblPr>
      <w:tblGrid>
        <w:gridCol w:w="1984"/>
        <w:gridCol w:w="1407"/>
        <w:gridCol w:w="876"/>
        <w:gridCol w:w="1119"/>
        <w:gridCol w:w="1697"/>
        <w:gridCol w:w="850"/>
      </w:tblGrid>
      <w:tr w:rsidR="000E7373" w:rsidRPr="00460221" w:rsidTr="007D71FE">
        <w:trPr>
          <w:trHeight w:val="397"/>
          <w:jc w:val="center"/>
        </w:trPr>
        <w:tc>
          <w:tcPr>
            <w:tcW w:w="1984" w:type="dxa"/>
            <w:vMerge w:val="restart"/>
            <w:shd w:val="clear" w:color="auto" w:fill="auto"/>
            <w:vAlign w:val="center"/>
          </w:tcPr>
          <w:p w:rsidR="000E7373" w:rsidRPr="00460221" w:rsidRDefault="000E7373" w:rsidP="000E7373">
            <w:pPr>
              <w:rPr>
                <w:rFonts w:cs="Arial"/>
                <w:szCs w:val="24"/>
              </w:rPr>
            </w:pPr>
          </w:p>
        </w:tc>
        <w:tc>
          <w:tcPr>
            <w:tcW w:w="3402" w:type="dxa"/>
            <w:gridSpan w:val="3"/>
            <w:tcBorders>
              <w:bottom w:val="single" w:sz="4" w:space="0" w:color="auto"/>
            </w:tcBorders>
            <w:shd w:val="clear" w:color="auto" w:fill="auto"/>
            <w:vAlign w:val="center"/>
          </w:tcPr>
          <w:p w:rsidR="000E7373" w:rsidRPr="00460221" w:rsidRDefault="000E7373" w:rsidP="000E7373">
            <w:pPr>
              <w:jc w:val="center"/>
              <w:rPr>
                <w:rFonts w:cs="Arial"/>
                <w:b/>
                <w:sz w:val="20"/>
                <w:szCs w:val="20"/>
              </w:rPr>
            </w:pPr>
            <w:r w:rsidRPr="00460221">
              <w:rPr>
                <w:rFonts w:cs="Arial"/>
                <w:b/>
                <w:sz w:val="20"/>
                <w:szCs w:val="20"/>
              </w:rPr>
              <w:t>DISCENTES</w:t>
            </w:r>
          </w:p>
        </w:tc>
        <w:tc>
          <w:tcPr>
            <w:tcW w:w="1697" w:type="dxa"/>
            <w:vMerge w:val="restart"/>
            <w:shd w:val="clear" w:color="auto" w:fill="auto"/>
            <w:vAlign w:val="center"/>
          </w:tcPr>
          <w:p w:rsidR="000E7373" w:rsidRPr="00460221" w:rsidRDefault="000E7373" w:rsidP="000E7373">
            <w:pPr>
              <w:jc w:val="center"/>
              <w:rPr>
                <w:rFonts w:cs="Arial"/>
                <w:b/>
                <w:sz w:val="20"/>
                <w:szCs w:val="20"/>
              </w:rPr>
            </w:pPr>
            <w:r w:rsidRPr="00460221">
              <w:rPr>
                <w:rFonts w:cs="Arial"/>
                <w:b/>
                <w:sz w:val="20"/>
                <w:szCs w:val="20"/>
              </w:rPr>
              <w:t>DOCENTES</w:t>
            </w:r>
          </w:p>
        </w:tc>
        <w:tc>
          <w:tcPr>
            <w:tcW w:w="850" w:type="dxa"/>
            <w:vMerge w:val="restart"/>
            <w:shd w:val="clear" w:color="auto" w:fill="auto"/>
            <w:vAlign w:val="center"/>
          </w:tcPr>
          <w:p w:rsidR="000E7373" w:rsidRPr="00460221" w:rsidRDefault="000E7373" w:rsidP="000E7373">
            <w:pPr>
              <w:jc w:val="center"/>
              <w:rPr>
                <w:rFonts w:cs="Arial"/>
                <w:b/>
                <w:sz w:val="20"/>
                <w:szCs w:val="20"/>
              </w:rPr>
            </w:pPr>
            <w:r w:rsidRPr="00460221">
              <w:rPr>
                <w:rFonts w:cs="Arial"/>
                <w:b/>
                <w:sz w:val="20"/>
                <w:szCs w:val="20"/>
              </w:rPr>
              <w:t>TAEs</w:t>
            </w:r>
          </w:p>
        </w:tc>
      </w:tr>
      <w:tr w:rsidR="000E7373" w:rsidRPr="00460221" w:rsidTr="007D71FE">
        <w:trPr>
          <w:trHeight w:val="397"/>
          <w:jc w:val="center"/>
        </w:trPr>
        <w:tc>
          <w:tcPr>
            <w:tcW w:w="1984" w:type="dxa"/>
            <w:vMerge/>
            <w:shd w:val="clear" w:color="auto" w:fill="auto"/>
            <w:vAlign w:val="center"/>
          </w:tcPr>
          <w:p w:rsidR="000E7373" w:rsidRPr="00460221" w:rsidRDefault="000E7373" w:rsidP="000E7373">
            <w:pPr>
              <w:rPr>
                <w:rFonts w:cs="Arial"/>
                <w:szCs w:val="24"/>
              </w:rPr>
            </w:pPr>
          </w:p>
        </w:tc>
        <w:tc>
          <w:tcPr>
            <w:tcW w:w="1407" w:type="dxa"/>
            <w:tcBorders>
              <w:top w:val="single" w:sz="4" w:space="0" w:color="auto"/>
              <w:bottom w:val="single" w:sz="4" w:space="0" w:color="auto"/>
            </w:tcBorders>
            <w:shd w:val="clear" w:color="auto" w:fill="auto"/>
            <w:vAlign w:val="center"/>
          </w:tcPr>
          <w:p w:rsidR="000E7373" w:rsidRPr="00460221" w:rsidRDefault="000E7373" w:rsidP="000E7373">
            <w:pPr>
              <w:jc w:val="center"/>
              <w:rPr>
                <w:rFonts w:cs="Arial"/>
                <w:b/>
                <w:sz w:val="20"/>
                <w:szCs w:val="20"/>
              </w:rPr>
            </w:pPr>
            <w:r w:rsidRPr="00460221">
              <w:rPr>
                <w:rFonts w:cs="Arial"/>
                <w:b/>
                <w:sz w:val="20"/>
                <w:szCs w:val="20"/>
              </w:rPr>
              <w:t>Presencial</w:t>
            </w:r>
          </w:p>
        </w:tc>
        <w:tc>
          <w:tcPr>
            <w:tcW w:w="876" w:type="dxa"/>
            <w:tcBorders>
              <w:top w:val="single" w:sz="4" w:space="0" w:color="auto"/>
              <w:bottom w:val="single" w:sz="4" w:space="0" w:color="auto"/>
            </w:tcBorders>
            <w:shd w:val="clear" w:color="auto" w:fill="auto"/>
            <w:vAlign w:val="center"/>
          </w:tcPr>
          <w:p w:rsidR="000E7373" w:rsidRPr="00460221" w:rsidRDefault="000E7373" w:rsidP="000E7373">
            <w:pPr>
              <w:jc w:val="center"/>
              <w:rPr>
                <w:rFonts w:cs="Arial"/>
                <w:b/>
                <w:sz w:val="20"/>
                <w:szCs w:val="20"/>
              </w:rPr>
            </w:pPr>
            <w:r w:rsidRPr="00460221">
              <w:rPr>
                <w:rFonts w:cs="Arial"/>
                <w:b/>
                <w:sz w:val="20"/>
                <w:szCs w:val="20"/>
              </w:rPr>
              <w:t>EaD</w:t>
            </w:r>
          </w:p>
        </w:tc>
        <w:tc>
          <w:tcPr>
            <w:tcW w:w="1119" w:type="dxa"/>
            <w:tcBorders>
              <w:top w:val="single" w:sz="4" w:space="0" w:color="auto"/>
              <w:bottom w:val="single" w:sz="4" w:space="0" w:color="auto"/>
            </w:tcBorders>
            <w:shd w:val="clear" w:color="auto" w:fill="auto"/>
            <w:vAlign w:val="center"/>
          </w:tcPr>
          <w:p w:rsidR="000E7373" w:rsidRPr="00460221" w:rsidRDefault="000E7373" w:rsidP="000E7373">
            <w:pPr>
              <w:jc w:val="center"/>
              <w:rPr>
                <w:rFonts w:cs="Arial"/>
                <w:b/>
                <w:sz w:val="20"/>
                <w:szCs w:val="20"/>
              </w:rPr>
            </w:pPr>
            <w:r w:rsidRPr="00460221">
              <w:rPr>
                <w:rFonts w:cs="Arial"/>
                <w:b/>
                <w:sz w:val="20"/>
                <w:szCs w:val="20"/>
              </w:rPr>
              <w:t>Stricto</w:t>
            </w:r>
          </w:p>
          <w:p w:rsidR="000E7373" w:rsidRPr="00460221" w:rsidRDefault="000E7373" w:rsidP="000E7373">
            <w:pPr>
              <w:jc w:val="center"/>
              <w:rPr>
                <w:rFonts w:cs="Arial"/>
                <w:b/>
                <w:sz w:val="20"/>
                <w:szCs w:val="20"/>
              </w:rPr>
            </w:pPr>
            <w:r w:rsidRPr="00460221">
              <w:rPr>
                <w:rFonts w:cs="Arial"/>
                <w:b/>
                <w:sz w:val="20"/>
                <w:szCs w:val="20"/>
              </w:rPr>
              <w:t>Sensu</w:t>
            </w:r>
          </w:p>
        </w:tc>
        <w:tc>
          <w:tcPr>
            <w:tcW w:w="1697" w:type="dxa"/>
            <w:vMerge/>
            <w:tcBorders>
              <w:bottom w:val="single" w:sz="4" w:space="0" w:color="auto"/>
            </w:tcBorders>
            <w:shd w:val="clear" w:color="auto" w:fill="auto"/>
            <w:vAlign w:val="center"/>
          </w:tcPr>
          <w:p w:rsidR="000E7373" w:rsidRPr="00460221" w:rsidRDefault="000E7373" w:rsidP="000E7373">
            <w:pPr>
              <w:jc w:val="center"/>
              <w:rPr>
                <w:rFonts w:cs="Arial"/>
                <w:b/>
                <w:szCs w:val="24"/>
              </w:rPr>
            </w:pPr>
          </w:p>
        </w:tc>
        <w:tc>
          <w:tcPr>
            <w:tcW w:w="850" w:type="dxa"/>
            <w:vMerge/>
            <w:tcBorders>
              <w:bottom w:val="single" w:sz="4" w:space="0" w:color="auto"/>
            </w:tcBorders>
            <w:shd w:val="clear" w:color="auto" w:fill="auto"/>
            <w:vAlign w:val="center"/>
          </w:tcPr>
          <w:p w:rsidR="000E7373" w:rsidRPr="00460221" w:rsidRDefault="000E7373" w:rsidP="000E7373">
            <w:pPr>
              <w:jc w:val="center"/>
              <w:rPr>
                <w:rFonts w:cs="Arial"/>
                <w:b/>
                <w:szCs w:val="24"/>
              </w:rPr>
            </w:pPr>
          </w:p>
        </w:tc>
      </w:tr>
      <w:tr w:rsidR="000E7373" w:rsidRPr="00460221" w:rsidTr="007D71FE">
        <w:trPr>
          <w:trHeight w:val="397"/>
          <w:jc w:val="center"/>
        </w:trPr>
        <w:tc>
          <w:tcPr>
            <w:tcW w:w="1984" w:type="dxa"/>
            <w:shd w:val="clear" w:color="auto" w:fill="auto"/>
            <w:vAlign w:val="center"/>
          </w:tcPr>
          <w:p w:rsidR="000E7373" w:rsidRPr="00460221" w:rsidRDefault="000E7373" w:rsidP="000E7373">
            <w:pPr>
              <w:jc w:val="right"/>
              <w:rPr>
                <w:rFonts w:cs="Arial"/>
                <w:b/>
                <w:sz w:val="20"/>
                <w:szCs w:val="20"/>
              </w:rPr>
            </w:pPr>
            <w:r w:rsidRPr="00460221">
              <w:rPr>
                <w:rFonts w:cs="Arial"/>
                <w:b/>
                <w:sz w:val="20"/>
                <w:szCs w:val="20"/>
              </w:rPr>
              <w:t>MOSSORÓ</w:t>
            </w:r>
          </w:p>
        </w:tc>
        <w:tc>
          <w:tcPr>
            <w:tcW w:w="1407" w:type="dxa"/>
            <w:tcBorders>
              <w:top w:val="single" w:sz="4" w:space="0" w:color="auto"/>
            </w:tcBorders>
            <w:shd w:val="clear" w:color="auto" w:fill="D9D9D9"/>
            <w:vAlign w:val="center"/>
          </w:tcPr>
          <w:p w:rsidR="000E7373" w:rsidRPr="00460221" w:rsidRDefault="000E7373" w:rsidP="000E7373">
            <w:pPr>
              <w:jc w:val="center"/>
              <w:rPr>
                <w:rFonts w:eastAsia="Times New Roman" w:cs="Arial"/>
                <w:sz w:val="20"/>
                <w:szCs w:val="20"/>
              </w:rPr>
            </w:pPr>
            <w:r w:rsidRPr="00460221">
              <w:rPr>
                <w:rFonts w:eastAsia="Times New Roman" w:cs="Arial"/>
                <w:sz w:val="20"/>
                <w:szCs w:val="20"/>
              </w:rPr>
              <w:t>378</w:t>
            </w:r>
          </w:p>
        </w:tc>
        <w:tc>
          <w:tcPr>
            <w:tcW w:w="876" w:type="dxa"/>
            <w:tcBorders>
              <w:top w:val="single" w:sz="4" w:space="0" w:color="auto"/>
            </w:tcBorders>
            <w:shd w:val="clear" w:color="auto" w:fill="D9D9D9"/>
            <w:vAlign w:val="center"/>
          </w:tcPr>
          <w:p w:rsidR="000E7373" w:rsidRPr="00460221" w:rsidRDefault="000E7373" w:rsidP="000E7373">
            <w:pPr>
              <w:jc w:val="center"/>
              <w:rPr>
                <w:rFonts w:eastAsia="Times New Roman" w:cs="Arial"/>
                <w:sz w:val="20"/>
                <w:szCs w:val="20"/>
              </w:rPr>
            </w:pPr>
            <w:r w:rsidRPr="00460221">
              <w:rPr>
                <w:rFonts w:eastAsia="Times New Roman" w:cs="Arial"/>
                <w:sz w:val="20"/>
                <w:szCs w:val="20"/>
              </w:rPr>
              <w:t>23</w:t>
            </w:r>
          </w:p>
        </w:tc>
        <w:tc>
          <w:tcPr>
            <w:tcW w:w="1119" w:type="dxa"/>
            <w:tcBorders>
              <w:top w:val="single" w:sz="4" w:space="0" w:color="auto"/>
            </w:tcBorders>
            <w:shd w:val="clear" w:color="auto" w:fill="D9D9D9"/>
            <w:vAlign w:val="center"/>
          </w:tcPr>
          <w:p w:rsidR="000E7373" w:rsidRPr="00460221" w:rsidRDefault="000E7373" w:rsidP="000E7373">
            <w:pPr>
              <w:jc w:val="center"/>
              <w:rPr>
                <w:rFonts w:eastAsia="Times New Roman" w:cs="Arial"/>
                <w:sz w:val="20"/>
                <w:szCs w:val="20"/>
              </w:rPr>
            </w:pPr>
            <w:r w:rsidRPr="00460221">
              <w:rPr>
                <w:rFonts w:eastAsia="Times New Roman" w:cs="Arial"/>
                <w:sz w:val="20"/>
                <w:szCs w:val="20"/>
              </w:rPr>
              <w:t>135</w:t>
            </w:r>
          </w:p>
        </w:tc>
        <w:tc>
          <w:tcPr>
            <w:tcW w:w="1697" w:type="dxa"/>
            <w:tcBorders>
              <w:top w:val="single" w:sz="4" w:space="0" w:color="auto"/>
            </w:tcBorders>
            <w:shd w:val="clear" w:color="auto" w:fill="D9D9D9"/>
            <w:vAlign w:val="center"/>
          </w:tcPr>
          <w:p w:rsidR="000E7373" w:rsidRPr="00460221" w:rsidRDefault="000E7373" w:rsidP="000E7373">
            <w:pPr>
              <w:jc w:val="center"/>
              <w:rPr>
                <w:rFonts w:eastAsia="Times New Roman" w:cs="Arial"/>
                <w:sz w:val="20"/>
                <w:szCs w:val="20"/>
              </w:rPr>
            </w:pPr>
            <w:r w:rsidRPr="00460221">
              <w:rPr>
                <w:rFonts w:eastAsia="Times New Roman" w:cs="Arial"/>
                <w:sz w:val="20"/>
                <w:szCs w:val="20"/>
              </w:rPr>
              <w:t>174</w:t>
            </w:r>
          </w:p>
        </w:tc>
        <w:tc>
          <w:tcPr>
            <w:tcW w:w="850" w:type="dxa"/>
            <w:tcBorders>
              <w:top w:val="single" w:sz="4" w:space="0" w:color="auto"/>
            </w:tcBorders>
            <w:shd w:val="clear" w:color="auto" w:fill="D9D9D9"/>
            <w:vAlign w:val="center"/>
          </w:tcPr>
          <w:p w:rsidR="000E7373" w:rsidRPr="00460221" w:rsidRDefault="000E7373" w:rsidP="000E7373">
            <w:pPr>
              <w:jc w:val="center"/>
              <w:rPr>
                <w:rFonts w:eastAsia="Times New Roman" w:cs="Arial"/>
                <w:sz w:val="20"/>
                <w:szCs w:val="20"/>
              </w:rPr>
            </w:pPr>
            <w:r w:rsidRPr="00460221">
              <w:rPr>
                <w:rFonts w:eastAsia="Times New Roman" w:cs="Arial"/>
                <w:sz w:val="20"/>
                <w:szCs w:val="20"/>
              </w:rPr>
              <w:t>224</w:t>
            </w:r>
          </w:p>
        </w:tc>
      </w:tr>
      <w:tr w:rsidR="000E7373" w:rsidRPr="00460221" w:rsidTr="007D71FE">
        <w:trPr>
          <w:trHeight w:val="397"/>
          <w:jc w:val="center"/>
        </w:trPr>
        <w:tc>
          <w:tcPr>
            <w:tcW w:w="1984" w:type="dxa"/>
            <w:shd w:val="clear" w:color="auto" w:fill="auto"/>
            <w:vAlign w:val="center"/>
          </w:tcPr>
          <w:p w:rsidR="000E7373" w:rsidRPr="00460221" w:rsidRDefault="000E7373" w:rsidP="000E7373">
            <w:pPr>
              <w:jc w:val="right"/>
              <w:rPr>
                <w:rFonts w:cs="Arial"/>
                <w:b/>
                <w:sz w:val="20"/>
                <w:szCs w:val="20"/>
              </w:rPr>
            </w:pPr>
            <w:r w:rsidRPr="00460221">
              <w:rPr>
                <w:rFonts w:cs="Arial"/>
                <w:b/>
                <w:sz w:val="20"/>
                <w:szCs w:val="20"/>
              </w:rPr>
              <w:t>ANGICOS</w:t>
            </w:r>
          </w:p>
        </w:tc>
        <w:tc>
          <w:tcPr>
            <w:tcW w:w="1407" w:type="dxa"/>
            <w:shd w:val="clear" w:color="auto" w:fill="auto"/>
            <w:vAlign w:val="center"/>
          </w:tcPr>
          <w:p w:rsidR="000E7373" w:rsidRPr="00460221" w:rsidRDefault="000E7373" w:rsidP="000E7373">
            <w:pPr>
              <w:jc w:val="center"/>
              <w:rPr>
                <w:rFonts w:eastAsia="Times New Roman" w:cs="Arial"/>
                <w:sz w:val="20"/>
                <w:szCs w:val="20"/>
              </w:rPr>
            </w:pPr>
            <w:r w:rsidRPr="00460221">
              <w:rPr>
                <w:rFonts w:eastAsia="Times New Roman" w:cs="Arial"/>
                <w:sz w:val="20"/>
                <w:szCs w:val="20"/>
              </w:rPr>
              <w:t>65</w:t>
            </w:r>
          </w:p>
        </w:tc>
        <w:tc>
          <w:tcPr>
            <w:tcW w:w="876" w:type="dxa"/>
            <w:shd w:val="clear" w:color="auto" w:fill="auto"/>
            <w:vAlign w:val="center"/>
          </w:tcPr>
          <w:p w:rsidR="000E7373" w:rsidRPr="00460221" w:rsidRDefault="000E7373" w:rsidP="000E7373">
            <w:pPr>
              <w:jc w:val="center"/>
              <w:rPr>
                <w:rFonts w:eastAsia="Times New Roman" w:cs="Arial"/>
                <w:sz w:val="20"/>
                <w:szCs w:val="20"/>
              </w:rPr>
            </w:pPr>
            <w:r w:rsidRPr="00460221">
              <w:rPr>
                <w:rFonts w:eastAsia="Times New Roman" w:cs="Arial"/>
                <w:sz w:val="20"/>
                <w:szCs w:val="20"/>
              </w:rPr>
              <w:t>-</w:t>
            </w:r>
          </w:p>
        </w:tc>
        <w:tc>
          <w:tcPr>
            <w:tcW w:w="1119" w:type="dxa"/>
            <w:shd w:val="clear" w:color="auto" w:fill="auto"/>
            <w:vAlign w:val="center"/>
          </w:tcPr>
          <w:p w:rsidR="000E7373" w:rsidRPr="00460221" w:rsidRDefault="000E7373" w:rsidP="000E7373">
            <w:pPr>
              <w:jc w:val="center"/>
              <w:rPr>
                <w:rFonts w:eastAsia="Times New Roman" w:cs="Arial"/>
                <w:sz w:val="20"/>
                <w:szCs w:val="20"/>
              </w:rPr>
            </w:pPr>
            <w:r w:rsidRPr="00460221">
              <w:rPr>
                <w:rFonts w:eastAsia="Times New Roman" w:cs="Arial"/>
                <w:sz w:val="20"/>
                <w:szCs w:val="20"/>
              </w:rPr>
              <w:t>-</w:t>
            </w:r>
          </w:p>
        </w:tc>
        <w:tc>
          <w:tcPr>
            <w:tcW w:w="1697" w:type="dxa"/>
            <w:shd w:val="clear" w:color="auto" w:fill="auto"/>
            <w:vAlign w:val="center"/>
          </w:tcPr>
          <w:p w:rsidR="000E7373" w:rsidRPr="00460221" w:rsidRDefault="000E7373" w:rsidP="000E7373">
            <w:pPr>
              <w:jc w:val="center"/>
              <w:rPr>
                <w:rFonts w:eastAsia="Times New Roman" w:cs="Arial"/>
                <w:sz w:val="20"/>
                <w:szCs w:val="20"/>
              </w:rPr>
            </w:pPr>
            <w:r w:rsidRPr="00460221">
              <w:rPr>
                <w:rFonts w:eastAsia="Times New Roman" w:cs="Arial"/>
                <w:sz w:val="20"/>
                <w:szCs w:val="20"/>
              </w:rPr>
              <w:t>26</w:t>
            </w:r>
          </w:p>
        </w:tc>
        <w:tc>
          <w:tcPr>
            <w:tcW w:w="850" w:type="dxa"/>
            <w:shd w:val="clear" w:color="auto" w:fill="auto"/>
            <w:vAlign w:val="center"/>
          </w:tcPr>
          <w:p w:rsidR="000E7373" w:rsidRPr="00460221" w:rsidRDefault="000E7373" w:rsidP="000E7373">
            <w:pPr>
              <w:jc w:val="center"/>
              <w:rPr>
                <w:rFonts w:eastAsia="Times New Roman" w:cs="Arial"/>
                <w:sz w:val="20"/>
                <w:szCs w:val="20"/>
              </w:rPr>
            </w:pPr>
            <w:r w:rsidRPr="00460221">
              <w:rPr>
                <w:rFonts w:eastAsia="Times New Roman" w:cs="Arial"/>
                <w:sz w:val="20"/>
                <w:szCs w:val="20"/>
              </w:rPr>
              <w:t>23</w:t>
            </w:r>
          </w:p>
        </w:tc>
      </w:tr>
      <w:tr w:rsidR="000E7373" w:rsidRPr="00460221" w:rsidTr="007D71FE">
        <w:trPr>
          <w:trHeight w:val="397"/>
          <w:jc w:val="center"/>
        </w:trPr>
        <w:tc>
          <w:tcPr>
            <w:tcW w:w="1984" w:type="dxa"/>
            <w:shd w:val="clear" w:color="auto" w:fill="auto"/>
            <w:vAlign w:val="center"/>
          </w:tcPr>
          <w:p w:rsidR="000E7373" w:rsidRPr="00460221" w:rsidRDefault="000E7373" w:rsidP="000E7373">
            <w:pPr>
              <w:jc w:val="right"/>
              <w:rPr>
                <w:rFonts w:cs="Arial"/>
                <w:b/>
                <w:sz w:val="20"/>
                <w:szCs w:val="20"/>
              </w:rPr>
            </w:pPr>
            <w:r w:rsidRPr="00460221">
              <w:rPr>
                <w:rFonts w:cs="Arial"/>
                <w:b/>
                <w:sz w:val="20"/>
                <w:szCs w:val="20"/>
              </w:rPr>
              <w:t>CARAÚBAS</w:t>
            </w:r>
          </w:p>
        </w:tc>
        <w:tc>
          <w:tcPr>
            <w:tcW w:w="1407" w:type="dxa"/>
            <w:shd w:val="clear" w:color="auto" w:fill="D9D9D9"/>
            <w:vAlign w:val="center"/>
          </w:tcPr>
          <w:p w:rsidR="000E7373" w:rsidRPr="00460221" w:rsidRDefault="000E7373" w:rsidP="000E7373">
            <w:pPr>
              <w:jc w:val="center"/>
              <w:rPr>
                <w:rFonts w:eastAsia="Times New Roman" w:cs="Arial"/>
                <w:sz w:val="20"/>
                <w:szCs w:val="20"/>
              </w:rPr>
            </w:pPr>
            <w:r w:rsidRPr="00460221">
              <w:rPr>
                <w:rFonts w:eastAsia="Times New Roman" w:cs="Arial"/>
                <w:sz w:val="20"/>
                <w:szCs w:val="20"/>
              </w:rPr>
              <w:t>77</w:t>
            </w:r>
          </w:p>
        </w:tc>
        <w:tc>
          <w:tcPr>
            <w:tcW w:w="876" w:type="dxa"/>
            <w:shd w:val="clear" w:color="auto" w:fill="D9D9D9"/>
            <w:vAlign w:val="center"/>
          </w:tcPr>
          <w:p w:rsidR="000E7373" w:rsidRPr="00460221" w:rsidRDefault="000E7373" w:rsidP="000E7373">
            <w:pPr>
              <w:jc w:val="center"/>
              <w:rPr>
                <w:rFonts w:eastAsia="Times New Roman" w:cs="Arial"/>
                <w:sz w:val="20"/>
                <w:szCs w:val="20"/>
              </w:rPr>
            </w:pPr>
            <w:r w:rsidRPr="00460221">
              <w:rPr>
                <w:rFonts w:eastAsia="Times New Roman" w:cs="Arial"/>
                <w:sz w:val="20"/>
                <w:szCs w:val="20"/>
              </w:rPr>
              <w:t>-</w:t>
            </w:r>
          </w:p>
        </w:tc>
        <w:tc>
          <w:tcPr>
            <w:tcW w:w="1119" w:type="dxa"/>
            <w:shd w:val="clear" w:color="auto" w:fill="D9D9D9"/>
            <w:vAlign w:val="center"/>
          </w:tcPr>
          <w:p w:rsidR="000E7373" w:rsidRPr="00460221" w:rsidRDefault="000E7373" w:rsidP="000E7373">
            <w:pPr>
              <w:jc w:val="center"/>
              <w:rPr>
                <w:rFonts w:eastAsia="Times New Roman" w:cs="Arial"/>
                <w:sz w:val="20"/>
                <w:szCs w:val="20"/>
              </w:rPr>
            </w:pPr>
            <w:r w:rsidRPr="00460221">
              <w:rPr>
                <w:rFonts w:eastAsia="Times New Roman" w:cs="Arial"/>
                <w:sz w:val="20"/>
                <w:szCs w:val="20"/>
              </w:rPr>
              <w:t>-</w:t>
            </w:r>
          </w:p>
        </w:tc>
        <w:tc>
          <w:tcPr>
            <w:tcW w:w="1697" w:type="dxa"/>
            <w:shd w:val="clear" w:color="auto" w:fill="D9D9D9"/>
            <w:vAlign w:val="center"/>
          </w:tcPr>
          <w:p w:rsidR="000E7373" w:rsidRPr="00460221" w:rsidRDefault="000E7373" w:rsidP="000E7373">
            <w:pPr>
              <w:jc w:val="center"/>
              <w:rPr>
                <w:rFonts w:eastAsia="Times New Roman" w:cs="Arial"/>
                <w:sz w:val="20"/>
                <w:szCs w:val="20"/>
              </w:rPr>
            </w:pPr>
            <w:r w:rsidRPr="00460221">
              <w:rPr>
                <w:rFonts w:eastAsia="Times New Roman" w:cs="Arial"/>
                <w:sz w:val="20"/>
                <w:szCs w:val="20"/>
              </w:rPr>
              <w:t>11</w:t>
            </w:r>
          </w:p>
        </w:tc>
        <w:tc>
          <w:tcPr>
            <w:tcW w:w="850" w:type="dxa"/>
            <w:shd w:val="clear" w:color="auto" w:fill="D9D9D9"/>
            <w:vAlign w:val="center"/>
          </w:tcPr>
          <w:p w:rsidR="000E7373" w:rsidRPr="00460221" w:rsidRDefault="000E7373" w:rsidP="000E7373">
            <w:pPr>
              <w:jc w:val="center"/>
              <w:rPr>
                <w:rFonts w:eastAsia="Times New Roman" w:cs="Arial"/>
                <w:sz w:val="20"/>
                <w:szCs w:val="20"/>
              </w:rPr>
            </w:pPr>
            <w:r w:rsidRPr="00460221">
              <w:rPr>
                <w:rFonts w:eastAsia="Times New Roman" w:cs="Arial"/>
                <w:sz w:val="20"/>
                <w:szCs w:val="20"/>
              </w:rPr>
              <w:t>47</w:t>
            </w:r>
          </w:p>
        </w:tc>
      </w:tr>
      <w:tr w:rsidR="000E7373" w:rsidRPr="00460221" w:rsidTr="007D71FE">
        <w:trPr>
          <w:trHeight w:val="397"/>
          <w:jc w:val="center"/>
        </w:trPr>
        <w:tc>
          <w:tcPr>
            <w:tcW w:w="1984" w:type="dxa"/>
            <w:shd w:val="clear" w:color="auto" w:fill="auto"/>
            <w:vAlign w:val="center"/>
          </w:tcPr>
          <w:p w:rsidR="000E7373" w:rsidRPr="00460221" w:rsidRDefault="000E7373" w:rsidP="000E7373">
            <w:pPr>
              <w:jc w:val="right"/>
              <w:rPr>
                <w:rFonts w:cs="Arial"/>
                <w:b/>
                <w:sz w:val="20"/>
                <w:szCs w:val="20"/>
              </w:rPr>
            </w:pPr>
            <w:r w:rsidRPr="00460221">
              <w:rPr>
                <w:rFonts w:cs="Arial"/>
                <w:b/>
                <w:sz w:val="20"/>
                <w:szCs w:val="20"/>
              </w:rPr>
              <w:t>PAU DOS FERROS</w:t>
            </w:r>
          </w:p>
        </w:tc>
        <w:tc>
          <w:tcPr>
            <w:tcW w:w="1407" w:type="dxa"/>
            <w:tcBorders>
              <w:bottom w:val="single" w:sz="4" w:space="0" w:color="auto"/>
            </w:tcBorders>
            <w:shd w:val="clear" w:color="auto" w:fill="auto"/>
            <w:vAlign w:val="center"/>
          </w:tcPr>
          <w:p w:rsidR="000E7373" w:rsidRPr="00460221" w:rsidRDefault="000E7373" w:rsidP="000E7373">
            <w:pPr>
              <w:jc w:val="center"/>
              <w:rPr>
                <w:rFonts w:eastAsia="Times New Roman" w:cs="Arial"/>
                <w:sz w:val="20"/>
                <w:szCs w:val="20"/>
              </w:rPr>
            </w:pPr>
            <w:r w:rsidRPr="00460221">
              <w:rPr>
                <w:rFonts w:eastAsia="Times New Roman" w:cs="Arial"/>
                <w:sz w:val="20"/>
                <w:szCs w:val="20"/>
              </w:rPr>
              <w:t>105</w:t>
            </w:r>
          </w:p>
        </w:tc>
        <w:tc>
          <w:tcPr>
            <w:tcW w:w="876" w:type="dxa"/>
            <w:tcBorders>
              <w:bottom w:val="single" w:sz="4" w:space="0" w:color="auto"/>
            </w:tcBorders>
            <w:shd w:val="clear" w:color="auto" w:fill="auto"/>
            <w:vAlign w:val="center"/>
          </w:tcPr>
          <w:p w:rsidR="000E7373" w:rsidRPr="00460221" w:rsidRDefault="000E7373" w:rsidP="000E7373">
            <w:pPr>
              <w:jc w:val="center"/>
              <w:rPr>
                <w:rFonts w:eastAsia="Times New Roman" w:cs="Arial"/>
                <w:sz w:val="20"/>
                <w:szCs w:val="20"/>
              </w:rPr>
            </w:pPr>
            <w:r w:rsidRPr="00460221">
              <w:rPr>
                <w:rFonts w:eastAsia="Times New Roman" w:cs="Arial"/>
                <w:sz w:val="20"/>
                <w:szCs w:val="20"/>
              </w:rPr>
              <w:t>-</w:t>
            </w:r>
          </w:p>
        </w:tc>
        <w:tc>
          <w:tcPr>
            <w:tcW w:w="1119" w:type="dxa"/>
            <w:tcBorders>
              <w:bottom w:val="single" w:sz="4" w:space="0" w:color="auto"/>
            </w:tcBorders>
            <w:shd w:val="clear" w:color="auto" w:fill="auto"/>
            <w:vAlign w:val="center"/>
          </w:tcPr>
          <w:p w:rsidR="000E7373" w:rsidRPr="00460221" w:rsidRDefault="000E7373" w:rsidP="000E7373">
            <w:pPr>
              <w:jc w:val="center"/>
              <w:rPr>
                <w:rFonts w:eastAsia="Times New Roman" w:cs="Arial"/>
                <w:sz w:val="20"/>
                <w:szCs w:val="20"/>
              </w:rPr>
            </w:pPr>
            <w:r w:rsidRPr="00460221">
              <w:rPr>
                <w:rFonts w:eastAsia="Times New Roman" w:cs="Arial"/>
                <w:sz w:val="20"/>
                <w:szCs w:val="20"/>
              </w:rPr>
              <w:t>-</w:t>
            </w:r>
          </w:p>
        </w:tc>
        <w:tc>
          <w:tcPr>
            <w:tcW w:w="1697" w:type="dxa"/>
            <w:tcBorders>
              <w:bottom w:val="single" w:sz="4" w:space="0" w:color="auto"/>
            </w:tcBorders>
            <w:shd w:val="clear" w:color="auto" w:fill="auto"/>
            <w:vAlign w:val="center"/>
          </w:tcPr>
          <w:p w:rsidR="000E7373" w:rsidRPr="00460221" w:rsidRDefault="000E7373" w:rsidP="000E7373">
            <w:pPr>
              <w:jc w:val="center"/>
              <w:rPr>
                <w:rFonts w:eastAsia="Times New Roman" w:cs="Arial"/>
                <w:sz w:val="20"/>
                <w:szCs w:val="20"/>
              </w:rPr>
            </w:pPr>
            <w:r w:rsidRPr="00460221">
              <w:rPr>
                <w:rFonts w:eastAsia="Times New Roman" w:cs="Arial"/>
                <w:sz w:val="20"/>
                <w:szCs w:val="20"/>
              </w:rPr>
              <w:t>43</w:t>
            </w:r>
          </w:p>
        </w:tc>
        <w:tc>
          <w:tcPr>
            <w:tcW w:w="850" w:type="dxa"/>
            <w:tcBorders>
              <w:bottom w:val="single" w:sz="4" w:space="0" w:color="auto"/>
            </w:tcBorders>
            <w:shd w:val="clear" w:color="auto" w:fill="auto"/>
            <w:vAlign w:val="center"/>
          </w:tcPr>
          <w:p w:rsidR="000E7373" w:rsidRPr="00460221" w:rsidRDefault="000E7373" w:rsidP="000E7373">
            <w:pPr>
              <w:jc w:val="center"/>
              <w:rPr>
                <w:rFonts w:eastAsia="Times New Roman" w:cs="Arial"/>
                <w:sz w:val="20"/>
                <w:szCs w:val="20"/>
              </w:rPr>
            </w:pPr>
            <w:r w:rsidRPr="00460221">
              <w:rPr>
                <w:rFonts w:eastAsia="Times New Roman" w:cs="Arial"/>
                <w:sz w:val="20"/>
                <w:szCs w:val="20"/>
              </w:rPr>
              <w:t>19</w:t>
            </w:r>
          </w:p>
        </w:tc>
      </w:tr>
      <w:tr w:rsidR="000E7373" w:rsidRPr="00460221" w:rsidTr="007D71FE">
        <w:trPr>
          <w:trHeight w:val="397"/>
          <w:jc w:val="center"/>
        </w:trPr>
        <w:tc>
          <w:tcPr>
            <w:tcW w:w="1984" w:type="dxa"/>
            <w:shd w:val="clear" w:color="auto" w:fill="auto"/>
            <w:vAlign w:val="center"/>
          </w:tcPr>
          <w:p w:rsidR="000E7373" w:rsidRPr="00460221" w:rsidRDefault="000E7373" w:rsidP="000E7373">
            <w:pPr>
              <w:jc w:val="right"/>
              <w:rPr>
                <w:rFonts w:cs="Arial"/>
                <w:b/>
                <w:sz w:val="20"/>
                <w:szCs w:val="20"/>
              </w:rPr>
            </w:pPr>
            <w:r w:rsidRPr="00460221">
              <w:rPr>
                <w:rFonts w:cs="Arial"/>
                <w:b/>
                <w:sz w:val="20"/>
                <w:szCs w:val="20"/>
              </w:rPr>
              <w:t>TOTAL</w:t>
            </w:r>
          </w:p>
        </w:tc>
        <w:tc>
          <w:tcPr>
            <w:tcW w:w="3402" w:type="dxa"/>
            <w:gridSpan w:val="3"/>
            <w:tcBorders>
              <w:top w:val="single" w:sz="4" w:space="0" w:color="auto"/>
            </w:tcBorders>
            <w:shd w:val="clear" w:color="auto" w:fill="auto"/>
            <w:vAlign w:val="center"/>
          </w:tcPr>
          <w:p w:rsidR="000E7373" w:rsidRPr="00460221" w:rsidRDefault="000E7373" w:rsidP="000E7373">
            <w:pPr>
              <w:jc w:val="center"/>
              <w:rPr>
                <w:rFonts w:eastAsia="Times New Roman" w:cs="Arial"/>
              </w:rPr>
            </w:pPr>
            <w:r w:rsidRPr="00460221">
              <w:rPr>
                <w:rFonts w:eastAsia="Times New Roman" w:cs="Arial"/>
                <w:b/>
                <w:bCs/>
              </w:rPr>
              <w:t>783</w:t>
            </w:r>
          </w:p>
        </w:tc>
        <w:tc>
          <w:tcPr>
            <w:tcW w:w="1697" w:type="dxa"/>
            <w:tcBorders>
              <w:top w:val="single" w:sz="4" w:space="0" w:color="auto"/>
            </w:tcBorders>
            <w:shd w:val="clear" w:color="auto" w:fill="auto"/>
            <w:vAlign w:val="center"/>
          </w:tcPr>
          <w:p w:rsidR="000E7373" w:rsidRPr="00460221" w:rsidRDefault="000E7373" w:rsidP="000E7373">
            <w:pPr>
              <w:jc w:val="center"/>
              <w:rPr>
                <w:rFonts w:eastAsia="Times New Roman" w:cs="Arial"/>
              </w:rPr>
            </w:pPr>
            <w:r w:rsidRPr="00460221">
              <w:rPr>
                <w:rFonts w:eastAsia="Times New Roman" w:cs="Arial"/>
                <w:b/>
                <w:bCs/>
              </w:rPr>
              <w:t>224</w:t>
            </w:r>
          </w:p>
        </w:tc>
        <w:tc>
          <w:tcPr>
            <w:tcW w:w="850" w:type="dxa"/>
            <w:tcBorders>
              <w:top w:val="single" w:sz="4" w:space="0" w:color="auto"/>
            </w:tcBorders>
            <w:shd w:val="clear" w:color="auto" w:fill="auto"/>
            <w:vAlign w:val="center"/>
          </w:tcPr>
          <w:p w:rsidR="000E7373" w:rsidRPr="00460221" w:rsidRDefault="000E7373" w:rsidP="000E7373">
            <w:pPr>
              <w:jc w:val="center"/>
              <w:rPr>
                <w:rFonts w:eastAsia="Times New Roman" w:cs="Arial"/>
              </w:rPr>
            </w:pPr>
            <w:r w:rsidRPr="00460221">
              <w:rPr>
                <w:rFonts w:eastAsia="Times New Roman" w:cs="Arial"/>
                <w:b/>
                <w:bCs/>
              </w:rPr>
              <w:t>309</w:t>
            </w:r>
          </w:p>
        </w:tc>
      </w:tr>
    </w:tbl>
    <w:p w:rsidR="000E7373" w:rsidRPr="00460221" w:rsidRDefault="000E7373" w:rsidP="000E7373">
      <w:pPr>
        <w:shd w:val="clear" w:color="auto" w:fill="FFFFFF"/>
        <w:rPr>
          <w:rFonts w:eastAsia="Times New Roman" w:cs="Arial"/>
          <w:sz w:val="20"/>
          <w:szCs w:val="20"/>
        </w:rPr>
      </w:pPr>
    </w:p>
    <w:p w:rsidR="000E7373" w:rsidRPr="00460221" w:rsidRDefault="000E7373" w:rsidP="000E7373">
      <w:pPr>
        <w:shd w:val="clear" w:color="auto" w:fill="FFFFFF"/>
        <w:jc w:val="center"/>
        <w:rPr>
          <w:rFonts w:eastAsia="Times New Roman" w:cs="Arial"/>
          <w:sz w:val="20"/>
          <w:szCs w:val="20"/>
        </w:rPr>
      </w:pPr>
      <w:r w:rsidRPr="000E7373">
        <w:rPr>
          <w:rFonts w:eastAsia="Times New Roman" w:cs="Arial"/>
          <w:b/>
          <w:sz w:val="20"/>
          <w:szCs w:val="20"/>
        </w:rPr>
        <w:t>Fonte:</w:t>
      </w:r>
      <w:r w:rsidRPr="00460221">
        <w:rPr>
          <w:rFonts w:eastAsia="Times New Roman" w:cs="Arial"/>
          <w:sz w:val="20"/>
          <w:szCs w:val="20"/>
        </w:rPr>
        <w:t xml:space="preserve"> Elaborado pelo autor.</w:t>
      </w:r>
    </w:p>
    <w:p w:rsidR="000E7373" w:rsidRPr="00460221" w:rsidRDefault="000E7373" w:rsidP="000E7373">
      <w:pPr>
        <w:spacing w:after="120"/>
        <w:rPr>
          <w:rFonts w:eastAsia="Times New Roman" w:cs="Arial"/>
          <w:szCs w:val="24"/>
        </w:rPr>
      </w:pPr>
    </w:p>
    <w:p w:rsidR="000E7373" w:rsidRPr="00460221" w:rsidRDefault="000E7373" w:rsidP="000E7373">
      <w:pPr>
        <w:rPr>
          <w:rFonts w:eastAsia="Times New Roman" w:cs="Arial"/>
          <w:szCs w:val="24"/>
        </w:rPr>
      </w:pPr>
      <w:r>
        <w:rPr>
          <w:rFonts w:eastAsia="Times New Roman" w:cs="Arial"/>
          <w:szCs w:val="24"/>
        </w:rPr>
        <w:tab/>
      </w:r>
      <w:r w:rsidRPr="00460221">
        <w:rPr>
          <w:rFonts w:eastAsia="Times New Roman" w:cs="Arial"/>
          <w:szCs w:val="24"/>
        </w:rPr>
        <w:t xml:space="preserve">O questionário foi encaminhado via e-mail com a utilização do aplicativo </w:t>
      </w:r>
      <w:r w:rsidRPr="00460221">
        <w:rPr>
          <w:rFonts w:eastAsia="Times New Roman" w:cs="Arial"/>
          <w:i/>
          <w:szCs w:val="24"/>
        </w:rPr>
        <w:t>Google Docs</w:t>
      </w:r>
      <w:r w:rsidRPr="00460221">
        <w:rPr>
          <w:rStyle w:val="Refdenotaderodap"/>
          <w:rFonts w:eastAsia="Times New Roman" w:cs="Arial"/>
          <w:sz w:val="20"/>
          <w:szCs w:val="20"/>
        </w:rPr>
        <w:footnoteReference w:id="3"/>
      </w:r>
      <w:r w:rsidRPr="00460221">
        <w:rPr>
          <w:rFonts w:eastAsia="Times New Roman" w:cs="Arial"/>
          <w:i/>
          <w:szCs w:val="24"/>
        </w:rPr>
        <w:t xml:space="preserve"> </w:t>
      </w:r>
      <w:r w:rsidRPr="00460221">
        <w:rPr>
          <w:rFonts w:eastAsia="Times New Roman" w:cs="Arial"/>
          <w:szCs w:val="24"/>
        </w:rPr>
        <w:t xml:space="preserve">com perguntas fechadas de múltiplas escolhas sobre situações relacionadas ao trabalho desenvolvido pela assessoria de comunicação, divididas em quatro dimensões: (I) Perfil dos Entrevistados, (II) Utilização do Serviço, (III) Informações sobre o Serviço, e (IV) Avaliação do Serviço. As três primeiras tiveram como objetivo contextualizar o público pesquisado. Já a dimensão IV é a que </w:t>
      </w:r>
      <w:r w:rsidRPr="00460221">
        <w:rPr>
          <w:rFonts w:eastAsia="Times New Roman" w:cs="Arial"/>
          <w:szCs w:val="24"/>
        </w:rPr>
        <w:lastRenderedPageBreak/>
        <w:t>tratamos neste artigo, por considerarmos a mais relevante para o dimensionamento do trabalho do setor de comunicação pela comunidade acadêmica.</w:t>
      </w:r>
    </w:p>
    <w:p w:rsidR="000E7373" w:rsidRPr="00460221" w:rsidRDefault="000E7373" w:rsidP="000E7373">
      <w:pPr>
        <w:rPr>
          <w:rFonts w:eastAsia="Times New Roman" w:cs="Arial"/>
          <w:szCs w:val="24"/>
        </w:rPr>
      </w:pPr>
      <w:r>
        <w:rPr>
          <w:rFonts w:eastAsia="Times New Roman" w:cs="Arial"/>
          <w:szCs w:val="24"/>
        </w:rPr>
        <w:tab/>
      </w:r>
      <w:r w:rsidRPr="00460221">
        <w:rPr>
          <w:rFonts w:eastAsia="Times New Roman" w:cs="Arial"/>
          <w:szCs w:val="24"/>
        </w:rPr>
        <w:t xml:space="preserve">Para sensibilizar a comunidade acadêmica, o setor de comunicação produziu matéria sobre o assunto, postando seu conteúdo no site e no Boletim Informativo que é enviado para todos os docentes e técnico-administrativos da instituição. Já para os discentes, o contato foi feito via e-mail, com a utilização da plataforma SIGAA. </w:t>
      </w:r>
    </w:p>
    <w:p w:rsidR="000E7373" w:rsidRPr="00460221" w:rsidRDefault="000E7373" w:rsidP="000E7373">
      <w:pPr>
        <w:pStyle w:val="Ttulo2"/>
      </w:pPr>
      <w:bookmarkStart w:id="3" w:name="_Toc523235796"/>
      <w:r w:rsidRPr="00460221">
        <w:t>3.1 Análises dos dados</w:t>
      </w:r>
      <w:bookmarkEnd w:id="3"/>
    </w:p>
    <w:p w:rsidR="000E7373" w:rsidRPr="00460221" w:rsidRDefault="000E7373" w:rsidP="000E7373">
      <w:pPr>
        <w:spacing w:after="120"/>
        <w:rPr>
          <w:rFonts w:eastAsia="Times New Roman" w:cs="Arial"/>
          <w:szCs w:val="24"/>
        </w:rPr>
      </w:pPr>
      <w:r>
        <w:rPr>
          <w:rFonts w:eastAsia="Times New Roman" w:cs="Arial"/>
          <w:szCs w:val="24"/>
        </w:rPr>
        <w:tab/>
      </w:r>
      <w:r w:rsidRPr="00460221">
        <w:rPr>
          <w:rFonts w:eastAsia="Times New Roman" w:cs="Arial"/>
          <w:szCs w:val="24"/>
        </w:rPr>
        <w:t xml:space="preserve">Para a análise dos dados da pesquisa, foram levadas em consideração as variáveis quantitativas de caráter numérico e as variáveis qualitativas de caráter subjetivo. Segundo Martins e Theófilo (2009, p. 95), “as variáveis qualitativas podem ser trabalhadas, isto é, adaptadas para representar uma séria quantitativa”, facilitando a análise do pesquisador. Essa transformação é possível por meio das Escalas Sociais e de Atitudes que viabilizam a mensuração de questões subjetivas (variáveis qualitativas), as quais não possibilitam medições. As Escalas Sociais e de Atitudes vão de um extremo a outro: concordo/não concordo; favorável/desfavorável; excelente/péssimo etc. É, basicamente, uma série graduada de itens, a partir de um enunciado sobre uma determinada situação, objeto ou representação. </w:t>
      </w:r>
    </w:p>
    <w:p w:rsidR="000E7373" w:rsidRPr="00460221" w:rsidRDefault="000E7373" w:rsidP="000E7373">
      <w:pPr>
        <w:spacing w:after="120"/>
        <w:rPr>
          <w:rFonts w:eastAsia="Times New Roman" w:cs="Arial"/>
          <w:szCs w:val="24"/>
        </w:rPr>
      </w:pPr>
      <w:r>
        <w:rPr>
          <w:rFonts w:eastAsia="Times New Roman" w:cs="Arial"/>
          <w:szCs w:val="24"/>
        </w:rPr>
        <w:tab/>
      </w:r>
      <w:r w:rsidRPr="00460221">
        <w:rPr>
          <w:rFonts w:eastAsia="Times New Roman" w:cs="Arial"/>
          <w:szCs w:val="24"/>
        </w:rPr>
        <w:t>A escala leva o entrevistado a assinalar a questão que melhor representa a sua percepção sobre determinado assunto em análise, na medida em que o objetivo é possibilitar o estudo de opiniões e atitudes de forma precisa, transformando fatos “habitualmente entendidos como qualitativos em quantitativos” (MARTINS; THEÓPHILO, 2009, p. 96).</w:t>
      </w:r>
    </w:p>
    <w:p w:rsidR="000E7373" w:rsidRDefault="000E7373" w:rsidP="000E7373">
      <w:pPr>
        <w:rPr>
          <w:rFonts w:eastAsia="Times New Roman" w:cs="Arial"/>
          <w:szCs w:val="24"/>
        </w:rPr>
      </w:pPr>
      <w:r>
        <w:rPr>
          <w:rFonts w:eastAsia="Times New Roman" w:cs="Arial"/>
          <w:szCs w:val="24"/>
        </w:rPr>
        <w:tab/>
      </w:r>
      <w:r w:rsidRPr="00460221">
        <w:rPr>
          <w:rFonts w:eastAsia="Times New Roman" w:cs="Arial"/>
          <w:szCs w:val="24"/>
        </w:rPr>
        <w:t>Na Pesquisa de Estudo de Caso, a Escala Likert utilizada foi do tipo Avaliação, composta por 5 pontos, para mensurar o grau de satisfação da comunidade acadêmica da UFERSA com relação ao trabalho desenvolvido pela assessoria de comunicação. Dessa forma, uma pontuação será considerada alta ou baixa segundo o número de itens e valores atribuídos a cada ponto da escala.</w:t>
      </w:r>
    </w:p>
    <w:p w:rsidR="000E7373" w:rsidRDefault="000E7373" w:rsidP="000E7373">
      <w:pPr>
        <w:rPr>
          <w:rFonts w:eastAsia="Times New Roman" w:cs="Arial"/>
          <w:szCs w:val="24"/>
        </w:rPr>
      </w:pPr>
    </w:p>
    <w:p w:rsidR="000E7373" w:rsidRPr="00460221" w:rsidRDefault="000E7373" w:rsidP="000E7373">
      <w:pPr>
        <w:rPr>
          <w:rFonts w:eastAsia="Times New Roman" w:cs="Arial"/>
          <w:szCs w:val="24"/>
        </w:rPr>
      </w:pPr>
    </w:p>
    <w:p w:rsidR="000E7373" w:rsidRPr="000E7373" w:rsidRDefault="000E7373" w:rsidP="000E7373">
      <w:pPr>
        <w:pStyle w:val="Legenda"/>
        <w:spacing w:line="360" w:lineRule="auto"/>
        <w:jc w:val="center"/>
        <w:rPr>
          <w:rFonts w:ascii="Roboto Lt" w:eastAsia="Times New Roman" w:hAnsi="Roboto Lt" w:cs="Arial"/>
          <w:i w:val="0"/>
          <w:color w:val="auto"/>
          <w:lang w:eastAsia="pt-BR"/>
        </w:rPr>
      </w:pPr>
      <w:bookmarkStart w:id="4" w:name="_Toc523240906"/>
      <w:r w:rsidRPr="000E7373">
        <w:rPr>
          <w:rFonts w:ascii="Roboto Lt" w:hAnsi="Roboto Lt" w:cs="Arial"/>
          <w:b/>
          <w:i w:val="0"/>
          <w:color w:val="auto"/>
          <w:sz w:val="22"/>
        </w:rPr>
        <w:lastRenderedPageBreak/>
        <w:t xml:space="preserve">Tabela </w:t>
      </w:r>
      <w:r w:rsidRPr="000E7373">
        <w:rPr>
          <w:rFonts w:ascii="Roboto Lt" w:hAnsi="Roboto Lt" w:cs="Arial"/>
          <w:b/>
          <w:i w:val="0"/>
          <w:color w:val="auto"/>
          <w:sz w:val="22"/>
        </w:rPr>
        <w:fldChar w:fldCharType="begin"/>
      </w:r>
      <w:r w:rsidRPr="000E7373">
        <w:rPr>
          <w:rFonts w:ascii="Roboto Lt" w:hAnsi="Roboto Lt" w:cs="Arial"/>
          <w:b/>
          <w:i w:val="0"/>
          <w:color w:val="auto"/>
          <w:sz w:val="22"/>
        </w:rPr>
        <w:instrText xml:space="preserve"> SEQ Tabela \* ARABIC </w:instrText>
      </w:r>
      <w:r w:rsidRPr="000E7373">
        <w:rPr>
          <w:rFonts w:ascii="Roboto Lt" w:hAnsi="Roboto Lt" w:cs="Arial"/>
          <w:b/>
          <w:i w:val="0"/>
          <w:color w:val="auto"/>
          <w:sz w:val="22"/>
        </w:rPr>
        <w:fldChar w:fldCharType="separate"/>
      </w:r>
      <w:r w:rsidRPr="000E7373">
        <w:rPr>
          <w:rFonts w:ascii="Roboto Lt" w:hAnsi="Roboto Lt" w:cs="Arial"/>
          <w:b/>
          <w:i w:val="0"/>
          <w:noProof/>
          <w:color w:val="auto"/>
          <w:sz w:val="22"/>
        </w:rPr>
        <w:t>2</w:t>
      </w:r>
      <w:r w:rsidRPr="000E7373">
        <w:rPr>
          <w:rFonts w:ascii="Roboto Lt" w:hAnsi="Roboto Lt" w:cs="Arial"/>
          <w:b/>
          <w:i w:val="0"/>
          <w:color w:val="auto"/>
          <w:sz w:val="22"/>
        </w:rPr>
        <w:fldChar w:fldCharType="end"/>
      </w:r>
      <w:r w:rsidRPr="000E7373">
        <w:rPr>
          <w:rFonts w:ascii="Roboto Lt" w:hAnsi="Roboto Lt" w:cs="Arial"/>
          <w:b/>
          <w:i w:val="0"/>
          <w:color w:val="auto"/>
          <w:sz w:val="22"/>
        </w:rPr>
        <w:t xml:space="preserve"> –</w:t>
      </w:r>
      <w:r w:rsidRPr="000E7373">
        <w:rPr>
          <w:rFonts w:ascii="Roboto Lt" w:hAnsi="Roboto Lt" w:cs="Arial"/>
          <w:i w:val="0"/>
          <w:color w:val="auto"/>
          <w:sz w:val="22"/>
        </w:rPr>
        <w:t xml:space="preserve"> Parâmetros da Likert para coleta dos dados</w:t>
      </w:r>
      <w:bookmarkEnd w:id="4"/>
    </w:p>
    <w:tbl>
      <w:tblPr>
        <w:tblW w:w="800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0"/>
        <w:gridCol w:w="1701"/>
        <w:gridCol w:w="1701"/>
        <w:gridCol w:w="1276"/>
        <w:gridCol w:w="1382"/>
      </w:tblGrid>
      <w:tr w:rsidR="000E7373" w:rsidRPr="00460221" w:rsidTr="007D71FE">
        <w:tc>
          <w:tcPr>
            <w:tcW w:w="1940" w:type="dxa"/>
            <w:tcBorders>
              <w:left w:val="nil"/>
            </w:tcBorders>
            <w:shd w:val="clear" w:color="auto" w:fill="auto"/>
          </w:tcPr>
          <w:p w:rsidR="000E7373" w:rsidRPr="00460221" w:rsidRDefault="000E7373" w:rsidP="000E7373">
            <w:pPr>
              <w:pStyle w:val="PargrafodaLista"/>
              <w:ind w:left="0"/>
              <w:jc w:val="center"/>
              <w:rPr>
                <w:rFonts w:ascii="Roboto Lt" w:hAnsi="Roboto Lt" w:cs="Arial"/>
                <w:sz w:val="19"/>
                <w:szCs w:val="24"/>
              </w:rPr>
            </w:pPr>
            <w:r w:rsidRPr="00460221">
              <w:rPr>
                <w:rFonts w:ascii="Roboto Lt" w:hAnsi="Roboto Lt" w:cs="Arial"/>
                <w:sz w:val="19"/>
                <w:szCs w:val="24"/>
              </w:rPr>
              <w:t>Excelente</w:t>
            </w:r>
          </w:p>
        </w:tc>
        <w:tc>
          <w:tcPr>
            <w:tcW w:w="1701" w:type="dxa"/>
            <w:shd w:val="clear" w:color="auto" w:fill="auto"/>
          </w:tcPr>
          <w:p w:rsidR="000E7373" w:rsidRPr="00460221" w:rsidRDefault="000E7373" w:rsidP="000E7373">
            <w:pPr>
              <w:pStyle w:val="PargrafodaLista"/>
              <w:ind w:left="0"/>
              <w:jc w:val="center"/>
              <w:rPr>
                <w:rFonts w:ascii="Roboto Lt" w:hAnsi="Roboto Lt" w:cs="Arial"/>
                <w:sz w:val="19"/>
                <w:szCs w:val="24"/>
              </w:rPr>
            </w:pPr>
            <w:r w:rsidRPr="00460221">
              <w:rPr>
                <w:rFonts w:ascii="Roboto Lt" w:hAnsi="Roboto Lt" w:cs="Arial"/>
                <w:sz w:val="19"/>
                <w:szCs w:val="24"/>
              </w:rPr>
              <w:t>Bom</w:t>
            </w:r>
          </w:p>
        </w:tc>
        <w:tc>
          <w:tcPr>
            <w:tcW w:w="1701" w:type="dxa"/>
            <w:shd w:val="clear" w:color="auto" w:fill="auto"/>
          </w:tcPr>
          <w:p w:rsidR="000E7373" w:rsidRPr="00460221" w:rsidRDefault="000E7373" w:rsidP="000E7373">
            <w:pPr>
              <w:pStyle w:val="PargrafodaLista"/>
              <w:ind w:left="0"/>
              <w:jc w:val="center"/>
              <w:rPr>
                <w:rFonts w:ascii="Roboto Lt" w:hAnsi="Roboto Lt" w:cs="Arial"/>
                <w:sz w:val="19"/>
                <w:szCs w:val="24"/>
              </w:rPr>
            </w:pPr>
            <w:r w:rsidRPr="00460221">
              <w:rPr>
                <w:rFonts w:ascii="Roboto Lt" w:hAnsi="Roboto Lt" w:cs="Arial"/>
                <w:sz w:val="19"/>
                <w:szCs w:val="24"/>
              </w:rPr>
              <w:t>Regular</w:t>
            </w:r>
          </w:p>
        </w:tc>
        <w:tc>
          <w:tcPr>
            <w:tcW w:w="1276" w:type="dxa"/>
            <w:shd w:val="clear" w:color="auto" w:fill="auto"/>
          </w:tcPr>
          <w:p w:rsidR="000E7373" w:rsidRPr="00460221" w:rsidRDefault="000E7373" w:rsidP="000E7373">
            <w:pPr>
              <w:pStyle w:val="PargrafodaLista"/>
              <w:ind w:left="0"/>
              <w:jc w:val="center"/>
              <w:rPr>
                <w:rFonts w:ascii="Roboto Lt" w:hAnsi="Roboto Lt" w:cs="Arial"/>
                <w:sz w:val="19"/>
                <w:szCs w:val="24"/>
              </w:rPr>
            </w:pPr>
            <w:r w:rsidRPr="00460221">
              <w:rPr>
                <w:rFonts w:ascii="Roboto Lt" w:hAnsi="Roboto Lt" w:cs="Arial"/>
                <w:sz w:val="19"/>
                <w:szCs w:val="24"/>
              </w:rPr>
              <w:t>Ruim</w:t>
            </w:r>
          </w:p>
        </w:tc>
        <w:tc>
          <w:tcPr>
            <w:tcW w:w="1382" w:type="dxa"/>
            <w:tcBorders>
              <w:right w:val="nil"/>
            </w:tcBorders>
            <w:shd w:val="clear" w:color="auto" w:fill="auto"/>
          </w:tcPr>
          <w:p w:rsidR="000E7373" w:rsidRPr="00460221" w:rsidRDefault="000E7373" w:rsidP="000E7373">
            <w:pPr>
              <w:pStyle w:val="PargrafodaLista"/>
              <w:ind w:left="0"/>
              <w:jc w:val="center"/>
              <w:rPr>
                <w:rFonts w:ascii="Roboto Lt" w:hAnsi="Roboto Lt" w:cs="Arial"/>
                <w:sz w:val="19"/>
                <w:szCs w:val="24"/>
              </w:rPr>
            </w:pPr>
            <w:r w:rsidRPr="00460221">
              <w:rPr>
                <w:rFonts w:ascii="Roboto Lt" w:hAnsi="Roboto Lt" w:cs="Arial"/>
                <w:sz w:val="19"/>
                <w:szCs w:val="24"/>
              </w:rPr>
              <w:t>Péssimo</w:t>
            </w:r>
          </w:p>
        </w:tc>
      </w:tr>
      <w:tr w:rsidR="000E7373" w:rsidRPr="00460221" w:rsidTr="007D71FE">
        <w:tc>
          <w:tcPr>
            <w:tcW w:w="1940" w:type="dxa"/>
            <w:tcBorders>
              <w:left w:val="nil"/>
            </w:tcBorders>
            <w:shd w:val="clear" w:color="auto" w:fill="auto"/>
          </w:tcPr>
          <w:p w:rsidR="000E7373" w:rsidRPr="00460221" w:rsidRDefault="000E7373" w:rsidP="000E7373">
            <w:pPr>
              <w:pStyle w:val="PargrafodaLista"/>
              <w:ind w:left="0"/>
              <w:jc w:val="center"/>
              <w:rPr>
                <w:rFonts w:ascii="Roboto Lt" w:hAnsi="Roboto Lt" w:cs="Arial"/>
                <w:sz w:val="19"/>
                <w:szCs w:val="24"/>
              </w:rPr>
            </w:pPr>
            <w:r w:rsidRPr="00460221">
              <w:rPr>
                <w:rFonts w:ascii="Roboto Lt" w:hAnsi="Roboto Lt" w:cs="Arial"/>
                <w:sz w:val="19"/>
                <w:szCs w:val="24"/>
              </w:rPr>
              <w:t>5</w:t>
            </w:r>
          </w:p>
        </w:tc>
        <w:tc>
          <w:tcPr>
            <w:tcW w:w="1701" w:type="dxa"/>
            <w:shd w:val="clear" w:color="auto" w:fill="auto"/>
          </w:tcPr>
          <w:p w:rsidR="000E7373" w:rsidRPr="00460221" w:rsidRDefault="000E7373" w:rsidP="000E7373">
            <w:pPr>
              <w:pStyle w:val="PargrafodaLista"/>
              <w:ind w:left="0"/>
              <w:jc w:val="center"/>
              <w:rPr>
                <w:rFonts w:ascii="Roboto Lt" w:hAnsi="Roboto Lt" w:cs="Arial"/>
                <w:sz w:val="19"/>
                <w:szCs w:val="24"/>
              </w:rPr>
            </w:pPr>
            <w:r w:rsidRPr="00460221">
              <w:rPr>
                <w:rFonts w:ascii="Roboto Lt" w:hAnsi="Roboto Lt" w:cs="Arial"/>
                <w:sz w:val="19"/>
                <w:szCs w:val="24"/>
              </w:rPr>
              <w:t>4</w:t>
            </w:r>
          </w:p>
        </w:tc>
        <w:tc>
          <w:tcPr>
            <w:tcW w:w="1701" w:type="dxa"/>
            <w:shd w:val="clear" w:color="auto" w:fill="auto"/>
          </w:tcPr>
          <w:p w:rsidR="000E7373" w:rsidRPr="00460221" w:rsidRDefault="000E7373" w:rsidP="000E7373">
            <w:pPr>
              <w:pStyle w:val="PargrafodaLista"/>
              <w:ind w:left="0"/>
              <w:jc w:val="center"/>
              <w:rPr>
                <w:rFonts w:ascii="Roboto Lt" w:hAnsi="Roboto Lt" w:cs="Arial"/>
                <w:sz w:val="19"/>
                <w:szCs w:val="24"/>
              </w:rPr>
            </w:pPr>
            <w:r w:rsidRPr="00460221">
              <w:rPr>
                <w:rFonts w:ascii="Roboto Lt" w:hAnsi="Roboto Lt" w:cs="Arial"/>
                <w:sz w:val="19"/>
                <w:szCs w:val="24"/>
              </w:rPr>
              <w:t>3</w:t>
            </w:r>
          </w:p>
        </w:tc>
        <w:tc>
          <w:tcPr>
            <w:tcW w:w="1276" w:type="dxa"/>
            <w:shd w:val="clear" w:color="auto" w:fill="auto"/>
          </w:tcPr>
          <w:p w:rsidR="000E7373" w:rsidRPr="00460221" w:rsidRDefault="000E7373" w:rsidP="000E7373">
            <w:pPr>
              <w:pStyle w:val="PargrafodaLista"/>
              <w:ind w:left="0"/>
              <w:jc w:val="center"/>
              <w:rPr>
                <w:rFonts w:ascii="Roboto Lt" w:hAnsi="Roboto Lt" w:cs="Arial"/>
                <w:sz w:val="19"/>
                <w:szCs w:val="24"/>
              </w:rPr>
            </w:pPr>
            <w:r w:rsidRPr="00460221">
              <w:rPr>
                <w:rFonts w:ascii="Roboto Lt" w:hAnsi="Roboto Lt" w:cs="Arial"/>
                <w:sz w:val="19"/>
                <w:szCs w:val="24"/>
              </w:rPr>
              <w:t>2</w:t>
            </w:r>
          </w:p>
        </w:tc>
        <w:tc>
          <w:tcPr>
            <w:tcW w:w="1382" w:type="dxa"/>
            <w:tcBorders>
              <w:right w:val="nil"/>
            </w:tcBorders>
            <w:shd w:val="clear" w:color="auto" w:fill="auto"/>
          </w:tcPr>
          <w:p w:rsidR="000E7373" w:rsidRPr="00460221" w:rsidRDefault="000E7373" w:rsidP="000E7373">
            <w:pPr>
              <w:pStyle w:val="PargrafodaLista"/>
              <w:ind w:left="0"/>
              <w:jc w:val="center"/>
              <w:rPr>
                <w:rFonts w:ascii="Roboto Lt" w:hAnsi="Roboto Lt" w:cs="Arial"/>
                <w:sz w:val="19"/>
                <w:szCs w:val="24"/>
              </w:rPr>
            </w:pPr>
            <w:r w:rsidRPr="00460221">
              <w:rPr>
                <w:rFonts w:ascii="Roboto Lt" w:hAnsi="Roboto Lt" w:cs="Arial"/>
                <w:sz w:val="19"/>
                <w:szCs w:val="24"/>
              </w:rPr>
              <w:t>1</w:t>
            </w:r>
          </w:p>
        </w:tc>
      </w:tr>
    </w:tbl>
    <w:p w:rsidR="000E7373" w:rsidRPr="00460221" w:rsidRDefault="000E7373" w:rsidP="000E7373">
      <w:pPr>
        <w:shd w:val="clear" w:color="auto" w:fill="FFFFFF"/>
        <w:rPr>
          <w:rFonts w:eastAsia="Times New Roman" w:cs="Arial"/>
          <w:sz w:val="20"/>
          <w:szCs w:val="20"/>
        </w:rPr>
      </w:pPr>
    </w:p>
    <w:p w:rsidR="000E7373" w:rsidRDefault="000E7373" w:rsidP="000E7373">
      <w:pPr>
        <w:shd w:val="clear" w:color="auto" w:fill="FFFFFF"/>
        <w:jc w:val="center"/>
        <w:rPr>
          <w:rFonts w:eastAsia="Times New Roman" w:cs="Arial"/>
          <w:sz w:val="20"/>
          <w:szCs w:val="20"/>
        </w:rPr>
      </w:pPr>
      <w:r w:rsidRPr="000E7373">
        <w:rPr>
          <w:rFonts w:eastAsia="Times New Roman" w:cs="Arial"/>
          <w:b/>
          <w:sz w:val="20"/>
          <w:szCs w:val="20"/>
        </w:rPr>
        <w:t>Fonte:</w:t>
      </w:r>
      <w:r w:rsidRPr="00460221">
        <w:rPr>
          <w:rFonts w:eastAsia="Times New Roman" w:cs="Arial"/>
          <w:sz w:val="20"/>
          <w:szCs w:val="20"/>
        </w:rPr>
        <w:t xml:space="preserve"> Elaborado pelo autor.</w:t>
      </w:r>
    </w:p>
    <w:p w:rsidR="000E7373" w:rsidRPr="00460221" w:rsidRDefault="000E7373" w:rsidP="000E7373">
      <w:pPr>
        <w:shd w:val="clear" w:color="auto" w:fill="FFFFFF"/>
        <w:jc w:val="center"/>
        <w:rPr>
          <w:rFonts w:eastAsia="Times New Roman" w:cs="Arial"/>
          <w:sz w:val="20"/>
          <w:szCs w:val="20"/>
        </w:rPr>
      </w:pPr>
    </w:p>
    <w:p w:rsidR="000E7373" w:rsidRPr="00460221" w:rsidRDefault="000E7373" w:rsidP="000E7373">
      <w:pPr>
        <w:rPr>
          <w:rFonts w:eastAsia="Times New Roman" w:cs="Arial"/>
          <w:szCs w:val="24"/>
        </w:rPr>
      </w:pPr>
      <w:r>
        <w:rPr>
          <w:rFonts w:eastAsia="Times New Roman" w:cs="Arial"/>
          <w:szCs w:val="24"/>
        </w:rPr>
        <w:tab/>
      </w:r>
      <w:r w:rsidRPr="00460221">
        <w:rPr>
          <w:rFonts w:eastAsia="Times New Roman" w:cs="Arial"/>
          <w:szCs w:val="24"/>
        </w:rPr>
        <w:t xml:space="preserve">A quarta parte do questionário foi composta por 13 questões que tiveram como objetivo conhecer como a comunidade acadêmica avalia a comunicação da universidade. As questões abrangeriam afirmações contendo 5 opções de respostas, conforme foi detalhado na escala Likert apresentada na Tabela 4. </w:t>
      </w:r>
    </w:p>
    <w:p w:rsidR="000E7373" w:rsidRPr="00460221" w:rsidRDefault="000E7373" w:rsidP="000E7373">
      <w:pPr>
        <w:pStyle w:val="Ttulo2"/>
      </w:pPr>
      <w:bookmarkStart w:id="5" w:name="_Toc523235803"/>
      <w:r>
        <w:t>3.2</w:t>
      </w:r>
      <w:r w:rsidRPr="00460221">
        <w:t xml:space="preserve"> Resultados e análises</w:t>
      </w:r>
      <w:bookmarkEnd w:id="5"/>
    </w:p>
    <w:p w:rsidR="000E7373" w:rsidRPr="00460221" w:rsidRDefault="000E7373" w:rsidP="000E7373">
      <w:pPr>
        <w:rPr>
          <w:rFonts w:eastAsia="Times New Roman" w:cs="Arial"/>
          <w:szCs w:val="24"/>
        </w:rPr>
      </w:pPr>
      <w:r>
        <w:rPr>
          <w:rFonts w:eastAsia="Times New Roman" w:cs="Arial"/>
          <w:szCs w:val="24"/>
        </w:rPr>
        <w:tab/>
      </w:r>
      <w:r w:rsidRPr="00460221">
        <w:rPr>
          <w:rFonts w:eastAsia="Times New Roman" w:cs="Arial"/>
          <w:szCs w:val="24"/>
        </w:rPr>
        <w:t xml:space="preserve">A grande maioria dos respondentes do questionário (59,7%) considerou como </w:t>
      </w:r>
      <w:r w:rsidRPr="00460221">
        <w:rPr>
          <w:rFonts w:eastAsia="Times New Roman" w:cs="Arial"/>
          <w:i/>
          <w:szCs w:val="24"/>
        </w:rPr>
        <w:t>bom</w:t>
      </w:r>
      <w:r w:rsidRPr="00460221">
        <w:rPr>
          <w:rFonts w:eastAsia="Times New Roman" w:cs="Arial"/>
          <w:szCs w:val="24"/>
        </w:rPr>
        <w:t xml:space="preserve"> o trabalho executado pela assessoria de comunicação. O que chama atenção nesse tópico é a opinião </w:t>
      </w:r>
      <w:r w:rsidRPr="00460221">
        <w:rPr>
          <w:rFonts w:eastAsia="Times New Roman" w:cs="Arial"/>
          <w:i/>
          <w:szCs w:val="24"/>
        </w:rPr>
        <w:t xml:space="preserve">regular </w:t>
      </w:r>
      <w:r w:rsidRPr="00460221">
        <w:rPr>
          <w:rFonts w:eastAsia="Times New Roman" w:cs="Arial"/>
          <w:szCs w:val="24"/>
        </w:rPr>
        <w:t xml:space="preserve">com percentual de cerca de 23%, um quantitativo bem maior que o da avaliação máxima, </w:t>
      </w:r>
      <w:r w:rsidRPr="00460221">
        <w:rPr>
          <w:rFonts w:eastAsia="Times New Roman" w:cs="Arial"/>
          <w:i/>
          <w:szCs w:val="24"/>
        </w:rPr>
        <w:t>excelente</w:t>
      </w:r>
      <w:r w:rsidRPr="00460221">
        <w:rPr>
          <w:rFonts w:eastAsia="Times New Roman" w:cs="Arial"/>
          <w:szCs w:val="24"/>
        </w:rPr>
        <w:t>, que apresentou percentual de 13,2%. Trata-se de um indicativo de que há uma maior tendência para um conceito mais desfavorável na avaliação da comunidade acadêmica.</w:t>
      </w:r>
    </w:p>
    <w:p w:rsidR="000E7373" w:rsidRPr="00460221" w:rsidRDefault="000E7373" w:rsidP="000E7373">
      <w:pPr>
        <w:rPr>
          <w:rFonts w:eastAsia="Times New Roman" w:cs="Arial"/>
          <w:szCs w:val="24"/>
        </w:rPr>
      </w:pPr>
      <w:r>
        <w:rPr>
          <w:rFonts w:eastAsia="Times New Roman" w:cs="Arial"/>
          <w:szCs w:val="24"/>
        </w:rPr>
        <w:tab/>
      </w:r>
      <w:r w:rsidRPr="00460221">
        <w:rPr>
          <w:rFonts w:eastAsia="Times New Roman" w:cs="Arial"/>
          <w:szCs w:val="24"/>
        </w:rPr>
        <w:t xml:space="preserve">Essa boa aceitação do trabalho de comunicação pode ser justificada a partir de outras perguntas do questionário, quando se verifica, por exemplo, que 64% dos docentes e 40% dos técnicos já utilizaram o serviço prestado pelo setor de comunicação, acarretando uma repercussão positiva entre 63% dos docentes e 46% dos técnicos. Com relação aos discentes, devemos considerar que quase 60% informaram nunca ter precisado do setor de comunicação e, ainda, que mais de 25% não sabiam da sua existência. Além disso, 17% dos discentes respondentes acabaram de ingressar na universidade e, portanto, desconhecem ainda a maioria dos setores que compõem a instituição. Outra ratificação está na visita ao site, mais importante veículo de comunicação da universidade, que tem visualização pela comunidade acadêmica de 85%, bem como na frequência de acesso uma vez ou várias vezes por dia, com percentual de quase 50%. Para finalizar, mais de 90% dos </w:t>
      </w:r>
      <w:r w:rsidRPr="00460221">
        <w:rPr>
          <w:rFonts w:eastAsia="Times New Roman" w:cs="Arial"/>
          <w:szCs w:val="24"/>
        </w:rPr>
        <w:lastRenderedPageBreak/>
        <w:t>respondentes classificaram o trabalho da ASSECOM como muito importante (66%) ou importante (24%).</w:t>
      </w:r>
    </w:p>
    <w:p w:rsidR="000E7373" w:rsidRPr="00460221" w:rsidRDefault="000E7373" w:rsidP="000E7373">
      <w:pPr>
        <w:rPr>
          <w:rFonts w:eastAsia="Times New Roman" w:cs="Arial"/>
          <w:szCs w:val="24"/>
        </w:rPr>
      </w:pPr>
      <w:r>
        <w:rPr>
          <w:rFonts w:eastAsia="Times New Roman" w:cs="Arial"/>
          <w:szCs w:val="24"/>
        </w:rPr>
        <w:tab/>
      </w:r>
      <w:r w:rsidRPr="00460221">
        <w:rPr>
          <w:rFonts w:eastAsia="Times New Roman" w:cs="Arial"/>
          <w:szCs w:val="24"/>
        </w:rPr>
        <w:t xml:space="preserve">Com relação à divulgação científica, o conceito </w:t>
      </w:r>
      <w:r w:rsidRPr="00460221">
        <w:rPr>
          <w:rFonts w:eastAsia="Times New Roman" w:cs="Arial"/>
          <w:i/>
          <w:szCs w:val="24"/>
        </w:rPr>
        <w:t>bom</w:t>
      </w:r>
      <w:r w:rsidRPr="00460221">
        <w:rPr>
          <w:rFonts w:eastAsia="Times New Roman" w:cs="Arial"/>
          <w:szCs w:val="24"/>
        </w:rPr>
        <w:t xml:space="preserve"> também prevaleceu, com percentual de 52% entre as quatro categorias, apresentando, porém, a mesma tendência anterior, com o conceito </w:t>
      </w:r>
      <w:r w:rsidRPr="00460221">
        <w:rPr>
          <w:rFonts w:eastAsia="Times New Roman" w:cs="Arial"/>
          <w:i/>
          <w:szCs w:val="24"/>
        </w:rPr>
        <w:t>regular</w:t>
      </w:r>
      <w:r w:rsidRPr="00460221">
        <w:rPr>
          <w:rFonts w:eastAsia="Times New Roman" w:cs="Arial"/>
          <w:szCs w:val="24"/>
        </w:rPr>
        <w:t xml:space="preserve"> (30%) prevalecendo sobre o conceito </w:t>
      </w:r>
      <w:r w:rsidRPr="00460221">
        <w:rPr>
          <w:rFonts w:eastAsia="Times New Roman" w:cs="Arial"/>
          <w:i/>
          <w:szCs w:val="24"/>
        </w:rPr>
        <w:t>excelente</w:t>
      </w:r>
      <w:r w:rsidRPr="00460221">
        <w:rPr>
          <w:rFonts w:eastAsia="Times New Roman" w:cs="Arial"/>
          <w:szCs w:val="24"/>
        </w:rPr>
        <w:t xml:space="preserve"> (11%) – um indicativo de que há necessidade de aprimoramento nessa área. A divulgação científica apareceu com 32% quando se perguntou à comunidade acadêmica o que mais gostava de ler/ver no site da UFERSA. Já a pesquisa apareceu como resposta dos docentes e discentes quando se perguntou qual deveria ser a maior prioridade da ASSECOM.</w:t>
      </w:r>
    </w:p>
    <w:p w:rsidR="000E7373" w:rsidRPr="00460221" w:rsidRDefault="000E7373" w:rsidP="000E7373">
      <w:pPr>
        <w:rPr>
          <w:rFonts w:eastAsia="Times New Roman" w:cs="Arial"/>
          <w:szCs w:val="24"/>
        </w:rPr>
      </w:pPr>
      <w:r>
        <w:rPr>
          <w:rFonts w:eastAsia="Times New Roman" w:cs="Arial"/>
          <w:szCs w:val="24"/>
        </w:rPr>
        <w:tab/>
      </w:r>
      <w:r w:rsidRPr="00460221">
        <w:rPr>
          <w:rFonts w:eastAsia="Times New Roman" w:cs="Arial"/>
          <w:szCs w:val="24"/>
        </w:rPr>
        <w:t xml:space="preserve">No que se refere à divulgação de eventos, aqui englobando ações de ensino, pesquisa e extensão, o trabalho da ASSECOM também recebeu conceito </w:t>
      </w:r>
      <w:r w:rsidRPr="00460221">
        <w:rPr>
          <w:rFonts w:eastAsia="Times New Roman" w:cs="Arial"/>
          <w:i/>
          <w:szCs w:val="24"/>
        </w:rPr>
        <w:t>bom</w:t>
      </w:r>
      <w:r w:rsidRPr="00460221">
        <w:rPr>
          <w:rFonts w:eastAsia="Times New Roman" w:cs="Arial"/>
          <w:szCs w:val="24"/>
        </w:rPr>
        <w:t xml:space="preserve">, com percentual de 57%, mas com o mesmo alerta do </w:t>
      </w:r>
      <w:r w:rsidRPr="00460221">
        <w:rPr>
          <w:rFonts w:eastAsia="Times New Roman" w:cs="Arial"/>
          <w:i/>
          <w:szCs w:val="24"/>
        </w:rPr>
        <w:t>regular</w:t>
      </w:r>
      <w:r w:rsidRPr="00460221">
        <w:rPr>
          <w:rFonts w:eastAsia="Times New Roman" w:cs="Arial"/>
          <w:szCs w:val="24"/>
        </w:rPr>
        <w:t xml:space="preserve">, com 21%, prevalecendo sobre o </w:t>
      </w:r>
      <w:r w:rsidRPr="00460221">
        <w:rPr>
          <w:rFonts w:eastAsia="Times New Roman" w:cs="Arial"/>
          <w:i/>
          <w:szCs w:val="24"/>
        </w:rPr>
        <w:t>excelente</w:t>
      </w:r>
      <w:r w:rsidRPr="00460221">
        <w:rPr>
          <w:rFonts w:eastAsia="Times New Roman" w:cs="Arial"/>
          <w:szCs w:val="24"/>
        </w:rPr>
        <w:t>, com 16%. De modo geral, a comunidade acadêmica avaliou positivamente as ações da ASSECOM no que se refere à divulgação de eventos, com percentual superior a 80% (excelente e bom), entre os técnicos e docentes, e de quase 70% entre os discentes.</w:t>
      </w:r>
    </w:p>
    <w:p w:rsidR="000E7373" w:rsidRPr="00460221" w:rsidRDefault="000E7373" w:rsidP="000E7373">
      <w:pPr>
        <w:rPr>
          <w:rFonts w:eastAsia="Times New Roman" w:cs="Arial"/>
          <w:szCs w:val="24"/>
        </w:rPr>
      </w:pPr>
      <w:r>
        <w:rPr>
          <w:rFonts w:eastAsia="Times New Roman" w:cs="Arial"/>
          <w:szCs w:val="24"/>
        </w:rPr>
        <w:tab/>
      </w:r>
      <w:r w:rsidRPr="00460221">
        <w:rPr>
          <w:rFonts w:eastAsia="Times New Roman" w:cs="Arial"/>
          <w:szCs w:val="24"/>
        </w:rPr>
        <w:t xml:space="preserve">A pesquisa avaliou também a divulgação da ASSECOM no que se refere à divulgação das ações administrativas da gestão. O conceito </w:t>
      </w:r>
      <w:r w:rsidRPr="00460221">
        <w:rPr>
          <w:rFonts w:eastAsia="Times New Roman" w:cs="Arial"/>
          <w:i/>
          <w:szCs w:val="24"/>
        </w:rPr>
        <w:t>bom</w:t>
      </w:r>
      <w:r w:rsidRPr="00460221">
        <w:rPr>
          <w:rFonts w:eastAsia="Times New Roman" w:cs="Arial"/>
          <w:szCs w:val="24"/>
        </w:rPr>
        <w:t xml:space="preserve"> prevaleceu sobre os demais, com percentual de 50%, numa média entre as quatro categorias. O </w:t>
      </w:r>
      <w:r w:rsidRPr="00460221">
        <w:rPr>
          <w:rFonts w:eastAsia="Times New Roman" w:cs="Arial"/>
          <w:i/>
          <w:szCs w:val="24"/>
        </w:rPr>
        <w:t>regular</w:t>
      </w:r>
      <w:r w:rsidRPr="00460221">
        <w:rPr>
          <w:rFonts w:eastAsia="Times New Roman" w:cs="Arial"/>
          <w:szCs w:val="24"/>
        </w:rPr>
        <w:t xml:space="preserve">, com conceito de 30%, a exemplo das questões avaliadas anteriormente, superou o conceito </w:t>
      </w:r>
      <w:r w:rsidRPr="00460221">
        <w:rPr>
          <w:rFonts w:eastAsia="Times New Roman" w:cs="Arial"/>
          <w:i/>
          <w:szCs w:val="24"/>
        </w:rPr>
        <w:t>excelente</w:t>
      </w:r>
      <w:r w:rsidRPr="00460221">
        <w:rPr>
          <w:rFonts w:eastAsia="Times New Roman" w:cs="Arial"/>
          <w:szCs w:val="24"/>
        </w:rPr>
        <w:t xml:space="preserve"> com percentual de 11%. </w:t>
      </w:r>
    </w:p>
    <w:p w:rsidR="000E7373" w:rsidRPr="00460221" w:rsidRDefault="000E7373" w:rsidP="000E7373">
      <w:pPr>
        <w:rPr>
          <w:rFonts w:eastAsia="Times New Roman" w:cs="Arial"/>
          <w:szCs w:val="24"/>
        </w:rPr>
      </w:pPr>
      <w:r>
        <w:rPr>
          <w:rFonts w:eastAsia="Times New Roman" w:cs="Arial"/>
          <w:szCs w:val="24"/>
        </w:rPr>
        <w:tab/>
      </w:r>
      <w:r w:rsidRPr="00460221">
        <w:rPr>
          <w:rFonts w:eastAsia="Times New Roman" w:cs="Arial"/>
          <w:szCs w:val="24"/>
        </w:rPr>
        <w:t>Reforçando os dados acima, torna-se válido mencionar que as notícias referentes à administração da gestão apareceram em apenas 6% do universo pesquisado, quando questionado sobre o que mais a comunidade acadêmica gosta e ler/ver no site da UFERSA. O quesito também ficou na quarta colocação em se tratando de prioridade para o trabalho da ASSECOM – uma evidência de que as ações relacionadas à pesquisa, ao ensino e à extensão são de maiores interesses.</w:t>
      </w:r>
    </w:p>
    <w:p w:rsidR="000E7373" w:rsidRPr="00460221" w:rsidRDefault="000E7373" w:rsidP="000E7373">
      <w:pPr>
        <w:rPr>
          <w:rFonts w:eastAsia="Times New Roman" w:cs="Arial"/>
          <w:szCs w:val="24"/>
        </w:rPr>
      </w:pPr>
      <w:r w:rsidRPr="00460221">
        <w:rPr>
          <w:rFonts w:eastAsia="Times New Roman" w:cs="Arial"/>
          <w:szCs w:val="24"/>
        </w:rPr>
        <w:t xml:space="preserve">Com relação à comunicação interna, a maioria dos respondentes avaliou como </w:t>
      </w:r>
      <w:r w:rsidRPr="00460221">
        <w:rPr>
          <w:rFonts w:eastAsia="Times New Roman" w:cs="Arial"/>
          <w:i/>
          <w:szCs w:val="24"/>
        </w:rPr>
        <w:t>regular</w:t>
      </w:r>
      <w:r w:rsidRPr="00460221">
        <w:rPr>
          <w:rFonts w:eastAsia="Times New Roman" w:cs="Arial"/>
          <w:szCs w:val="24"/>
        </w:rPr>
        <w:t xml:space="preserve">, </w:t>
      </w:r>
      <w:r w:rsidRPr="00460221">
        <w:rPr>
          <w:rFonts w:eastAsia="Times New Roman" w:cs="Arial"/>
          <w:i/>
          <w:szCs w:val="24"/>
        </w:rPr>
        <w:t>ruim</w:t>
      </w:r>
      <w:r w:rsidRPr="00460221">
        <w:rPr>
          <w:rFonts w:eastAsia="Times New Roman" w:cs="Arial"/>
          <w:szCs w:val="24"/>
        </w:rPr>
        <w:t xml:space="preserve"> ou </w:t>
      </w:r>
      <w:r w:rsidRPr="00460221">
        <w:rPr>
          <w:rFonts w:eastAsia="Times New Roman" w:cs="Arial"/>
          <w:i/>
          <w:szCs w:val="24"/>
        </w:rPr>
        <w:t>péssimo</w:t>
      </w:r>
      <w:r w:rsidRPr="00460221">
        <w:rPr>
          <w:rFonts w:eastAsia="Times New Roman" w:cs="Arial"/>
          <w:szCs w:val="24"/>
        </w:rPr>
        <w:t xml:space="preserve">, totalizando percentual de 52%, contra 47% que afirmou ser </w:t>
      </w:r>
      <w:r w:rsidRPr="00460221">
        <w:rPr>
          <w:rFonts w:eastAsia="Times New Roman" w:cs="Arial"/>
          <w:i/>
          <w:szCs w:val="24"/>
        </w:rPr>
        <w:lastRenderedPageBreak/>
        <w:t>excelente</w:t>
      </w:r>
      <w:r w:rsidRPr="00460221">
        <w:rPr>
          <w:rFonts w:eastAsia="Times New Roman" w:cs="Arial"/>
          <w:szCs w:val="24"/>
        </w:rPr>
        <w:t xml:space="preserve"> ou </w:t>
      </w:r>
      <w:r w:rsidRPr="00460221">
        <w:rPr>
          <w:rFonts w:eastAsia="Times New Roman" w:cs="Arial"/>
          <w:i/>
          <w:szCs w:val="24"/>
        </w:rPr>
        <w:t>bom</w:t>
      </w:r>
      <w:r w:rsidRPr="00460221">
        <w:rPr>
          <w:rFonts w:eastAsia="Times New Roman" w:cs="Arial"/>
          <w:szCs w:val="24"/>
        </w:rPr>
        <w:t xml:space="preserve">. Outro indicativo de que a comunicação interna não vai bem se observa na falta de conhecimento por parte da comunidade acadêmica sobre a existência do </w:t>
      </w:r>
      <w:r w:rsidRPr="00460221">
        <w:rPr>
          <w:rFonts w:eastAsia="Times New Roman" w:cs="Arial"/>
          <w:i/>
          <w:szCs w:val="24"/>
        </w:rPr>
        <w:t>Manual de Identidade Visual</w:t>
      </w:r>
      <w:r w:rsidRPr="00460221">
        <w:rPr>
          <w:rFonts w:eastAsia="Times New Roman" w:cs="Arial"/>
          <w:szCs w:val="24"/>
        </w:rPr>
        <w:t xml:space="preserve">, um instrumento elaborado pela ASSECOM para toda a universidade que ainda é desconhecido por 84% daqueles que fazem a UFERSA. Essa tendência também se observa com relação ao trabalho da assessoria de comunicação nos </w:t>
      </w:r>
      <w:r w:rsidRPr="00460221">
        <w:rPr>
          <w:rFonts w:eastAsia="Times New Roman" w:cs="Arial"/>
          <w:i/>
          <w:szCs w:val="24"/>
        </w:rPr>
        <w:t>campi</w:t>
      </w:r>
      <w:r w:rsidRPr="00460221">
        <w:rPr>
          <w:rFonts w:eastAsia="Times New Roman" w:cs="Arial"/>
          <w:szCs w:val="24"/>
        </w:rPr>
        <w:t xml:space="preserve"> da universidade, com conceito desfavorável médio superior a 51% entre as três categorias.</w:t>
      </w:r>
    </w:p>
    <w:p w:rsidR="000E7373" w:rsidRPr="00460221" w:rsidRDefault="000E7373" w:rsidP="000E7373">
      <w:pPr>
        <w:rPr>
          <w:rFonts w:eastAsia="Times New Roman" w:cs="Arial"/>
          <w:szCs w:val="24"/>
        </w:rPr>
      </w:pPr>
      <w:r>
        <w:rPr>
          <w:rFonts w:eastAsia="Times New Roman" w:cs="Arial"/>
          <w:szCs w:val="24"/>
        </w:rPr>
        <w:tab/>
      </w:r>
      <w:r w:rsidRPr="00460221">
        <w:rPr>
          <w:rFonts w:eastAsia="Times New Roman" w:cs="Arial"/>
          <w:szCs w:val="24"/>
        </w:rPr>
        <w:t xml:space="preserve">A maior precariedade com relação à comunicação interna é evidenciada na utilização dos murais da universidade, com conceito desfavorável médio superior a 62% entre as três categorias. No que se refere à produção audiovisual, o conceito </w:t>
      </w:r>
      <w:r w:rsidRPr="00460221">
        <w:rPr>
          <w:rFonts w:eastAsia="Times New Roman" w:cs="Arial"/>
          <w:i/>
          <w:szCs w:val="24"/>
        </w:rPr>
        <w:t>bom</w:t>
      </w:r>
      <w:r w:rsidRPr="00460221">
        <w:rPr>
          <w:rFonts w:eastAsia="Times New Roman" w:cs="Arial"/>
          <w:szCs w:val="24"/>
        </w:rPr>
        <w:t xml:space="preserve"> tem percentual de cerca de 44%, numa média das quatro categorias, tendo maior percentual entre os técnicos e a equipe de comunicação (55,6%), seguido pelos docentes (42,4%) e pelos discentes (40,5%).</w:t>
      </w:r>
    </w:p>
    <w:p w:rsidR="000E7373" w:rsidRPr="00460221" w:rsidRDefault="000E7373" w:rsidP="000E7373">
      <w:pPr>
        <w:rPr>
          <w:rFonts w:eastAsia="Times New Roman" w:cs="Arial"/>
          <w:szCs w:val="24"/>
        </w:rPr>
      </w:pPr>
      <w:r>
        <w:rPr>
          <w:rFonts w:eastAsia="Times New Roman" w:cs="Arial"/>
          <w:szCs w:val="24"/>
        </w:rPr>
        <w:tab/>
      </w:r>
      <w:r w:rsidRPr="00460221">
        <w:rPr>
          <w:rFonts w:eastAsia="Times New Roman" w:cs="Arial"/>
          <w:szCs w:val="24"/>
        </w:rPr>
        <w:t xml:space="preserve">A produção audiovisual tem percentual de quase 3% quando se trata do tipo de serviço solicitado ao setor de comunicação – uma procura relativamente baixa se comparada com os demais, onde predomina a divulgação das atividades de ensino, pesquisa e extensão, com percentual de 49% entre os docentes e de 48% entre os técnicos. Bem semelhante à produção audiovisual, a cobertura fotográfica recebeu conceito </w:t>
      </w:r>
      <w:r w:rsidRPr="00460221">
        <w:rPr>
          <w:rFonts w:eastAsia="Times New Roman" w:cs="Arial"/>
          <w:i/>
          <w:szCs w:val="24"/>
        </w:rPr>
        <w:t>bom</w:t>
      </w:r>
      <w:r w:rsidRPr="00460221">
        <w:rPr>
          <w:rFonts w:eastAsia="Times New Roman" w:cs="Arial"/>
          <w:szCs w:val="24"/>
        </w:rPr>
        <w:t xml:space="preserve"> na avaliação da maioria dos respondentes. Nas quatro categorias o percentual médio chegou a 47%, superando os 50% entre os técnicos, docentes e equipe da ASSECOM, embora o conceito </w:t>
      </w:r>
      <w:r w:rsidRPr="00460221">
        <w:rPr>
          <w:rFonts w:eastAsia="Times New Roman" w:cs="Arial"/>
          <w:i/>
          <w:szCs w:val="24"/>
        </w:rPr>
        <w:t>regular</w:t>
      </w:r>
      <w:r w:rsidRPr="00460221">
        <w:rPr>
          <w:rFonts w:eastAsia="Times New Roman" w:cs="Arial"/>
          <w:szCs w:val="24"/>
        </w:rPr>
        <w:t xml:space="preserve"> (28%) tenha superado o </w:t>
      </w:r>
      <w:r w:rsidRPr="00460221">
        <w:rPr>
          <w:rFonts w:eastAsia="Times New Roman" w:cs="Arial"/>
          <w:i/>
          <w:szCs w:val="24"/>
        </w:rPr>
        <w:t>excelente</w:t>
      </w:r>
      <w:r w:rsidRPr="00460221">
        <w:rPr>
          <w:rFonts w:eastAsia="Times New Roman" w:cs="Arial"/>
          <w:szCs w:val="24"/>
        </w:rPr>
        <w:t xml:space="preserve"> (17%).</w:t>
      </w:r>
    </w:p>
    <w:p w:rsidR="000E7373" w:rsidRPr="00460221" w:rsidRDefault="000E7373" w:rsidP="000E7373">
      <w:pPr>
        <w:rPr>
          <w:rFonts w:eastAsia="Times New Roman" w:cs="Arial"/>
          <w:szCs w:val="24"/>
        </w:rPr>
      </w:pPr>
      <w:r>
        <w:rPr>
          <w:rFonts w:eastAsia="Times New Roman" w:cs="Arial"/>
          <w:szCs w:val="24"/>
        </w:rPr>
        <w:tab/>
      </w:r>
      <w:r w:rsidRPr="00460221">
        <w:rPr>
          <w:rFonts w:eastAsia="Times New Roman" w:cs="Arial"/>
          <w:szCs w:val="24"/>
        </w:rPr>
        <w:t xml:space="preserve">Com relação à atuação da assessoria de comunicação nos </w:t>
      </w:r>
      <w:r w:rsidRPr="00460221">
        <w:rPr>
          <w:rFonts w:eastAsia="Times New Roman" w:cs="Arial"/>
          <w:i/>
          <w:szCs w:val="24"/>
        </w:rPr>
        <w:t>campi</w:t>
      </w:r>
      <w:r w:rsidRPr="00460221">
        <w:rPr>
          <w:rFonts w:eastAsia="Times New Roman" w:cs="Arial"/>
          <w:szCs w:val="24"/>
        </w:rPr>
        <w:t xml:space="preserve"> fora da sede da UFERSA, em Mossoró, prevalece o </w:t>
      </w:r>
      <w:r w:rsidRPr="00460221">
        <w:rPr>
          <w:rFonts w:eastAsia="Times New Roman" w:cs="Arial"/>
          <w:i/>
          <w:szCs w:val="24"/>
        </w:rPr>
        <w:t>bom (</w:t>
      </w:r>
      <w:r w:rsidRPr="00460221">
        <w:rPr>
          <w:rFonts w:eastAsia="Times New Roman" w:cs="Arial"/>
          <w:szCs w:val="24"/>
        </w:rPr>
        <w:t xml:space="preserve">40%) e </w:t>
      </w:r>
      <w:r w:rsidRPr="00460221">
        <w:rPr>
          <w:rFonts w:eastAsia="Times New Roman" w:cs="Arial"/>
          <w:i/>
          <w:szCs w:val="24"/>
        </w:rPr>
        <w:t>regular</w:t>
      </w:r>
      <w:r w:rsidRPr="00460221">
        <w:rPr>
          <w:rFonts w:eastAsia="Times New Roman" w:cs="Arial"/>
          <w:szCs w:val="24"/>
        </w:rPr>
        <w:t xml:space="preserve"> (39%). Observa-se a prevalência do conceito </w:t>
      </w:r>
      <w:r w:rsidRPr="00460221">
        <w:rPr>
          <w:rFonts w:eastAsia="Times New Roman" w:cs="Arial"/>
          <w:i/>
          <w:szCs w:val="24"/>
        </w:rPr>
        <w:t>regular</w:t>
      </w:r>
      <w:r w:rsidRPr="00460221">
        <w:rPr>
          <w:rFonts w:eastAsia="Times New Roman" w:cs="Arial"/>
          <w:szCs w:val="24"/>
        </w:rPr>
        <w:t xml:space="preserve"> entre os discentes (40%), entre os técnicos, de 45%, e entre os docentes correspondeu a 36%. Somados os conceitos </w:t>
      </w:r>
      <w:r w:rsidRPr="00460221">
        <w:rPr>
          <w:rFonts w:eastAsia="Times New Roman" w:cs="Arial"/>
          <w:i/>
          <w:szCs w:val="24"/>
        </w:rPr>
        <w:t>ruim</w:t>
      </w:r>
      <w:r w:rsidRPr="00460221">
        <w:rPr>
          <w:rFonts w:eastAsia="Times New Roman" w:cs="Arial"/>
          <w:szCs w:val="24"/>
        </w:rPr>
        <w:t xml:space="preserve"> e </w:t>
      </w:r>
      <w:r w:rsidRPr="00460221">
        <w:rPr>
          <w:rFonts w:eastAsia="Times New Roman" w:cs="Arial"/>
          <w:i/>
          <w:szCs w:val="24"/>
        </w:rPr>
        <w:t>péssimo</w:t>
      </w:r>
      <w:r w:rsidRPr="00460221">
        <w:rPr>
          <w:rFonts w:eastAsia="Times New Roman" w:cs="Arial"/>
          <w:szCs w:val="24"/>
        </w:rPr>
        <w:t>, obtidos junto às quatro categorias, o percentual médio alcançado é de 13%.</w:t>
      </w:r>
    </w:p>
    <w:p w:rsidR="000E7373" w:rsidRPr="00460221" w:rsidRDefault="000E7373" w:rsidP="000E7373">
      <w:pPr>
        <w:rPr>
          <w:rFonts w:eastAsia="Times New Roman" w:cs="Arial"/>
          <w:szCs w:val="24"/>
        </w:rPr>
      </w:pPr>
      <w:r>
        <w:rPr>
          <w:rFonts w:eastAsia="Times New Roman" w:cs="Arial"/>
          <w:szCs w:val="24"/>
        </w:rPr>
        <w:tab/>
      </w:r>
      <w:r w:rsidRPr="00460221">
        <w:rPr>
          <w:rFonts w:eastAsia="Times New Roman" w:cs="Arial"/>
          <w:szCs w:val="24"/>
        </w:rPr>
        <w:t xml:space="preserve">O conteúdo de informações disponibilizado no Portal da UFERSA também é bem aceito pela comunidade acadêmica, com conceito </w:t>
      </w:r>
      <w:r w:rsidRPr="00460221">
        <w:rPr>
          <w:rFonts w:eastAsia="Times New Roman" w:cs="Arial"/>
          <w:i/>
          <w:szCs w:val="24"/>
        </w:rPr>
        <w:t>bom</w:t>
      </w:r>
      <w:r w:rsidRPr="00460221">
        <w:rPr>
          <w:rFonts w:eastAsia="Times New Roman" w:cs="Arial"/>
          <w:szCs w:val="24"/>
        </w:rPr>
        <w:t xml:space="preserve"> na opinião de quase 60%. Os conceitos </w:t>
      </w:r>
      <w:r w:rsidRPr="00460221">
        <w:rPr>
          <w:rFonts w:eastAsia="Times New Roman" w:cs="Arial"/>
          <w:i/>
          <w:szCs w:val="24"/>
        </w:rPr>
        <w:t>ruim</w:t>
      </w:r>
      <w:r w:rsidRPr="00460221">
        <w:rPr>
          <w:rFonts w:eastAsia="Times New Roman" w:cs="Arial"/>
          <w:szCs w:val="24"/>
        </w:rPr>
        <w:t xml:space="preserve"> e </w:t>
      </w:r>
      <w:r w:rsidRPr="00460221">
        <w:rPr>
          <w:rFonts w:eastAsia="Times New Roman" w:cs="Arial"/>
          <w:i/>
          <w:szCs w:val="24"/>
        </w:rPr>
        <w:t>péssimo</w:t>
      </w:r>
      <w:r w:rsidRPr="00460221">
        <w:rPr>
          <w:rFonts w:eastAsia="Times New Roman" w:cs="Arial"/>
          <w:szCs w:val="24"/>
        </w:rPr>
        <w:t xml:space="preserve"> aparecem com percentual inferior a 2% entre as </w:t>
      </w:r>
      <w:r w:rsidRPr="00460221">
        <w:rPr>
          <w:rFonts w:eastAsia="Times New Roman" w:cs="Arial"/>
          <w:szCs w:val="24"/>
        </w:rPr>
        <w:lastRenderedPageBreak/>
        <w:t xml:space="preserve">categorias. A maior insatisfação se verifica entre os discentes, por conta dos conceitos </w:t>
      </w:r>
      <w:r w:rsidRPr="00460221">
        <w:rPr>
          <w:rFonts w:eastAsia="Times New Roman" w:cs="Arial"/>
          <w:i/>
          <w:szCs w:val="24"/>
        </w:rPr>
        <w:t>regular</w:t>
      </w:r>
      <w:r w:rsidRPr="00460221">
        <w:rPr>
          <w:rFonts w:eastAsia="Times New Roman" w:cs="Arial"/>
          <w:szCs w:val="24"/>
        </w:rPr>
        <w:t xml:space="preserve"> (26%), </w:t>
      </w:r>
      <w:r w:rsidRPr="00460221">
        <w:rPr>
          <w:rFonts w:eastAsia="Times New Roman" w:cs="Arial"/>
          <w:i/>
          <w:szCs w:val="24"/>
        </w:rPr>
        <w:t>ruim</w:t>
      </w:r>
      <w:r w:rsidRPr="00460221">
        <w:rPr>
          <w:rFonts w:eastAsia="Times New Roman" w:cs="Arial"/>
          <w:szCs w:val="24"/>
        </w:rPr>
        <w:t xml:space="preserve"> (2,2%) e </w:t>
      </w:r>
      <w:r w:rsidRPr="00460221">
        <w:rPr>
          <w:rFonts w:eastAsia="Times New Roman" w:cs="Arial"/>
          <w:i/>
          <w:szCs w:val="24"/>
        </w:rPr>
        <w:t>péssimo</w:t>
      </w:r>
      <w:r w:rsidRPr="00460221">
        <w:rPr>
          <w:rFonts w:eastAsia="Times New Roman" w:cs="Arial"/>
          <w:szCs w:val="24"/>
        </w:rPr>
        <w:t xml:space="preserve"> (1,4%). A pesquisa ratifica os dados acima ao verificar-se que 82% dos respondentes têm conhecimento sobre as notícias da UFERSA por meio do site, como também na frequência de acessos, que para 39% dos respondentes ocorre uma ou várias vezes por dia. </w:t>
      </w:r>
    </w:p>
    <w:p w:rsidR="000E7373" w:rsidRPr="00460221" w:rsidRDefault="000E7373" w:rsidP="000E7373">
      <w:pPr>
        <w:rPr>
          <w:rFonts w:eastAsia="Times New Roman" w:cs="Arial"/>
          <w:szCs w:val="24"/>
        </w:rPr>
      </w:pPr>
      <w:r>
        <w:rPr>
          <w:rFonts w:eastAsia="Times New Roman" w:cs="Arial"/>
          <w:szCs w:val="24"/>
        </w:rPr>
        <w:tab/>
      </w:r>
      <w:r w:rsidRPr="00460221">
        <w:rPr>
          <w:rFonts w:eastAsia="Times New Roman" w:cs="Arial"/>
          <w:szCs w:val="24"/>
        </w:rPr>
        <w:t xml:space="preserve">A esse respeito, aliás, Bueno (2014b) aponta para essa nova lógica de relacionamentos que considera o crescimento das redes e mídias sociais e a perda de importância da função exercida pela imprensa nas relações entre as organizações e seus </w:t>
      </w:r>
      <w:r w:rsidRPr="00460221">
        <w:rPr>
          <w:rFonts w:cs="Arial"/>
          <w:i/>
          <w:szCs w:val="24"/>
        </w:rPr>
        <w:t>stakeholders</w:t>
      </w:r>
      <w:r w:rsidRPr="00460221">
        <w:rPr>
          <w:rStyle w:val="Refdenotaderodap"/>
          <w:rFonts w:cs="Arial"/>
          <w:sz w:val="20"/>
          <w:szCs w:val="20"/>
        </w:rPr>
        <w:footnoteReference w:id="4"/>
      </w:r>
      <w:r w:rsidRPr="00460221">
        <w:rPr>
          <w:rFonts w:cs="Arial"/>
          <w:szCs w:val="24"/>
        </w:rPr>
        <w:t xml:space="preserve"> </w:t>
      </w:r>
      <w:r w:rsidRPr="00460221">
        <w:rPr>
          <w:rFonts w:eastAsia="Times New Roman" w:cs="Arial"/>
          <w:szCs w:val="24"/>
        </w:rPr>
        <w:t xml:space="preserve">como a sua principal consequência. O site também é a mídia da universidade que a comunidade acadêmica mais utiliza, com percentual superior a 73%. </w:t>
      </w:r>
    </w:p>
    <w:p w:rsidR="000E7373" w:rsidRPr="00460221" w:rsidRDefault="000E7373" w:rsidP="000E7373">
      <w:pPr>
        <w:rPr>
          <w:rFonts w:eastAsia="Times New Roman" w:cs="Arial"/>
          <w:szCs w:val="24"/>
        </w:rPr>
      </w:pPr>
      <w:r>
        <w:rPr>
          <w:rFonts w:eastAsia="Times New Roman" w:cs="Arial"/>
          <w:szCs w:val="24"/>
        </w:rPr>
        <w:tab/>
      </w:r>
      <w:r w:rsidRPr="00460221">
        <w:rPr>
          <w:rFonts w:eastAsia="Times New Roman" w:cs="Arial"/>
          <w:szCs w:val="24"/>
        </w:rPr>
        <w:t xml:space="preserve">Com relação ao tempo em que as notícias ficam disponibilizadas na página principal, o conceito </w:t>
      </w:r>
      <w:r w:rsidRPr="00460221">
        <w:rPr>
          <w:rFonts w:eastAsia="Times New Roman" w:cs="Arial"/>
          <w:i/>
          <w:szCs w:val="24"/>
        </w:rPr>
        <w:t>bom</w:t>
      </w:r>
      <w:r w:rsidRPr="00460221">
        <w:rPr>
          <w:rFonts w:eastAsia="Times New Roman" w:cs="Arial"/>
          <w:szCs w:val="24"/>
        </w:rPr>
        <w:t xml:space="preserve"> também prevalece sobre os demais, com um percentual médio entre as categorias de 56%. A grande quantidade de notícias produzidas pelo setor de comunicação reduz o tempo da postagem na página principal do </w:t>
      </w:r>
      <w:r w:rsidRPr="00460221">
        <w:rPr>
          <w:rFonts w:eastAsia="Times New Roman" w:cs="Arial"/>
          <w:i/>
          <w:szCs w:val="24"/>
        </w:rPr>
        <w:t>site</w:t>
      </w:r>
      <w:r w:rsidRPr="00460221">
        <w:rPr>
          <w:rFonts w:eastAsia="Times New Roman" w:cs="Arial"/>
          <w:szCs w:val="24"/>
        </w:rPr>
        <w:t xml:space="preserve"> – fator decisivo para o percentual de 31% na média dos conceitos </w:t>
      </w:r>
      <w:r w:rsidRPr="00460221">
        <w:rPr>
          <w:rFonts w:eastAsia="Times New Roman" w:cs="Arial"/>
          <w:i/>
          <w:szCs w:val="24"/>
        </w:rPr>
        <w:t>regular</w:t>
      </w:r>
      <w:r w:rsidRPr="00460221">
        <w:rPr>
          <w:rFonts w:eastAsia="Times New Roman" w:cs="Arial"/>
          <w:szCs w:val="24"/>
        </w:rPr>
        <w:t xml:space="preserve">, </w:t>
      </w:r>
      <w:r w:rsidRPr="00460221">
        <w:rPr>
          <w:rFonts w:eastAsia="Times New Roman" w:cs="Arial"/>
          <w:i/>
          <w:szCs w:val="24"/>
        </w:rPr>
        <w:t>ruim</w:t>
      </w:r>
      <w:r w:rsidRPr="00460221">
        <w:rPr>
          <w:rFonts w:eastAsia="Times New Roman" w:cs="Arial"/>
          <w:szCs w:val="24"/>
        </w:rPr>
        <w:t xml:space="preserve"> ou </w:t>
      </w:r>
      <w:r w:rsidRPr="00460221">
        <w:rPr>
          <w:rFonts w:eastAsia="Times New Roman" w:cs="Arial"/>
          <w:i/>
          <w:szCs w:val="24"/>
        </w:rPr>
        <w:t>péssimo</w:t>
      </w:r>
      <w:r w:rsidRPr="00460221">
        <w:rPr>
          <w:rFonts w:eastAsia="Times New Roman" w:cs="Arial"/>
          <w:szCs w:val="24"/>
        </w:rPr>
        <w:t xml:space="preserve"> no que se refere ao quesito acima. </w:t>
      </w:r>
    </w:p>
    <w:p w:rsidR="000E7373" w:rsidRPr="00460221" w:rsidRDefault="000E7373" w:rsidP="000E7373">
      <w:pPr>
        <w:rPr>
          <w:rFonts w:eastAsia="Times New Roman" w:cs="Arial"/>
          <w:szCs w:val="24"/>
        </w:rPr>
      </w:pPr>
      <w:r>
        <w:rPr>
          <w:rFonts w:eastAsia="Times New Roman" w:cs="Arial"/>
          <w:szCs w:val="24"/>
        </w:rPr>
        <w:tab/>
      </w:r>
      <w:r w:rsidRPr="00460221">
        <w:rPr>
          <w:rFonts w:eastAsia="Times New Roman" w:cs="Arial"/>
          <w:szCs w:val="24"/>
        </w:rPr>
        <w:t xml:space="preserve">Na avaliação sobre a utilização das redes sociais da universidade, o conceito </w:t>
      </w:r>
      <w:r w:rsidRPr="00460221">
        <w:rPr>
          <w:rFonts w:eastAsia="Times New Roman" w:cs="Arial"/>
          <w:i/>
          <w:szCs w:val="24"/>
        </w:rPr>
        <w:t>bom</w:t>
      </w:r>
      <w:r w:rsidRPr="00460221">
        <w:rPr>
          <w:rFonts w:eastAsia="Times New Roman" w:cs="Arial"/>
          <w:szCs w:val="24"/>
        </w:rPr>
        <w:t xml:space="preserve"> apareceu com 47% na opinião dos respondentes da pesquisa, alcançando 58% entre os técnicos e 52% entre os docentes. Já entre os discentes, o percentual registrado é de quase 42%. Os conceitos </w:t>
      </w:r>
      <w:r w:rsidRPr="00460221">
        <w:rPr>
          <w:rFonts w:eastAsia="Times New Roman" w:cs="Arial"/>
          <w:i/>
          <w:szCs w:val="24"/>
        </w:rPr>
        <w:t>ruim</w:t>
      </w:r>
      <w:r w:rsidRPr="00460221">
        <w:rPr>
          <w:rFonts w:eastAsia="Times New Roman" w:cs="Arial"/>
          <w:szCs w:val="24"/>
        </w:rPr>
        <w:t xml:space="preserve"> e </w:t>
      </w:r>
      <w:r w:rsidRPr="00460221">
        <w:rPr>
          <w:rFonts w:eastAsia="Times New Roman" w:cs="Arial"/>
          <w:i/>
          <w:szCs w:val="24"/>
        </w:rPr>
        <w:t>péssimo</w:t>
      </w:r>
      <w:r w:rsidRPr="00460221">
        <w:rPr>
          <w:rFonts w:eastAsia="Times New Roman" w:cs="Arial"/>
          <w:szCs w:val="24"/>
        </w:rPr>
        <w:t xml:space="preserve"> apareceram com percentual médio de quase 7%. Para os conceitos mais favoráveis como </w:t>
      </w:r>
      <w:r w:rsidRPr="00460221">
        <w:rPr>
          <w:rFonts w:eastAsia="Times New Roman" w:cs="Arial"/>
          <w:i/>
          <w:szCs w:val="24"/>
        </w:rPr>
        <w:t>excelente</w:t>
      </w:r>
      <w:r w:rsidRPr="00460221">
        <w:rPr>
          <w:rFonts w:eastAsia="Times New Roman" w:cs="Arial"/>
          <w:szCs w:val="24"/>
        </w:rPr>
        <w:t xml:space="preserve"> e </w:t>
      </w:r>
      <w:r w:rsidRPr="00460221">
        <w:rPr>
          <w:rFonts w:eastAsia="Times New Roman" w:cs="Arial"/>
          <w:i/>
          <w:szCs w:val="24"/>
        </w:rPr>
        <w:t>bom</w:t>
      </w:r>
      <w:r w:rsidRPr="00460221">
        <w:rPr>
          <w:rFonts w:eastAsia="Times New Roman" w:cs="Arial"/>
          <w:szCs w:val="24"/>
        </w:rPr>
        <w:t>, apontados pelos técnicos (71%), docentes (66%) e discentes (53%), deve-se considerar a faixa etária dos respondentes, que é, na sua maioria, formada por um público jovem com idade entre 21 e 30 anos, no tocante aos discentes (60%), e na faixa entre 31 e 40 anos, no caso dos docentes (48%), e dos técnicos (52%).</w:t>
      </w:r>
    </w:p>
    <w:p w:rsidR="000E7373" w:rsidRPr="00460221" w:rsidRDefault="000E7373" w:rsidP="000E7373">
      <w:pPr>
        <w:rPr>
          <w:rFonts w:eastAsia="Times New Roman" w:cs="Arial"/>
          <w:szCs w:val="24"/>
        </w:rPr>
      </w:pPr>
      <w:r w:rsidRPr="00460221">
        <w:rPr>
          <w:rFonts w:eastAsia="Times New Roman" w:cs="Arial"/>
          <w:szCs w:val="24"/>
        </w:rPr>
        <w:t xml:space="preserve">Outro indicativo verificado está no quesito relativo ao conhecimento das notícias, com o site e o </w:t>
      </w:r>
      <w:r w:rsidRPr="00460221">
        <w:rPr>
          <w:rFonts w:eastAsia="Times New Roman" w:cs="Arial"/>
          <w:i/>
          <w:szCs w:val="24"/>
        </w:rPr>
        <w:t>Facebook</w:t>
      </w:r>
      <w:r w:rsidRPr="00460221">
        <w:rPr>
          <w:rFonts w:eastAsia="Times New Roman" w:cs="Arial"/>
          <w:szCs w:val="24"/>
        </w:rPr>
        <w:t xml:space="preserve"> aparecendo com percentuais de 82% e 57%, respectivamente, na </w:t>
      </w:r>
      <w:r w:rsidRPr="00460221">
        <w:rPr>
          <w:rFonts w:eastAsia="Times New Roman" w:cs="Arial"/>
          <w:szCs w:val="24"/>
        </w:rPr>
        <w:lastRenderedPageBreak/>
        <w:t xml:space="preserve">preferência dos respondentes. A quantidade de acessos também pode ser outro indicativo quando se constata que grande parte da comunidade acadêmica acessa esses conteúdos pelo menos uma vez por dia (30%), várias vezes por dia (19%) ou semanalmente (43%). O site e o </w:t>
      </w:r>
      <w:r w:rsidRPr="00460221">
        <w:rPr>
          <w:rFonts w:eastAsia="Times New Roman" w:cs="Arial"/>
          <w:i/>
          <w:szCs w:val="24"/>
        </w:rPr>
        <w:t>Facebook</w:t>
      </w:r>
      <w:r w:rsidRPr="00460221">
        <w:rPr>
          <w:rFonts w:eastAsia="Times New Roman" w:cs="Arial"/>
          <w:szCs w:val="24"/>
        </w:rPr>
        <w:t xml:space="preserve"> também aparecem com 73% e 18%, concomitantemente, quando se trata da mídia da UFERSA que a comunidade acadêmica mais utiliza.</w:t>
      </w:r>
    </w:p>
    <w:p w:rsidR="000E7373" w:rsidRPr="00460221" w:rsidRDefault="000E7373" w:rsidP="000E7373">
      <w:pPr>
        <w:rPr>
          <w:rFonts w:eastAsia="Times New Roman" w:cs="Arial"/>
          <w:szCs w:val="24"/>
        </w:rPr>
      </w:pPr>
      <w:r>
        <w:rPr>
          <w:rFonts w:eastAsia="Times New Roman" w:cs="Arial"/>
          <w:szCs w:val="24"/>
        </w:rPr>
        <w:tab/>
      </w:r>
      <w:r w:rsidRPr="00460221">
        <w:rPr>
          <w:rFonts w:eastAsia="Times New Roman" w:cs="Arial"/>
          <w:szCs w:val="24"/>
        </w:rPr>
        <w:t xml:space="preserve">A pesquisa constatou que é na utilização dos murais onde se encontra a maior precariedade relacionada à comunicação na universidade. A questão apresentou os conceitos </w:t>
      </w:r>
      <w:r w:rsidRPr="00460221">
        <w:rPr>
          <w:rFonts w:eastAsia="Times New Roman" w:cs="Arial"/>
          <w:i/>
          <w:szCs w:val="24"/>
        </w:rPr>
        <w:t>ruim</w:t>
      </w:r>
      <w:r w:rsidRPr="00460221">
        <w:rPr>
          <w:rFonts w:eastAsia="Times New Roman" w:cs="Arial"/>
          <w:szCs w:val="24"/>
        </w:rPr>
        <w:t xml:space="preserve"> (16%) e </w:t>
      </w:r>
      <w:r w:rsidRPr="00460221">
        <w:rPr>
          <w:rFonts w:eastAsia="Times New Roman" w:cs="Arial"/>
          <w:i/>
          <w:szCs w:val="24"/>
        </w:rPr>
        <w:t>péssimo</w:t>
      </w:r>
      <w:r w:rsidRPr="00460221">
        <w:rPr>
          <w:rFonts w:eastAsia="Times New Roman" w:cs="Arial"/>
          <w:szCs w:val="24"/>
        </w:rPr>
        <w:t xml:space="preserve"> (4%), na opinião dos respondentes, com maior percentual médio nos dois conceitos, verificando-se na autoavaliação da equipe de comunicação um percentual de 44% e nas demais categorias um conceito desfavorável de 20%. Essa avaliação desfavorável com relação aos murais reflete também na avaliação sobre a comunicação interna, que obteve os conceitos </w:t>
      </w:r>
      <w:r w:rsidRPr="00460221">
        <w:rPr>
          <w:rFonts w:eastAsia="Times New Roman" w:cs="Arial"/>
          <w:i/>
          <w:szCs w:val="24"/>
        </w:rPr>
        <w:t>regular</w:t>
      </w:r>
      <w:r w:rsidRPr="00460221">
        <w:rPr>
          <w:rFonts w:eastAsia="Times New Roman" w:cs="Arial"/>
          <w:szCs w:val="24"/>
        </w:rPr>
        <w:t xml:space="preserve"> (40%), </w:t>
      </w:r>
      <w:r w:rsidRPr="00460221">
        <w:rPr>
          <w:rFonts w:eastAsia="Times New Roman" w:cs="Arial"/>
          <w:i/>
          <w:szCs w:val="24"/>
        </w:rPr>
        <w:t>ruim</w:t>
      </w:r>
      <w:r w:rsidRPr="00460221">
        <w:rPr>
          <w:rFonts w:eastAsia="Times New Roman" w:cs="Arial"/>
          <w:szCs w:val="24"/>
        </w:rPr>
        <w:t xml:space="preserve"> (10%) e </w:t>
      </w:r>
      <w:r w:rsidRPr="00460221">
        <w:rPr>
          <w:rFonts w:eastAsia="Times New Roman" w:cs="Arial"/>
          <w:i/>
          <w:szCs w:val="24"/>
        </w:rPr>
        <w:t>péssimo</w:t>
      </w:r>
      <w:r w:rsidRPr="00460221">
        <w:rPr>
          <w:rFonts w:eastAsia="Times New Roman" w:cs="Arial"/>
          <w:szCs w:val="24"/>
        </w:rPr>
        <w:t xml:space="preserve"> (2%), entre os respondentes da pesquisa.</w:t>
      </w:r>
    </w:p>
    <w:p w:rsidR="000E7373" w:rsidRPr="00460221" w:rsidRDefault="000E7373" w:rsidP="000E7373">
      <w:pPr>
        <w:rPr>
          <w:rFonts w:eastAsia="Times New Roman" w:cs="Arial"/>
          <w:szCs w:val="24"/>
        </w:rPr>
      </w:pPr>
      <w:r>
        <w:rPr>
          <w:rFonts w:eastAsia="Times New Roman" w:cs="Arial"/>
          <w:szCs w:val="24"/>
        </w:rPr>
        <w:tab/>
      </w:r>
      <w:r w:rsidRPr="00460221">
        <w:rPr>
          <w:rFonts w:eastAsia="Times New Roman" w:cs="Arial"/>
          <w:szCs w:val="24"/>
        </w:rPr>
        <w:t xml:space="preserve">No que se refere à avaliação sobre a identidade visual na UFERSA, prevaleceu o conceito </w:t>
      </w:r>
      <w:r w:rsidRPr="00460221">
        <w:rPr>
          <w:rFonts w:eastAsia="Times New Roman" w:cs="Arial"/>
          <w:i/>
          <w:szCs w:val="24"/>
        </w:rPr>
        <w:t>bom</w:t>
      </w:r>
      <w:r w:rsidRPr="00460221">
        <w:rPr>
          <w:rFonts w:eastAsia="Times New Roman" w:cs="Arial"/>
          <w:szCs w:val="24"/>
        </w:rPr>
        <w:t xml:space="preserve">, com 49%, seguido pelo conceito </w:t>
      </w:r>
      <w:r w:rsidRPr="00460221">
        <w:rPr>
          <w:rFonts w:eastAsia="Times New Roman" w:cs="Arial"/>
          <w:i/>
          <w:szCs w:val="24"/>
        </w:rPr>
        <w:t>regular</w:t>
      </w:r>
      <w:r w:rsidRPr="00460221">
        <w:rPr>
          <w:rFonts w:eastAsia="Times New Roman" w:cs="Arial"/>
          <w:szCs w:val="24"/>
        </w:rPr>
        <w:t>, com 29%. Também fica claro na pesquisa o desconhecimento por parte de 84% da sobre a existência dessa normativa. Dessa forma, a pesquisa também aponta deficiência no que se refere à comunicação interna.</w:t>
      </w:r>
    </w:p>
    <w:p w:rsidR="000E7373" w:rsidRPr="00460221" w:rsidRDefault="000E7373" w:rsidP="000E7373">
      <w:pPr>
        <w:pStyle w:val="Ttulo1"/>
      </w:pPr>
      <w:r w:rsidRPr="00460221">
        <w:t>4 CONSIDERAÇÕES FINAIS</w:t>
      </w:r>
    </w:p>
    <w:p w:rsidR="000E7373" w:rsidRPr="00460221" w:rsidRDefault="000E7373" w:rsidP="000E7373">
      <w:pPr>
        <w:rPr>
          <w:rFonts w:eastAsia="Times New Roman" w:cs="Arial"/>
          <w:szCs w:val="24"/>
        </w:rPr>
      </w:pPr>
      <w:r>
        <w:rPr>
          <w:rFonts w:eastAsia="Times New Roman" w:cs="Arial"/>
          <w:szCs w:val="24"/>
        </w:rPr>
        <w:tab/>
      </w:r>
      <w:r w:rsidRPr="00460221">
        <w:rPr>
          <w:rFonts w:eastAsia="Times New Roman" w:cs="Arial"/>
          <w:szCs w:val="24"/>
        </w:rPr>
        <w:t xml:space="preserve">Uma política de comunicação tem como alicerce a necessidade de tornar a organização mais transparente, mais comprometida com a ética, o profissionalismo e com a cidadania. Ela tem como instrumento orientador o princípio da transparência das instituições públicas. Especificamente na UFERSA, campo empírico da pesquisa, os dados apontaram que há indícios de que a comunicação precisa melhorar, apesar de o processo comunicativo ter sido considerado </w:t>
      </w:r>
      <w:r w:rsidRPr="00460221">
        <w:rPr>
          <w:rFonts w:eastAsia="Times New Roman" w:cs="Arial"/>
          <w:i/>
          <w:szCs w:val="24"/>
        </w:rPr>
        <w:t>bom</w:t>
      </w:r>
      <w:r w:rsidRPr="00460221">
        <w:rPr>
          <w:rFonts w:eastAsia="Times New Roman" w:cs="Arial"/>
          <w:szCs w:val="24"/>
        </w:rPr>
        <w:t xml:space="preserve"> por 59,7% da comunidade acadêmica.</w:t>
      </w:r>
    </w:p>
    <w:p w:rsidR="000E7373" w:rsidRPr="00460221" w:rsidRDefault="000E7373" w:rsidP="000E7373">
      <w:pPr>
        <w:rPr>
          <w:rFonts w:eastAsia="Times New Roman" w:cs="Arial"/>
          <w:szCs w:val="24"/>
        </w:rPr>
      </w:pPr>
      <w:r>
        <w:rPr>
          <w:rFonts w:eastAsia="Times New Roman" w:cs="Arial"/>
          <w:szCs w:val="24"/>
        </w:rPr>
        <w:tab/>
      </w:r>
      <w:r w:rsidRPr="00460221">
        <w:rPr>
          <w:rFonts w:eastAsia="Times New Roman" w:cs="Arial"/>
          <w:szCs w:val="24"/>
        </w:rPr>
        <w:t xml:space="preserve">Observamos que as fragilidades na comunicação nessa universidade são claras. Na sequência, alguns dos pontos que justificam a necessidade de a UFERSA </w:t>
      </w:r>
      <w:r w:rsidRPr="00460221">
        <w:rPr>
          <w:rFonts w:eastAsia="Times New Roman" w:cs="Arial"/>
          <w:szCs w:val="24"/>
        </w:rPr>
        <w:lastRenderedPageBreak/>
        <w:t xml:space="preserve">começar a pensar na institucionalização de uma política de comunicação. O setor não dispõe de um planejamento eficaz na realização das atividades. Outro dado que merece atenção diz respeito à escala de avaliação onde predominou o conceito </w:t>
      </w:r>
      <w:r w:rsidRPr="00460221">
        <w:rPr>
          <w:rFonts w:eastAsia="Times New Roman" w:cs="Arial"/>
          <w:i/>
          <w:szCs w:val="24"/>
        </w:rPr>
        <w:t>regular</w:t>
      </w:r>
      <w:r w:rsidRPr="00460221">
        <w:rPr>
          <w:rFonts w:eastAsia="Times New Roman" w:cs="Arial"/>
          <w:szCs w:val="24"/>
        </w:rPr>
        <w:t xml:space="preserve"> (3), superando o quantitativo do conceito excelente (5). Os dados apontaram outras fragilidades da comunicação na UFERSA, a exemplo da falta de conhecimento do setor. O desconhecimento sobre a existência do </w:t>
      </w:r>
      <w:r w:rsidRPr="00460221">
        <w:rPr>
          <w:rFonts w:eastAsia="Times New Roman" w:cs="Arial"/>
          <w:i/>
          <w:szCs w:val="24"/>
        </w:rPr>
        <w:t>Manual de Identidade Visual</w:t>
      </w:r>
      <w:r w:rsidRPr="00460221">
        <w:rPr>
          <w:rFonts w:eastAsia="Times New Roman" w:cs="Arial"/>
          <w:szCs w:val="24"/>
        </w:rPr>
        <w:t xml:space="preserve"> por 84% da comunidade acadêmica é outro sinal que aponta falhas na comunicação.</w:t>
      </w:r>
    </w:p>
    <w:p w:rsidR="000E7373" w:rsidRPr="00460221" w:rsidRDefault="000E7373" w:rsidP="000E7373">
      <w:pPr>
        <w:rPr>
          <w:rFonts w:eastAsia="Times New Roman" w:cs="Arial"/>
          <w:szCs w:val="24"/>
        </w:rPr>
      </w:pPr>
      <w:r>
        <w:rPr>
          <w:rFonts w:eastAsia="Times New Roman" w:cs="Arial"/>
          <w:szCs w:val="24"/>
        </w:rPr>
        <w:tab/>
      </w:r>
      <w:r w:rsidRPr="00460221">
        <w:rPr>
          <w:rFonts w:eastAsia="Times New Roman" w:cs="Arial"/>
          <w:szCs w:val="24"/>
        </w:rPr>
        <w:t xml:space="preserve">Esses indicativos são reiterados quando a pesquisa sinaliza fragilidades da comunicação interna. Acreditamos que a pesquisa possa contribuir para que a universidade, mais especificamente o setor de comunicação, reflita sobre cada um desses pontos dentro de sua prática cotidiana. As sugestões, em grande parte, são voltadas para as lacunas existentes na comunicação institucional, reiteradas também na avaliação referente à comunicação interna. </w:t>
      </w:r>
    </w:p>
    <w:p w:rsidR="000E7373" w:rsidRPr="00460221" w:rsidRDefault="000E7373" w:rsidP="000E7373">
      <w:pPr>
        <w:rPr>
          <w:rFonts w:eastAsia="Times New Roman" w:cs="Arial"/>
          <w:szCs w:val="24"/>
        </w:rPr>
      </w:pPr>
      <w:r>
        <w:rPr>
          <w:rFonts w:eastAsia="Times New Roman" w:cs="Arial"/>
          <w:szCs w:val="24"/>
        </w:rPr>
        <w:tab/>
      </w:r>
      <w:r w:rsidRPr="00460221">
        <w:rPr>
          <w:rFonts w:eastAsia="Times New Roman" w:cs="Arial"/>
          <w:szCs w:val="24"/>
        </w:rPr>
        <w:t xml:space="preserve">Os dados revelaram o que a comunidade acadêmica almeja da comunicação uma maior integração. Não basta o setor ser acessível ao atender quem o procura, mas, também, se integrar ao todo que é a universidade. </w:t>
      </w:r>
      <w:r w:rsidRPr="00460221">
        <w:rPr>
          <w:rFonts w:cs="Arial"/>
          <w:szCs w:val="24"/>
        </w:rPr>
        <w:t xml:space="preserve">Estabelecer estratégias e metas para uma comunicação mais eficiente é princípio para a formulação de uma política de comunicação institucional integrada, levando em conta os </w:t>
      </w:r>
      <w:r w:rsidRPr="00460221">
        <w:rPr>
          <w:rFonts w:eastAsia="Times New Roman" w:cs="Arial"/>
          <w:szCs w:val="24"/>
        </w:rPr>
        <w:t xml:space="preserve">objetivos e as necessidades da organização e do público. No caso da UFERSA (2013), que tem como missão “produzir e difundir conhecimento contribuindo para o desenvolvimento sustentável e o exercício pleno da cidadania, mediante a formação humanitária, crítica e reflexiva, preparando profissionais capazes de atender demandas da sociedade”, é importante a manutenção do diálogo constante e transparente. </w:t>
      </w:r>
      <w:r w:rsidRPr="00460221">
        <w:rPr>
          <w:rFonts w:cs="Arial"/>
          <w:szCs w:val="24"/>
        </w:rPr>
        <w:t xml:space="preserve">É nesse sentido que se processa a contribuição do presente trabalho. </w:t>
      </w:r>
    </w:p>
    <w:p w:rsidR="000E7373" w:rsidRPr="00460221" w:rsidRDefault="000E7373" w:rsidP="000E7373">
      <w:pPr>
        <w:pStyle w:val="Ttulo1"/>
        <w:rPr>
          <w:szCs w:val="24"/>
        </w:rPr>
      </w:pPr>
      <w:bookmarkStart w:id="6" w:name="_Toc523235811"/>
      <w:r w:rsidRPr="00460221">
        <w:t>REFERÊNCIAS</w:t>
      </w:r>
      <w:bookmarkEnd w:id="6"/>
    </w:p>
    <w:p w:rsidR="000E7373" w:rsidRPr="00460221" w:rsidRDefault="000E7373" w:rsidP="000E7373">
      <w:pPr>
        <w:spacing w:line="240" w:lineRule="auto"/>
        <w:jc w:val="left"/>
        <w:rPr>
          <w:rFonts w:cs="Arial"/>
          <w:szCs w:val="24"/>
        </w:rPr>
      </w:pPr>
      <w:r w:rsidRPr="00460221">
        <w:rPr>
          <w:rFonts w:cs="Arial"/>
          <w:szCs w:val="24"/>
        </w:rPr>
        <w:t xml:space="preserve">ALVES, Cristiano Alvarenga. </w:t>
      </w:r>
      <w:r w:rsidRPr="00460221">
        <w:rPr>
          <w:rFonts w:cs="Arial"/>
          <w:b/>
          <w:szCs w:val="24"/>
        </w:rPr>
        <w:t>Gestão da comunicação das universidades federais</w:t>
      </w:r>
      <w:r w:rsidRPr="00460221">
        <w:rPr>
          <w:rFonts w:cs="Arial"/>
          <w:szCs w:val="24"/>
        </w:rPr>
        <w:t>: mapeamento das ações e omissões. Dissertação (Mestrado em Comunicação) – Unesp,</w:t>
      </w:r>
      <w:r>
        <w:rPr>
          <w:rFonts w:cs="Arial"/>
          <w:szCs w:val="24"/>
        </w:rPr>
        <w:t xml:space="preserve"> </w:t>
      </w:r>
      <w:r w:rsidRPr="00460221">
        <w:rPr>
          <w:rFonts w:cs="Arial"/>
          <w:szCs w:val="24"/>
        </w:rPr>
        <w:t xml:space="preserve">Bauru, 2015. </w:t>
      </w:r>
    </w:p>
    <w:p w:rsidR="000E7373" w:rsidRPr="00460221" w:rsidRDefault="000E7373" w:rsidP="000E7373">
      <w:pPr>
        <w:spacing w:line="240" w:lineRule="auto"/>
        <w:jc w:val="left"/>
        <w:rPr>
          <w:rFonts w:cs="Arial"/>
          <w:szCs w:val="24"/>
        </w:rPr>
      </w:pPr>
    </w:p>
    <w:p w:rsidR="000E7373" w:rsidRPr="00460221" w:rsidRDefault="000E7373" w:rsidP="000E7373">
      <w:pPr>
        <w:spacing w:line="240" w:lineRule="auto"/>
        <w:jc w:val="left"/>
        <w:rPr>
          <w:rFonts w:cs="Arial"/>
          <w:szCs w:val="24"/>
        </w:rPr>
      </w:pPr>
      <w:r w:rsidRPr="00460221">
        <w:rPr>
          <w:rFonts w:cs="Arial"/>
          <w:szCs w:val="24"/>
        </w:rPr>
        <w:lastRenderedPageBreak/>
        <w:t xml:space="preserve">ANDRADE, Dalton F.; OGLIARI, Paulo J. </w:t>
      </w:r>
      <w:r w:rsidRPr="00460221">
        <w:rPr>
          <w:rFonts w:cs="Arial"/>
          <w:b/>
          <w:szCs w:val="24"/>
        </w:rPr>
        <w:t>Estatística para as ciências agrárias e biológicas:</w:t>
      </w:r>
      <w:r w:rsidRPr="00460221">
        <w:rPr>
          <w:rFonts w:cs="Arial"/>
          <w:szCs w:val="24"/>
        </w:rPr>
        <w:t xml:space="preserve"> com noções de experimentação. 3. ed. rev. e ampl. Florianópolis: EdUFSC, 2013.</w:t>
      </w:r>
    </w:p>
    <w:p w:rsidR="000E7373" w:rsidRPr="00460221" w:rsidRDefault="000E7373" w:rsidP="000E7373">
      <w:pPr>
        <w:spacing w:line="240" w:lineRule="auto"/>
        <w:jc w:val="left"/>
        <w:rPr>
          <w:rFonts w:cs="Arial"/>
          <w:szCs w:val="24"/>
        </w:rPr>
      </w:pPr>
    </w:p>
    <w:p w:rsidR="000E7373" w:rsidRPr="00460221" w:rsidRDefault="000E7373" w:rsidP="000E7373">
      <w:pPr>
        <w:spacing w:line="240" w:lineRule="auto"/>
        <w:jc w:val="left"/>
        <w:rPr>
          <w:rFonts w:cs="Arial"/>
          <w:szCs w:val="24"/>
        </w:rPr>
      </w:pPr>
      <w:r w:rsidRPr="00460221">
        <w:rPr>
          <w:rFonts w:cs="Arial"/>
          <w:szCs w:val="24"/>
        </w:rPr>
        <w:t>BRANDÃO, Elizabeth Pazito. Conceito de comunicação pública.</w:t>
      </w:r>
      <w:r w:rsidRPr="00460221">
        <w:rPr>
          <w:rFonts w:cs="Arial"/>
          <w:b/>
          <w:szCs w:val="24"/>
        </w:rPr>
        <w:t xml:space="preserve"> </w:t>
      </w:r>
      <w:r w:rsidRPr="00460221">
        <w:rPr>
          <w:rFonts w:cs="Arial"/>
          <w:szCs w:val="24"/>
        </w:rPr>
        <w:t xml:space="preserve">In: DUARTE, Jorge (Org.). </w:t>
      </w:r>
      <w:r w:rsidRPr="00460221">
        <w:rPr>
          <w:rFonts w:cs="Arial"/>
          <w:b/>
          <w:szCs w:val="24"/>
        </w:rPr>
        <w:t>Comunicação Pública:</w:t>
      </w:r>
      <w:r w:rsidRPr="00460221">
        <w:rPr>
          <w:rFonts w:cs="Arial"/>
          <w:szCs w:val="24"/>
        </w:rPr>
        <w:t xml:space="preserve"> estado, mercado, sociedade e interesse público. 2. ed. São Paulo: Atlas, 2009. p. 1-33.</w:t>
      </w:r>
    </w:p>
    <w:p w:rsidR="000E7373" w:rsidRPr="00460221" w:rsidRDefault="000E7373" w:rsidP="000E7373">
      <w:pPr>
        <w:spacing w:line="240" w:lineRule="auto"/>
        <w:jc w:val="left"/>
        <w:rPr>
          <w:rFonts w:cs="Arial"/>
          <w:szCs w:val="24"/>
        </w:rPr>
      </w:pPr>
    </w:p>
    <w:p w:rsidR="000E7373" w:rsidRPr="00460221" w:rsidRDefault="000E7373" w:rsidP="000E7373">
      <w:pPr>
        <w:spacing w:line="240" w:lineRule="auto"/>
        <w:jc w:val="left"/>
        <w:rPr>
          <w:rFonts w:cs="Arial"/>
          <w:szCs w:val="24"/>
        </w:rPr>
      </w:pPr>
      <w:r w:rsidRPr="00460221">
        <w:rPr>
          <w:rFonts w:cs="Arial"/>
          <w:szCs w:val="24"/>
        </w:rPr>
        <w:t xml:space="preserve">BRASIL. Constituição (1988). </w:t>
      </w:r>
      <w:r w:rsidRPr="00460221">
        <w:rPr>
          <w:rFonts w:cs="Arial"/>
          <w:b/>
          <w:szCs w:val="24"/>
        </w:rPr>
        <w:t>Constituição da República Federativa do Brasil</w:t>
      </w:r>
      <w:r w:rsidRPr="00460221">
        <w:rPr>
          <w:rFonts w:cs="Arial"/>
          <w:szCs w:val="24"/>
        </w:rPr>
        <w:t>. Brasília: Senado Federal, Centro Gráfico, 1988.</w:t>
      </w:r>
    </w:p>
    <w:p w:rsidR="000E7373" w:rsidRPr="00460221" w:rsidRDefault="000E7373" w:rsidP="000E7373">
      <w:pPr>
        <w:spacing w:line="240" w:lineRule="auto"/>
        <w:jc w:val="left"/>
        <w:rPr>
          <w:rFonts w:eastAsia="Times New Roman" w:cs="Arial"/>
          <w:bCs/>
          <w:szCs w:val="24"/>
        </w:rPr>
      </w:pPr>
    </w:p>
    <w:p w:rsidR="000E7373" w:rsidRPr="00460221" w:rsidRDefault="000E7373" w:rsidP="000E7373">
      <w:pPr>
        <w:spacing w:line="240" w:lineRule="auto"/>
        <w:jc w:val="left"/>
        <w:rPr>
          <w:rFonts w:eastAsia="Times New Roman" w:cs="Arial"/>
          <w:bCs/>
          <w:szCs w:val="24"/>
        </w:rPr>
      </w:pPr>
    </w:p>
    <w:p w:rsidR="000E7373" w:rsidRPr="00460221" w:rsidRDefault="000E7373" w:rsidP="000E7373">
      <w:pPr>
        <w:spacing w:line="240" w:lineRule="auto"/>
        <w:jc w:val="left"/>
        <w:rPr>
          <w:rFonts w:eastAsia="Times New Roman" w:cs="Arial"/>
          <w:bCs/>
          <w:szCs w:val="24"/>
        </w:rPr>
      </w:pPr>
      <w:r w:rsidRPr="00460221">
        <w:rPr>
          <w:rFonts w:eastAsia="Times New Roman" w:cs="Arial"/>
          <w:bCs/>
          <w:szCs w:val="24"/>
        </w:rPr>
        <w:t xml:space="preserve">BUENO, Wilson da Costa. </w:t>
      </w:r>
      <w:r w:rsidRPr="00460221">
        <w:rPr>
          <w:rFonts w:eastAsia="Times New Roman" w:cs="Arial"/>
          <w:b/>
          <w:bCs/>
          <w:szCs w:val="24"/>
        </w:rPr>
        <w:t>Comunicação empresarial</w:t>
      </w:r>
      <w:r w:rsidRPr="00460221">
        <w:rPr>
          <w:rFonts w:eastAsia="Times New Roman" w:cs="Arial"/>
          <w:bCs/>
          <w:szCs w:val="24"/>
        </w:rPr>
        <w:t>: alinhando teoria e prática. Barueri: Manole, 2014a. (Série Comunicação Empresarial, v. 1).</w:t>
      </w:r>
    </w:p>
    <w:p w:rsidR="000E7373" w:rsidRPr="00460221" w:rsidRDefault="000E7373" w:rsidP="000E7373">
      <w:pPr>
        <w:spacing w:line="240" w:lineRule="auto"/>
        <w:jc w:val="left"/>
        <w:rPr>
          <w:rFonts w:eastAsia="Times New Roman" w:cs="Arial"/>
          <w:bCs/>
          <w:szCs w:val="24"/>
        </w:rPr>
      </w:pPr>
    </w:p>
    <w:p w:rsidR="000E7373" w:rsidRPr="00460221" w:rsidRDefault="000E7373" w:rsidP="000E7373">
      <w:pPr>
        <w:spacing w:line="240" w:lineRule="auto"/>
        <w:jc w:val="left"/>
        <w:rPr>
          <w:rFonts w:eastAsia="Times New Roman" w:cs="Arial"/>
          <w:bCs/>
          <w:szCs w:val="24"/>
        </w:rPr>
      </w:pPr>
      <w:r w:rsidRPr="00460221">
        <w:rPr>
          <w:rFonts w:eastAsia="Times New Roman" w:cs="Arial"/>
          <w:bCs/>
          <w:szCs w:val="24"/>
        </w:rPr>
        <w:t xml:space="preserve">BUENO, Wilson da Costa.  </w:t>
      </w:r>
      <w:r w:rsidRPr="00460221">
        <w:rPr>
          <w:rFonts w:eastAsia="Times New Roman" w:cs="Arial"/>
          <w:b/>
          <w:bCs/>
          <w:szCs w:val="24"/>
        </w:rPr>
        <w:t>Comunicação empresarial</w:t>
      </w:r>
      <w:r w:rsidRPr="00460221">
        <w:rPr>
          <w:rFonts w:eastAsia="Times New Roman" w:cs="Arial"/>
          <w:bCs/>
          <w:szCs w:val="24"/>
        </w:rPr>
        <w:t>: da Rádio Peão às Mídias Sociais. São Bernardo do Campo: Metodista, 2014b.</w:t>
      </w:r>
    </w:p>
    <w:p w:rsidR="000E7373" w:rsidRPr="00460221" w:rsidRDefault="000E7373" w:rsidP="000E7373">
      <w:pPr>
        <w:spacing w:line="240" w:lineRule="auto"/>
        <w:jc w:val="left"/>
        <w:rPr>
          <w:rFonts w:eastAsia="Times New Roman" w:cs="Arial"/>
          <w:bCs/>
          <w:szCs w:val="24"/>
        </w:rPr>
      </w:pPr>
    </w:p>
    <w:p w:rsidR="000E7373" w:rsidRPr="00460221" w:rsidRDefault="000E7373" w:rsidP="000E7373">
      <w:pPr>
        <w:spacing w:line="240" w:lineRule="auto"/>
        <w:jc w:val="left"/>
        <w:rPr>
          <w:rFonts w:eastAsia="Times New Roman" w:cs="Arial"/>
          <w:bCs/>
          <w:szCs w:val="24"/>
        </w:rPr>
      </w:pPr>
      <w:r w:rsidRPr="00460221">
        <w:rPr>
          <w:rFonts w:eastAsia="Times New Roman" w:cs="Arial"/>
          <w:bCs/>
          <w:szCs w:val="24"/>
        </w:rPr>
        <w:t xml:space="preserve">CHEIDA, Marcel J. Comunicação governamental e a assessoria de imprensa. </w:t>
      </w:r>
      <w:r w:rsidRPr="00460221">
        <w:rPr>
          <w:rFonts w:eastAsia="Times New Roman" w:cs="Arial"/>
          <w:b/>
          <w:bCs/>
          <w:szCs w:val="24"/>
        </w:rPr>
        <w:t>Revista de Estudos de Jornalismo</w:t>
      </w:r>
      <w:r w:rsidRPr="00460221">
        <w:rPr>
          <w:rFonts w:eastAsia="Times New Roman" w:cs="Arial"/>
          <w:bCs/>
          <w:szCs w:val="24"/>
        </w:rPr>
        <w:t>, Campinas, ano 6, n. 1, p. 133-151, jan./jun. 2003.</w:t>
      </w:r>
    </w:p>
    <w:p w:rsidR="000E7373" w:rsidRPr="00460221" w:rsidRDefault="000E7373" w:rsidP="000E7373">
      <w:pPr>
        <w:spacing w:line="240" w:lineRule="auto"/>
        <w:jc w:val="left"/>
        <w:rPr>
          <w:rFonts w:eastAsia="Times New Roman" w:cs="Arial"/>
          <w:bCs/>
          <w:szCs w:val="24"/>
        </w:rPr>
      </w:pPr>
    </w:p>
    <w:p w:rsidR="000E7373" w:rsidRPr="00460221" w:rsidRDefault="000E7373" w:rsidP="000E7373">
      <w:pPr>
        <w:spacing w:line="240" w:lineRule="auto"/>
        <w:jc w:val="left"/>
        <w:rPr>
          <w:rFonts w:cs="Arial"/>
          <w:szCs w:val="24"/>
        </w:rPr>
      </w:pPr>
      <w:r w:rsidRPr="00460221">
        <w:rPr>
          <w:rFonts w:cs="Arial"/>
          <w:szCs w:val="24"/>
        </w:rPr>
        <w:t xml:space="preserve">DUARTE, Jorge. </w:t>
      </w:r>
      <w:r w:rsidRPr="00460221">
        <w:rPr>
          <w:rFonts w:cs="Arial"/>
          <w:b/>
          <w:szCs w:val="24"/>
        </w:rPr>
        <w:t>Assessoria de imprensa e relacionamento com a mídia</w:t>
      </w:r>
      <w:r w:rsidRPr="00460221">
        <w:rPr>
          <w:rFonts w:cs="Arial"/>
          <w:szCs w:val="24"/>
        </w:rPr>
        <w:t>: teoria e técnica. 2. ed. São Paulo: Atlas, 2008.</w:t>
      </w:r>
    </w:p>
    <w:p w:rsidR="000E7373" w:rsidRPr="00460221" w:rsidRDefault="000E7373" w:rsidP="000E7373">
      <w:pPr>
        <w:spacing w:line="240" w:lineRule="auto"/>
        <w:jc w:val="left"/>
        <w:rPr>
          <w:rFonts w:cs="Arial"/>
          <w:szCs w:val="24"/>
        </w:rPr>
      </w:pPr>
    </w:p>
    <w:p w:rsidR="000E7373" w:rsidRPr="00460221" w:rsidRDefault="000E7373" w:rsidP="000E7373">
      <w:pPr>
        <w:spacing w:line="240" w:lineRule="auto"/>
        <w:jc w:val="left"/>
        <w:rPr>
          <w:rFonts w:cs="Arial"/>
          <w:szCs w:val="24"/>
        </w:rPr>
      </w:pPr>
      <w:r w:rsidRPr="00460221">
        <w:rPr>
          <w:rFonts w:cs="Arial"/>
          <w:szCs w:val="24"/>
        </w:rPr>
        <w:t xml:space="preserve">DUARTE, Jorge.  Instrumentos de comunicação pública. In: DUARTE, Jorge (Org.). </w:t>
      </w:r>
      <w:r w:rsidRPr="00460221">
        <w:rPr>
          <w:rFonts w:cs="Arial"/>
          <w:b/>
          <w:szCs w:val="24"/>
        </w:rPr>
        <w:t xml:space="preserve">Comunicação pública: </w:t>
      </w:r>
      <w:r w:rsidRPr="00460221">
        <w:rPr>
          <w:rFonts w:cs="Arial"/>
          <w:szCs w:val="24"/>
        </w:rPr>
        <w:t>estado, mercado, sociedade e interesse público. 3. ed. São Paulo: Atlas, 2012. p. 59-71.</w:t>
      </w:r>
    </w:p>
    <w:p w:rsidR="000E7373" w:rsidRPr="00460221" w:rsidRDefault="000E7373" w:rsidP="000E7373">
      <w:pPr>
        <w:spacing w:line="240" w:lineRule="auto"/>
        <w:jc w:val="left"/>
        <w:rPr>
          <w:rFonts w:cs="Arial"/>
          <w:szCs w:val="24"/>
        </w:rPr>
      </w:pPr>
    </w:p>
    <w:p w:rsidR="000E7373" w:rsidRPr="00460221" w:rsidRDefault="000E7373" w:rsidP="000E7373">
      <w:pPr>
        <w:spacing w:line="240" w:lineRule="auto"/>
        <w:jc w:val="left"/>
        <w:rPr>
          <w:rFonts w:cs="Arial"/>
          <w:szCs w:val="24"/>
        </w:rPr>
      </w:pPr>
      <w:r w:rsidRPr="00460221">
        <w:rPr>
          <w:rFonts w:cs="Arial"/>
          <w:szCs w:val="24"/>
        </w:rPr>
        <w:t xml:space="preserve">DUARTE, Jorge. Sobre a emergência do(s) conceito(s) de comunicação pública. In: KUNSCH, Margarida M. Krohling (Org.). </w:t>
      </w:r>
      <w:r w:rsidRPr="00460221">
        <w:rPr>
          <w:rFonts w:cs="Arial"/>
          <w:b/>
          <w:szCs w:val="24"/>
        </w:rPr>
        <w:t>Comunicação pública, sociedade e cidadania</w:t>
      </w:r>
      <w:r w:rsidRPr="00460221">
        <w:rPr>
          <w:rFonts w:cs="Arial"/>
          <w:szCs w:val="24"/>
        </w:rPr>
        <w:t>. São Caetano do Sul: Difusão, 2011. p.121-134. (Série Pensamento e Prática, v. 4).</w:t>
      </w:r>
    </w:p>
    <w:p w:rsidR="000E7373" w:rsidRPr="00460221" w:rsidRDefault="000E7373" w:rsidP="000E7373">
      <w:pPr>
        <w:spacing w:line="240" w:lineRule="auto"/>
        <w:jc w:val="left"/>
        <w:rPr>
          <w:rFonts w:cs="Arial"/>
          <w:szCs w:val="24"/>
        </w:rPr>
      </w:pPr>
    </w:p>
    <w:p w:rsidR="000E7373" w:rsidRPr="00460221" w:rsidRDefault="000E7373" w:rsidP="000E7373">
      <w:pPr>
        <w:spacing w:line="240" w:lineRule="auto"/>
        <w:jc w:val="left"/>
        <w:rPr>
          <w:rFonts w:cs="Arial"/>
          <w:szCs w:val="24"/>
        </w:rPr>
      </w:pPr>
      <w:r>
        <w:rPr>
          <w:rFonts w:cs="Arial"/>
          <w:szCs w:val="24"/>
        </w:rPr>
        <w:t>DUARTE, Jorge</w:t>
      </w:r>
      <w:r w:rsidRPr="00460221">
        <w:rPr>
          <w:rFonts w:cs="Arial"/>
          <w:szCs w:val="24"/>
        </w:rPr>
        <w:t xml:space="preserve">; BARROS, Antonio (Org.). </w:t>
      </w:r>
      <w:r w:rsidRPr="00460221">
        <w:rPr>
          <w:rFonts w:cs="Arial"/>
          <w:b/>
          <w:szCs w:val="24"/>
        </w:rPr>
        <w:t>Métodos e técnicas de pesquisa em comunicação</w:t>
      </w:r>
      <w:r w:rsidRPr="00460221">
        <w:rPr>
          <w:rFonts w:cs="Arial"/>
          <w:szCs w:val="24"/>
        </w:rPr>
        <w:t>. 2. ed. São Paulo: Atlas, 2011.</w:t>
      </w:r>
    </w:p>
    <w:p w:rsidR="000E7373" w:rsidRPr="00460221" w:rsidRDefault="000E7373" w:rsidP="000E7373">
      <w:pPr>
        <w:spacing w:line="240" w:lineRule="auto"/>
        <w:jc w:val="left"/>
        <w:rPr>
          <w:rFonts w:cs="Arial"/>
          <w:szCs w:val="24"/>
        </w:rPr>
      </w:pPr>
    </w:p>
    <w:p w:rsidR="000E7373" w:rsidRPr="00460221" w:rsidRDefault="000E7373" w:rsidP="000E7373">
      <w:pPr>
        <w:spacing w:line="240" w:lineRule="auto"/>
        <w:jc w:val="left"/>
        <w:rPr>
          <w:rFonts w:cs="Arial"/>
          <w:szCs w:val="24"/>
        </w:rPr>
      </w:pPr>
      <w:r>
        <w:rPr>
          <w:rFonts w:cs="Arial"/>
          <w:szCs w:val="24"/>
        </w:rPr>
        <w:t>DUARTE, Jorge</w:t>
      </w:r>
      <w:r w:rsidRPr="00460221">
        <w:rPr>
          <w:rFonts w:cs="Arial"/>
          <w:szCs w:val="24"/>
        </w:rPr>
        <w:t xml:space="preserve">; SILVA, Heloiza Dias da. Política de Comunicação e gestão empresarial: a experiência da Embrapa. </w:t>
      </w:r>
      <w:r w:rsidRPr="00460221">
        <w:rPr>
          <w:rFonts w:cs="Arial"/>
          <w:b/>
          <w:szCs w:val="24"/>
        </w:rPr>
        <w:t>Organicom</w:t>
      </w:r>
      <w:r w:rsidRPr="00460221">
        <w:rPr>
          <w:rFonts w:cs="Arial"/>
          <w:szCs w:val="24"/>
        </w:rPr>
        <w:t>: Revista Brasileira de Comunicação Organizacional e Relações Públicas, São Paulo, v. 4, n. 6, p. 11-25, jan./jun. 2007. Disponível em: &lt;http://www.revistas.usp.br/organicom/article/view/138923/134271&gt;. Acesso em: 09 de abril 2017.</w:t>
      </w:r>
    </w:p>
    <w:p w:rsidR="000E7373" w:rsidRPr="00460221" w:rsidRDefault="000E7373" w:rsidP="000E7373">
      <w:pPr>
        <w:spacing w:line="240" w:lineRule="auto"/>
        <w:jc w:val="left"/>
        <w:rPr>
          <w:rFonts w:cs="Arial"/>
          <w:szCs w:val="24"/>
        </w:rPr>
      </w:pPr>
    </w:p>
    <w:p w:rsidR="000E7373" w:rsidRPr="00460221" w:rsidRDefault="000E7373" w:rsidP="000E7373">
      <w:pPr>
        <w:spacing w:line="240" w:lineRule="auto"/>
        <w:jc w:val="left"/>
        <w:rPr>
          <w:rFonts w:cs="Arial"/>
          <w:szCs w:val="24"/>
        </w:rPr>
      </w:pPr>
      <w:r w:rsidRPr="00460221">
        <w:rPr>
          <w:rFonts w:cs="Arial"/>
          <w:szCs w:val="24"/>
        </w:rPr>
        <w:t xml:space="preserve">EID, Marco Antônio de Carvalho. </w:t>
      </w:r>
      <w:r w:rsidRPr="00460221">
        <w:rPr>
          <w:rFonts w:cs="Arial"/>
          <w:b/>
          <w:szCs w:val="24"/>
        </w:rPr>
        <w:t>Entre o poder e a mídia</w:t>
      </w:r>
      <w:r w:rsidRPr="00460221">
        <w:rPr>
          <w:rFonts w:cs="Arial"/>
          <w:szCs w:val="24"/>
        </w:rPr>
        <w:t>: assessoria de imprensa no governo. São Paulo: M. Books, 2003.</w:t>
      </w:r>
    </w:p>
    <w:p w:rsidR="000E7373" w:rsidRPr="00460221" w:rsidRDefault="000E7373" w:rsidP="000E7373">
      <w:pPr>
        <w:spacing w:line="240" w:lineRule="auto"/>
        <w:jc w:val="left"/>
        <w:rPr>
          <w:rFonts w:cs="Arial"/>
          <w:szCs w:val="24"/>
        </w:rPr>
      </w:pPr>
    </w:p>
    <w:p w:rsidR="000E7373" w:rsidRPr="00460221" w:rsidRDefault="000E7373" w:rsidP="000E7373">
      <w:pPr>
        <w:spacing w:line="240" w:lineRule="auto"/>
        <w:jc w:val="left"/>
        <w:rPr>
          <w:rFonts w:cs="Arial"/>
          <w:szCs w:val="24"/>
        </w:rPr>
      </w:pPr>
      <w:r w:rsidRPr="00460221">
        <w:rPr>
          <w:rFonts w:cs="Arial"/>
          <w:szCs w:val="24"/>
        </w:rPr>
        <w:lastRenderedPageBreak/>
        <w:t xml:space="preserve">KUNSCH, Margarida M. Krohling (Org.). </w:t>
      </w:r>
      <w:r w:rsidRPr="00460221">
        <w:rPr>
          <w:rFonts w:cs="Arial"/>
          <w:b/>
          <w:szCs w:val="24"/>
        </w:rPr>
        <w:t>Comunicação organizacional</w:t>
      </w:r>
      <w:r w:rsidRPr="00460221">
        <w:rPr>
          <w:rFonts w:cs="Arial"/>
          <w:szCs w:val="24"/>
        </w:rPr>
        <w:t>: histórico, fundamentos e processos. São Paulo: Saraiva, 2009. v. 1.</w:t>
      </w:r>
    </w:p>
    <w:p w:rsidR="000E7373" w:rsidRPr="00460221" w:rsidRDefault="000E7373" w:rsidP="000E7373">
      <w:pPr>
        <w:spacing w:line="240" w:lineRule="auto"/>
        <w:jc w:val="left"/>
        <w:rPr>
          <w:rFonts w:cs="Arial"/>
          <w:szCs w:val="24"/>
        </w:rPr>
      </w:pPr>
    </w:p>
    <w:p w:rsidR="000E7373" w:rsidRPr="00460221" w:rsidRDefault="000C633B" w:rsidP="000E7373">
      <w:pPr>
        <w:spacing w:line="240" w:lineRule="auto"/>
        <w:jc w:val="left"/>
        <w:rPr>
          <w:rFonts w:cs="Arial"/>
          <w:szCs w:val="24"/>
        </w:rPr>
      </w:pPr>
      <w:r w:rsidRPr="00460221">
        <w:rPr>
          <w:rFonts w:cs="Arial"/>
          <w:szCs w:val="24"/>
        </w:rPr>
        <w:t>KUNSCH, Margarida M. Krohling</w:t>
      </w:r>
      <w:r w:rsidR="000E7373" w:rsidRPr="00460221">
        <w:rPr>
          <w:rFonts w:cs="Arial"/>
          <w:szCs w:val="24"/>
        </w:rPr>
        <w:t xml:space="preserve">. Comunicação pública: conceitos e práticas. </w:t>
      </w:r>
      <w:r w:rsidR="000E7373" w:rsidRPr="00460221">
        <w:rPr>
          <w:rFonts w:cs="Arial"/>
          <w:b/>
          <w:szCs w:val="24"/>
        </w:rPr>
        <w:t>Revista TCMRJ</w:t>
      </w:r>
      <w:r w:rsidR="000E7373" w:rsidRPr="00460221">
        <w:rPr>
          <w:rFonts w:cs="Arial"/>
          <w:szCs w:val="24"/>
        </w:rPr>
        <w:t>, Rio de Janeiro, ano XXIX, n. 49, p. 4-9, jan. 2012a. Disponível em: &lt;</w:t>
      </w:r>
      <w:hyperlink r:id="rId9" w:history="1">
        <w:r w:rsidR="000E7373" w:rsidRPr="00460221">
          <w:rPr>
            <w:rStyle w:val="Hyperlink"/>
            <w:rFonts w:cs="Arial"/>
            <w:szCs w:val="24"/>
          </w:rPr>
          <w:t>http://www.tcm.r</w:t>
        </w:r>
        <w:r w:rsidR="000E7373" w:rsidRPr="00460221">
          <w:rPr>
            <w:rStyle w:val="Hyperlink"/>
            <w:rFonts w:cs="Arial"/>
            <w:szCs w:val="24"/>
          </w:rPr>
          <w:t>j</w:t>
        </w:r>
        <w:r w:rsidR="000E7373" w:rsidRPr="00460221">
          <w:rPr>
            <w:rStyle w:val="Hyperlink"/>
            <w:rFonts w:cs="Arial"/>
            <w:szCs w:val="24"/>
          </w:rPr>
          <w:t>.gov.br/Noticias/5546/Revista_TCMRJ_49.pdf</w:t>
        </w:r>
      </w:hyperlink>
      <w:r w:rsidR="000E7373" w:rsidRPr="00460221">
        <w:rPr>
          <w:rStyle w:val="Hyperlink"/>
          <w:rFonts w:cs="Arial"/>
          <w:szCs w:val="24"/>
        </w:rPr>
        <w:t>&gt;</w:t>
      </w:r>
      <w:r w:rsidR="000E7373" w:rsidRPr="00460221">
        <w:rPr>
          <w:rFonts w:cs="Arial"/>
          <w:szCs w:val="24"/>
        </w:rPr>
        <w:t>. Acesso em: 13 dez. 2016.</w:t>
      </w:r>
    </w:p>
    <w:p w:rsidR="000E7373" w:rsidRPr="00460221" w:rsidRDefault="000E7373" w:rsidP="000E7373">
      <w:pPr>
        <w:spacing w:line="240" w:lineRule="auto"/>
        <w:jc w:val="left"/>
        <w:rPr>
          <w:rFonts w:cs="Arial"/>
          <w:szCs w:val="24"/>
        </w:rPr>
      </w:pPr>
    </w:p>
    <w:p w:rsidR="000E7373" w:rsidRPr="00460221" w:rsidRDefault="000C633B" w:rsidP="000E7373">
      <w:pPr>
        <w:spacing w:line="240" w:lineRule="auto"/>
        <w:jc w:val="left"/>
        <w:rPr>
          <w:rFonts w:cs="Arial"/>
          <w:szCs w:val="24"/>
        </w:rPr>
      </w:pPr>
      <w:r w:rsidRPr="00460221">
        <w:rPr>
          <w:rFonts w:cs="Arial"/>
          <w:szCs w:val="24"/>
        </w:rPr>
        <w:t>KUNSCH, Margarida M. Krohling</w:t>
      </w:r>
      <w:r w:rsidR="000E7373" w:rsidRPr="00460221">
        <w:rPr>
          <w:rFonts w:cs="Arial"/>
          <w:szCs w:val="24"/>
        </w:rPr>
        <w:t xml:space="preserve">. Comunicação Pública: direitos de cidadania, fundamentos e práticas. In: MATOS, Heloiza (Org.). </w:t>
      </w:r>
      <w:r w:rsidR="000E7373" w:rsidRPr="00460221">
        <w:rPr>
          <w:rFonts w:cs="Arial"/>
          <w:b/>
          <w:szCs w:val="24"/>
        </w:rPr>
        <w:t>Comunicação pública</w:t>
      </w:r>
      <w:r w:rsidR="000E7373" w:rsidRPr="00460221">
        <w:rPr>
          <w:rFonts w:cs="Arial"/>
          <w:szCs w:val="24"/>
        </w:rPr>
        <w:t>: interlocuções, interlocutores e perspectivas. São Paulo: ECA/USP, 2012b. p. 13-29.</w:t>
      </w:r>
    </w:p>
    <w:p w:rsidR="000E7373" w:rsidRPr="00460221" w:rsidRDefault="000E7373" w:rsidP="000E7373">
      <w:pPr>
        <w:spacing w:line="240" w:lineRule="auto"/>
        <w:jc w:val="left"/>
        <w:rPr>
          <w:rFonts w:cs="Arial"/>
          <w:szCs w:val="24"/>
        </w:rPr>
      </w:pPr>
    </w:p>
    <w:p w:rsidR="000E7373" w:rsidRPr="00460221" w:rsidRDefault="000C633B" w:rsidP="000E7373">
      <w:pPr>
        <w:spacing w:line="240" w:lineRule="auto"/>
        <w:jc w:val="left"/>
        <w:rPr>
          <w:rFonts w:cs="Arial"/>
          <w:szCs w:val="24"/>
        </w:rPr>
      </w:pPr>
      <w:r w:rsidRPr="00460221">
        <w:rPr>
          <w:rFonts w:cs="Arial"/>
          <w:szCs w:val="24"/>
        </w:rPr>
        <w:t>KUNSCH, Margarida M. Krohling</w:t>
      </w:r>
      <w:r w:rsidR="000E7373" w:rsidRPr="00460221">
        <w:rPr>
          <w:rFonts w:eastAsia="Times New Roman" w:cs="Arial"/>
          <w:bCs/>
          <w:szCs w:val="24"/>
        </w:rPr>
        <w:t xml:space="preserve">. As formas de comunicação pública. In: DUARTE, Jorge (Org.). </w:t>
      </w:r>
      <w:r w:rsidR="000E7373" w:rsidRPr="00460221">
        <w:rPr>
          <w:rFonts w:eastAsia="Times New Roman" w:cs="Arial"/>
          <w:b/>
          <w:bCs/>
          <w:szCs w:val="24"/>
        </w:rPr>
        <w:t>Comunicação pública</w:t>
      </w:r>
      <w:r w:rsidR="000E7373" w:rsidRPr="00460221">
        <w:rPr>
          <w:rFonts w:eastAsia="Times New Roman" w:cs="Arial"/>
          <w:bCs/>
          <w:szCs w:val="24"/>
        </w:rPr>
        <w:t xml:space="preserve">: estado, </w:t>
      </w:r>
      <w:r w:rsidR="000E7373" w:rsidRPr="00460221">
        <w:rPr>
          <w:rFonts w:cs="Arial"/>
          <w:szCs w:val="24"/>
        </w:rPr>
        <w:t>mercado, sociedade e interesse público. 3. ed.</w:t>
      </w:r>
      <w:r w:rsidR="000E7373" w:rsidRPr="00460221">
        <w:rPr>
          <w:rFonts w:eastAsia="Times New Roman" w:cs="Arial"/>
          <w:bCs/>
          <w:szCs w:val="24"/>
        </w:rPr>
        <w:t xml:space="preserve"> </w:t>
      </w:r>
      <w:r w:rsidR="000E7373" w:rsidRPr="00460221">
        <w:rPr>
          <w:rFonts w:cs="Arial"/>
          <w:szCs w:val="24"/>
        </w:rPr>
        <w:t xml:space="preserve">São Paulo: Atlas, 2012c. </w:t>
      </w:r>
    </w:p>
    <w:p w:rsidR="000E7373" w:rsidRPr="00460221" w:rsidRDefault="000E7373" w:rsidP="000E7373">
      <w:pPr>
        <w:spacing w:line="240" w:lineRule="auto"/>
        <w:jc w:val="left"/>
        <w:rPr>
          <w:rFonts w:eastAsia="Times New Roman" w:cs="Arial"/>
          <w:bCs/>
          <w:szCs w:val="24"/>
        </w:rPr>
      </w:pPr>
    </w:p>
    <w:p w:rsidR="000E7373" w:rsidRPr="00460221" w:rsidRDefault="000C633B" w:rsidP="000E7373">
      <w:pPr>
        <w:spacing w:line="240" w:lineRule="auto"/>
        <w:jc w:val="left"/>
        <w:rPr>
          <w:rFonts w:cs="Arial"/>
          <w:szCs w:val="24"/>
        </w:rPr>
      </w:pPr>
      <w:r w:rsidRPr="00460221">
        <w:rPr>
          <w:rFonts w:cs="Arial"/>
          <w:szCs w:val="24"/>
        </w:rPr>
        <w:t>KUNSCH, Margarida M. Krohling</w:t>
      </w:r>
      <w:r w:rsidR="000E7373" w:rsidRPr="00460221">
        <w:rPr>
          <w:rFonts w:cs="Arial"/>
          <w:szCs w:val="24"/>
        </w:rPr>
        <w:t xml:space="preserve">. Introdução: comunicação pública a serviço da sociedade e do cidadão. In: KUNSCH, M. Krohling (Org.). </w:t>
      </w:r>
      <w:r w:rsidR="000E7373" w:rsidRPr="00460221">
        <w:rPr>
          <w:rFonts w:cs="Arial"/>
          <w:b/>
          <w:szCs w:val="24"/>
        </w:rPr>
        <w:t>Comunicação pública, sociedade e cidadania</w:t>
      </w:r>
      <w:r w:rsidR="000E7373" w:rsidRPr="00460221">
        <w:rPr>
          <w:rFonts w:cs="Arial"/>
          <w:szCs w:val="24"/>
        </w:rPr>
        <w:t>. São Caetano do Sul: Difusão, 2011. p. 13-19. (Série Pensamento e Prática, v. 4).</w:t>
      </w:r>
    </w:p>
    <w:p w:rsidR="000E7373" w:rsidRPr="00460221" w:rsidRDefault="000E7373" w:rsidP="000E7373">
      <w:pPr>
        <w:spacing w:line="240" w:lineRule="auto"/>
        <w:jc w:val="left"/>
        <w:rPr>
          <w:rFonts w:cs="Arial"/>
          <w:szCs w:val="24"/>
        </w:rPr>
      </w:pPr>
    </w:p>
    <w:p w:rsidR="000E7373" w:rsidRPr="00460221" w:rsidRDefault="000C633B" w:rsidP="000E7373">
      <w:pPr>
        <w:spacing w:line="240" w:lineRule="auto"/>
        <w:jc w:val="left"/>
        <w:rPr>
          <w:rFonts w:cs="Arial"/>
          <w:szCs w:val="24"/>
        </w:rPr>
      </w:pPr>
      <w:r w:rsidRPr="00460221">
        <w:rPr>
          <w:rFonts w:cs="Arial"/>
          <w:szCs w:val="24"/>
        </w:rPr>
        <w:t>KUNSCH, Margarida M. Krohling</w:t>
      </w:r>
      <w:r w:rsidR="000E7373" w:rsidRPr="00460221">
        <w:rPr>
          <w:rFonts w:cs="Arial"/>
          <w:szCs w:val="24"/>
        </w:rPr>
        <w:t xml:space="preserve">. </w:t>
      </w:r>
      <w:r w:rsidR="000E7373" w:rsidRPr="00460221">
        <w:rPr>
          <w:rFonts w:cs="Arial"/>
          <w:b/>
          <w:szCs w:val="24"/>
        </w:rPr>
        <w:t>Universidade e comunicação na edificação da sociedade</w:t>
      </w:r>
      <w:r w:rsidR="000E7373" w:rsidRPr="00460221">
        <w:rPr>
          <w:rFonts w:cs="Arial"/>
          <w:szCs w:val="24"/>
        </w:rPr>
        <w:t>. São Paulo: Loyola, 1992.</w:t>
      </w:r>
    </w:p>
    <w:p w:rsidR="000E7373" w:rsidRPr="00460221" w:rsidRDefault="000E7373" w:rsidP="000E7373">
      <w:pPr>
        <w:spacing w:line="240" w:lineRule="auto"/>
        <w:jc w:val="left"/>
        <w:rPr>
          <w:rFonts w:cs="Arial"/>
          <w:szCs w:val="24"/>
        </w:rPr>
      </w:pPr>
    </w:p>
    <w:p w:rsidR="000E7373" w:rsidRPr="00460221" w:rsidRDefault="000E7373" w:rsidP="000E7373">
      <w:pPr>
        <w:spacing w:line="240" w:lineRule="auto"/>
        <w:jc w:val="left"/>
        <w:rPr>
          <w:rFonts w:cs="Arial"/>
          <w:szCs w:val="24"/>
        </w:rPr>
      </w:pPr>
      <w:r w:rsidRPr="00460221">
        <w:rPr>
          <w:rFonts w:cs="Arial"/>
          <w:szCs w:val="24"/>
        </w:rPr>
        <w:t xml:space="preserve">MARTINS, Gilberto de Andrade; THEÓPHILO, Carlos Renato. </w:t>
      </w:r>
      <w:r w:rsidRPr="00460221">
        <w:rPr>
          <w:rFonts w:cs="Arial"/>
          <w:b/>
          <w:szCs w:val="24"/>
        </w:rPr>
        <w:t>Metodologia da investigação científica para ciências sociais aplicadas</w:t>
      </w:r>
      <w:r w:rsidRPr="00460221">
        <w:rPr>
          <w:rFonts w:cs="Arial"/>
          <w:szCs w:val="24"/>
        </w:rPr>
        <w:t>. 2. ed. São Paulo: Atlas, 2009.</w:t>
      </w:r>
    </w:p>
    <w:p w:rsidR="000E7373" w:rsidRPr="00460221" w:rsidRDefault="000E7373" w:rsidP="000E7373">
      <w:pPr>
        <w:spacing w:line="240" w:lineRule="auto"/>
        <w:jc w:val="left"/>
        <w:rPr>
          <w:rFonts w:cs="Arial"/>
          <w:szCs w:val="24"/>
        </w:rPr>
      </w:pPr>
    </w:p>
    <w:p w:rsidR="000E7373" w:rsidRPr="00460221" w:rsidRDefault="000E7373" w:rsidP="000E7373">
      <w:pPr>
        <w:autoSpaceDE w:val="0"/>
        <w:autoSpaceDN w:val="0"/>
        <w:adjustRightInd w:val="0"/>
        <w:spacing w:line="240" w:lineRule="auto"/>
        <w:jc w:val="left"/>
        <w:rPr>
          <w:rFonts w:eastAsia="Times New Roman" w:cs="Arial"/>
          <w:bCs/>
          <w:szCs w:val="24"/>
        </w:rPr>
      </w:pPr>
      <w:r w:rsidRPr="00460221">
        <w:rPr>
          <w:rFonts w:cs="Arial"/>
          <w:szCs w:val="24"/>
        </w:rPr>
        <w:t>MATOS, Heloiza</w:t>
      </w:r>
      <w:r w:rsidRPr="00460221">
        <w:rPr>
          <w:rFonts w:eastAsia="Times New Roman" w:cs="Arial"/>
          <w:bCs/>
          <w:szCs w:val="24"/>
        </w:rPr>
        <w:t xml:space="preserve">. A comunicação pública na perspectiva da teoria do reconhecimento. In: KUNSCH, Margarida (Org.). </w:t>
      </w:r>
      <w:r w:rsidRPr="00460221">
        <w:rPr>
          <w:rFonts w:eastAsia="Times New Roman" w:cs="Arial"/>
          <w:b/>
          <w:bCs/>
          <w:szCs w:val="24"/>
        </w:rPr>
        <w:t>Comunicação pública, sociedade e cidadania</w:t>
      </w:r>
      <w:r w:rsidRPr="00460221">
        <w:rPr>
          <w:rFonts w:eastAsia="Times New Roman" w:cs="Arial"/>
          <w:bCs/>
          <w:szCs w:val="24"/>
        </w:rPr>
        <w:t>. São Caetano do Sul, SP: Difusão, 2011. p. 39-59.</w:t>
      </w:r>
    </w:p>
    <w:p w:rsidR="000E7373" w:rsidRPr="00460221" w:rsidRDefault="000E7373" w:rsidP="000E7373">
      <w:pPr>
        <w:autoSpaceDE w:val="0"/>
        <w:autoSpaceDN w:val="0"/>
        <w:adjustRightInd w:val="0"/>
        <w:spacing w:line="240" w:lineRule="auto"/>
        <w:jc w:val="left"/>
        <w:rPr>
          <w:rFonts w:eastAsia="Times New Roman" w:cs="Arial"/>
          <w:bCs/>
          <w:szCs w:val="24"/>
        </w:rPr>
      </w:pPr>
    </w:p>
    <w:p w:rsidR="000E7373" w:rsidRPr="00460221" w:rsidRDefault="000E7373" w:rsidP="000E7373">
      <w:pPr>
        <w:spacing w:line="240" w:lineRule="auto"/>
        <w:jc w:val="left"/>
        <w:rPr>
          <w:rFonts w:cs="Arial"/>
          <w:szCs w:val="24"/>
        </w:rPr>
      </w:pPr>
      <w:r w:rsidRPr="00460221">
        <w:rPr>
          <w:rFonts w:cs="Arial"/>
          <w:szCs w:val="24"/>
        </w:rPr>
        <w:t xml:space="preserve">OLIVEIRA, Maria José da Costa. Comunicação organizacional e comunicação pública. In: MATOS, Heloiza (Org.). </w:t>
      </w:r>
      <w:r w:rsidRPr="00460221">
        <w:rPr>
          <w:rFonts w:cs="Arial"/>
          <w:b/>
          <w:szCs w:val="24"/>
        </w:rPr>
        <w:t>Comunicação pública</w:t>
      </w:r>
      <w:r w:rsidRPr="00460221">
        <w:rPr>
          <w:rFonts w:cs="Arial"/>
          <w:szCs w:val="24"/>
        </w:rPr>
        <w:t>: interlocuções, interlocutores e perspectivas. São Paulo: ECA/USP, 2012. p.15-28.</w:t>
      </w:r>
    </w:p>
    <w:p w:rsidR="000E7373" w:rsidRPr="00460221" w:rsidRDefault="000E7373" w:rsidP="000E7373">
      <w:pPr>
        <w:spacing w:line="240" w:lineRule="auto"/>
        <w:jc w:val="left"/>
        <w:rPr>
          <w:rFonts w:cs="Arial"/>
          <w:szCs w:val="24"/>
        </w:rPr>
      </w:pPr>
    </w:p>
    <w:p w:rsidR="000E7373" w:rsidRPr="00460221" w:rsidRDefault="000E7373" w:rsidP="000E7373">
      <w:pPr>
        <w:spacing w:line="240" w:lineRule="auto"/>
        <w:jc w:val="left"/>
        <w:rPr>
          <w:rFonts w:cs="Arial"/>
          <w:szCs w:val="24"/>
        </w:rPr>
      </w:pPr>
      <w:r w:rsidRPr="00460221">
        <w:rPr>
          <w:rFonts w:cs="Arial"/>
          <w:szCs w:val="24"/>
        </w:rPr>
        <w:t xml:space="preserve">UFERSA. Universidade Federal Rural do Semi-Árido. </w:t>
      </w:r>
      <w:r w:rsidRPr="00460221">
        <w:rPr>
          <w:rFonts w:cs="Arial"/>
          <w:b/>
          <w:szCs w:val="24"/>
        </w:rPr>
        <w:t>Estatuto da UFERSA</w:t>
      </w:r>
      <w:r w:rsidRPr="00460221">
        <w:rPr>
          <w:rFonts w:cs="Arial"/>
          <w:szCs w:val="24"/>
        </w:rPr>
        <w:t>. Mossoró: UFERSA, 2008. 44 p.</w:t>
      </w:r>
    </w:p>
    <w:p w:rsidR="000E7373" w:rsidRPr="00460221" w:rsidRDefault="000E7373" w:rsidP="000E7373">
      <w:pPr>
        <w:spacing w:line="240" w:lineRule="auto"/>
        <w:jc w:val="left"/>
        <w:rPr>
          <w:rFonts w:cs="Arial"/>
          <w:szCs w:val="24"/>
        </w:rPr>
      </w:pPr>
    </w:p>
    <w:p w:rsidR="000E7373" w:rsidRPr="00460221" w:rsidRDefault="000C633B" w:rsidP="000E7373">
      <w:pPr>
        <w:spacing w:line="240" w:lineRule="auto"/>
        <w:jc w:val="left"/>
        <w:rPr>
          <w:rFonts w:cs="Arial"/>
          <w:szCs w:val="24"/>
        </w:rPr>
      </w:pPr>
      <w:r w:rsidRPr="00460221">
        <w:rPr>
          <w:rFonts w:cs="Arial"/>
          <w:szCs w:val="24"/>
        </w:rPr>
        <w:t xml:space="preserve">UFERSA. </w:t>
      </w:r>
      <w:bookmarkStart w:id="7" w:name="_GoBack"/>
      <w:bookmarkEnd w:id="7"/>
      <w:r w:rsidR="000E7373" w:rsidRPr="00460221">
        <w:rPr>
          <w:rFonts w:cs="Arial"/>
          <w:szCs w:val="24"/>
        </w:rPr>
        <w:t xml:space="preserve"> Universidade Federal Rural do Semi-Árido. </w:t>
      </w:r>
      <w:r w:rsidR="000E7373" w:rsidRPr="00460221">
        <w:rPr>
          <w:rFonts w:cs="Arial"/>
          <w:b/>
          <w:szCs w:val="24"/>
        </w:rPr>
        <w:t>Regimento da UFERSA</w:t>
      </w:r>
      <w:r w:rsidR="000E7373" w:rsidRPr="00460221">
        <w:rPr>
          <w:rFonts w:cs="Arial"/>
          <w:szCs w:val="24"/>
        </w:rPr>
        <w:t>. Mossoró: UFERSA, 2007. 196 p.</w:t>
      </w:r>
    </w:p>
    <w:p w:rsidR="000E7373" w:rsidRPr="00460221" w:rsidRDefault="000E7373" w:rsidP="000E7373">
      <w:pPr>
        <w:spacing w:line="240" w:lineRule="auto"/>
        <w:jc w:val="left"/>
        <w:rPr>
          <w:rFonts w:cs="Arial"/>
          <w:szCs w:val="24"/>
        </w:rPr>
      </w:pPr>
    </w:p>
    <w:p w:rsidR="000E7373" w:rsidRPr="00460221" w:rsidRDefault="000E7373" w:rsidP="000E7373">
      <w:pPr>
        <w:spacing w:line="240" w:lineRule="auto"/>
        <w:jc w:val="left"/>
        <w:rPr>
          <w:rFonts w:eastAsia="Times New Roman" w:cs="Arial"/>
          <w:bCs/>
          <w:szCs w:val="24"/>
          <w:lang w:val="es-CR"/>
        </w:rPr>
      </w:pPr>
      <w:r w:rsidRPr="00460221">
        <w:rPr>
          <w:rFonts w:eastAsia="Times New Roman" w:cs="Arial"/>
          <w:bCs/>
          <w:szCs w:val="24"/>
        </w:rPr>
        <w:t xml:space="preserve">YIN, Robert K. </w:t>
      </w:r>
      <w:r w:rsidRPr="00460221">
        <w:rPr>
          <w:rFonts w:eastAsia="Times New Roman" w:cs="Arial"/>
          <w:b/>
          <w:bCs/>
          <w:szCs w:val="24"/>
        </w:rPr>
        <w:t>Estudo de caso</w:t>
      </w:r>
      <w:r w:rsidRPr="00460221">
        <w:rPr>
          <w:rFonts w:eastAsia="Times New Roman" w:cs="Arial"/>
          <w:bCs/>
          <w:szCs w:val="24"/>
        </w:rPr>
        <w:t xml:space="preserve">: planejamento e métodos. Tradução de Ana Trorell. </w:t>
      </w:r>
      <w:r w:rsidRPr="000E7373">
        <w:rPr>
          <w:rFonts w:eastAsia="Times New Roman" w:cs="Arial"/>
          <w:bCs/>
          <w:szCs w:val="24"/>
        </w:rPr>
        <w:t xml:space="preserve">4. ed. </w:t>
      </w:r>
      <w:r w:rsidRPr="00460221">
        <w:rPr>
          <w:rFonts w:eastAsia="Times New Roman" w:cs="Arial"/>
          <w:bCs/>
          <w:szCs w:val="24"/>
          <w:lang w:val="es-CR"/>
        </w:rPr>
        <w:t>Porto Alegre: Bookman, 2010.</w:t>
      </w:r>
    </w:p>
    <w:p w:rsidR="000E7373" w:rsidRPr="00460221" w:rsidRDefault="000E7373" w:rsidP="000E7373">
      <w:pPr>
        <w:spacing w:line="240" w:lineRule="auto"/>
        <w:jc w:val="left"/>
        <w:rPr>
          <w:rFonts w:eastAsia="Times New Roman" w:cs="Arial"/>
          <w:bCs/>
          <w:szCs w:val="24"/>
          <w:lang w:val="es-CR"/>
        </w:rPr>
      </w:pPr>
    </w:p>
    <w:p w:rsidR="000E7373" w:rsidRPr="00460221" w:rsidRDefault="000E7373" w:rsidP="000E7373">
      <w:pPr>
        <w:spacing w:line="240" w:lineRule="auto"/>
        <w:jc w:val="left"/>
        <w:rPr>
          <w:rFonts w:eastAsia="Times New Roman" w:cs="Arial"/>
          <w:bCs/>
          <w:szCs w:val="24"/>
        </w:rPr>
      </w:pPr>
      <w:r w:rsidRPr="00460221">
        <w:rPr>
          <w:rFonts w:eastAsia="Times New Roman" w:cs="Arial"/>
          <w:bCs/>
          <w:szCs w:val="24"/>
          <w:lang w:val="es-CR"/>
        </w:rPr>
        <w:lastRenderedPageBreak/>
        <w:t xml:space="preserve">ZÉMOR, Pierre. </w:t>
      </w:r>
      <w:r w:rsidRPr="00460221">
        <w:rPr>
          <w:rFonts w:eastAsia="Times New Roman" w:cs="Arial"/>
          <w:b/>
          <w:bCs/>
          <w:szCs w:val="24"/>
          <w:lang w:val="es-CR"/>
        </w:rPr>
        <w:t>La communication publique</w:t>
      </w:r>
      <w:r w:rsidRPr="00460221">
        <w:rPr>
          <w:rFonts w:eastAsia="Times New Roman" w:cs="Arial"/>
          <w:bCs/>
          <w:szCs w:val="24"/>
          <w:lang w:val="es-CR"/>
        </w:rPr>
        <w:t xml:space="preserve">. Paris: PUF, 1995. </w:t>
      </w:r>
      <w:r w:rsidRPr="00460221">
        <w:rPr>
          <w:rFonts w:eastAsia="Times New Roman" w:cs="Arial"/>
          <w:bCs/>
          <w:szCs w:val="24"/>
        </w:rPr>
        <w:t>(Tradução resumida do livro da Profa. Dra Elisabeth Brandão).</w:t>
      </w:r>
    </w:p>
    <w:p w:rsidR="000E7373" w:rsidRPr="00460221" w:rsidRDefault="000E7373" w:rsidP="000E7373">
      <w:pPr>
        <w:rPr>
          <w:rFonts w:eastAsia="Arial" w:cs="Times New Roman"/>
          <w:spacing w:val="-2"/>
          <w:szCs w:val="24"/>
        </w:rPr>
      </w:pPr>
    </w:p>
    <w:p w:rsidR="004D5226" w:rsidRPr="000E7373" w:rsidRDefault="004D5226" w:rsidP="000E7373"/>
    <w:sectPr w:rsidR="004D5226" w:rsidRPr="000E7373" w:rsidSect="003C4960">
      <w:headerReference w:type="default" r:id="rId10"/>
      <w:footerReference w:type="default" r:id="rId11"/>
      <w:footnotePr>
        <w:numRestart w:val="eachPage"/>
      </w:footnotePr>
      <w:type w:val="continuous"/>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610AA" w:rsidRDefault="00A610AA" w:rsidP="00C22554">
      <w:pPr>
        <w:spacing w:line="240" w:lineRule="auto"/>
      </w:pPr>
      <w:r>
        <w:separator/>
      </w:r>
    </w:p>
  </w:endnote>
  <w:endnote w:type="continuationSeparator" w:id="0">
    <w:p w:rsidR="00A610AA" w:rsidRDefault="00A610AA" w:rsidP="00C2255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Roboto Lt">
    <w:panose1 w:val="00000000000000000000"/>
    <w:charset w:val="00"/>
    <w:family w:val="auto"/>
    <w:pitch w:val="variable"/>
    <w:sig w:usb0="E00002EF" w:usb1="5000205B" w:usb2="0000002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Roboto Bk">
    <w:panose1 w:val="00000000000000000000"/>
    <w:charset w:val="00"/>
    <w:family w:val="auto"/>
    <w:pitch w:val="variable"/>
    <w:sig w:usb0="E00002EF" w:usb1="5000205B" w:usb2="00000020" w:usb3="00000000" w:csb0="0000019F" w:csb1="00000000"/>
  </w:font>
  <w:font w:name="Comic Sans MS">
    <w:panose1 w:val="030F0702030302020204"/>
    <w:charset w:val="00"/>
    <w:family w:val="script"/>
    <w:pitch w:val="variable"/>
    <w:sig w:usb0="00000287" w:usb1="00000000" w:usb2="00000000" w:usb3="00000000" w:csb0="0000009F" w:csb1="00000000"/>
  </w:font>
  <w:font w:name="Liberation Serif">
    <w:altName w:val="Times New Roman"/>
    <w:charset w:val="00"/>
    <w:family w:val="roman"/>
    <w:pitch w:val="variable"/>
    <w:sig w:usb0="E0000AFF" w:usb1="500078FF" w:usb2="00000021" w:usb3="00000000" w:csb0="000001BF" w:csb1="00000000"/>
  </w:font>
  <w:font w:name="SimSun, 宋体">
    <w:panose1 w:val="00000000000000000000"/>
    <w:charset w:val="80"/>
    <w:family w:val="roman"/>
    <w:notTrueType/>
    <w:pitch w:val="default"/>
  </w:font>
  <w:font w:name="Liberation Mono">
    <w:altName w:val="Courier New"/>
    <w:charset w:val="00"/>
    <w:family w:val="modern"/>
    <w:pitch w:val="fixed"/>
    <w:sig w:usb0="E0000AFF" w:usb1="400078FF" w:usb2="00000001" w:usb3="00000000" w:csb0="000001BF" w:csb1="00000000"/>
  </w:font>
  <w:font w:name="NSimSun">
    <w:panose1 w:val="02010609030101010101"/>
    <w:charset w:val="86"/>
    <w:family w:val="modern"/>
    <w:pitch w:val="fixed"/>
    <w:sig w:usb0="00000003" w:usb1="288F0000" w:usb2="00000016" w:usb3="00000000" w:csb0="00040001" w:csb1="00000000"/>
  </w:font>
  <w:font w:name="Helvetica">
    <w:panose1 w:val="020B0604020202020204"/>
    <w:charset w:val="00"/>
    <w:family w:val="swiss"/>
    <w:notTrueType/>
    <w:pitch w:val="variable"/>
    <w:sig w:usb0="00000003" w:usb1="00000000" w:usb2="00000000" w:usb3="00000000" w:csb0="00000001" w:csb1="00000000"/>
  </w:font>
  <w:font w:name="ヒラギノ角ゴ Pro W3">
    <w:altName w:val="Times New Roman"/>
    <w:charset w:val="00"/>
    <w:family w:val="roman"/>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68325462"/>
      <w:docPartObj>
        <w:docPartGallery w:val="Page Numbers (Bottom of Page)"/>
        <w:docPartUnique/>
      </w:docPartObj>
    </w:sdtPr>
    <w:sdtEndPr/>
    <w:sdtContent>
      <w:p w:rsidR="001D1A3C" w:rsidRDefault="001D1A3C">
        <w:pPr>
          <w:pStyle w:val="Rodap"/>
          <w:jc w:val="right"/>
        </w:pPr>
        <w:r>
          <w:fldChar w:fldCharType="begin"/>
        </w:r>
        <w:r>
          <w:instrText>PAGE   \* MERGEFORMAT</w:instrText>
        </w:r>
        <w:r>
          <w:fldChar w:fldCharType="separate"/>
        </w:r>
        <w:r w:rsidR="000C633B">
          <w:rPr>
            <w:noProof/>
          </w:rPr>
          <w:t>14</w:t>
        </w:r>
        <w:r>
          <w:fldChar w:fldCharType="end"/>
        </w:r>
      </w:p>
    </w:sdtContent>
  </w:sdt>
  <w:p w:rsidR="001D1A3C" w:rsidRDefault="001D1A3C">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610AA" w:rsidRDefault="00A610AA" w:rsidP="00C22554">
      <w:pPr>
        <w:spacing w:line="240" w:lineRule="auto"/>
      </w:pPr>
      <w:r>
        <w:separator/>
      </w:r>
    </w:p>
  </w:footnote>
  <w:footnote w:type="continuationSeparator" w:id="0">
    <w:p w:rsidR="00A610AA" w:rsidRDefault="00A610AA" w:rsidP="00C22554">
      <w:pPr>
        <w:spacing w:line="240" w:lineRule="auto"/>
      </w:pPr>
      <w:r>
        <w:continuationSeparator/>
      </w:r>
    </w:p>
  </w:footnote>
  <w:footnote w:id="1">
    <w:p w:rsidR="000E7373" w:rsidRPr="000E7373" w:rsidRDefault="000E7373" w:rsidP="000E7373">
      <w:pPr>
        <w:spacing w:line="240" w:lineRule="auto"/>
        <w:ind w:left="142" w:hanging="142"/>
        <w:rPr>
          <w:rFonts w:cs="Arial"/>
          <w:sz w:val="20"/>
          <w:szCs w:val="20"/>
        </w:rPr>
      </w:pPr>
      <w:r w:rsidRPr="000E7373">
        <w:rPr>
          <w:rStyle w:val="Refdenotaderodap"/>
          <w:rFonts w:cs="Arial"/>
          <w:sz w:val="20"/>
          <w:szCs w:val="20"/>
        </w:rPr>
        <w:footnoteRef/>
      </w:r>
      <w:r w:rsidRPr="000E7373">
        <w:rPr>
          <w:rFonts w:cs="Arial"/>
          <w:sz w:val="20"/>
          <w:szCs w:val="20"/>
        </w:rPr>
        <w:t xml:space="preserve"> </w:t>
      </w:r>
      <w:r w:rsidRPr="000E7373">
        <w:rPr>
          <w:rFonts w:eastAsia="Times New Roman" w:cs="Arial"/>
          <w:sz w:val="20"/>
          <w:szCs w:val="20"/>
        </w:rPr>
        <w:t>Pierre Zémor (1995) entende comunicação pública como aquela capaz de: tornar a informação disponível ao público; estabelecer o diálogo; apresentar os serviços oferecidos pela administração; conduzir campanhas de informações e ações de interesse geral.</w:t>
      </w:r>
    </w:p>
  </w:footnote>
  <w:footnote w:id="2">
    <w:p w:rsidR="000E7373" w:rsidRPr="00631C00" w:rsidRDefault="000E7373" w:rsidP="000E7373">
      <w:pPr>
        <w:spacing w:line="240" w:lineRule="auto"/>
        <w:ind w:left="142" w:hanging="142"/>
        <w:rPr>
          <w:rFonts w:ascii="Times New Roman" w:hAnsi="Times New Roman"/>
          <w:sz w:val="20"/>
          <w:szCs w:val="20"/>
        </w:rPr>
      </w:pPr>
      <w:r w:rsidRPr="000E7373">
        <w:rPr>
          <w:rStyle w:val="Refdenotaderodap"/>
          <w:rFonts w:cs="Arial"/>
          <w:sz w:val="20"/>
          <w:szCs w:val="20"/>
        </w:rPr>
        <w:footnoteRef/>
      </w:r>
      <w:r w:rsidRPr="000E7373">
        <w:rPr>
          <w:rFonts w:cs="Arial"/>
          <w:sz w:val="20"/>
          <w:szCs w:val="20"/>
        </w:rPr>
        <w:t xml:space="preserve"> </w:t>
      </w:r>
      <w:r w:rsidRPr="000E7373">
        <w:rPr>
          <w:rFonts w:eastAsia="Times New Roman" w:cs="Arial"/>
          <w:sz w:val="20"/>
          <w:szCs w:val="20"/>
        </w:rPr>
        <w:t>Margarida Kunsch (2009) define a comunicação organizacional com uma visão mais crítica, na medida em que o fazer comunicacional deve ser favorável para além dos interesses comerciais e institucionais próprios. Ela considera a comunicação organizacional como ferramenta na contribuição para as transformações sociais e nos processos educativos da população.</w:t>
      </w:r>
    </w:p>
  </w:footnote>
  <w:footnote w:id="3">
    <w:p w:rsidR="000E7373" w:rsidRPr="0099046D" w:rsidRDefault="000E7373" w:rsidP="000E7373">
      <w:pPr>
        <w:spacing w:line="240" w:lineRule="auto"/>
        <w:rPr>
          <w:rFonts w:ascii="Arial" w:hAnsi="Arial" w:cs="Arial"/>
        </w:rPr>
      </w:pPr>
      <w:r w:rsidRPr="0099046D">
        <w:rPr>
          <w:rStyle w:val="Refdenotaderodap"/>
          <w:rFonts w:ascii="Arial" w:hAnsi="Arial" w:cs="Arial"/>
        </w:rPr>
        <w:footnoteRef/>
      </w:r>
      <w:r w:rsidRPr="0099046D">
        <w:rPr>
          <w:rFonts w:ascii="Arial" w:hAnsi="Arial" w:cs="Arial"/>
        </w:rPr>
        <w:t xml:space="preserve"> </w:t>
      </w:r>
      <w:r w:rsidRPr="0099046D">
        <w:rPr>
          <w:rFonts w:ascii="Arial" w:hAnsi="Arial" w:cs="Arial"/>
          <w:i/>
          <w:shd w:val="clear" w:color="auto" w:fill="FFFFFF"/>
        </w:rPr>
        <w:t>Google Docs</w:t>
      </w:r>
      <w:r w:rsidRPr="0099046D">
        <w:rPr>
          <w:rFonts w:ascii="Arial" w:hAnsi="Arial" w:cs="Arial"/>
          <w:shd w:val="clear" w:color="auto" w:fill="FFFFFF"/>
        </w:rPr>
        <w:t xml:space="preserve"> é um pacote de aplicativos que permite aos usuários criar e editar documentos on-line de modo simultâneo, em tempo real, e colaborativo com outros usuários.</w:t>
      </w:r>
    </w:p>
  </w:footnote>
  <w:footnote w:id="4">
    <w:p w:rsidR="000E7373" w:rsidRPr="000E7373" w:rsidRDefault="000E7373" w:rsidP="000E7373">
      <w:pPr>
        <w:pStyle w:val="Textodenotaderodap"/>
        <w:ind w:left="142" w:hanging="142"/>
        <w:rPr>
          <w:rFonts w:cs="Arial"/>
          <w:sz w:val="22"/>
          <w:szCs w:val="22"/>
        </w:rPr>
      </w:pPr>
      <w:r w:rsidRPr="000E7373">
        <w:rPr>
          <w:rStyle w:val="Refdenotaderodap"/>
          <w:rFonts w:cs="Arial"/>
          <w:sz w:val="22"/>
          <w:szCs w:val="22"/>
        </w:rPr>
        <w:footnoteRef/>
      </w:r>
      <w:r w:rsidRPr="000E7373">
        <w:rPr>
          <w:rFonts w:cs="Arial"/>
          <w:sz w:val="22"/>
          <w:szCs w:val="22"/>
        </w:rPr>
        <w:t xml:space="preserve"> </w:t>
      </w:r>
      <w:r w:rsidRPr="000E7373">
        <w:rPr>
          <w:rFonts w:cs="Arial"/>
          <w:i/>
          <w:sz w:val="22"/>
          <w:szCs w:val="22"/>
        </w:rPr>
        <w:t>Stakeholders</w:t>
      </w:r>
      <w:r w:rsidRPr="000E7373">
        <w:rPr>
          <w:rFonts w:cs="Arial"/>
          <w:sz w:val="22"/>
          <w:szCs w:val="22"/>
        </w:rPr>
        <w:t xml:space="preserve"> significa público estratégico, ou seja, pessoa ou grupo que tem interesse numa empresa ou organização. É a parte interessada.</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1A3C" w:rsidRDefault="001D1A3C" w:rsidP="00B45CFF">
    <w:pPr>
      <w:pStyle w:val="Cabealho"/>
      <w:jc w:val="center"/>
      <w:rPr>
        <w:szCs w:val="20"/>
      </w:rPr>
    </w:pPr>
    <w:r w:rsidRPr="00825334">
      <w:rPr>
        <w:noProof/>
        <w:szCs w:val="20"/>
      </w:rPr>
      <w:drawing>
        <wp:inline distT="0" distB="0" distL="0" distR="0" wp14:anchorId="4F608902" wp14:editId="4574F4A2">
          <wp:extent cx="2364154" cy="914400"/>
          <wp:effectExtent l="0" t="0" r="0" b="0"/>
          <wp:docPr id="9" name="Imagem 0" descr="2019.02.01 - logomar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2019.02.01 - logomarc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64154" cy="914400"/>
                  </a:xfrm>
                  <a:prstGeom prst="rect">
                    <a:avLst/>
                  </a:prstGeom>
                  <a:noFill/>
                  <a:ln>
                    <a:noFill/>
                  </a:ln>
                </pic:spPr>
              </pic:pic>
            </a:graphicData>
          </a:graphic>
        </wp:inline>
      </w:drawing>
    </w:r>
  </w:p>
  <w:p w:rsidR="001D1A3C" w:rsidRPr="00B45CFF" w:rsidRDefault="001D1A3C" w:rsidP="00B45CFF">
    <w:pPr>
      <w:pStyle w:val="Cabealho"/>
      <w:jc w:val="center"/>
      <w:rPr>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00001"/>
    <w:name w:val="WW8Num1"/>
    <w:lvl w:ilvl="0">
      <w:start w:val="1"/>
      <w:numFmt w:val="bullet"/>
      <w:lvlText w:val=""/>
      <w:lvlJc w:val="left"/>
      <w:pPr>
        <w:tabs>
          <w:tab w:val="num" w:pos="720"/>
        </w:tabs>
        <w:ind w:left="720" w:hanging="360"/>
      </w:pPr>
      <w:rPr>
        <w:rFonts w:ascii="Symbol" w:hAnsi="Symbol" w:cs="Symbol" w:hint="default"/>
        <w:lang w:val="pt"/>
      </w:rPr>
    </w:lvl>
  </w:abstractNum>
  <w:abstractNum w:abstractNumId="1">
    <w:nsid w:val="00000002"/>
    <w:multiLevelType w:val="singleLevel"/>
    <w:tmpl w:val="00000002"/>
    <w:name w:val="WW8Num2"/>
    <w:lvl w:ilvl="0">
      <w:start w:val="1"/>
      <w:numFmt w:val="decimal"/>
      <w:lvlText w:val="%1."/>
      <w:lvlJc w:val="left"/>
      <w:pPr>
        <w:tabs>
          <w:tab w:val="num" w:pos="1428"/>
        </w:tabs>
        <w:ind w:left="1428" w:hanging="360"/>
      </w:pPr>
      <w:rPr>
        <w:bCs/>
        <w:lang w:val="pt"/>
      </w:rPr>
    </w:lvl>
  </w:abstractNum>
  <w:abstractNum w:abstractNumId="2">
    <w:nsid w:val="091230CF"/>
    <w:multiLevelType w:val="multilevel"/>
    <w:tmpl w:val="69AA2E66"/>
    <w:lvl w:ilvl="0">
      <w:start w:val="1"/>
      <w:numFmt w:val="decimal"/>
      <w:lvlText w:val="%1."/>
      <w:lvlJc w:val="left"/>
      <w:pPr>
        <w:ind w:left="720" w:hanging="360"/>
      </w:pPr>
    </w:lvl>
    <w:lvl w:ilvl="1">
      <w:start w:val="2"/>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3">
    <w:nsid w:val="16881EAF"/>
    <w:multiLevelType w:val="multilevel"/>
    <w:tmpl w:val="7166C2B4"/>
    <w:lvl w:ilvl="0">
      <w:start w:val="2"/>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nsid w:val="17FE1E3A"/>
    <w:multiLevelType w:val="multilevel"/>
    <w:tmpl w:val="BD587806"/>
    <w:lvl w:ilvl="0">
      <w:start w:val="4"/>
      <w:numFmt w:val="decimal"/>
      <w:lvlText w:val="%1"/>
      <w:lvlJc w:val="left"/>
      <w:pPr>
        <w:ind w:left="465" w:hanging="465"/>
      </w:pPr>
      <w:rPr>
        <w:rFonts w:hint="default"/>
      </w:rPr>
    </w:lvl>
    <w:lvl w:ilvl="1">
      <w:start w:val="11"/>
      <w:numFmt w:val="decimal"/>
      <w:lvlText w:val="%1.%2"/>
      <w:lvlJc w:val="left"/>
      <w:pPr>
        <w:ind w:left="1230" w:hanging="465"/>
      </w:pPr>
      <w:rPr>
        <w:rFonts w:hint="default"/>
      </w:rPr>
    </w:lvl>
    <w:lvl w:ilvl="2">
      <w:start w:val="1"/>
      <w:numFmt w:val="decimal"/>
      <w:lvlText w:val="%1.%2.%3"/>
      <w:lvlJc w:val="left"/>
      <w:pPr>
        <w:ind w:left="2250" w:hanging="720"/>
      </w:pPr>
      <w:rPr>
        <w:rFonts w:hint="default"/>
      </w:rPr>
    </w:lvl>
    <w:lvl w:ilvl="3">
      <w:start w:val="1"/>
      <w:numFmt w:val="decimal"/>
      <w:lvlText w:val="%1.%2.%3.%4"/>
      <w:lvlJc w:val="left"/>
      <w:pPr>
        <w:ind w:left="3375" w:hanging="1080"/>
      </w:pPr>
      <w:rPr>
        <w:rFonts w:hint="default"/>
      </w:rPr>
    </w:lvl>
    <w:lvl w:ilvl="4">
      <w:start w:val="1"/>
      <w:numFmt w:val="decimal"/>
      <w:lvlText w:val="%1.%2.%3.%4.%5"/>
      <w:lvlJc w:val="left"/>
      <w:pPr>
        <w:ind w:left="4140" w:hanging="1080"/>
      </w:pPr>
      <w:rPr>
        <w:rFonts w:hint="default"/>
      </w:rPr>
    </w:lvl>
    <w:lvl w:ilvl="5">
      <w:start w:val="1"/>
      <w:numFmt w:val="decimal"/>
      <w:lvlText w:val="%1.%2.%3.%4.%5.%6"/>
      <w:lvlJc w:val="left"/>
      <w:pPr>
        <w:ind w:left="5265" w:hanging="1440"/>
      </w:pPr>
      <w:rPr>
        <w:rFonts w:hint="default"/>
      </w:rPr>
    </w:lvl>
    <w:lvl w:ilvl="6">
      <w:start w:val="1"/>
      <w:numFmt w:val="decimal"/>
      <w:lvlText w:val="%1.%2.%3.%4.%5.%6.%7"/>
      <w:lvlJc w:val="left"/>
      <w:pPr>
        <w:ind w:left="6030" w:hanging="1440"/>
      </w:pPr>
      <w:rPr>
        <w:rFonts w:hint="default"/>
      </w:rPr>
    </w:lvl>
    <w:lvl w:ilvl="7">
      <w:start w:val="1"/>
      <w:numFmt w:val="decimal"/>
      <w:lvlText w:val="%1.%2.%3.%4.%5.%6.%7.%8"/>
      <w:lvlJc w:val="left"/>
      <w:pPr>
        <w:ind w:left="7155" w:hanging="1800"/>
      </w:pPr>
      <w:rPr>
        <w:rFonts w:hint="default"/>
      </w:rPr>
    </w:lvl>
    <w:lvl w:ilvl="8">
      <w:start w:val="1"/>
      <w:numFmt w:val="decimal"/>
      <w:lvlText w:val="%1.%2.%3.%4.%5.%6.%7.%8.%9"/>
      <w:lvlJc w:val="left"/>
      <w:pPr>
        <w:ind w:left="7920" w:hanging="1800"/>
      </w:pPr>
      <w:rPr>
        <w:rFonts w:hint="default"/>
      </w:rPr>
    </w:lvl>
  </w:abstractNum>
  <w:abstractNum w:abstractNumId="5">
    <w:nsid w:val="19271710"/>
    <w:multiLevelType w:val="multilevel"/>
    <w:tmpl w:val="966C12C8"/>
    <w:lvl w:ilvl="0">
      <w:start w:val="2"/>
      <w:numFmt w:val="decimal"/>
      <w:lvlText w:val="%1"/>
      <w:lvlJc w:val="left"/>
      <w:pPr>
        <w:ind w:left="720" w:hanging="360"/>
      </w:pPr>
      <w:rPr>
        <w:rFonts w:hint="default"/>
        <w:b/>
      </w:rPr>
    </w:lvl>
    <w:lvl w:ilvl="1">
      <w:start w:val="2"/>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nsid w:val="33B029E3"/>
    <w:multiLevelType w:val="hybridMultilevel"/>
    <w:tmpl w:val="C346CD10"/>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nsid w:val="40F70598"/>
    <w:multiLevelType w:val="multilevel"/>
    <w:tmpl w:val="AEF8E27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45662B03"/>
    <w:multiLevelType w:val="multilevel"/>
    <w:tmpl w:val="0B007F46"/>
    <w:lvl w:ilvl="0">
      <w:start w:val="1"/>
      <w:numFmt w:val="decimal"/>
      <w:lvlText w:val="%1"/>
      <w:lvlJc w:val="left"/>
      <w:pPr>
        <w:tabs>
          <w:tab w:val="num" w:pos="720"/>
        </w:tabs>
        <w:ind w:left="720" w:hanging="360"/>
      </w:pPr>
      <w:rPr>
        <w:rFonts w:hint="default"/>
        <w:b/>
      </w:rPr>
    </w:lvl>
    <w:lvl w:ilvl="1">
      <w:start w:val="2"/>
      <w:numFmt w:val="decimal"/>
      <w:isLgl/>
      <w:lvlText w:val="%1.%2"/>
      <w:lvlJc w:val="left"/>
      <w:pPr>
        <w:ind w:left="360" w:hanging="360"/>
      </w:pPr>
      <w:rPr>
        <w:rFonts w:hint="default"/>
        <w:lang w:val="pt-P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nsid w:val="51AC7388"/>
    <w:multiLevelType w:val="hybridMultilevel"/>
    <w:tmpl w:val="F050C06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nsid w:val="62551B58"/>
    <w:multiLevelType w:val="multilevel"/>
    <w:tmpl w:val="6C6AB1F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nsid w:val="6E0F15BC"/>
    <w:multiLevelType w:val="hybridMultilevel"/>
    <w:tmpl w:val="B374E1BC"/>
    <w:lvl w:ilvl="0" w:tplc="648814BC">
      <w:start w:val="2"/>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nsid w:val="71353EDC"/>
    <w:multiLevelType w:val="hybridMultilevel"/>
    <w:tmpl w:val="76B0DE84"/>
    <w:lvl w:ilvl="0" w:tplc="4D88AC74">
      <w:start w:val="1"/>
      <w:numFmt w:val="decimal"/>
      <w:lvlText w:val="%1."/>
      <w:lvlJc w:val="left"/>
      <w:pPr>
        <w:ind w:left="2628" w:hanging="360"/>
      </w:pPr>
      <w:rPr>
        <w:rFonts w:hint="default"/>
        <w:b/>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num w:numId="1">
    <w:abstractNumId w:val="5"/>
  </w:num>
  <w:num w:numId="2">
    <w:abstractNumId w:val="4"/>
  </w:num>
  <w:num w:numId="3">
    <w:abstractNumId w:val="6"/>
  </w:num>
  <w:num w:numId="4">
    <w:abstractNumId w:val="9"/>
  </w:num>
  <w:num w:numId="5">
    <w:abstractNumId w:val="8"/>
  </w:num>
  <w:num w:numId="6">
    <w:abstractNumId w:val="2"/>
  </w:num>
  <w:num w:numId="7">
    <w:abstractNumId w:val="11"/>
  </w:num>
  <w:num w:numId="8">
    <w:abstractNumId w:val="0"/>
  </w:num>
  <w:num w:numId="9">
    <w:abstractNumId w:val="1"/>
  </w:num>
  <w:num w:numId="10">
    <w:abstractNumId w:val="3"/>
  </w:num>
  <w:num w:numId="11">
    <w:abstractNumId w:val="12"/>
  </w:num>
  <w:num w:numId="12">
    <w:abstractNumId w:val="7"/>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9"/>
  <w:hyphenationZone w:val="425"/>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3D85"/>
    <w:rsid w:val="00002138"/>
    <w:rsid w:val="00005400"/>
    <w:rsid w:val="00006AB2"/>
    <w:rsid w:val="00011F49"/>
    <w:rsid w:val="00014FE9"/>
    <w:rsid w:val="000150BE"/>
    <w:rsid w:val="0001549E"/>
    <w:rsid w:val="0001737B"/>
    <w:rsid w:val="00022646"/>
    <w:rsid w:val="00022727"/>
    <w:rsid w:val="00027FD4"/>
    <w:rsid w:val="00032EC8"/>
    <w:rsid w:val="0003600B"/>
    <w:rsid w:val="00037D4F"/>
    <w:rsid w:val="0004182A"/>
    <w:rsid w:val="0004594A"/>
    <w:rsid w:val="00052830"/>
    <w:rsid w:val="00053B7E"/>
    <w:rsid w:val="00076E4A"/>
    <w:rsid w:val="000854F8"/>
    <w:rsid w:val="000927FF"/>
    <w:rsid w:val="000A0EDE"/>
    <w:rsid w:val="000A273C"/>
    <w:rsid w:val="000B02D0"/>
    <w:rsid w:val="000B0F2F"/>
    <w:rsid w:val="000B3FBD"/>
    <w:rsid w:val="000B7C36"/>
    <w:rsid w:val="000B7D08"/>
    <w:rsid w:val="000C633B"/>
    <w:rsid w:val="000D19C0"/>
    <w:rsid w:val="000D3768"/>
    <w:rsid w:val="000D6E03"/>
    <w:rsid w:val="000E24E4"/>
    <w:rsid w:val="000E7373"/>
    <w:rsid w:val="000F433C"/>
    <w:rsid w:val="00111FC7"/>
    <w:rsid w:val="00115AAA"/>
    <w:rsid w:val="00120926"/>
    <w:rsid w:val="00121AF9"/>
    <w:rsid w:val="001242B6"/>
    <w:rsid w:val="00135A65"/>
    <w:rsid w:val="0015052E"/>
    <w:rsid w:val="00157534"/>
    <w:rsid w:val="0018152C"/>
    <w:rsid w:val="0018417D"/>
    <w:rsid w:val="00186DC9"/>
    <w:rsid w:val="00186F0C"/>
    <w:rsid w:val="00194C30"/>
    <w:rsid w:val="00195B0E"/>
    <w:rsid w:val="001A7173"/>
    <w:rsid w:val="001B3A3B"/>
    <w:rsid w:val="001B771B"/>
    <w:rsid w:val="001C22FB"/>
    <w:rsid w:val="001C43DE"/>
    <w:rsid w:val="001C7227"/>
    <w:rsid w:val="001D1A3C"/>
    <w:rsid w:val="001D30A6"/>
    <w:rsid w:val="001D3F15"/>
    <w:rsid w:val="001E2CAC"/>
    <w:rsid w:val="001F1EC9"/>
    <w:rsid w:val="001F404F"/>
    <w:rsid w:val="001F5C96"/>
    <w:rsid w:val="00205561"/>
    <w:rsid w:val="00210B59"/>
    <w:rsid w:val="00212EE4"/>
    <w:rsid w:val="00213F76"/>
    <w:rsid w:val="002202E8"/>
    <w:rsid w:val="0022104C"/>
    <w:rsid w:val="00227E47"/>
    <w:rsid w:val="00240122"/>
    <w:rsid w:val="002614DE"/>
    <w:rsid w:val="00282028"/>
    <w:rsid w:val="0028391D"/>
    <w:rsid w:val="00285DD6"/>
    <w:rsid w:val="00290E59"/>
    <w:rsid w:val="00296226"/>
    <w:rsid w:val="002B2CEE"/>
    <w:rsid w:val="002B3D2E"/>
    <w:rsid w:val="002C1415"/>
    <w:rsid w:val="002C19CC"/>
    <w:rsid w:val="002D35D4"/>
    <w:rsid w:val="002D46BA"/>
    <w:rsid w:val="002F2775"/>
    <w:rsid w:val="00310D62"/>
    <w:rsid w:val="00324C64"/>
    <w:rsid w:val="00327AF7"/>
    <w:rsid w:val="003304A3"/>
    <w:rsid w:val="00331B1B"/>
    <w:rsid w:val="003326F1"/>
    <w:rsid w:val="00347028"/>
    <w:rsid w:val="003661E0"/>
    <w:rsid w:val="00366BE4"/>
    <w:rsid w:val="00377C2C"/>
    <w:rsid w:val="00377D2E"/>
    <w:rsid w:val="00380463"/>
    <w:rsid w:val="00381DC2"/>
    <w:rsid w:val="003843E8"/>
    <w:rsid w:val="003900F8"/>
    <w:rsid w:val="003916B7"/>
    <w:rsid w:val="00393516"/>
    <w:rsid w:val="003971AC"/>
    <w:rsid w:val="003A4A40"/>
    <w:rsid w:val="003C11D2"/>
    <w:rsid w:val="003C1B0A"/>
    <w:rsid w:val="003C4960"/>
    <w:rsid w:val="003C5653"/>
    <w:rsid w:val="003E46E8"/>
    <w:rsid w:val="003F103B"/>
    <w:rsid w:val="003F6650"/>
    <w:rsid w:val="004240B8"/>
    <w:rsid w:val="00432C06"/>
    <w:rsid w:val="00432C1D"/>
    <w:rsid w:val="0043516A"/>
    <w:rsid w:val="00435F28"/>
    <w:rsid w:val="00441830"/>
    <w:rsid w:val="0044247B"/>
    <w:rsid w:val="00447FA5"/>
    <w:rsid w:val="00452B88"/>
    <w:rsid w:val="00463BC5"/>
    <w:rsid w:val="004676C9"/>
    <w:rsid w:val="00477F28"/>
    <w:rsid w:val="00490589"/>
    <w:rsid w:val="00492955"/>
    <w:rsid w:val="004A5A5A"/>
    <w:rsid w:val="004A626D"/>
    <w:rsid w:val="004B64F4"/>
    <w:rsid w:val="004C148B"/>
    <w:rsid w:val="004D2A9F"/>
    <w:rsid w:val="004D3830"/>
    <w:rsid w:val="004D4693"/>
    <w:rsid w:val="004D5226"/>
    <w:rsid w:val="004E405D"/>
    <w:rsid w:val="004E69BE"/>
    <w:rsid w:val="004F3D85"/>
    <w:rsid w:val="005030AC"/>
    <w:rsid w:val="00507914"/>
    <w:rsid w:val="00511148"/>
    <w:rsid w:val="005122CC"/>
    <w:rsid w:val="00517D32"/>
    <w:rsid w:val="005245B2"/>
    <w:rsid w:val="00531EEF"/>
    <w:rsid w:val="00544494"/>
    <w:rsid w:val="0054646B"/>
    <w:rsid w:val="00551075"/>
    <w:rsid w:val="00553A32"/>
    <w:rsid w:val="00563179"/>
    <w:rsid w:val="00572D3B"/>
    <w:rsid w:val="00595B7F"/>
    <w:rsid w:val="005A4474"/>
    <w:rsid w:val="005D699F"/>
    <w:rsid w:val="005D7D6F"/>
    <w:rsid w:val="005E2A82"/>
    <w:rsid w:val="005E4199"/>
    <w:rsid w:val="005E53B6"/>
    <w:rsid w:val="00601424"/>
    <w:rsid w:val="006040E6"/>
    <w:rsid w:val="0061163B"/>
    <w:rsid w:val="0061347E"/>
    <w:rsid w:val="00621DD9"/>
    <w:rsid w:val="00636982"/>
    <w:rsid w:val="00643669"/>
    <w:rsid w:val="006462A0"/>
    <w:rsid w:val="00646B8A"/>
    <w:rsid w:val="00647C87"/>
    <w:rsid w:val="00652D99"/>
    <w:rsid w:val="00661718"/>
    <w:rsid w:val="006648A6"/>
    <w:rsid w:val="00665D02"/>
    <w:rsid w:val="00695230"/>
    <w:rsid w:val="006B2EB6"/>
    <w:rsid w:val="006C14C9"/>
    <w:rsid w:val="006D2CCB"/>
    <w:rsid w:val="006D53CC"/>
    <w:rsid w:val="006E054C"/>
    <w:rsid w:val="006E7AA1"/>
    <w:rsid w:val="007072C3"/>
    <w:rsid w:val="007117E7"/>
    <w:rsid w:val="007118BD"/>
    <w:rsid w:val="007221A8"/>
    <w:rsid w:val="00723FD6"/>
    <w:rsid w:val="007252D7"/>
    <w:rsid w:val="007255F8"/>
    <w:rsid w:val="00735C77"/>
    <w:rsid w:val="00745E1A"/>
    <w:rsid w:val="007509D9"/>
    <w:rsid w:val="00751F98"/>
    <w:rsid w:val="00753949"/>
    <w:rsid w:val="00773DEA"/>
    <w:rsid w:val="007765AF"/>
    <w:rsid w:val="007832EF"/>
    <w:rsid w:val="00785072"/>
    <w:rsid w:val="00790D01"/>
    <w:rsid w:val="007A4640"/>
    <w:rsid w:val="007A6F1B"/>
    <w:rsid w:val="007C2002"/>
    <w:rsid w:val="007D18E0"/>
    <w:rsid w:val="007D2D41"/>
    <w:rsid w:val="007D6E62"/>
    <w:rsid w:val="007E0EBE"/>
    <w:rsid w:val="007F0D26"/>
    <w:rsid w:val="007F4E3A"/>
    <w:rsid w:val="007F67E5"/>
    <w:rsid w:val="00803ECA"/>
    <w:rsid w:val="00804B25"/>
    <w:rsid w:val="00805878"/>
    <w:rsid w:val="00806E3D"/>
    <w:rsid w:val="0082421D"/>
    <w:rsid w:val="00825334"/>
    <w:rsid w:val="008308A8"/>
    <w:rsid w:val="00837B71"/>
    <w:rsid w:val="00844A1A"/>
    <w:rsid w:val="00844CA0"/>
    <w:rsid w:val="008504BC"/>
    <w:rsid w:val="00863D87"/>
    <w:rsid w:val="00874AA5"/>
    <w:rsid w:val="00874D2F"/>
    <w:rsid w:val="00877159"/>
    <w:rsid w:val="00877EA4"/>
    <w:rsid w:val="00880640"/>
    <w:rsid w:val="00881ECA"/>
    <w:rsid w:val="00887540"/>
    <w:rsid w:val="008B44B3"/>
    <w:rsid w:val="008B7857"/>
    <w:rsid w:val="008C492B"/>
    <w:rsid w:val="008C67F8"/>
    <w:rsid w:val="008D2C89"/>
    <w:rsid w:val="008E32B0"/>
    <w:rsid w:val="00902EDE"/>
    <w:rsid w:val="009216BE"/>
    <w:rsid w:val="00923558"/>
    <w:rsid w:val="00925988"/>
    <w:rsid w:val="00925BD7"/>
    <w:rsid w:val="00931B7D"/>
    <w:rsid w:val="009456E6"/>
    <w:rsid w:val="009520E0"/>
    <w:rsid w:val="0095556B"/>
    <w:rsid w:val="00971B9F"/>
    <w:rsid w:val="00972EDA"/>
    <w:rsid w:val="0099241D"/>
    <w:rsid w:val="009A7514"/>
    <w:rsid w:val="009A769E"/>
    <w:rsid w:val="009B0264"/>
    <w:rsid w:val="009B1423"/>
    <w:rsid w:val="009C237E"/>
    <w:rsid w:val="009C4FCD"/>
    <w:rsid w:val="009D0692"/>
    <w:rsid w:val="009D2258"/>
    <w:rsid w:val="009D254E"/>
    <w:rsid w:val="009E0334"/>
    <w:rsid w:val="00A024E1"/>
    <w:rsid w:val="00A035E8"/>
    <w:rsid w:val="00A06BD3"/>
    <w:rsid w:val="00A20676"/>
    <w:rsid w:val="00A22EE2"/>
    <w:rsid w:val="00A310DA"/>
    <w:rsid w:val="00A34F11"/>
    <w:rsid w:val="00A37AD9"/>
    <w:rsid w:val="00A51265"/>
    <w:rsid w:val="00A5179B"/>
    <w:rsid w:val="00A53C31"/>
    <w:rsid w:val="00A5554A"/>
    <w:rsid w:val="00A610AA"/>
    <w:rsid w:val="00A62CB2"/>
    <w:rsid w:val="00A669B7"/>
    <w:rsid w:val="00A74F11"/>
    <w:rsid w:val="00A90AB2"/>
    <w:rsid w:val="00A912E9"/>
    <w:rsid w:val="00A9563B"/>
    <w:rsid w:val="00AA6919"/>
    <w:rsid w:val="00AB1F24"/>
    <w:rsid w:val="00AF1488"/>
    <w:rsid w:val="00AF4C5A"/>
    <w:rsid w:val="00B0383E"/>
    <w:rsid w:val="00B056E1"/>
    <w:rsid w:val="00B06E82"/>
    <w:rsid w:val="00B13273"/>
    <w:rsid w:val="00B22700"/>
    <w:rsid w:val="00B2667A"/>
    <w:rsid w:val="00B436B7"/>
    <w:rsid w:val="00B45CFF"/>
    <w:rsid w:val="00B46875"/>
    <w:rsid w:val="00B5202B"/>
    <w:rsid w:val="00B53DB4"/>
    <w:rsid w:val="00B542E0"/>
    <w:rsid w:val="00B71BF5"/>
    <w:rsid w:val="00B90541"/>
    <w:rsid w:val="00B949D5"/>
    <w:rsid w:val="00BA2C46"/>
    <w:rsid w:val="00BB08DD"/>
    <w:rsid w:val="00BC4F9C"/>
    <w:rsid w:val="00BC5759"/>
    <w:rsid w:val="00BE4744"/>
    <w:rsid w:val="00BE68DE"/>
    <w:rsid w:val="00BF272F"/>
    <w:rsid w:val="00BF595E"/>
    <w:rsid w:val="00C06B2D"/>
    <w:rsid w:val="00C11365"/>
    <w:rsid w:val="00C20248"/>
    <w:rsid w:val="00C22554"/>
    <w:rsid w:val="00C22B0B"/>
    <w:rsid w:val="00C35116"/>
    <w:rsid w:val="00C360B1"/>
    <w:rsid w:val="00C37E19"/>
    <w:rsid w:val="00C434AE"/>
    <w:rsid w:val="00C43665"/>
    <w:rsid w:val="00C46E16"/>
    <w:rsid w:val="00C471D1"/>
    <w:rsid w:val="00C52296"/>
    <w:rsid w:val="00C56602"/>
    <w:rsid w:val="00C63C4F"/>
    <w:rsid w:val="00C67925"/>
    <w:rsid w:val="00C7637A"/>
    <w:rsid w:val="00C95CCF"/>
    <w:rsid w:val="00CB070B"/>
    <w:rsid w:val="00CB3947"/>
    <w:rsid w:val="00CB39BF"/>
    <w:rsid w:val="00CB636E"/>
    <w:rsid w:val="00CC268F"/>
    <w:rsid w:val="00CC5FAB"/>
    <w:rsid w:val="00CD333B"/>
    <w:rsid w:val="00CE1E1A"/>
    <w:rsid w:val="00CF1DB7"/>
    <w:rsid w:val="00CF355B"/>
    <w:rsid w:val="00D02919"/>
    <w:rsid w:val="00D173F0"/>
    <w:rsid w:val="00D17A79"/>
    <w:rsid w:val="00D31225"/>
    <w:rsid w:val="00D31D17"/>
    <w:rsid w:val="00D35DD4"/>
    <w:rsid w:val="00D37750"/>
    <w:rsid w:val="00D40F7F"/>
    <w:rsid w:val="00D47471"/>
    <w:rsid w:val="00D513D7"/>
    <w:rsid w:val="00D61AA8"/>
    <w:rsid w:val="00D625F0"/>
    <w:rsid w:val="00D63C8F"/>
    <w:rsid w:val="00D76816"/>
    <w:rsid w:val="00D80F2D"/>
    <w:rsid w:val="00D83E55"/>
    <w:rsid w:val="00D9127E"/>
    <w:rsid w:val="00D93D12"/>
    <w:rsid w:val="00D96D31"/>
    <w:rsid w:val="00DA2DCA"/>
    <w:rsid w:val="00DA464A"/>
    <w:rsid w:val="00DA49D9"/>
    <w:rsid w:val="00DC1FB9"/>
    <w:rsid w:val="00DE5533"/>
    <w:rsid w:val="00DF745F"/>
    <w:rsid w:val="00DF7B4C"/>
    <w:rsid w:val="00E006AA"/>
    <w:rsid w:val="00E013C4"/>
    <w:rsid w:val="00E1624E"/>
    <w:rsid w:val="00E2119C"/>
    <w:rsid w:val="00E21216"/>
    <w:rsid w:val="00E30C15"/>
    <w:rsid w:val="00E33B17"/>
    <w:rsid w:val="00E4330B"/>
    <w:rsid w:val="00E43C55"/>
    <w:rsid w:val="00E459E3"/>
    <w:rsid w:val="00E5308F"/>
    <w:rsid w:val="00E6090D"/>
    <w:rsid w:val="00E63136"/>
    <w:rsid w:val="00E667A0"/>
    <w:rsid w:val="00E8121F"/>
    <w:rsid w:val="00EA1C48"/>
    <w:rsid w:val="00EA75E2"/>
    <w:rsid w:val="00EB158D"/>
    <w:rsid w:val="00EB7A2A"/>
    <w:rsid w:val="00EB7D44"/>
    <w:rsid w:val="00EC35D1"/>
    <w:rsid w:val="00EC6B0B"/>
    <w:rsid w:val="00ED04CF"/>
    <w:rsid w:val="00ED54F3"/>
    <w:rsid w:val="00EE4F1D"/>
    <w:rsid w:val="00F058E4"/>
    <w:rsid w:val="00F15817"/>
    <w:rsid w:val="00F25640"/>
    <w:rsid w:val="00F26FDB"/>
    <w:rsid w:val="00F34AB8"/>
    <w:rsid w:val="00F37CC3"/>
    <w:rsid w:val="00F40F98"/>
    <w:rsid w:val="00F6492B"/>
    <w:rsid w:val="00F707AF"/>
    <w:rsid w:val="00F70904"/>
    <w:rsid w:val="00F721D1"/>
    <w:rsid w:val="00F74383"/>
    <w:rsid w:val="00F757C9"/>
    <w:rsid w:val="00F804A4"/>
    <w:rsid w:val="00F8243A"/>
    <w:rsid w:val="00F82997"/>
    <w:rsid w:val="00F93E8C"/>
    <w:rsid w:val="00F95AE1"/>
    <w:rsid w:val="00FA7755"/>
    <w:rsid w:val="00FB1311"/>
    <w:rsid w:val="00FB6370"/>
    <w:rsid w:val="00FC155B"/>
    <w:rsid w:val="00FC1C31"/>
    <w:rsid w:val="00FD290A"/>
    <w:rsid w:val="00FD3F9D"/>
    <w:rsid w:val="00FD51AB"/>
    <w:rsid w:val="00FD739E"/>
    <w:rsid w:val="00FE4034"/>
    <w:rsid w:val="00FF00E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footnote reference" w:qFormat="1"/>
    <w:lsdException w:name="Title" w:semiHidden="0" w:uiPriority="10" w:unhideWhenUsed="0" w:qFormat="1"/>
    <w:lsdException w:name="Default Paragraph Font" w:uiPriority="1"/>
    <w:lsdException w:name="Body Text" w:qFormat="1"/>
    <w:lsdException w:name="Body Text Indent" w:uiPriority="0"/>
    <w:lsdException w:name="Subtitle" w:semiHidden="0" w:uiPriority="11" w:unhideWhenUsed="0" w:qFormat="1"/>
    <w:lsdException w:name="Hyperlink" w:qFormat="1"/>
    <w:lsdException w:name="Strong" w:semiHidden="0" w:uiPriority="22" w:unhideWhenUsed="0" w:qFormat="1"/>
    <w:lsdException w:name="Emphasis" w:semiHidden="0" w:uiPriority="0" w:unhideWhenUsed="0" w:qFormat="1"/>
    <w:lsdException w:name="Normal (Web)" w:qFormat="1"/>
    <w:lsdException w:name="Table Grid" w:semiHidden="0" w:uiPriority="3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556B"/>
    <w:pPr>
      <w:tabs>
        <w:tab w:val="left" w:pos="851"/>
      </w:tabs>
      <w:spacing w:line="360" w:lineRule="auto"/>
      <w:jc w:val="both"/>
    </w:pPr>
    <w:rPr>
      <w:rFonts w:ascii="Roboto Lt" w:eastAsiaTheme="minorEastAsia" w:hAnsi="Roboto Lt" w:cstheme="minorBidi"/>
      <w:sz w:val="24"/>
      <w:szCs w:val="22"/>
    </w:rPr>
  </w:style>
  <w:style w:type="paragraph" w:styleId="Ttulo1">
    <w:name w:val="heading 1"/>
    <w:basedOn w:val="Normal"/>
    <w:next w:val="Normal"/>
    <w:link w:val="Ttulo1Char"/>
    <w:autoRedefine/>
    <w:uiPriority w:val="9"/>
    <w:qFormat/>
    <w:rsid w:val="00D40F7F"/>
    <w:pPr>
      <w:keepNext/>
      <w:keepLines/>
      <w:pBdr>
        <w:bottom w:val="single" w:sz="12" w:space="1" w:color="000000" w:themeColor="text1"/>
      </w:pBdr>
      <w:spacing w:before="240" w:after="240" w:line="240" w:lineRule="auto"/>
      <w:jc w:val="right"/>
      <w:outlineLvl w:val="0"/>
    </w:pPr>
    <w:rPr>
      <w:rFonts w:eastAsiaTheme="majorEastAsia" w:cs="Arial"/>
      <w:b/>
      <w:bCs/>
      <w:caps/>
      <w:color w:val="C00000"/>
      <w:szCs w:val="28"/>
    </w:rPr>
  </w:style>
  <w:style w:type="paragraph" w:styleId="Ttulo2">
    <w:name w:val="heading 2"/>
    <w:basedOn w:val="Normal"/>
    <w:next w:val="Normal"/>
    <w:link w:val="Ttulo2Char"/>
    <w:autoRedefine/>
    <w:uiPriority w:val="9"/>
    <w:unhideWhenUsed/>
    <w:qFormat/>
    <w:rsid w:val="00393516"/>
    <w:pPr>
      <w:keepNext/>
      <w:keepLines/>
      <w:spacing w:before="200" w:after="200" w:line="240" w:lineRule="auto"/>
      <w:ind w:left="426" w:hanging="426"/>
      <w:jc w:val="left"/>
      <w:outlineLvl w:val="1"/>
    </w:pPr>
    <w:rPr>
      <w:rFonts w:eastAsia="Times New Roman" w:cs="Arial"/>
      <w:bCs/>
      <w:caps/>
      <w:spacing w:val="-2"/>
      <w:szCs w:val="24"/>
    </w:rPr>
  </w:style>
  <w:style w:type="paragraph" w:styleId="Ttulo3">
    <w:name w:val="heading 3"/>
    <w:basedOn w:val="Normal"/>
    <w:next w:val="Normal"/>
    <w:link w:val="Ttulo3Char"/>
    <w:autoRedefine/>
    <w:uiPriority w:val="9"/>
    <w:unhideWhenUsed/>
    <w:qFormat/>
    <w:rsid w:val="003843E8"/>
    <w:pPr>
      <w:keepNext/>
      <w:keepLines/>
      <w:spacing w:before="240" w:after="240" w:line="240" w:lineRule="auto"/>
      <w:outlineLvl w:val="2"/>
    </w:pPr>
    <w:rPr>
      <w:rFonts w:eastAsiaTheme="majorEastAsia" w:cstheme="majorBidi"/>
      <w:b/>
      <w:bCs/>
    </w:rPr>
  </w:style>
  <w:style w:type="paragraph" w:styleId="Ttulo4">
    <w:name w:val="heading 4"/>
    <w:basedOn w:val="Normal"/>
    <w:next w:val="Normal"/>
    <w:link w:val="Ttulo4Char"/>
    <w:uiPriority w:val="9"/>
    <w:semiHidden/>
    <w:unhideWhenUsed/>
    <w:qFormat/>
    <w:rsid w:val="00D63C8F"/>
    <w:pPr>
      <w:keepNext/>
      <w:keepLines/>
      <w:spacing w:before="200"/>
      <w:outlineLvl w:val="3"/>
    </w:pPr>
    <w:rPr>
      <w:rFonts w:asciiTheme="majorHAnsi" w:eastAsiaTheme="majorEastAsia" w:hAnsiTheme="majorHAnsi" w:cstheme="majorBidi"/>
      <w:b/>
      <w:bCs/>
      <w:i/>
      <w:iCs/>
      <w:color w:val="5B9BD5" w:themeColor="accent1"/>
    </w:rPr>
  </w:style>
  <w:style w:type="paragraph" w:styleId="Ttulo5">
    <w:name w:val="heading 5"/>
    <w:basedOn w:val="Normal"/>
    <w:next w:val="Normal"/>
    <w:link w:val="Ttulo5Char"/>
    <w:uiPriority w:val="9"/>
    <w:semiHidden/>
    <w:unhideWhenUsed/>
    <w:qFormat/>
    <w:rsid w:val="00D80F2D"/>
    <w:pPr>
      <w:keepNext/>
      <w:keepLines/>
      <w:spacing w:before="200"/>
      <w:outlineLvl w:val="4"/>
    </w:pPr>
    <w:rPr>
      <w:rFonts w:asciiTheme="majorHAnsi" w:eastAsiaTheme="majorEastAsia" w:hAnsiTheme="majorHAnsi" w:cstheme="majorBidi"/>
      <w:color w:val="1F4D78" w:themeColor="accent1" w:themeShade="7F"/>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C22554"/>
    <w:pPr>
      <w:tabs>
        <w:tab w:val="center" w:pos="4252"/>
        <w:tab w:val="right" w:pos="8504"/>
      </w:tabs>
      <w:spacing w:line="240" w:lineRule="auto"/>
    </w:pPr>
  </w:style>
  <w:style w:type="character" w:customStyle="1" w:styleId="CabealhoChar">
    <w:name w:val="Cabeçalho Char"/>
    <w:basedOn w:val="Fontepargpadro"/>
    <w:link w:val="Cabealho"/>
    <w:uiPriority w:val="99"/>
    <w:rsid w:val="00C22554"/>
  </w:style>
  <w:style w:type="paragraph" w:styleId="Rodap">
    <w:name w:val="footer"/>
    <w:basedOn w:val="Normal"/>
    <w:link w:val="RodapChar"/>
    <w:uiPriority w:val="99"/>
    <w:unhideWhenUsed/>
    <w:rsid w:val="00C22554"/>
    <w:pPr>
      <w:tabs>
        <w:tab w:val="center" w:pos="4252"/>
        <w:tab w:val="right" w:pos="8504"/>
      </w:tabs>
      <w:spacing w:line="240" w:lineRule="auto"/>
    </w:pPr>
  </w:style>
  <w:style w:type="character" w:customStyle="1" w:styleId="RodapChar">
    <w:name w:val="Rodapé Char"/>
    <w:basedOn w:val="Fontepargpadro"/>
    <w:link w:val="Rodap"/>
    <w:uiPriority w:val="99"/>
    <w:rsid w:val="00C22554"/>
  </w:style>
  <w:style w:type="paragraph" w:styleId="Textodebalo">
    <w:name w:val="Balloon Text"/>
    <w:basedOn w:val="Normal"/>
    <w:link w:val="TextodebaloChar"/>
    <w:uiPriority w:val="99"/>
    <w:semiHidden/>
    <w:unhideWhenUsed/>
    <w:rsid w:val="00B45CFF"/>
    <w:pPr>
      <w:spacing w:line="240" w:lineRule="auto"/>
    </w:pPr>
    <w:rPr>
      <w:rFonts w:ascii="Tahoma" w:hAnsi="Tahoma" w:cs="Tahoma"/>
      <w:sz w:val="16"/>
      <w:szCs w:val="16"/>
    </w:rPr>
  </w:style>
  <w:style w:type="character" w:customStyle="1" w:styleId="TextodebaloChar">
    <w:name w:val="Texto de balão Char"/>
    <w:link w:val="Textodebalo"/>
    <w:uiPriority w:val="99"/>
    <w:semiHidden/>
    <w:rsid w:val="00B45CFF"/>
    <w:rPr>
      <w:rFonts w:ascii="Tahoma" w:hAnsi="Tahoma" w:cs="Tahoma"/>
      <w:sz w:val="16"/>
      <w:szCs w:val="16"/>
    </w:rPr>
  </w:style>
  <w:style w:type="paragraph" w:styleId="NormalWeb">
    <w:name w:val="Normal (Web)"/>
    <w:basedOn w:val="Normal"/>
    <w:uiPriority w:val="99"/>
    <w:unhideWhenUsed/>
    <w:qFormat/>
    <w:rsid w:val="00B949D5"/>
    <w:pPr>
      <w:spacing w:before="100" w:beforeAutospacing="1" w:after="100" w:afterAutospacing="1" w:line="240" w:lineRule="auto"/>
    </w:pPr>
    <w:rPr>
      <w:rFonts w:ascii="Times New Roman" w:hAnsi="Times New Roman"/>
      <w:szCs w:val="24"/>
    </w:rPr>
  </w:style>
  <w:style w:type="character" w:customStyle="1" w:styleId="Ttulo1Char">
    <w:name w:val="Título 1 Char"/>
    <w:basedOn w:val="Fontepargpadro"/>
    <w:link w:val="Ttulo1"/>
    <w:uiPriority w:val="9"/>
    <w:rsid w:val="00D40F7F"/>
    <w:rPr>
      <w:rFonts w:ascii="Roboto Lt" w:eastAsiaTheme="majorEastAsia" w:hAnsi="Roboto Lt" w:cs="Arial"/>
      <w:b/>
      <w:bCs/>
      <w:caps/>
      <w:color w:val="C00000"/>
      <w:sz w:val="24"/>
      <w:szCs w:val="28"/>
    </w:rPr>
  </w:style>
  <w:style w:type="paragraph" w:styleId="SemEspaamento">
    <w:name w:val="No Spacing"/>
    <w:aliases w:val="NORMAL"/>
    <w:autoRedefine/>
    <w:uiPriority w:val="1"/>
    <w:qFormat/>
    <w:rsid w:val="00227E47"/>
    <w:pPr>
      <w:tabs>
        <w:tab w:val="left" w:pos="851"/>
      </w:tabs>
      <w:spacing w:line="360" w:lineRule="auto"/>
      <w:jc w:val="both"/>
    </w:pPr>
    <w:rPr>
      <w:rFonts w:ascii="Roboto Lt" w:hAnsi="Roboto Lt"/>
      <w:sz w:val="24"/>
      <w:szCs w:val="22"/>
    </w:rPr>
  </w:style>
  <w:style w:type="paragraph" w:styleId="Ttulo">
    <w:name w:val="Title"/>
    <w:basedOn w:val="Normal"/>
    <w:next w:val="Normal"/>
    <w:link w:val="TtuloChar"/>
    <w:autoRedefine/>
    <w:uiPriority w:val="10"/>
    <w:qFormat/>
    <w:rsid w:val="007118BD"/>
    <w:pPr>
      <w:spacing w:before="240" w:after="240" w:line="240" w:lineRule="auto"/>
      <w:contextualSpacing/>
      <w:jc w:val="right"/>
    </w:pPr>
    <w:rPr>
      <w:rFonts w:ascii="Roboto Bk" w:eastAsia="Arial" w:hAnsi="Roboto Bk" w:cstheme="majorBidi"/>
      <w:color w:val="C00000"/>
      <w:spacing w:val="5"/>
      <w:kern w:val="28"/>
      <w:szCs w:val="52"/>
    </w:rPr>
  </w:style>
  <w:style w:type="character" w:customStyle="1" w:styleId="TtuloChar">
    <w:name w:val="Título Char"/>
    <w:basedOn w:val="Fontepargpadro"/>
    <w:link w:val="Ttulo"/>
    <w:uiPriority w:val="10"/>
    <w:rsid w:val="007118BD"/>
    <w:rPr>
      <w:rFonts w:ascii="Roboto Bk" w:eastAsia="Arial" w:hAnsi="Roboto Bk" w:cstheme="majorBidi"/>
      <w:color w:val="C00000"/>
      <w:spacing w:val="5"/>
      <w:kern w:val="28"/>
      <w:sz w:val="24"/>
      <w:szCs w:val="52"/>
    </w:rPr>
  </w:style>
  <w:style w:type="character" w:customStyle="1" w:styleId="Ttulo2Char">
    <w:name w:val="Título 2 Char"/>
    <w:basedOn w:val="Fontepargpadro"/>
    <w:link w:val="Ttulo2"/>
    <w:uiPriority w:val="9"/>
    <w:rsid w:val="00393516"/>
    <w:rPr>
      <w:rFonts w:ascii="Roboto Lt" w:hAnsi="Roboto Lt" w:cs="Arial"/>
      <w:bCs/>
      <w:caps/>
      <w:spacing w:val="-2"/>
      <w:sz w:val="24"/>
      <w:szCs w:val="24"/>
    </w:rPr>
  </w:style>
  <w:style w:type="paragraph" w:styleId="Textodenotaderodap">
    <w:name w:val="footnote text"/>
    <w:aliases w:val="Texto de rodapé,Texto Rodapé"/>
    <w:basedOn w:val="Normal"/>
    <w:link w:val="TextodenotaderodapChar"/>
    <w:uiPriority w:val="99"/>
    <w:unhideWhenUsed/>
    <w:qFormat/>
    <w:rsid w:val="000A273C"/>
    <w:pPr>
      <w:spacing w:line="240" w:lineRule="auto"/>
    </w:pPr>
    <w:rPr>
      <w:sz w:val="20"/>
      <w:szCs w:val="20"/>
    </w:rPr>
  </w:style>
  <w:style w:type="character" w:customStyle="1" w:styleId="TextodenotaderodapChar">
    <w:name w:val="Texto de nota de rodapé Char"/>
    <w:aliases w:val="Texto de rodapé Char,Texto Rodapé Char"/>
    <w:basedOn w:val="Fontepargpadro"/>
    <w:link w:val="Textodenotaderodap"/>
    <w:uiPriority w:val="99"/>
    <w:qFormat/>
    <w:rsid w:val="000A273C"/>
    <w:rPr>
      <w:rFonts w:ascii="Roboto Lt" w:hAnsi="Roboto Lt"/>
    </w:rPr>
  </w:style>
  <w:style w:type="character" w:styleId="Refdenotaderodap">
    <w:name w:val="footnote reference"/>
    <w:basedOn w:val="Fontepargpadro"/>
    <w:uiPriority w:val="99"/>
    <w:unhideWhenUsed/>
    <w:qFormat/>
    <w:rsid w:val="000A273C"/>
    <w:rPr>
      <w:vertAlign w:val="superscript"/>
    </w:rPr>
  </w:style>
  <w:style w:type="paragraph" w:styleId="Citao">
    <w:name w:val="Quote"/>
    <w:basedOn w:val="Normal"/>
    <w:next w:val="Normal"/>
    <w:link w:val="CitaoChar"/>
    <w:autoRedefine/>
    <w:uiPriority w:val="29"/>
    <w:qFormat/>
    <w:rsid w:val="00C434AE"/>
    <w:pPr>
      <w:spacing w:before="240" w:after="240" w:line="240" w:lineRule="auto"/>
      <w:ind w:left="2268"/>
    </w:pPr>
    <w:rPr>
      <w:rFonts w:cs="Times New Roman"/>
      <w:iCs/>
      <w:color w:val="000000" w:themeColor="text1"/>
      <w:sz w:val="22"/>
      <w:szCs w:val="20"/>
      <w:shd w:val="clear" w:color="auto" w:fill="FFFFFF"/>
    </w:rPr>
  </w:style>
  <w:style w:type="character" w:customStyle="1" w:styleId="CitaoChar">
    <w:name w:val="Citação Char"/>
    <w:basedOn w:val="Fontepargpadro"/>
    <w:link w:val="Citao"/>
    <w:uiPriority w:val="29"/>
    <w:rsid w:val="00C434AE"/>
    <w:rPr>
      <w:rFonts w:ascii="Roboto Lt" w:eastAsiaTheme="minorEastAsia" w:hAnsi="Roboto Lt"/>
      <w:iCs/>
      <w:color w:val="000000" w:themeColor="text1"/>
      <w:sz w:val="22"/>
    </w:rPr>
  </w:style>
  <w:style w:type="character" w:customStyle="1" w:styleId="Ttulo3Char">
    <w:name w:val="Título 3 Char"/>
    <w:basedOn w:val="Fontepargpadro"/>
    <w:link w:val="Ttulo3"/>
    <w:uiPriority w:val="9"/>
    <w:rsid w:val="003843E8"/>
    <w:rPr>
      <w:rFonts w:ascii="Roboto Lt" w:eastAsiaTheme="majorEastAsia" w:hAnsi="Roboto Lt" w:cstheme="majorBidi"/>
      <w:b/>
      <w:bCs/>
      <w:sz w:val="24"/>
      <w:szCs w:val="22"/>
    </w:rPr>
  </w:style>
  <w:style w:type="character" w:styleId="Hyperlink">
    <w:name w:val="Hyperlink"/>
    <w:basedOn w:val="Fontepargpadro"/>
    <w:uiPriority w:val="99"/>
    <w:unhideWhenUsed/>
    <w:qFormat/>
    <w:rsid w:val="00DA2DCA"/>
    <w:rPr>
      <w:color w:val="0563C1" w:themeColor="hyperlink"/>
      <w:u w:val="single"/>
    </w:rPr>
  </w:style>
  <w:style w:type="table" w:styleId="Tabelacomgrade">
    <w:name w:val="Table Grid"/>
    <w:basedOn w:val="Tabelanormal"/>
    <w:uiPriority w:val="39"/>
    <w:qFormat/>
    <w:rsid w:val="00DA2DCA"/>
    <w:rPr>
      <w:rFonts w:asciiTheme="minorHAnsi" w:eastAsiaTheme="minorHAnsi" w:hAnsiTheme="minorHAnsi" w:cstheme="minorBidi"/>
      <w:sz w:val="22"/>
      <w:szCs w:val="22"/>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e">
    <w:name w:val="Emphasis"/>
    <w:basedOn w:val="Fontepargpadro"/>
    <w:qFormat/>
    <w:rsid w:val="00DA2DCA"/>
    <w:rPr>
      <w:i/>
      <w:iCs/>
    </w:rPr>
  </w:style>
  <w:style w:type="paragraph" w:styleId="Corpodetexto">
    <w:name w:val="Body Text"/>
    <w:basedOn w:val="Normal"/>
    <w:link w:val="CorpodetextoChar"/>
    <w:uiPriority w:val="99"/>
    <w:semiHidden/>
    <w:unhideWhenUsed/>
    <w:qFormat/>
    <w:rsid w:val="00C43665"/>
    <w:pPr>
      <w:keepNext/>
      <w:shd w:val="clear" w:color="auto" w:fill="FFFFFF"/>
      <w:spacing w:after="120"/>
      <w:ind w:firstLine="709"/>
    </w:pPr>
    <w:rPr>
      <w:rFonts w:ascii="Calibri" w:hAnsi="Calibri"/>
    </w:rPr>
  </w:style>
  <w:style w:type="character" w:customStyle="1" w:styleId="CorpodetextoChar">
    <w:name w:val="Corpo de texto Char"/>
    <w:basedOn w:val="Fontepargpadro"/>
    <w:link w:val="Corpodetexto"/>
    <w:uiPriority w:val="99"/>
    <w:semiHidden/>
    <w:rsid w:val="00C43665"/>
    <w:rPr>
      <w:sz w:val="22"/>
      <w:szCs w:val="22"/>
      <w:shd w:val="clear" w:color="auto" w:fill="FFFFFF"/>
    </w:rPr>
  </w:style>
  <w:style w:type="paragraph" w:customStyle="1" w:styleId="LO-Normal">
    <w:name w:val="LO-Normal"/>
    <w:qFormat/>
    <w:rsid w:val="00C43665"/>
    <w:pPr>
      <w:keepNext/>
      <w:shd w:val="clear" w:color="auto" w:fill="FFFFFF"/>
      <w:suppressAutoHyphens/>
      <w:spacing w:after="160" w:line="254" w:lineRule="auto"/>
    </w:pPr>
    <w:rPr>
      <w:sz w:val="22"/>
      <w:szCs w:val="22"/>
    </w:rPr>
  </w:style>
  <w:style w:type="character" w:customStyle="1" w:styleId="LinkdaInternet">
    <w:name w:val="Link da Internet"/>
    <w:uiPriority w:val="99"/>
    <w:rsid w:val="00C43665"/>
    <w:rPr>
      <w:color w:val="000080"/>
      <w:u w:val="single"/>
    </w:rPr>
  </w:style>
  <w:style w:type="character" w:customStyle="1" w:styleId="Linkdainternetvisitado">
    <w:name w:val="Link da internet visitado"/>
    <w:rsid w:val="00C43665"/>
    <w:rPr>
      <w:color w:val="800000"/>
      <w:u w:val="single"/>
    </w:rPr>
  </w:style>
  <w:style w:type="character" w:customStyle="1" w:styleId="nfaseforte">
    <w:name w:val="Ênfase forte"/>
    <w:qFormat/>
    <w:rsid w:val="00C43665"/>
    <w:rPr>
      <w:b/>
      <w:bCs/>
    </w:rPr>
  </w:style>
  <w:style w:type="paragraph" w:customStyle="1" w:styleId="western">
    <w:name w:val="western"/>
    <w:basedOn w:val="Normal"/>
    <w:rsid w:val="004D2A9F"/>
    <w:pPr>
      <w:spacing w:before="100" w:beforeAutospacing="1" w:after="119" w:line="240" w:lineRule="auto"/>
    </w:pPr>
    <w:rPr>
      <w:rFonts w:ascii="Times New Roman" w:hAnsi="Times New Roman"/>
      <w:szCs w:val="24"/>
    </w:rPr>
  </w:style>
  <w:style w:type="character" w:styleId="Forte">
    <w:name w:val="Strong"/>
    <w:uiPriority w:val="22"/>
    <w:qFormat/>
    <w:rsid w:val="004D2A9F"/>
    <w:rPr>
      <w:b/>
      <w:bCs/>
    </w:rPr>
  </w:style>
  <w:style w:type="character" w:customStyle="1" w:styleId="uxksbf">
    <w:name w:val="uxksbf"/>
    <w:rsid w:val="004D2A9F"/>
  </w:style>
  <w:style w:type="paragraph" w:customStyle="1" w:styleId="Paragrafo">
    <w:name w:val="Paragrafo"/>
    <w:basedOn w:val="Normal"/>
    <w:next w:val="Normal"/>
    <w:qFormat/>
    <w:rsid w:val="009456E6"/>
    <w:pPr>
      <w:ind w:firstLine="709"/>
      <w:contextualSpacing/>
    </w:pPr>
    <w:rPr>
      <w:rFonts w:ascii="Arial" w:eastAsia="Calibri" w:hAnsi="Arial" w:cs="Comic Sans MS"/>
      <w:szCs w:val="24"/>
      <w:lang w:eastAsia="en-US"/>
    </w:rPr>
  </w:style>
  <w:style w:type="paragraph" w:styleId="PargrafodaLista">
    <w:name w:val="List Paragraph"/>
    <w:basedOn w:val="Normal"/>
    <w:uiPriority w:val="34"/>
    <w:qFormat/>
    <w:rsid w:val="009456E6"/>
    <w:pPr>
      <w:ind w:left="720"/>
      <w:contextualSpacing/>
    </w:pPr>
    <w:rPr>
      <w:rFonts w:ascii="Calibri" w:eastAsia="Calibri" w:hAnsi="Calibri" w:cs="Times New Roman"/>
      <w:lang w:eastAsia="en-US"/>
    </w:rPr>
  </w:style>
  <w:style w:type="paragraph" w:customStyle="1" w:styleId="Normal1">
    <w:name w:val="Normal1"/>
    <w:rsid w:val="00285DD6"/>
    <w:pPr>
      <w:pBdr>
        <w:top w:val="nil"/>
        <w:left w:val="nil"/>
        <w:bottom w:val="nil"/>
        <w:right w:val="nil"/>
        <w:between w:val="nil"/>
      </w:pBdr>
      <w:spacing w:after="200" w:line="276" w:lineRule="auto"/>
    </w:pPr>
    <w:rPr>
      <w:rFonts w:eastAsia="Calibri" w:cs="Calibri"/>
      <w:color w:val="000000"/>
      <w:sz w:val="22"/>
      <w:szCs w:val="22"/>
    </w:rPr>
  </w:style>
  <w:style w:type="character" w:customStyle="1" w:styleId="fontstyle01">
    <w:name w:val="fontstyle01"/>
    <w:basedOn w:val="Fontepargpadro"/>
    <w:rsid w:val="00053B7E"/>
    <w:rPr>
      <w:rFonts w:ascii="Times New Roman" w:hAnsi="Times New Roman" w:cs="Times New Roman" w:hint="default"/>
      <w:b w:val="0"/>
      <w:bCs w:val="0"/>
      <w:i w:val="0"/>
      <w:iCs w:val="0"/>
      <w:color w:val="000000"/>
      <w:sz w:val="24"/>
      <w:szCs w:val="24"/>
    </w:rPr>
  </w:style>
  <w:style w:type="character" w:customStyle="1" w:styleId="fontstyle21">
    <w:name w:val="fontstyle21"/>
    <w:basedOn w:val="Fontepargpadro"/>
    <w:rsid w:val="00053B7E"/>
    <w:rPr>
      <w:rFonts w:ascii="Times New Roman" w:hAnsi="Times New Roman" w:cs="Times New Roman" w:hint="default"/>
      <w:b w:val="0"/>
      <w:bCs w:val="0"/>
      <w:i/>
      <w:iCs/>
      <w:color w:val="000000"/>
      <w:sz w:val="24"/>
      <w:szCs w:val="24"/>
    </w:rPr>
  </w:style>
  <w:style w:type="paragraph" w:customStyle="1" w:styleId="Resumo-Texto">
    <w:name w:val="Resumo - Texto"/>
    <w:basedOn w:val="Normal"/>
    <w:rsid w:val="00BA2C46"/>
    <w:pPr>
      <w:widowControl w:val="0"/>
      <w:spacing w:after="480" w:line="240" w:lineRule="auto"/>
      <w:ind w:left="709" w:firstLine="709"/>
    </w:pPr>
    <w:rPr>
      <w:rFonts w:ascii="Arial" w:eastAsia="Times New Roman" w:hAnsi="Arial" w:cs="Times New Roman"/>
      <w:szCs w:val="20"/>
    </w:rPr>
  </w:style>
  <w:style w:type="paragraph" w:customStyle="1" w:styleId="Pargrafo">
    <w:name w:val="Parágrafo"/>
    <w:basedOn w:val="Normal"/>
    <w:rsid w:val="00BA2C46"/>
    <w:pPr>
      <w:widowControl w:val="0"/>
      <w:tabs>
        <w:tab w:val="left" w:pos="1701"/>
      </w:tabs>
      <w:ind w:left="709" w:firstLine="1701"/>
    </w:pPr>
    <w:rPr>
      <w:rFonts w:ascii="Arial" w:eastAsia="Times New Roman" w:hAnsi="Arial" w:cs="Times New Roman"/>
      <w:snapToGrid w:val="0"/>
      <w:szCs w:val="20"/>
    </w:rPr>
  </w:style>
  <w:style w:type="paragraph" w:customStyle="1" w:styleId="LocaleAnodeEntrega">
    <w:name w:val="Local e Ano de Entrega"/>
    <w:basedOn w:val="Normal"/>
    <w:rsid w:val="00BA2C46"/>
    <w:pPr>
      <w:widowControl w:val="0"/>
      <w:spacing w:line="240" w:lineRule="auto"/>
      <w:ind w:left="709" w:firstLine="709"/>
      <w:jc w:val="center"/>
    </w:pPr>
    <w:rPr>
      <w:rFonts w:ascii="Arial" w:eastAsia="Times New Roman" w:hAnsi="Arial" w:cs="Times New Roman"/>
      <w:snapToGrid w:val="0"/>
      <w:szCs w:val="24"/>
    </w:rPr>
  </w:style>
  <w:style w:type="character" w:customStyle="1" w:styleId="Ttulo5Char">
    <w:name w:val="Título 5 Char"/>
    <w:basedOn w:val="Fontepargpadro"/>
    <w:link w:val="Ttulo5"/>
    <w:uiPriority w:val="9"/>
    <w:semiHidden/>
    <w:rsid w:val="00D80F2D"/>
    <w:rPr>
      <w:rFonts w:asciiTheme="majorHAnsi" w:eastAsiaTheme="majorEastAsia" w:hAnsiTheme="majorHAnsi" w:cstheme="majorBidi"/>
      <w:color w:val="1F4D78" w:themeColor="accent1" w:themeShade="7F"/>
      <w:sz w:val="24"/>
      <w:szCs w:val="22"/>
    </w:rPr>
  </w:style>
  <w:style w:type="paragraph" w:styleId="Recuodecorpodetexto">
    <w:name w:val="Body Text Indent"/>
    <w:basedOn w:val="Normal"/>
    <w:link w:val="RecuodecorpodetextoChar"/>
    <w:unhideWhenUsed/>
    <w:rsid w:val="00F95AE1"/>
    <w:pPr>
      <w:spacing w:after="120"/>
      <w:ind w:left="283"/>
    </w:pPr>
  </w:style>
  <w:style w:type="character" w:customStyle="1" w:styleId="RecuodecorpodetextoChar">
    <w:name w:val="Recuo de corpo de texto Char"/>
    <w:basedOn w:val="Fontepargpadro"/>
    <w:link w:val="Recuodecorpodetexto"/>
    <w:rsid w:val="00F95AE1"/>
    <w:rPr>
      <w:rFonts w:ascii="Roboto Lt" w:eastAsiaTheme="minorEastAsia" w:hAnsi="Roboto Lt" w:cstheme="minorBidi"/>
      <w:sz w:val="24"/>
      <w:szCs w:val="22"/>
    </w:rPr>
  </w:style>
  <w:style w:type="paragraph" w:styleId="Corpodetexto2">
    <w:name w:val="Body Text 2"/>
    <w:basedOn w:val="Normal"/>
    <w:link w:val="Corpodetexto2Char"/>
    <w:uiPriority w:val="99"/>
    <w:unhideWhenUsed/>
    <w:rsid w:val="00F95AE1"/>
    <w:pPr>
      <w:spacing w:after="120" w:line="480" w:lineRule="auto"/>
    </w:pPr>
  </w:style>
  <w:style w:type="character" w:customStyle="1" w:styleId="Corpodetexto2Char">
    <w:name w:val="Corpo de texto 2 Char"/>
    <w:basedOn w:val="Fontepargpadro"/>
    <w:link w:val="Corpodetexto2"/>
    <w:uiPriority w:val="99"/>
    <w:rsid w:val="00F95AE1"/>
    <w:rPr>
      <w:rFonts w:ascii="Roboto Lt" w:eastAsiaTheme="minorEastAsia" w:hAnsi="Roboto Lt" w:cstheme="minorBidi"/>
      <w:sz w:val="24"/>
      <w:szCs w:val="22"/>
    </w:rPr>
  </w:style>
  <w:style w:type="paragraph" w:styleId="Recuodecorpodetexto2">
    <w:name w:val="Body Text Indent 2"/>
    <w:basedOn w:val="Normal"/>
    <w:link w:val="Recuodecorpodetexto2Char"/>
    <w:uiPriority w:val="99"/>
    <w:semiHidden/>
    <w:unhideWhenUsed/>
    <w:rsid w:val="00F95AE1"/>
    <w:pPr>
      <w:spacing w:after="120" w:line="480" w:lineRule="auto"/>
      <w:ind w:left="283"/>
    </w:pPr>
  </w:style>
  <w:style w:type="character" w:customStyle="1" w:styleId="Recuodecorpodetexto2Char">
    <w:name w:val="Recuo de corpo de texto 2 Char"/>
    <w:basedOn w:val="Fontepargpadro"/>
    <w:link w:val="Recuodecorpodetexto2"/>
    <w:uiPriority w:val="99"/>
    <w:semiHidden/>
    <w:rsid w:val="00F95AE1"/>
    <w:rPr>
      <w:rFonts w:ascii="Roboto Lt" w:eastAsiaTheme="minorEastAsia" w:hAnsi="Roboto Lt" w:cstheme="minorBidi"/>
      <w:sz w:val="24"/>
      <w:szCs w:val="22"/>
    </w:rPr>
  </w:style>
  <w:style w:type="paragraph" w:styleId="Corpodetexto3">
    <w:name w:val="Body Text 3"/>
    <w:basedOn w:val="Normal"/>
    <w:link w:val="Corpodetexto3Char"/>
    <w:uiPriority w:val="99"/>
    <w:semiHidden/>
    <w:unhideWhenUsed/>
    <w:rsid w:val="00F95AE1"/>
    <w:pPr>
      <w:spacing w:after="120"/>
    </w:pPr>
    <w:rPr>
      <w:sz w:val="16"/>
      <w:szCs w:val="16"/>
    </w:rPr>
  </w:style>
  <w:style w:type="character" w:customStyle="1" w:styleId="Corpodetexto3Char">
    <w:name w:val="Corpo de texto 3 Char"/>
    <w:basedOn w:val="Fontepargpadro"/>
    <w:link w:val="Corpodetexto3"/>
    <w:uiPriority w:val="99"/>
    <w:semiHidden/>
    <w:rsid w:val="00F95AE1"/>
    <w:rPr>
      <w:rFonts w:ascii="Roboto Lt" w:eastAsiaTheme="minorEastAsia" w:hAnsi="Roboto Lt" w:cstheme="minorBidi"/>
      <w:sz w:val="16"/>
      <w:szCs w:val="16"/>
    </w:rPr>
  </w:style>
  <w:style w:type="paragraph" w:customStyle="1" w:styleId="Default">
    <w:name w:val="Default"/>
    <w:rsid w:val="00D83E55"/>
    <w:pPr>
      <w:autoSpaceDE w:val="0"/>
      <w:autoSpaceDN w:val="0"/>
      <w:adjustRightInd w:val="0"/>
    </w:pPr>
    <w:rPr>
      <w:rFonts w:ascii="Times New Roman" w:hAnsi="Times New Roman"/>
      <w:color w:val="000000"/>
      <w:sz w:val="24"/>
      <w:szCs w:val="24"/>
    </w:rPr>
  </w:style>
  <w:style w:type="paragraph" w:customStyle="1" w:styleId="Ttulo11">
    <w:name w:val="Título 11"/>
    <w:basedOn w:val="Normal"/>
    <w:uiPriority w:val="1"/>
    <w:qFormat/>
    <w:rsid w:val="00E667A0"/>
    <w:pPr>
      <w:spacing w:before="90"/>
      <w:ind w:left="282" w:hanging="180"/>
      <w:outlineLvl w:val="1"/>
    </w:pPr>
    <w:rPr>
      <w:rFonts w:ascii="Times New Roman" w:eastAsia="Times New Roman" w:hAnsi="Times New Roman" w:cs="Times New Roman"/>
      <w:b/>
      <w:bCs/>
      <w:szCs w:val="24"/>
      <w:lang w:bidi="pt-BR"/>
    </w:rPr>
  </w:style>
  <w:style w:type="paragraph" w:styleId="Legenda">
    <w:name w:val="caption"/>
    <w:basedOn w:val="Normal"/>
    <w:next w:val="Normal"/>
    <w:uiPriority w:val="35"/>
    <w:unhideWhenUsed/>
    <w:qFormat/>
    <w:rsid w:val="00477F28"/>
    <w:pPr>
      <w:spacing w:after="200" w:line="240" w:lineRule="auto"/>
    </w:pPr>
    <w:rPr>
      <w:rFonts w:ascii="Calibri" w:eastAsia="Calibri" w:hAnsi="Calibri" w:cs="Times New Roman"/>
      <w:i/>
      <w:iCs/>
      <w:color w:val="44546A"/>
      <w:sz w:val="18"/>
      <w:szCs w:val="18"/>
      <w:lang w:eastAsia="en-US"/>
    </w:rPr>
  </w:style>
  <w:style w:type="paragraph" w:styleId="Textodecomentrio">
    <w:name w:val="annotation text"/>
    <w:basedOn w:val="Normal"/>
    <w:link w:val="TextodecomentrioChar"/>
    <w:uiPriority w:val="99"/>
    <w:unhideWhenUsed/>
    <w:rsid w:val="00477F28"/>
    <w:pPr>
      <w:spacing w:line="240" w:lineRule="auto"/>
    </w:pPr>
    <w:rPr>
      <w:rFonts w:eastAsiaTheme="minorHAnsi"/>
      <w:sz w:val="20"/>
      <w:szCs w:val="20"/>
      <w:lang w:eastAsia="en-US"/>
    </w:rPr>
  </w:style>
  <w:style w:type="character" w:customStyle="1" w:styleId="TextodecomentrioChar">
    <w:name w:val="Texto de comentário Char"/>
    <w:basedOn w:val="Fontepargpadro"/>
    <w:link w:val="Textodecomentrio"/>
    <w:uiPriority w:val="99"/>
    <w:rsid w:val="00477F28"/>
    <w:rPr>
      <w:rFonts w:asciiTheme="minorHAnsi" w:eastAsiaTheme="minorHAnsi" w:hAnsiTheme="minorHAnsi" w:cstheme="minorBidi"/>
      <w:lang w:eastAsia="en-US"/>
    </w:rPr>
  </w:style>
  <w:style w:type="character" w:styleId="HiperlinkVisitado">
    <w:name w:val="FollowedHyperlink"/>
    <w:basedOn w:val="Fontepargpadro"/>
    <w:uiPriority w:val="99"/>
    <w:semiHidden/>
    <w:unhideWhenUsed/>
    <w:rsid w:val="00477F28"/>
    <w:rPr>
      <w:color w:val="954F72" w:themeColor="followedHyperlink"/>
      <w:u w:val="single"/>
    </w:rPr>
  </w:style>
  <w:style w:type="character" w:customStyle="1" w:styleId="UnresolvedMention">
    <w:name w:val="Unresolved Mention"/>
    <w:basedOn w:val="Fontepargpadro"/>
    <w:uiPriority w:val="99"/>
    <w:semiHidden/>
    <w:unhideWhenUsed/>
    <w:rsid w:val="00477F28"/>
    <w:rPr>
      <w:color w:val="605E5C"/>
      <w:shd w:val="clear" w:color="auto" w:fill="E1DFDD"/>
    </w:rPr>
  </w:style>
  <w:style w:type="character" w:customStyle="1" w:styleId="ncoradanotaderodap">
    <w:name w:val="Âncora da nota de rodapé"/>
    <w:rsid w:val="00296226"/>
    <w:rPr>
      <w:vertAlign w:val="superscript"/>
    </w:rPr>
  </w:style>
  <w:style w:type="paragraph" w:customStyle="1" w:styleId="Standard">
    <w:name w:val="Standard"/>
    <w:qFormat/>
    <w:rsid w:val="00296226"/>
    <w:rPr>
      <w:rFonts w:ascii="Liberation Serif" w:eastAsia="SimSun, 宋体" w:hAnsi="Liberation Serif" w:cs="Arial"/>
      <w:color w:val="00000A"/>
      <w:sz w:val="24"/>
      <w:szCs w:val="24"/>
      <w:lang w:eastAsia="zh-CN" w:bidi="hi-IN"/>
    </w:rPr>
  </w:style>
  <w:style w:type="paragraph" w:customStyle="1" w:styleId="Textbody">
    <w:name w:val="Text body"/>
    <w:basedOn w:val="Standard"/>
    <w:qFormat/>
    <w:rsid w:val="00296226"/>
    <w:pPr>
      <w:spacing w:after="140" w:line="288" w:lineRule="auto"/>
    </w:pPr>
  </w:style>
  <w:style w:type="paragraph" w:customStyle="1" w:styleId="Textoprformatado">
    <w:name w:val="Texto préformatado"/>
    <w:basedOn w:val="Standard"/>
    <w:qFormat/>
    <w:rsid w:val="00296226"/>
    <w:rPr>
      <w:rFonts w:ascii="Liberation Mono" w:eastAsia="NSimSun" w:hAnsi="Liberation Mono" w:cs="Liberation Mono"/>
      <w:sz w:val="20"/>
      <w:szCs w:val="20"/>
    </w:rPr>
  </w:style>
  <w:style w:type="paragraph" w:customStyle="1" w:styleId="Footnote">
    <w:name w:val="Footnote"/>
    <w:basedOn w:val="Standard"/>
    <w:qFormat/>
    <w:rsid w:val="00296226"/>
    <w:pPr>
      <w:suppressLineNumbers/>
      <w:ind w:left="339" w:hanging="339"/>
    </w:pPr>
    <w:rPr>
      <w:sz w:val="20"/>
      <w:szCs w:val="20"/>
    </w:rPr>
  </w:style>
  <w:style w:type="paragraph" w:styleId="Pr-formataoHTML">
    <w:name w:val="HTML Preformatted"/>
    <w:basedOn w:val="Normal"/>
    <w:link w:val="Pr-formataoHTMLChar"/>
    <w:uiPriority w:val="99"/>
    <w:semiHidden/>
    <w:unhideWhenUsed/>
    <w:rsid w:val="00844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Pr-formataoHTMLChar">
    <w:name w:val="Pré-formatação HTML Char"/>
    <w:basedOn w:val="Fontepargpadro"/>
    <w:link w:val="Pr-formataoHTML"/>
    <w:uiPriority w:val="99"/>
    <w:semiHidden/>
    <w:rsid w:val="00844CA0"/>
    <w:rPr>
      <w:rFonts w:ascii="Courier New" w:hAnsi="Courier New" w:cs="Courier New"/>
    </w:rPr>
  </w:style>
  <w:style w:type="character" w:styleId="Refdecomentrio">
    <w:name w:val="annotation reference"/>
    <w:basedOn w:val="Fontepargpadro"/>
    <w:uiPriority w:val="99"/>
    <w:semiHidden/>
    <w:unhideWhenUsed/>
    <w:rsid w:val="004D5226"/>
    <w:rPr>
      <w:sz w:val="16"/>
      <w:szCs w:val="16"/>
    </w:rPr>
  </w:style>
  <w:style w:type="character" w:customStyle="1" w:styleId="highlight">
    <w:name w:val="highlight"/>
    <w:basedOn w:val="Fontepargpadro"/>
    <w:rsid w:val="004D5226"/>
  </w:style>
  <w:style w:type="paragraph" w:customStyle="1" w:styleId="Body">
    <w:name w:val="Body"/>
    <w:rsid w:val="00595B7F"/>
    <w:rPr>
      <w:rFonts w:ascii="Helvetica" w:eastAsia="ヒラギノ角ゴ Pro W3" w:hAnsi="Helvetica"/>
      <w:color w:val="000000"/>
      <w:sz w:val="24"/>
      <w:lang w:val="pt-PT"/>
    </w:rPr>
  </w:style>
  <w:style w:type="character" w:customStyle="1" w:styleId="apple-converted-space">
    <w:name w:val="apple-converted-space"/>
    <w:basedOn w:val="Fontepargpadro"/>
    <w:rsid w:val="00452B88"/>
  </w:style>
  <w:style w:type="paragraph" w:customStyle="1" w:styleId="artigo">
    <w:name w:val="artigo"/>
    <w:basedOn w:val="Normal"/>
    <w:rsid w:val="00452B88"/>
    <w:pPr>
      <w:spacing w:before="100" w:beforeAutospacing="1" w:after="100" w:afterAutospacing="1" w:line="240" w:lineRule="auto"/>
    </w:pPr>
    <w:rPr>
      <w:rFonts w:ascii="Times New Roman" w:eastAsia="Times New Roman" w:hAnsi="Times New Roman" w:cs="Times New Roman"/>
      <w:szCs w:val="24"/>
    </w:rPr>
  </w:style>
  <w:style w:type="character" w:styleId="nfaseSutil">
    <w:name w:val="Subtle Emphasis"/>
    <w:basedOn w:val="Fontepargpadro"/>
    <w:uiPriority w:val="19"/>
    <w:qFormat/>
    <w:rsid w:val="00452B88"/>
    <w:rPr>
      <w:i/>
      <w:iCs/>
      <w:color w:val="808080" w:themeColor="text1" w:themeTint="7F"/>
    </w:rPr>
  </w:style>
  <w:style w:type="character" w:customStyle="1" w:styleId="Caracteresdenotaderodap">
    <w:name w:val="Caracteres de nota de rodapé"/>
    <w:qFormat/>
    <w:rsid w:val="009216BE"/>
  </w:style>
  <w:style w:type="character" w:styleId="TtulodoLivro">
    <w:name w:val="Book Title"/>
    <w:basedOn w:val="Fontepargpadro"/>
    <w:uiPriority w:val="33"/>
    <w:qFormat/>
    <w:rsid w:val="00135A65"/>
    <w:rPr>
      <w:b/>
      <w:bCs/>
      <w:smallCaps/>
      <w:spacing w:val="5"/>
    </w:rPr>
  </w:style>
  <w:style w:type="paragraph" w:customStyle="1" w:styleId="SemEspaamento1">
    <w:name w:val="Sem Espaçamento1"/>
    <w:aliases w:val="Margem 1,Margem,AUTORES,No Spacing,Sem Espaçamento11"/>
    <w:link w:val="SemEspaamentoChar"/>
    <w:uiPriority w:val="1"/>
    <w:qFormat/>
    <w:rsid w:val="000D3768"/>
    <w:pPr>
      <w:spacing w:after="200" w:line="276" w:lineRule="auto"/>
    </w:pPr>
    <w:rPr>
      <w:rFonts w:asciiTheme="minorHAnsi" w:eastAsiaTheme="minorHAnsi" w:hAnsiTheme="minorHAnsi" w:cstheme="minorBidi"/>
      <w:sz w:val="22"/>
      <w:szCs w:val="22"/>
      <w:lang w:eastAsia="en-US"/>
    </w:rPr>
  </w:style>
  <w:style w:type="paragraph" w:customStyle="1" w:styleId="SemEspaamento2">
    <w:name w:val="Sem Espaçamento2"/>
    <w:uiPriority w:val="1"/>
    <w:qFormat/>
    <w:rsid w:val="000D3768"/>
    <w:pPr>
      <w:spacing w:after="200" w:line="276" w:lineRule="auto"/>
    </w:pPr>
    <w:rPr>
      <w:rFonts w:asciiTheme="minorHAnsi" w:eastAsiaTheme="minorHAnsi" w:hAnsiTheme="minorHAnsi" w:cstheme="minorBidi"/>
      <w:sz w:val="22"/>
      <w:szCs w:val="22"/>
      <w:lang w:eastAsia="en-US"/>
    </w:rPr>
  </w:style>
  <w:style w:type="character" w:customStyle="1" w:styleId="ListLabel1">
    <w:name w:val="ListLabel 1"/>
    <w:qFormat/>
    <w:rsid w:val="00D35DD4"/>
    <w:rPr>
      <w:rFonts w:ascii="Times New Roman" w:eastAsia="Times New Roman" w:hAnsi="Times New Roman" w:cs="Times New Roman"/>
      <w:color w:val="0000FF"/>
      <w:sz w:val="24"/>
      <w:u w:val="single"/>
    </w:rPr>
  </w:style>
  <w:style w:type="character" w:customStyle="1" w:styleId="longtext1">
    <w:name w:val="long_text1"/>
    <w:rsid w:val="00A34F11"/>
    <w:rPr>
      <w:sz w:val="10"/>
      <w:szCs w:val="10"/>
    </w:rPr>
  </w:style>
  <w:style w:type="table" w:styleId="ListaClara-nfase2">
    <w:name w:val="Light List Accent 2"/>
    <w:basedOn w:val="Tabelanormal"/>
    <w:uiPriority w:val="61"/>
    <w:rsid w:val="00A34F11"/>
    <w:rPr>
      <w:rFonts w:asciiTheme="minorHAnsi" w:eastAsiaTheme="minorHAnsi" w:hAnsiTheme="minorHAnsi" w:cstheme="minorBidi"/>
      <w:sz w:val="22"/>
      <w:szCs w:val="22"/>
      <w:lang w:eastAsia="en-US"/>
    </w:rPr>
    <w:tblPr>
      <w:tblStyleRowBandSize w:val="1"/>
      <w:tblStyleColBandSize w:val="1"/>
      <w:tblInd w:w="0" w:type="nil"/>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Lines="0" w:before="0" w:beforeAutospacing="0" w:afterLines="0" w:after="0" w:afterAutospacing="0" w:line="240" w:lineRule="auto"/>
      </w:pPr>
      <w:rPr>
        <w:b/>
        <w:bCs/>
        <w:color w:val="FFFFFF" w:themeColor="background1"/>
      </w:rPr>
      <w:tblPr/>
      <w:tcPr>
        <w:shd w:val="clear" w:color="auto" w:fill="ED7D31" w:themeFill="accent2"/>
      </w:tcPr>
    </w:tblStylePr>
    <w:tblStylePr w:type="lastRow">
      <w:pPr>
        <w:spacing w:beforeLines="0" w:before="0" w:beforeAutospacing="0" w:afterLines="0" w:after="0" w:afterAutospacing="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SombreamentoClaro-nfase1">
    <w:name w:val="Light Shading Accent 1"/>
    <w:basedOn w:val="Tabelanormal"/>
    <w:uiPriority w:val="60"/>
    <w:rsid w:val="00A34F11"/>
    <w:rPr>
      <w:rFonts w:asciiTheme="minorHAnsi" w:eastAsiaTheme="minorEastAsia" w:hAnsiTheme="minorHAnsi" w:cstheme="minorBidi"/>
      <w:color w:val="2E74B5" w:themeColor="accent1" w:themeShade="BF"/>
      <w:sz w:val="22"/>
      <w:szCs w:val="22"/>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GradeClara-nfase2">
    <w:name w:val="Light Grid Accent 2"/>
    <w:basedOn w:val="Tabelanormal"/>
    <w:uiPriority w:val="62"/>
    <w:rsid w:val="00A34F11"/>
    <w:rPr>
      <w:rFonts w:asciiTheme="minorHAnsi" w:eastAsiaTheme="minorEastAsia" w:hAnsiTheme="minorHAnsi" w:cstheme="minorBidi"/>
      <w:sz w:val="22"/>
      <w:szCs w:val="22"/>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character" w:customStyle="1" w:styleId="FootnoteCharacters">
    <w:name w:val="Footnote Characters"/>
    <w:basedOn w:val="Fontepargpadro"/>
    <w:qFormat/>
    <w:rsid w:val="00FD51AB"/>
    <w:rPr>
      <w:vertAlign w:val="superscript"/>
    </w:rPr>
  </w:style>
  <w:style w:type="paragraph" w:customStyle="1" w:styleId="Corpodetexto31">
    <w:name w:val="Corpo de texto 31"/>
    <w:basedOn w:val="Normal"/>
    <w:rsid w:val="001D3F15"/>
    <w:pPr>
      <w:suppressAutoHyphens/>
      <w:spacing w:line="240" w:lineRule="auto"/>
      <w:jc w:val="center"/>
    </w:pPr>
    <w:rPr>
      <w:rFonts w:ascii="Arial" w:eastAsia="Times New Roman" w:hAnsi="Arial" w:cs="Times New Roman"/>
      <w:b/>
      <w:szCs w:val="20"/>
      <w:lang w:eastAsia="ar-SA"/>
    </w:rPr>
  </w:style>
  <w:style w:type="paragraph" w:customStyle="1" w:styleId="paragrafo0">
    <w:name w:val="paragrafo"/>
    <w:basedOn w:val="Normal"/>
    <w:rsid w:val="001D3F15"/>
    <w:pPr>
      <w:spacing w:before="100" w:beforeAutospacing="1" w:after="100" w:afterAutospacing="1" w:line="240" w:lineRule="auto"/>
    </w:pPr>
    <w:rPr>
      <w:rFonts w:ascii="Times New Roman" w:eastAsia="Times New Roman" w:hAnsi="Times New Roman" w:cs="Times New Roman"/>
      <w:szCs w:val="24"/>
    </w:rPr>
  </w:style>
  <w:style w:type="paragraph" w:styleId="CitaoIntensa">
    <w:name w:val="Intense Quote"/>
    <w:basedOn w:val="Normal"/>
    <w:next w:val="Normal"/>
    <w:link w:val="CitaoIntensaChar"/>
    <w:uiPriority w:val="30"/>
    <w:qFormat/>
    <w:rsid w:val="001D3F15"/>
    <w:pPr>
      <w:pBdr>
        <w:bottom w:val="single" w:sz="4" w:space="4" w:color="5B9BD5" w:themeColor="accent1"/>
      </w:pBdr>
      <w:spacing w:before="200" w:after="280"/>
      <w:ind w:left="936" w:right="936"/>
    </w:pPr>
    <w:rPr>
      <w:b/>
      <w:bCs/>
      <w:i/>
      <w:iCs/>
      <w:color w:val="5B9BD5" w:themeColor="accent1"/>
    </w:rPr>
  </w:style>
  <w:style w:type="character" w:customStyle="1" w:styleId="CitaoIntensaChar">
    <w:name w:val="Citação Intensa Char"/>
    <w:basedOn w:val="Fontepargpadro"/>
    <w:link w:val="CitaoIntensa"/>
    <w:uiPriority w:val="30"/>
    <w:rsid w:val="001D3F15"/>
    <w:rPr>
      <w:rFonts w:ascii="Roboto Lt" w:eastAsiaTheme="minorEastAsia" w:hAnsi="Roboto Lt" w:cstheme="minorBidi"/>
      <w:b/>
      <w:bCs/>
      <w:i/>
      <w:iCs/>
      <w:color w:val="5B9BD5" w:themeColor="accent1"/>
      <w:sz w:val="24"/>
      <w:szCs w:val="22"/>
    </w:rPr>
  </w:style>
  <w:style w:type="character" w:customStyle="1" w:styleId="a">
    <w:name w:val="a"/>
    <w:basedOn w:val="Fontepargpadro"/>
    <w:rsid w:val="00C37E19"/>
  </w:style>
  <w:style w:type="character" w:customStyle="1" w:styleId="SemEspaamentoChar">
    <w:name w:val="Sem Espaçamento Char"/>
    <w:aliases w:val="Margem 1 Char,Margem Char,Sem Espaçamento1 Char,AUTORES Char"/>
    <w:link w:val="SemEspaamento1"/>
    <w:uiPriority w:val="1"/>
    <w:rsid w:val="00C37E19"/>
    <w:rPr>
      <w:rFonts w:asciiTheme="minorHAnsi" w:eastAsiaTheme="minorHAnsi" w:hAnsiTheme="minorHAnsi" w:cstheme="minorBidi"/>
      <w:sz w:val="22"/>
      <w:szCs w:val="22"/>
      <w:lang w:eastAsia="en-US"/>
    </w:rPr>
  </w:style>
  <w:style w:type="character" w:customStyle="1" w:styleId="Ttulo4Char">
    <w:name w:val="Título 4 Char"/>
    <w:basedOn w:val="Fontepargpadro"/>
    <w:link w:val="Ttulo4"/>
    <w:uiPriority w:val="9"/>
    <w:semiHidden/>
    <w:rsid w:val="00D63C8F"/>
    <w:rPr>
      <w:rFonts w:asciiTheme="majorHAnsi" w:eastAsiaTheme="majorEastAsia" w:hAnsiTheme="majorHAnsi" w:cstheme="majorBidi"/>
      <w:b/>
      <w:bCs/>
      <w:i/>
      <w:iCs/>
      <w:color w:val="5B9BD5" w:themeColor="accent1"/>
      <w:sz w:val="24"/>
      <w:szCs w:val="22"/>
    </w:rPr>
  </w:style>
  <w:style w:type="character" w:customStyle="1" w:styleId="TextodenotaderodapChar1">
    <w:name w:val="Texto de nota de rodapé Char1"/>
    <w:basedOn w:val="Fontepargpadro"/>
    <w:rsid w:val="007118BD"/>
    <w:rPr>
      <w:rFonts w:ascii="Calibri" w:eastAsia="Calibri" w:hAnsi="Calibri" w:cs="Times New Roman"/>
      <w:sz w:val="20"/>
      <w:szCs w:val="20"/>
      <w:lang w:eastAsia="zh-CN"/>
    </w:rPr>
  </w:style>
  <w:style w:type="table" w:customStyle="1" w:styleId="TabeladeGrade1Clara-nfase31">
    <w:name w:val="Tabela de Grade 1 Clara - Ênfase 31"/>
    <w:basedOn w:val="Tabelanormal"/>
    <w:uiPriority w:val="46"/>
    <w:rsid w:val="00A310DA"/>
    <w:rPr>
      <w:rFonts w:asciiTheme="minorHAnsi" w:eastAsiaTheme="minorHAnsi" w:hAnsiTheme="minorHAnsi" w:cstheme="minorBidi"/>
      <w:sz w:val="22"/>
      <w:szCs w:val="22"/>
      <w:lang w:eastAsia="en-US"/>
    </w:r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customStyle="1" w:styleId="TabelaSimples21">
    <w:name w:val="Tabela Simples 21"/>
    <w:basedOn w:val="Tabelanormal"/>
    <w:uiPriority w:val="42"/>
    <w:rsid w:val="00A310DA"/>
    <w:rPr>
      <w:rFonts w:asciiTheme="minorHAnsi" w:eastAsiaTheme="minorHAnsi" w:hAnsiTheme="minorHAnsi" w:cstheme="minorBidi"/>
      <w:sz w:val="22"/>
      <w:szCs w:val="22"/>
      <w:lang w:eastAsia="en-US"/>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footnote reference" w:qFormat="1"/>
    <w:lsdException w:name="Title" w:semiHidden="0" w:uiPriority="10" w:unhideWhenUsed="0" w:qFormat="1"/>
    <w:lsdException w:name="Default Paragraph Font" w:uiPriority="1"/>
    <w:lsdException w:name="Body Text" w:qFormat="1"/>
    <w:lsdException w:name="Body Text Indent" w:uiPriority="0"/>
    <w:lsdException w:name="Subtitle" w:semiHidden="0" w:uiPriority="11" w:unhideWhenUsed="0" w:qFormat="1"/>
    <w:lsdException w:name="Hyperlink" w:qFormat="1"/>
    <w:lsdException w:name="Strong" w:semiHidden="0" w:uiPriority="22" w:unhideWhenUsed="0" w:qFormat="1"/>
    <w:lsdException w:name="Emphasis" w:semiHidden="0" w:uiPriority="0" w:unhideWhenUsed="0" w:qFormat="1"/>
    <w:lsdException w:name="Normal (Web)" w:qFormat="1"/>
    <w:lsdException w:name="Table Grid" w:semiHidden="0" w:uiPriority="3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556B"/>
    <w:pPr>
      <w:tabs>
        <w:tab w:val="left" w:pos="851"/>
      </w:tabs>
      <w:spacing w:line="360" w:lineRule="auto"/>
      <w:jc w:val="both"/>
    </w:pPr>
    <w:rPr>
      <w:rFonts w:ascii="Roboto Lt" w:eastAsiaTheme="minorEastAsia" w:hAnsi="Roboto Lt" w:cstheme="minorBidi"/>
      <w:sz w:val="24"/>
      <w:szCs w:val="22"/>
    </w:rPr>
  </w:style>
  <w:style w:type="paragraph" w:styleId="Ttulo1">
    <w:name w:val="heading 1"/>
    <w:basedOn w:val="Normal"/>
    <w:next w:val="Normal"/>
    <w:link w:val="Ttulo1Char"/>
    <w:autoRedefine/>
    <w:uiPriority w:val="9"/>
    <w:qFormat/>
    <w:rsid w:val="00D40F7F"/>
    <w:pPr>
      <w:keepNext/>
      <w:keepLines/>
      <w:pBdr>
        <w:bottom w:val="single" w:sz="12" w:space="1" w:color="000000" w:themeColor="text1"/>
      </w:pBdr>
      <w:spacing w:before="240" w:after="240" w:line="240" w:lineRule="auto"/>
      <w:jc w:val="right"/>
      <w:outlineLvl w:val="0"/>
    </w:pPr>
    <w:rPr>
      <w:rFonts w:eastAsiaTheme="majorEastAsia" w:cs="Arial"/>
      <w:b/>
      <w:bCs/>
      <w:caps/>
      <w:color w:val="C00000"/>
      <w:szCs w:val="28"/>
    </w:rPr>
  </w:style>
  <w:style w:type="paragraph" w:styleId="Ttulo2">
    <w:name w:val="heading 2"/>
    <w:basedOn w:val="Normal"/>
    <w:next w:val="Normal"/>
    <w:link w:val="Ttulo2Char"/>
    <w:autoRedefine/>
    <w:uiPriority w:val="9"/>
    <w:unhideWhenUsed/>
    <w:qFormat/>
    <w:rsid w:val="00393516"/>
    <w:pPr>
      <w:keepNext/>
      <w:keepLines/>
      <w:spacing w:before="200" w:after="200" w:line="240" w:lineRule="auto"/>
      <w:ind w:left="426" w:hanging="426"/>
      <w:jc w:val="left"/>
      <w:outlineLvl w:val="1"/>
    </w:pPr>
    <w:rPr>
      <w:rFonts w:eastAsia="Times New Roman" w:cs="Arial"/>
      <w:bCs/>
      <w:caps/>
      <w:spacing w:val="-2"/>
      <w:szCs w:val="24"/>
    </w:rPr>
  </w:style>
  <w:style w:type="paragraph" w:styleId="Ttulo3">
    <w:name w:val="heading 3"/>
    <w:basedOn w:val="Normal"/>
    <w:next w:val="Normal"/>
    <w:link w:val="Ttulo3Char"/>
    <w:autoRedefine/>
    <w:uiPriority w:val="9"/>
    <w:unhideWhenUsed/>
    <w:qFormat/>
    <w:rsid w:val="003843E8"/>
    <w:pPr>
      <w:keepNext/>
      <w:keepLines/>
      <w:spacing w:before="240" w:after="240" w:line="240" w:lineRule="auto"/>
      <w:outlineLvl w:val="2"/>
    </w:pPr>
    <w:rPr>
      <w:rFonts w:eastAsiaTheme="majorEastAsia" w:cstheme="majorBidi"/>
      <w:b/>
      <w:bCs/>
    </w:rPr>
  </w:style>
  <w:style w:type="paragraph" w:styleId="Ttulo4">
    <w:name w:val="heading 4"/>
    <w:basedOn w:val="Normal"/>
    <w:next w:val="Normal"/>
    <w:link w:val="Ttulo4Char"/>
    <w:uiPriority w:val="9"/>
    <w:semiHidden/>
    <w:unhideWhenUsed/>
    <w:qFormat/>
    <w:rsid w:val="00D63C8F"/>
    <w:pPr>
      <w:keepNext/>
      <w:keepLines/>
      <w:spacing w:before="200"/>
      <w:outlineLvl w:val="3"/>
    </w:pPr>
    <w:rPr>
      <w:rFonts w:asciiTheme="majorHAnsi" w:eastAsiaTheme="majorEastAsia" w:hAnsiTheme="majorHAnsi" w:cstheme="majorBidi"/>
      <w:b/>
      <w:bCs/>
      <w:i/>
      <w:iCs/>
      <w:color w:val="5B9BD5" w:themeColor="accent1"/>
    </w:rPr>
  </w:style>
  <w:style w:type="paragraph" w:styleId="Ttulo5">
    <w:name w:val="heading 5"/>
    <w:basedOn w:val="Normal"/>
    <w:next w:val="Normal"/>
    <w:link w:val="Ttulo5Char"/>
    <w:uiPriority w:val="9"/>
    <w:semiHidden/>
    <w:unhideWhenUsed/>
    <w:qFormat/>
    <w:rsid w:val="00D80F2D"/>
    <w:pPr>
      <w:keepNext/>
      <w:keepLines/>
      <w:spacing w:before="200"/>
      <w:outlineLvl w:val="4"/>
    </w:pPr>
    <w:rPr>
      <w:rFonts w:asciiTheme="majorHAnsi" w:eastAsiaTheme="majorEastAsia" w:hAnsiTheme="majorHAnsi" w:cstheme="majorBidi"/>
      <w:color w:val="1F4D78" w:themeColor="accent1" w:themeShade="7F"/>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C22554"/>
    <w:pPr>
      <w:tabs>
        <w:tab w:val="center" w:pos="4252"/>
        <w:tab w:val="right" w:pos="8504"/>
      </w:tabs>
      <w:spacing w:line="240" w:lineRule="auto"/>
    </w:pPr>
  </w:style>
  <w:style w:type="character" w:customStyle="1" w:styleId="CabealhoChar">
    <w:name w:val="Cabeçalho Char"/>
    <w:basedOn w:val="Fontepargpadro"/>
    <w:link w:val="Cabealho"/>
    <w:uiPriority w:val="99"/>
    <w:rsid w:val="00C22554"/>
  </w:style>
  <w:style w:type="paragraph" w:styleId="Rodap">
    <w:name w:val="footer"/>
    <w:basedOn w:val="Normal"/>
    <w:link w:val="RodapChar"/>
    <w:uiPriority w:val="99"/>
    <w:unhideWhenUsed/>
    <w:rsid w:val="00C22554"/>
    <w:pPr>
      <w:tabs>
        <w:tab w:val="center" w:pos="4252"/>
        <w:tab w:val="right" w:pos="8504"/>
      </w:tabs>
      <w:spacing w:line="240" w:lineRule="auto"/>
    </w:pPr>
  </w:style>
  <w:style w:type="character" w:customStyle="1" w:styleId="RodapChar">
    <w:name w:val="Rodapé Char"/>
    <w:basedOn w:val="Fontepargpadro"/>
    <w:link w:val="Rodap"/>
    <w:uiPriority w:val="99"/>
    <w:rsid w:val="00C22554"/>
  </w:style>
  <w:style w:type="paragraph" w:styleId="Textodebalo">
    <w:name w:val="Balloon Text"/>
    <w:basedOn w:val="Normal"/>
    <w:link w:val="TextodebaloChar"/>
    <w:uiPriority w:val="99"/>
    <w:semiHidden/>
    <w:unhideWhenUsed/>
    <w:rsid w:val="00B45CFF"/>
    <w:pPr>
      <w:spacing w:line="240" w:lineRule="auto"/>
    </w:pPr>
    <w:rPr>
      <w:rFonts w:ascii="Tahoma" w:hAnsi="Tahoma" w:cs="Tahoma"/>
      <w:sz w:val="16"/>
      <w:szCs w:val="16"/>
    </w:rPr>
  </w:style>
  <w:style w:type="character" w:customStyle="1" w:styleId="TextodebaloChar">
    <w:name w:val="Texto de balão Char"/>
    <w:link w:val="Textodebalo"/>
    <w:uiPriority w:val="99"/>
    <w:semiHidden/>
    <w:rsid w:val="00B45CFF"/>
    <w:rPr>
      <w:rFonts w:ascii="Tahoma" w:hAnsi="Tahoma" w:cs="Tahoma"/>
      <w:sz w:val="16"/>
      <w:szCs w:val="16"/>
    </w:rPr>
  </w:style>
  <w:style w:type="paragraph" w:styleId="NormalWeb">
    <w:name w:val="Normal (Web)"/>
    <w:basedOn w:val="Normal"/>
    <w:uiPriority w:val="99"/>
    <w:unhideWhenUsed/>
    <w:qFormat/>
    <w:rsid w:val="00B949D5"/>
    <w:pPr>
      <w:spacing w:before="100" w:beforeAutospacing="1" w:after="100" w:afterAutospacing="1" w:line="240" w:lineRule="auto"/>
    </w:pPr>
    <w:rPr>
      <w:rFonts w:ascii="Times New Roman" w:hAnsi="Times New Roman"/>
      <w:szCs w:val="24"/>
    </w:rPr>
  </w:style>
  <w:style w:type="character" w:customStyle="1" w:styleId="Ttulo1Char">
    <w:name w:val="Título 1 Char"/>
    <w:basedOn w:val="Fontepargpadro"/>
    <w:link w:val="Ttulo1"/>
    <w:uiPriority w:val="9"/>
    <w:rsid w:val="00D40F7F"/>
    <w:rPr>
      <w:rFonts w:ascii="Roboto Lt" w:eastAsiaTheme="majorEastAsia" w:hAnsi="Roboto Lt" w:cs="Arial"/>
      <w:b/>
      <w:bCs/>
      <w:caps/>
      <w:color w:val="C00000"/>
      <w:sz w:val="24"/>
      <w:szCs w:val="28"/>
    </w:rPr>
  </w:style>
  <w:style w:type="paragraph" w:styleId="SemEspaamento">
    <w:name w:val="No Spacing"/>
    <w:aliases w:val="NORMAL"/>
    <w:autoRedefine/>
    <w:uiPriority w:val="1"/>
    <w:qFormat/>
    <w:rsid w:val="00227E47"/>
    <w:pPr>
      <w:tabs>
        <w:tab w:val="left" w:pos="851"/>
      </w:tabs>
      <w:spacing w:line="360" w:lineRule="auto"/>
      <w:jc w:val="both"/>
    </w:pPr>
    <w:rPr>
      <w:rFonts w:ascii="Roboto Lt" w:hAnsi="Roboto Lt"/>
      <w:sz w:val="24"/>
      <w:szCs w:val="22"/>
    </w:rPr>
  </w:style>
  <w:style w:type="paragraph" w:styleId="Ttulo">
    <w:name w:val="Title"/>
    <w:basedOn w:val="Normal"/>
    <w:next w:val="Normal"/>
    <w:link w:val="TtuloChar"/>
    <w:autoRedefine/>
    <w:uiPriority w:val="10"/>
    <w:qFormat/>
    <w:rsid w:val="007118BD"/>
    <w:pPr>
      <w:spacing w:before="240" w:after="240" w:line="240" w:lineRule="auto"/>
      <w:contextualSpacing/>
      <w:jc w:val="right"/>
    </w:pPr>
    <w:rPr>
      <w:rFonts w:ascii="Roboto Bk" w:eastAsia="Arial" w:hAnsi="Roboto Bk" w:cstheme="majorBidi"/>
      <w:color w:val="C00000"/>
      <w:spacing w:val="5"/>
      <w:kern w:val="28"/>
      <w:szCs w:val="52"/>
    </w:rPr>
  </w:style>
  <w:style w:type="character" w:customStyle="1" w:styleId="TtuloChar">
    <w:name w:val="Título Char"/>
    <w:basedOn w:val="Fontepargpadro"/>
    <w:link w:val="Ttulo"/>
    <w:uiPriority w:val="10"/>
    <w:rsid w:val="007118BD"/>
    <w:rPr>
      <w:rFonts w:ascii="Roboto Bk" w:eastAsia="Arial" w:hAnsi="Roboto Bk" w:cstheme="majorBidi"/>
      <w:color w:val="C00000"/>
      <w:spacing w:val="5"/>
      <w:kern w:val="28"/>
      <w:sz w:val="24"/>
      <w:szCs w:val="52"/>
    </w:rPr>
  </w:style>
  <w:style w:type="character" w:customStyle="1" w:styleId="Ttulo2Char">
    <w:name w:val="Título 2 Char"/>
    <w:basedOn w:val="Fontepargpadro"/>
    <w:link w:val="Ttulo2"/>
    <w:uiPriority w:val="9"/>
    <w:rsid w:val="00393516"/>
    <w:rPr>
      <w:rFonts w:ascii="Roboto Lt" w:hAnsi="Roboto Lt" w:cs="Arial"/>
      <w:bCs/>
      <w:caps/>
      <w:spacing w:val="-2"/>
      <w:sz w:val="24"/>
      <w:szCs w:val="24"/>
    </w:rPr>
  </w:style>
  <w:style w:type="paragraph" w:styleId="Textodenotaderodap">
    <w:name w:val="footnote text"/>
    <w:aliases w:val="Texto de rodapé,Texto Rodapé"/>
    <w:basedOn w:val="Normal"/>
    <w:link w:val="TextodenotaderodapChar"/>
    <w:uiPriority w:val="99"/>
    <w:unhideWhenUsed/>
    <w:qFormat/>
    <w:rsid w:val="000A273C"/>
    <w:pPr>
      <w:spacing w:line="240" w:lineRule="auto"/>
    </w:pPr>
    <w:rPr>
      <w:sz w:val="20"/>
      <w:szCs w:val="20"/>
    </w:rPr>
  </w:style>
  <w:style w:type="character" w:customStyle="1" w:styleId="TextodenotaderodapChar">
    <w:name w:val="Texto de nota de rodapé Char"/>
    <w:aliases w:val="Texto de rodapé Char,Texto Rodapé Char"/>
    <w:basedOn w:val="Fontepargpadro"/>
    <w:link w:val="Textodenotaderodap"/>
    <w:uiPriority w:val="99"/>
    <w:qFormat/>
    <w:rsid w:val="000A273C"/>
    <w:rPr>
      <w:rFonts w:ascii="Roboto Lt" w:hAnsi="Roboto Lt"/>
    </w:rPr>
  </w:style>
  <w:style w:type="character" w:styleId="Refdenotaderodap">
    <w:name w:val="footnote reference"/>
    <w:basedOn w:val="Fontepargpadro"/>
    <w:uiPriority w:val="99"/>
    <w:unhideWhenUsed/>
    <w:qFormat/>
    <w:rsid w:val="000A273C"/>
    <w:rPr>
      <w:vertAlign w:val="superscript"/>
    </w:rPr>
  </w:style>
  <w:style w:type="paragraph" w:styleId="Citao">
    <w:name w:val="Quote"/>
    <w:basedOn w:val="Normal"/>
    <w:next w:val="Normal"/>
    <w:link w:val="CitaoChar"/>
    <w:autoRedefine/>
    <w:uiPriority w:val="29"/>
    <w:qFormat/>
    <w:rsid w:val="00C434AE"/>
    <w:pPr>
      <w:spacing w:before="240" w:after="240" w:line="240" w:lineRule="auto"/>
      <w:ind w:left="2268"/>
    </w:pPr>
    <w:rPr>
      <w:rFonts w:cs="Times New Roman"/>
      <w:iCs/>
      <w:color w:val="000000" w:themeColor="text1"/>
      <w:sz w:val="22"/>
      <w:szCs w:val="20"/>
      <w:shd w:val="clear" w:color="auto" w:fill="FFFFFF"/>
    </w:rPr>
  </w:style>
  <w:style w:type="character" w:customStyle="1" w:styleId="CitaoChar">
    <w:name w:val="Citação Char"/>
    <w:basedOn w:val="Fontepargpadro"/>
    <w:link w:val="Citao"/>
    <w:uiPriority w:val="29"/>
    <w:rsid w:val="00C434AE"/>
    <w:rPr>
      <w:rFonts w:ascii="Roboto Lt" w:eastAsiaTheme="minorEastAsia" w:hAnsi="Roboto Lt"/>
      <w:iCs/>
      <w:color w:val="000000" w:themeColor="text1"/>
      <w:sz w:val="22"/>
    </w:rPr>
  </w:style>
  <w:style w:type="character" w:customStyle="1" w:styleId="Ttulo3Char">
    <w:name w:val="Título 3 Char"/>
    <w:basedOn w:val="Fontepargpadro"/>
    <w:link w:val="Ttulo3"/>
    <w:uiPriority w:val="9"/>
    <w:rsid w:val="003843E8"/>
    <w:rPr>
      <w:rFonts w:ascii="Roboto Lt" w:eastAsiaTheme="majorEastAsia" w:hAnsi="Roboto Lt" w:cstheme="majorBidi"/>
      <w:b/>
      <w:bCs/>
      <w:sz w:val="24"/>
      <w:szCs w:val="22"/>
    </w:rPr>
  </w:style>
  <w:style w:type="character" w:styleId="Hyperlink">
    <w:name w:val="Hyperlink"/>
    <w:basedOn w:val="Fontepargpadro"/>
    <w:uiPriority w:val="99"/>
    <w:unhideWhenUsed/>
    <w:qFormat/>
    <w:rsid w:val="00DA2DCA"/>
    <w:rPr>
      <w:color w:val="0563C1" w:themeColor="hyperlink"/>
      <w:u w:val="single"/>
    </w:rPr>
  </w:style>
  <w:style w:type="table" w:styleId="Tabelacomgrade">
    <w:name w:val="Table Grid"/>
    <w:basedOn w:val="Tabelanormal"/>
    <w:uiPriority w:val="39"/>
    <w:qFormat/>
    <w:rsid w:val="00DA2DCA"/>
    <w:rPr>
      <w:rFonts w:asciiTheme="minorHAnsi" w:eastAsiaTheme="minorHAnsi" w:hAnsiTheme="minorHAnsi" w:cstheme="minorBidi"/>
      <w:sz w:val="22"/>
      <w:szCs w:val="22"/>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e">
    <w:name w:val="Emphasis"/>
    <w:basedOn w:val="Fontepargpadro"/>
    <w:qFormat/>
    <w:rsid w:val="00DA2DCA"/>
    <w:rPr>
      <w:i/>
      <w:iCs/>
    </w:rPr>
  </w:style>
  <w:style w:type="paragraph" w:styleId="Corpodetexto">
    <w:name w:val="Body Text"/>
    <w:basedOn w:val="Normal"/>
    <w:link w:val="CorpodetextoChar"/>
    <w:uiPriority w:val="99"/>
    <w:semiHidden/>
    <w:unhideWhenUsed/>
    <w:qFormat/>
    <w:rsid w:val="00C43665"/>
    <w:pPr>
      <w:keepNext/>
      <w:shd w:val="clear" w:color="auto" w:fill="FFFFFF"/>
      <w:spacing w:after="120"/>
      <w:ind w:firstLine="709"/>
    </w:pPr>
    <w:rPr>
      <w:rFonts w:ascii="Calibri" w:hAnsi="Calibri"/>
    </w:rPr>
  </w:style>
  <w:style w:type="character" w:customStyle="1" w:styleId="CorpodetextoChar">
    <w:name w:val="Corpo de texto Char"/>
    <w:basedOn w:val="Fontepargpadro"/>
    <w:link w:val="Corpodetexto"/>
    <w:uiPriority w:val="99"/>
    <w:semiHidden/>
    <w:rsid w:val="00C43665"/>
    <w:rPr>
      <w:sz w:val="22"/>
      <w:szCs w:val="22"/>
      <w:shd w:val="clear" w:color="auto" w:fill="FFFFFF"/>
    </w:rPr>
  </w:style>
  <w:style w:type="paragraph" w:customStyle="1" w:styleId="LO-Normal">
    <w:name w:val="LO-Normal"/>
    <w:qFormat/>
    <w:rsid w:val="00C43665"/>
    <w:pPr>
      <w:keepNext/>
      <w:shd w:val="clear" w:color="auto" w:fill="FFFFFF"/>
      <w:suppressAutoHyphens/>
      <w:spacing w:after="160" w:line="254" w:lineRule="auto"/>
    </w:pPr>
    <w:rPr>
      <w:sz w:val="22"/>
      <w:szCs w:val="22"/>
    </w:rPr>
  </w:style>
  <w:style w:type="character" w:customStyle="1" w:styleId="LinkdaInternet">
    <w:name w:val="Link da Internet"/>
    <w:uiPriority w:val="99"/>
    <w:rsid w:val="00C43665"/>
    <w:rPr>
      <w:color w:val="000080"/>
      <w:u w:val="single"/>
    </w:rPr>
  </w:style>
  <w:style w:type="character" w:customStyle="1" w:styleId="Linkdainternetvisitado">
    <w:name w:val="Link da internet visitado"/>
    <w:rsid w:val="00C43665"/>
    <w:rPr>
      <w:color w:val="800000"/>
      <w:u w:val="single"/>
    </w:rPr>
  </w:style>
  <w:style w:type="character" w:customStyle="1" w:styleId="nfaseforte">
    <w:name w:val="Ênfase forte"/>
    <w:qFormat/>
    <w:rsid w:val="00C43665"/>
    <w:rPr>
      <w:b/>
      <w:bCs/>
    </w:rPr>
  </w:style>
  <w:style w:type="paragraph" w:customStyle="1" w:styleId="western">
    <w:name w:val="western"/>
    <w:basedOn w:val="Normal"/>
    <w:rsid w:val="004D2A9F"/>
    <w:pPr>
      <w:spacing w:before="100" w:beforeAutospacing="1" w:after="119" w:line="240" w:lineRule="auto"/>
    </w:pPr>
    <w:rPr>
      <w:rFonts w:ascii="Times New Roman" w:hAnsi="Times New Roman"/>
      <w:szCs w:val="24"/>
    </w:rPr>
  </w:style>
  <w:style w:type="character" w:styleId="Forte">
    <w:name w:val="Strong"/>
    <w:uiPriority w:val="22"/>
    <w:qFormat/>
    <w:rsid w:val="004D2A9F"/>
    <w:rPr>
      <w:b/>
      <w:bCs/>
    </w:rPr>
  </w:style>
  <w:style w:type="character" w:customStyle="1" w:styleId="uxksbf">
    <w:name w:val="uxksbf"/>
    <w:rsid w:val="004D2A9F"/>
  </w:style>
  <w:style w:type="paragraph" w:customStyle="1" w:styleId="Paragrafo">
    <w:name w:val="Paragrafo"/>
    <w:basedOn w:val="Normal"/>
    <w:next w:val="Normal"/>
    <w:qFormat/>
    <w:rsid w:val="009456E6"/>
    <w:pPr>
      <w:ind w:firstLine="709"/>
      <w:contextualSpacing/>
    </w:pPr>
    <w:rPr>
      <w:rFonts w:ascii="Arial" w:eastAsia="Calibri" w:hAnsi="Arial" w:cs="Comic Sans MS"/>
      <w:szCs w:val="24"/>
      <w:lang w:eastAsia="en-US"/>
    </w:rPr>
  </w:style>
  <w:style w:type="paragraph" w:styleId="PargrafodaLista">
    <w:name w:val="List Paragraph"/>
    <w:basedOn w:val="Normal"/>
    <w:uiPriority w:val="34"/>
    <w:qFormat/>
    <w:rsid w:val="009456E6"/>
    <w:pPr>
      <w:ind w:left="720"/>
      <w:contextualSpacing/>
    </w:pPr>
    <w:rPr>
      <w:rFonts w:ascii="Calibri" w:eastAsia="Calibri" w:hAnsi="Calibri" w:cs="Times New Roman"/>
      <w:lang w:eastAsia="en-US"/>
    </w:rPr>
  </w:style>
  <w:style w:type="paragraph" w:customStyle="1" w:styleId="Normal1">
    <w:name w:val="Normal1"/>
    <w:rsid w:val="00285DD6"/>
    <w:pPr>
      <w:pBdr>
        <w:top w:val="nil"/>
        <w:left w:val="nil"/>
        <w:bottom w:val="nil"/>
        <w:right w:val="nil"/>
        <w:between w:val="nil"/>
      </w:pBdr>
      <w:spacing w:after="200" w:line="276" w:lineRule="auto"/>
    </w:pPr>
    <w:rPr>
      <w:rFonts w:eastAsia="Calibri" w:cs="Calibri"/>
      <w:color w:val="000000"/>
      <w:sz w:val="22"/>
      <w:szCs w:val="22"/>
    </w:rPr>
  </w:style>
  <w:style w:type="character" w:customStyle="1" w:styleId="fontstyle01">
    <w:name w:val="fontstyle01"/>
    <w:basedOn w:val="Fontepargpadro"/>
    <w:rsid w:val="00053B7E"/>
    <w:rPr>
      <w:rFonts w:ascii="Times New Roman" w:hAnsi="Times New Roman" w:cs="Times New Roman" w:hint="default"/>
      <w:b w:val="0"/>
      <w:bCs w:val="0"/>
      <w:i w:val="0"/>
      <w:iCs w:val="0"/>
      <w:color w:val="000000"/>
      <w:sz w:val="24"/>
      <w:szCs w:val="24"/>
    </w:rPr>
  </w:style>
  <w:style w:type="character" w:customStyle="1" w:styleId="fontstyle21">
    <w:name w:val="fontstyle21"/>
    <w:basedOn w:val="Fontepargpadro"/>
    <w:rsid w:val="00053B7E"/>
    <w:rPr>
      <w:rFonts w:ascii="Times New Roman" w:hAnsi="Times New Roman" w:cs="Times New Roman" w:hint="default"/>
      <w:b w:val="0"/>
      <w:bCs w:val="0"/>
      <w:i/>
      <w:iCs/>
      <w:color w:val="000000"/>
      <w:sz w:val="24"/>
      <w:szCs w:val="24"/>
    </w:rPr>
  </w:style>
  <w:style w:type="paragraph" w:customStyle="1" w:styleId="Resumo-Texto">
    <w:name w:val="Resumo - Texto"/>
    <w:basedOn w:val="Normal"/>
    <w:rsid w:val="00BA2C46"/>
    <w:pPr>
      <w:widowControl w:val="0"/>
      <w:spacing w:after="480" w:line="240" w:lineRule="auto"/>
      <w:ind w:left="709" w:firstLine="709"/>
    </w:pPr>
    <w:rPr>
      <w:rFonts w:ascii="Arial" w:eastAsia="Times New Roman" w:hAnsi="Arial" w:cs="Times New Roman"/>
      <w:szCs w:val="20"/>
    </w:rPr>
  </w:style>
  <w:style w:type="paragraph" w:customStyle="1" w:styleId="Pargrafo">
    <w:name w:val="Parágrafo"/>
    <w:basedOn w:val="Normal"/>
    <w:rsid w:val="00BA2C46"/>
    <w:pPr>
      <w:widowControl w:val="0"/>
      <w:tabs>
        <w:tab w:val="left" w:pos="1701"/>
      </w:tabs>
      <w:ind w:left="709" w:firstLine="1701"/>
    </w:pPr>
    <w:rPr>
      <w:rFonts w:ascii="Arial" w:eastAsia="Times New Roman" w:hAnsi="Arial" w:cs="Times New Roman"/>
      <w:snapToGrid w:val="0"/>
      <w:szCs w:val="20"/>
    </w:rPr>
  </w:style>
  <w:style w:type="paragraph" w:customStyle="1" w:styleId="LocaleAnodeEntrega">
    <w:name w:val="Local e Ano de Entrega"/>
    <w:basedOn w:val="Normal"/>
    <w:rsid w:val="00BA2C46"/>
    <w:pPr>
      <w:widowControl w:val="0"/>
      <w:spacing w:line="240" w:lineRule="auto"/>
      <w:ind w:left="709" w:firstLine="709"/>
      <w:jc w:val="center"/>
    </w:pPr>
    <w:rPr>
      <w:rFonts w:ascii="Arial" w:eastAsia="Times New Roman" w:hAnsi="Arial" w:cs="Times New Roman"/>
      <w:snapToGrid w:val="0"/>
      <w:szCs w:val="24"/>
    </w:rPr>
  </w:style>
  <w:style w:type="character" w:customStyle="1" w:styleId="Ttulo5Char">
    <w:name w:val="Título 5 Char"/>
    <w:basedOn w:val="Fontepargpadro"/>
    <w:link w:val="Ttulo5"/>
    <w:uiPriority w:val="9"/>
    <w:semiHidden/>
    <w:rsid w:val="00D80F2D"/>
    <w:rPr>
      <w:rFonts w:asciiTheme="majorHAnsi" w:eastAsiaTheme="majorEastAsia" w:hAnsiTheme="majorHAnsi" w:cstheme="majorBidi"/>
      <w:color w:val="1F4D78" w:themeColor="accent1" w:themeShade="7F"/>
      <w:sz w:val="24"/>
      <w:szCs w:val="22"/>
    </w:rPr>
  </w:style>
  <w:style w:type="paragraph" w:styleId="Recuodecorpodetexto">
    <w:name w:val="Body Text Indent"/>
    <w:basedOn w:val="Normal"/>
    <w:link w:val="RecuodecorpodetextoChar"/>
    <w:unhideWhenUsed/>
    <w:rsid w:val="00F95AE1"/>
    <w:pPr>
      <w:spacing w:after="120"/>
      <w:ind w:left="283"/>
    </w:pPr>
  </w:style>
  <w:style w:type="character" w:customStyle="1" w:styleId="RecuodecorpodetextoChar">
    <w:name w:val="Recuo de corpo de texto Char"/>
    <w:basedOn w:val="Fontepargpadro"/>
    <w:link w:val="Recuodecorpodetexto"/>
    <w:rsid w:val="00F95AE1"/>
    <w:rPr>
      <w:rFonts w:ascii="Roboto Lt" w:eastAsiaTheme="minorEastAsia" w:hAnsi="Roboto Lt" w:cstheme="minorBidi"/>
      <w:sz w:val="24"/>
      <w:szCs w:val="22"/>
    </w:rPr>
  </w:style>
  <w:style w:type="paragraph" w:styleId="Corpodetexto2">
    <w:name w:val="Body Text 2"/>
    <w:basedOn w:val="Normal"/>
    <w:link w:val="Corpodetexto2Char"/>
    <w:uiPriority w:val="99"/>
    <w:unhideWhenUsed/>
    <w:rsid w:val="00F95AE1"/>
    <w:pPr>
      <w:spacing w:after="120" w:line="480" w:lineRule="auto"/>
    </w:pPr>
  </w:style>
  <w:style w:type="character" w:customStyle="1" w:styleId="Corpodetexto2Char">
    <w:name w:val="Corpo de texto 2 Char"/>
    <w:basedOn w:val="Fontepargpadro"/>
    <w:link w:val="Corpodetexto2"/>
    <w:uiPriority w:val="99"/>
    <w:rsid w:val="00F95AE1"/>
    <w:rPr>
      <w:rFonts w:ascii="Roboto Lt" w:eastAsiaTheme="minorEastAsia" w:hAnsi="Roboto Lt" w:cstheme="minorBidi"/>
      <w:sz w:val="24"/>
      <w:szCs w:val="22"/>
    </w:rPr>
  </w:style>
  <w:style w:type="paragraph" w:styleId="Recuodecorpodetexto2">
    <w:name w:val="Body Text Indent 2"/>
    <w:basedOn w:val="Normal"/>
    <w:link w:val="Recuodecorpodetexto2Char"/>
    <w:uiPriority w:val="99"/>
    <w:semiHidden/>
    <w:unhideWhenUsed/>
    <w:rsid w:val="00F95AE1"/>
    <w:pPr>
      <w:spacing w:after="120" w:line="480" w:lineRule="auto"/>
      <w:ind w:left="283"/>
    </w:pPr>
  </w:style>
  <w:style w:type="character" w:customStyle="1" w:styleId="Recuodecorpodetexto2Char">
    <w:name w:val="Recuo de corpo de texto 2 Char"/>
    <w:basedOn w:val="Fontepargpadro"/>
    <w:link w:val="Recuodecorpodetexto2"/>
    <w:uiPriority w:val="99"/>
    <w:semiHidden/>
    <w:rsid w:val="00F95AE1"/>
    <w:rPr>
      <w:rFonts w:ascii="Roboto Lt" w:eastAsiaTheme="minorEastAsia" w:hAnsi="Roboto Lt" w:cstheme="minorBidi"/>
      <w:sz w:val="24"/>
      <w:szCs w:val="22"/>
    </w:rPr>
  </w:style>
  <w:style w:type="paragraph" w:styleId="Corpodetexto3">
    <w:name w:val="Body Text 3"/>
    <w:basedOn w:val="Normal"/>
    <w:link w:val="Corpodetexto3Char"/>
    <w:uiPriority w:val="99"/>
    <w:semiHidden/>
    <w:unhideWhenUsed/>
    <w:rsid w:val="00F95AE1"/>
    <w:pPr>
      <w:spacing w:after="120"/>
    </w:pPr>
    <w:rPr>
      <w:sz w:val="16"/>
      <w:szCs w:val="16"/>
    </w:rPr>
  </w:style>
  <w:style w:type="character" w:customStyle="1" w:styleId="Corpodetexto3Char">
    <w:name w:val="Corpo de texto 3 Char"/>
    <w:basedOn w:val="Fontepargpadro"/>
    <w:link w:val="Corpodetexto3"/>
    <w:uiPriority w:val="99"/>
    <w:semiHidden/>
    <w:rsid w:val="00F95AE1"/>
    <w:rPr>
      <w:rFonts w:ascii="Roboto Lt" w:eastAsiaTheme="minorEastAsia" w:hAnsi="Roboto Lt" w:cstheme="minorBidi"/>
      <w:sz w:val="16"/>
      <w:szCs w:val="16"/>
    </w:rPr>
  </w:style>
  <w:style w:type="paragraph" w:customStyle="1" w:styleId="Default">
    <w:name w:val="Default"/>
    <w:rsid w:val="00D83E55"/>
    <w:pPr>
      <w:autoSpaceDE w:val="0"/>
      <w:autoSpaceDN w:val="0"/>
      <w:adjustRightInd w:val="0"/>
    </w:pPr>
    <w:rPr>
      <w:rFonts w:ascii="Times New Roman" w:hAnsi="Times New Roman"/>
      <w:color w:val="000000"/>
      <w:sz w:val="24"/>
      <w:szCs w:val="24"/>
    </w:rPr>
  </w:style>
  <w:style w:type="paragraph" w:customStyle="1" w:styleId="Ttulo11">
    <w:name w:val="Título 11"/>
    <w:basedOn w:val="Normal"/>
    <w:uiPriority w:val="1"/>
    <w:qFormat/>
    <w:rsid w:val="00E667A0"/>
    <w:pPr>
      <w:spacing w:before="90"/>
      <w:ind w:left="282" w:hanging="180"/>
      <w:outlineLvl w:val="1"/>
    </w:pPr>
    <w:rPr>
      <w:rFonts w:ascii="Times New Roman" w:eastAsia="Times New Roman" w:hAnsi="Times New Roman" w:cs="Times New Roman"/>
      <w:b/>
      <w:bCs/>
      <w:szCs w:val="24"/>
      <w:lang w:bidi="pt-BR"/>
    </w:rPr>
  </w:style>
  <w:style w:type="paragraph" w:styleId="Legenda">
    <w:name w:val="caption"/>
    <w:basedOn w:val="Normal"/>
    <w:next w:val="Normal"/>
    <w:uiPriority w:val="35"/>
    <w:unhideWhenUsed/>
    <w:qFormat/>
    <w:rsid w:val="00477F28"/>
    <w:pPr>
      <w:spacing w:after="200" w:line="240" w:lineRule="auto"/>
    </w:pPr>
    <w:rPr>
      <w:rFonts w:ascii="Calibri" w:eastAsia="Calibri" w:hAnsi="Calibri" w:cs="Times New Roman"/>
      <w:i/>
      <w:iCs/>
      <w:color w:val="44546A"/>
      <w:sz w:val="18"/>
      <w:szCs w:val="18"/>
      <w:lang w:eastAsia="en-US"/>
    </w:rPr>
  </w:style>
  <w:style w:type="paragraph" w:styleId="Textodecomentrio">
    <w:name w:val="annotation text"/>
    <w:basedOn w:val="Normal"/>
    <w:link w:val="TextodecomentrioChar"/>
    <w:uiPriority w:val="99"/>
    <w:unhideWhenUsed/>
    <w:rsid w:val="00477F28"/>
    <w:pPr>
      <w:spacing w:line="240" w:lineRule="auto"/>
    </w:pPr>
    <w:rPr>
      <w:rFonts w:eastAsiaTheme="minorHAnsi"/>
      <w:sz w:val="20"/>
      <w:szCs w:val="20"/>
      <w:lang w:eastAsia="en-US"/>
    </w:rPr>
  </w:style>
  <w:style w:type="character" w:customStyle="1" w:styleId="TextodecomentrioChar">
    <w:name w:val="Texto de comentário Char"/>
    <w:basedOn w:val="Fontepargpadro"/>
    <w:link w:val="Textodecomentrio"/>
    <w:uiPriority w:val="99"/>
    <w:rsid w:val="00477F28"/>
    <w:rPr>
      <w:rFonts w:asciiTheme="minorHAnsi" w:eastAsiaTheme="minorHAnsi" w:hAnsiTheme="minorHAnsi" w:cstheme="minorBidi"/>
      <w:lang w:eastAsia="en-US"/>
    </w:rPr>
  </w:style>
  <w:style w:type="character" w:styleId="HiperlinkVisitado">
    <w:name w:val="FollowedHyperlink"/>
    <w:basedOn w:val="Fontepargpadro"/>
    <w:uiPriority w:val="99"/>
    <w:semiHidden/>
    <w:unhideWhenUsed/>
    <w:rsid w:val="00477F28"/>
    <w:rPr>
      <w:color w:val="954F72" w:themeColor="followedHyperlink"/>
      <w:u w:val="single"/>
    </w:rPr>
  </w:style>
  <w:style w:type="character" w:customStyle="1" w:styleId="UnresolvedMention">
    <w:name w:val="Unresolved Mention"/>
    <w:basedOn w:val="Fontepargpadro"/>
    <w:uiPriority w:val="99"/>
    <w:semiHidden/>
    <w:unhideWhenUsed/>
    <w:rsid w:val="00477F28"/>
    <w:rPr>
      <w:color w:val="605E5C"/>
      <w:shd w:val="clear" w:color="auto" w:fill="E1DFDD"/>
    </w:rPr>
  </w:style>
  <w:style w:type="character" w:customStyle="1" w:styleId="ncoradanotaderodap">
    <w:name w:val="Âncora da nota de rodapé"/>
    <w:rsid w:val="00296226"/>
    <w:rPr>
      <w:vertAlign w:val="superscript"/>
    </w:rPr>
  </w:style>
  <w:style w:type="paragraph" w:customStyle="1" w:styleId="Standard">
    <w:name w:val="Standard"/>
    <w:qFormat/>
    <w:rsid w:val="00296226"/>
    <w:rPr>
      <w:rFonts w:ascii="Liberation Serif" w:eastAsia="SimSun, 宋体" w:hAnsi="Liberation Serif" w:cs="Arial"/>
      <w:color w:val="00000A"/>
      <w:sz w:val="24"/>
      <w:szCs w:val="24"/>
      <w:lang w:eastAsia="zh-CN" w:bidi="hi-IN"/>
    </w:rPr>
  </w:style>
  <w:style w:type="paragraph" w:customStyle="1" w:styleId="Textbody">
    <w:name w:val="Text body"/>
    <w:basedOn w:val="Standard"/>
    <w:qFormat/>
    <w:rsid w:val="00296226"/>
    <w:pPr>
      <w:spacing w:after="140" w:line="288" w:lineRule="auto"/>
    </w:pPr>
  </w:style>
  <w:style w:type="paragraph" w:customStyle="1" w:styleId="Textoprformatado">
    <w:name w:val="Texto préformatado"/>
    <w:basedOn w:val="Standard"/>
    <w:qFormat/>
    <w:rsid w:val="00296226"/>
    <w:rPr>
      <w:rFonts w:ascii="Liberation Mono" w:eastAsia="NSimSun" w:hAnsi="Liberation Mono" w:cs="Liberation Mono"/>
      <w:sz w:val="20"/>
      <w:szCs w:val="20"/>
    </w:rPr>
  </w:style>
  <w:style w:type="paragraph" w:customStyle="1" w:styleId="Footnote">
    <w:name w:val="Footnote"/>
    <w:basedOn w:val="Standard"/>
    <w:qFormat/>
    <w:rsid w:val="00296226"/>
    <w:pPr>
      <w:suppressLineNumbers/>
      <w:ind w:left="339" w:hanging="339"/>
    </w:pPr>
    <w:rPr>
      <w:sz w:val="20"/>
      <w:szCs w:val="20"/>
    </w:rPr>
  </w:style>
  <w:style w:type="paragraph" w:styleId="Pr-formataoHTML">
    <w:name w:val="HTML Preformatted"/>
    <w:basedOn w:val="Normal"/>
    <w:link w:val="Pr-formataoHTMLChar"/>
    <w:uiPriority w:val="99"/>
    <w:semiHidden/>
    <w:unhideWhenUsed/>
    <w:rsid w:val="00844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Pr-formataoHTMLChar">
    <w:name w:val="Pré-formatação HTML Char"/>
    <w:basedOn w:val="Fontepargpadro"/>
    <w:link w:val="Pr-formataoHTML"/>
    <w:uiPriority w:val="99"/>
    <w:semiHidden/>
    <w:rsid w:val="00844CA0"/>
    <w:rPr>
      <w:rFonts w:ascii="Courier New" w:hAnsi="Courier New" w:cs="Courier New"/>
    </w:rPr>
  </w:style>
  <w:style w:type="character" w:styleId="Refdecomentrio">
    <w:name w:val="annotation reference"/>
    <w:basedOn w:val="Fontepargpadro"/>
    <w:uiPriority w:val="99"/>
    <w:semiHidden/>
    <w:unhideWhenUsed/>
    <w:rsid w:val="004D5226"/>
    <w:rPr>
      <w:sz w:val="16"/>
      <w:szCs w:val="16"/>
    </w:rPr>
  </w:style>
  <w:style w:type="character" w:customStyle="1" w:styleId="highlight">
    <w:name w:val="highlight"/>
    <w:basedOn w:val="Fontepargpadro"/>
    <w:rsid w:val="004D5226"/>
  </w:style>
  <w:style w:type="paragraph" w:customStyle="1" w:styleId="Body">
    <w:name w:val="Body"/>
    <w:rsid w:val="00595B7F"/>
    <w:rPr>
      <w:rFonts w:ascii="Helvetica" w:eastAsia="ヒラギノ角ゴ Pro W3" w:hAnsi="Helvetica"/>
      <w:color w:val="000000"/>
      <w:sz w:val="24"/>
      <w:lang w:val="pt-PT"/>
    </w:rPr>
  </w:style>
  <w:style w:type="character" w:customStyle="1" w:styleId="apple-converted-space">
    <w:name w:val="apple-converted-space"/>
    <w:basedOn w:val="Fontepargpadro"/>
    <w:rsid w:val="00452B88"/>
  </w:style>
  <w:style w:type="paragraph" w:customStyle="1" w:styleId="artigo">
    <w:name w:val="artigo"/>
    <w:basedOn w:val="Normal"/>
    <w:rsid w:val="00452B88"/>
    <w:pPr>
      <w:spacing w:before="100" w:beforeAutospacing="1" w:after="100" w:afterAutospacing="1" w:line="240" w:lineRule="auto"/>
    </w:pPr>
    <w:rPr>
      <w:rFonts w:ascii="Times New Roman" w:eastAsia="Times New Roman" w:hAnsi="Times New Roman" w:cs="Times New Roman"/>
      <w:szCs w:val="24"/>
    </w:rPr>
  </w:style>
  <w:style w:type="character" w:styleId="nfaseSutil">
    <w:name w:val="Subtle Emphasis"/>
    <w:basedOn w:val="Fontepargpadro"/>
    <w:uiPriority w:val="19"/>
    <w:qFormat/>
    <w:rsid w:val="00452B88"/>
    <w:rPr>
      <w:i/>
      <w:iCs/>
      <w:color w:val="808080" w:themeColor="text1" w:themeTint="7F"/>
    </w:rPr>
  </w:style>
  <w:style w:type="character" w:customStyle="1" w:styleId="Caracteresdenotaderodap">
    <w:name w:val="Caracteres de nota de rodapé"/>
    <w:qFormat/>
    <w:rsid w:val="009216BE"/>
  </w:style>
  <w:style w:type="character" w:styleId="TtulodoLivro">
    <w:name w:val="Book Title"/>
    <w:basedOn w:val="Fontepargpadro"/>
    <w:uiPriority w:val="33"/>
    <w:qFormat/>
    <w:rsid w:val="00135A65"/>
    <w:rPr>
      <w:b/>
      <w:bCs/>
      <w:smallCaps/>
      <w:spacing w:val="5"/>
    </w:rPr>
  </w:style>
  <w:style w:type="paragraph" w:customStyle="1" w:styleId="SemEspaamento1">
    <w:name w:val="Sem Espaçamento1"/>
    <w:aliases w:val="Margem 1,Margem,AUTORES,No Spacing,Sem Espaçamento11"/>
    <w:link w:val="SemEspaamentoChar"/>
    <w:uiPriority w:val="1"/>
    <w:qFormat/>
    <w:rsid w:val="000D3768"/>
    <w:pPr>
      <w:spacing w:after="200" w:line="276" w:lineRule="auto"/>
    </w:pPr>
    <w:rPr>
      <w:rFonts w:asciiTheme="minorHAnsi" w:eastAsiaTheme="minorHAnsi" w:hAnsiTheme="minorHAnsi" w:cstheme="minorBidi"/>
      <w:sz w:val="22"/>
      <w:szCs w:val="22"/>
      <w:lang w:eastAsia="en-US"/>
    </w:rPr>
  </w:style>
  <w:style w:type="paragraph" w:customStyle="1" w:styleId="SemEspaamento2">
    <w:name w:val="Sem Espaçamento2"/>
    <w:uiPriority w:val="1"/>
    <w:qFormat/>
    <w:rsid w:val="000D3768"/>
    <w:pPr>
      <w:spacing w:after="200" w:line="276" w:lineRule="auto"/>
    </w:pPr>
    <w:rPr>
      <w:rFonts w:asciiTheme="minorHAnsi" w:eastAsiaTheme="minorHAnsi" w:hAnsiTheme="minorHAnsi" w:cstheme="minorBidi"/>
      <w:sz w:val="22"/>
      <w:szCs w:val="22"/>
      <w:lang w:eastAsia="en-US"/>
    </w:rPr>
  </w:style>
  <w:style w:type="character" w:customStyle="1" w:styleId="ListLabel1">
    <w:name w:val="ListLabel 1"/>
    <w:qFormat/>
    <w:rsid w:val="00D35DD4"/>
    <w:rPr>
      <w:rFonts w:ascii="Times New Roman" w:eastAsia="Times New Roman" w:hAnsi="Times New Roman" w:cs="Times New Roman"/>
      <w:color w:val="0000FF"/>
      <w:sz w:val="24"/>
      <w:u w:val="single"/>
    </w:rPr>
  </w:style>
  <w:style w:type="character" w:customStyle="1" w:styleId="longtext1">
    <w:name w:val="long_text1"/>
    <w:rsid w:val="00A34F11"/>
    <w:rPr>
      <w:sz w:val="10"/>
      <w:szCs w:val="10"/>
    </w:rPr>
  </w:style>
  <w:style w:type="table" w:styleId="ListaClara-nfase2">
    <w:name w:val="Light List Accent 2"/>
    <w:basedOn w:val="Tabelanormal"/>
    <w:uiPriority w:val="61"/>
    <w:rsid w:val="00A34F11"/>
    <w:rPr>
      <w:rFonts w:asciiTheme="minorHAnsi" w:eastAsiaTheme="minorHAnsi" w:hAnsiTheme="minorHAnsi" w:cstheme="minorBidi"/>
      <w:sz w:val="22"/>
      <w:szCs w:val="22"/>
      <w:lang w:eastAsia="en-US"/>
    </w:rPr>
    <w:tblPr>
      <w:tblStyleRowBandSize w:val="1"/>
      <w:tblStyleColBandSize w:val="1"/>
      <w:tblInd w:w="0" w:type="nil"/>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Lines="0" w:before="0" w:beforeAutospacing="0" w:afterLines="0" w:after="0" w:afterAutospacing="0" w:line="240" w:lineRule="auto"/>
      </w:pPr>
      <w:rPr>
        <w:b/>
        <w:bCs/>
        <w:color w:val="FFFFFF" w:themeColor="background1"/>
      </w:rPr>
      <w:tblPr/>
      <w:tcPr>
        <w:shd w:val="clear" w:color="auto" w:fill="ED7D31" w:themeFill="accent2"/>
      </w:tcPr>
    </w:tblStylePr>
    <w:tblStylePr w:type="lastRow">
      <w:pPr>
        <w:spacing w:beforeLines="0" w:before="0" w:beforeAutospacing="0" w:afterLines="0" w:after="0" w:afterAutospacing="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SombreamentoClaro-nfase1">
    <w:name w:val="Light Shading Accent 1"/>
    <w:basedOn w:val="Tabelanormal"/>
    <w:uiPriority w:val="60"/>
    <w:rsid w:val="00A34F11"/>
    <w:rPr>
      <w:rFonts w:asciiTheme="minorHAnsi" w:eastAsiaTheme="minorEastAsia" w:hAnsiTheme="minorHAnsi" w:cstheme="minorBidi"/>
      <w:color w:val="2E74B5" w:themeColor="accent1" w:themeShade="BF"/>
      <w:sz w:val="22"/>
      <w:szCs w:val="22"/>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GradeClara-nfase2">
    <w:name w:val="Light Grid Accent 2"/>
    <w:basedOn w:val="Tabelanormal"/>
    <w:uiPriority w:val="62"/>
    <w:rsid w:val="00A34F11"/>
    <w:rPr>
      <w:rFonts w:asciiTheme="minorHAnsi" w:eastAsiaTheme="minorEastAsia" w:hAnsiTheme="minorHAnsi" w:cstheme="minorBidi"/>
      <w:sz w:val="22"/>
      <w:szCs w:val="22"/>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character" w:customStyle="1" w:styleId="FootnoteCharacters">
    <w:name w:val="Footnote Characters"/>
    <w:basedOn w:val="Fontepargpadro"/>
    <w:qFormat/>
    <w:rsid w:val="00FD51AB"/>
    <w:rPr>
      <w:vertAlign w:val="superscript"/>
    </w:rPr>
  </w:style>
  <w:style w:type="paragraph" w:customStyle="1" w:styleId="Corpodetexto31">
    <w:name w:val="Corpo de texto 31"/>
    <w:basedOn w:val="Normal"/>
    <w:rsid w:val="001D3F15"/>
    <w:pPr>
      <w:suppressAutoHyphens/>
      <w:spacing w:line="240" w:lineRule="auto"/>
      <w:jc w:val="center"/>
    </w:pPr>
    <w:rPr>
      <w:rFonts w:ascii="Arial" w:eastAsia="Times New Roman" w:hAnsi="Arial" w:cs="Times New Roman"/>
      <w:b/>
      <w:szCs w:val="20"/>
      <w:lang w:eastAsia="ar-SA"/>
    </w:rPr>
  </w:style>
  <w:style w:type="paragraph" w:customStyle="1" w:styleId="paragrafo0">
    <w:name w:val="paragrafo"/>
    <w:basedOn w:val="Normal"/>
    <w:rsid w:val="001D3F15"/>
    <w:pPr>
      <w:spacing w:before="100" w:beforeAutospacing="1" w:after="100" w:afterAutospacing="1" w:line="240" w:lineRule="auto"/>
    </w:pPr>
    <w:rPr>
      <w:rFonts w:ascii="Times New Roman" w:eastAsia="Times New Roman" w:hAnsi="Times New Roman" w:cs="Times New Roman"/>
      <w:szCs w:val="24"/>
    </w:rPr>
  </w:style>
  <w:style w:type="paragraph" w:styleId="CitaoIntensa">
    <w:name w:val="Intense Quote"/>
    <w:basedOn w:val="Normal"/>
    <w:next w:val="Normal"/>
    <w:link w:val="CitaoIntensaChar"/>
    <w:uiPriority w:val="30"/>
    <w:qFormat/>
    <w:rsid w:val="001D3F15"/>
    <w:pPr>
      <w:pBdr>
        <w:bottom w:val="single" w:sz="4" w:space="4" w:color="5B9BD5" w:themeColor="accent1"/>
      </w:pBdr>
      <w:spacing w:before="200" w:after="280"/>
      <w:ind w:left="936" w:right="936"/>
    </w:pPr>
    <w:rPr>
      <w:b/>
      <w:bCs/>
      <w:i/>
      <w:iCs/>
      <w:color w:val="5B9BD5" w:themeColor="accent1"/>
    </w:rPr>
  </w:style>
  <w:style w:type="character" w:customStyle="1" w:styleId="CitaoIntensaChar">
    <w:name w:val="Citação Intensa Char"/>
    <w:basedOn w:val="Fontepargpadro"/>
    <w:link w:val="CitaoIntensa"/>
    <w:uiPriority w:val="30"/>
    <w:rsid w:val="001D3F15"/>
    <w:rPr>
      <w:rFonts w:ascii="Roboto Lt" w:eastAsiaTheme="minorEastAsia" w:hAnsi="Roboto Lt" w:cstheme="minorBidi"/>
      <w:b/>
      <w:bCs/>
      <w:i/>
      <w:iCs/>
      <w:color w:val="5B9BD5" w:themeColor="accent1"/>
      <w:sz w:val="24"/>
      <w:szCs w:val="22"/>
    </w:rPr>
  </w:style>
  <w:style w:type="character" w:customStyle="1" w:styleId="a">
    <w:name w:val="a"/>
    <w:basedOn w:val="Fontepargpadro"/>
    <w:rsid w:val="00C37E19"/>
  </w:style>
  <w:style w:type="character" w:customStyle="1" w:styleId="SemEspaamentoChar">
    <w:name w:val="Sem Espaçamento Char"/>
    <w:aliases w:val="Margem 1 Char,Margem Char,Sem Espaçamento1 Char,AUTORES Char"/>
    <w:link w:val="SemEspaamento1"/>
    <w:uiPriority w:val="1"/>
    <w:rsid w:val="00C37E19"/>
    <w:rPr>
      <w:rFonts w:asciiTheme="minorHAnsi" w:eastAsiaTheme="minorHAnsi" w:hAnsiTheme="minorHAnsi" w:cstheme="minorBidi"/>
      <w:sz w:val="22"/>
      <w:szCs w:val="22"/>
      <w:lang w:eastAsia="en-US"/>
    </w:rPr>
  </w:style>
  <w:style w:type="character" w:customStyle="1" w:styleId="Ttulo4Char">
    <w:name w:val="Título 4 Char"/>
    <w:basedOn w:val="Fontepargpadro"/>
    <w:link w:val="Ttulo4"/>
    <w:uiPriority w:val="9"/>
    <w:semiHidden/>
    <w:rsid w:val="00D63C8F"/>
    <w:rPr>
      <w:rFonts w:asciiTheme="majorHAnsi" w:eastAsiaTheme="majorEastAsia" w:hAnsiTheme="majorHAnsi" w:cstheme="majorBidi"/>
      <w:b/>
      <w:bCs/>
      <w:i/>
      <w:iCs/>
      <w:color w:val="5B9BD5" w:themeColor="accent1"/>
      <w:sz w:val="24"/>
      <w:szCs w:val="22"/>
    </w:rPr>
  </w:style>
  <w:style w:type="character" w:customStyle="1" w:styleId="TextodenotaderodapChar1">
    <w:name w:val="Texto de nota de rodapé Char1"/>
    <w:basedOn w:val="Fontepargpadro"/>
    <w:rsid w:val="007118BD"/>
    <w:rPr>
      <w:rFonts w:ascii="Calibri" w:eastAsia="Calibri" w:hAnsi="Calibri" w:cs="Times New Roman"/>
      <w:sz w:val="20"/>
      <w:szCs w:val="20"/>
      <w:lang w:eastAsia="zh-CN"/>
    </w:rPr>
  </w:style>
  <w:style w:type="table" w:customStyle="1" w:styleId="TabeladeGrade1Clara-nfase31">
    <w:name w:val="Tabela de Grade 1 Clara - Ênfase 31"/>
    <w:basedOn w:val="Tabelanormal"/>
    <w:uiPriority w:val="46"/>
    <w:rsid w:val="00A310DA"/>
    <w:rPr>
      <w:rFonts w:asciiTheme="minorHAnsi" w:eastAsiaTheme="minorHAnsi" w:hAnsiTheme="minorHAnsi" w:cstheme="minorBidi"/>
      <w:sz w:val="22"/>
      <w:szCs w:val="22"/>
      <w:lang w:eastAsia="en-US"/>
    </w:r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customStyle="1" w:styleId="TabelaSimples21">
    <w:name w:val="Tabela Simples 21"/>
    <w:basedOn w:val="Tabelanormal"/>
    <w:uiPriority w:val="42"/>
    <w:rsid w:val="00A310DA"/>
    <w:rPr>
      <w:rFonts w:asciiTheme="minorHAnsi" w:eastAsiaTheme="minorHAnsi" w:hAnsiTheme="minorHAnsi" w:cstheme="minorBidi"/>
      <w:sz w:val="22"/>
      <w:szCs w:val="22"/>
      <w:lang w:eastAsia="en-US"/>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6826632">
      <w:bodyDiv w:val="1"/>
      <w:marLeft w:val="0"/>
      <w:marRight w:val="0"/>
      <w:marTop w:val="0"/>
      <w:marBottom w:val="0"/>
      <w:divBdr>
        <w:top w:val="none" w:sz="0" w:space="0" w:color="auto"/>
        <w:left w:val="none" w:sz="0" w:space="0" w:color="auto"/>
        <w:bottom w:val="none" w:sz="0" w:space="0" w:color="auto"/>
        <w:right w:val="none" w:sz="0" w:space="0" w:color="auto"/>
      </w:divBdr>
    </w:div>
    <w:div w:id="401564386">
      <w:bodyDiv w:val="1"/>
      <w:marLeft w:val="0"/>
      <w:marRight w:val="0"/>
      <w:marTop w:val="0"/>
      <w:marBottom w:val="0"/>
      <w:divBdr>
        <w:top w:val="none" w:sz="0" w:space="0" w:color="auto"/>
        <w:left w:val="none" w:sz="0" w:space="0" w:color="auto"/>
        <w:bottom w:val="none" w:sz="0" w:space="0" w:color="auto"/>
        <w:right w:val="none" w:sz="0" w:space="0" w:color="auto"/>
      </w:divBdr>
    </w:div>
    <w:div w:id="512038532">
      <w:bodyDiv w:val="1"/>
      <w:marLeft w:val="0"/>
      <w:marRight w:val="0"/>
      <w:marTop w:val="0"/>
      <w:marBottom w:val="0"/>
      <w:divBdr>
        <w:top w:val="none" w:sz="0" w:space="0" w:color="auto"/>
        <w:left w:val="none" w:sz="0" w:space="0" w:color="auto"/>
        <w:bottom w:val="none" w:sz="0" w:space="0" w:color="auto"/>
        <w:right w:val="none" w:sz="0" w:space="0" w:color="auto"/>
      </w:divBdr>
    </w:div>
    <w:div w:id="555120578">
      <w:bodyDiv w:val="1"/>
      <w:marLeft w:val="0"/>
      <w:marRight w:val="0"/>
      <w:marTop w:val="0"/>
      <w:marBottom w:val="0"/>
      <w:divBdr>
        <w:top w:val="none" w:sz="0" w:space="0" w:color="auto"/>
        <w:left w:val="none" w:sz="0" w:space="0" w:color="auto"/>
        <w:bottom w:val="none" w:sz="0" w:space="0" w:color="auto"/>
        <w:right w:val="none" w:sz="0" w:space="0" w:color="auto"/>
      </w:divBdr>
    </w:div>
    <w:div w:id="971056008">
      <w:bodyDiv w:val="1"/>
      <w:marLeft w:val="0"/>
      <w:marRight w:val="0"/>
      <w:marTop w:val="0"/>
      <w:marBottom w:val="0"/>
      <w:divBdr>
        <w:top w:val="none" w:sz="0" w:space="0" w:color="auto"/>
        <w:left w:val="none" w:sz="0" w:space="0" w:color="auto"/>
        <w:bottom w:val="none" w:sz="0" w:space="0" w:color="auto"/>
        <w:right w:val="none" w:sz="0" w:space="0" w:color="auto"/>
      </w:divBdr>
    </w:div>
    <w:div w:id="997459341">
      <w:bodyDiv w:val="1"/>
      <w:marLeft w:val="0"/>
      <w:marRight w:val="0"/>
      <w:marTop w:val="0"/>
      <w:marBottom w:val="0"/>
      <w:divBdr>
        <w:top w:val="none" w:sz="0" w:space="0" w:color="auto"/>
        <w:left w:val="none" w:sz="0" w:space="0" w:color="auto"/>
        <w:bottom w:val="none" w:sz="0" w:space="0" w:color="auto"/>
        <w:right w:val="none" w:sz="0" w:space="0" w:color="auto"/>
      </w:divBdr>
    </w:div>
    <w:div w:id="1471286176">
      <w:bodyDiv w:val="1"/>
      <w:marLeft w:val="0"/>
      <w:marRight w:val="0"/>
      <w:marTop w:val="0"/>
      <w:marBottom w:val="0"/>
      <w:divBdr>
        <w:top w:val="none" w:sz="0" w:space="0" w:color="auto"/>
        <w:left w:val="none" w:sz="0" w:space="0" w:color="auto"/>
        <w:bottom w:val="none" w:sz="0" w:space="0" w:color="auto"/>
        <w:right w:val="none" w:sz="0" w:space="0" w:color="auto"/>
      </w:divBdr>
    </w:div>
    <w:div w:id="1595165411">
      <w:bodyDiv w:val="1"/>
      <w:marLeft w:val="0"/>
      <w:marRight w:val="0"/>
      <w:marTop w:val="0"/>
      <w:marBottom w:val="0"/>
      <w:divBdr>
        <w:top w:val="none" w:sz="0" w:space="0" w:color="auto"/>
        <w:left w:val="none" w:sz="0" w:space="0" w:color="auto"/>
        <w:bottom w:val="none" w:sz="0" w:space="0" w:color="auto"/>
        <w:right w:val="none" w:sz="0" w:space="0" w:color="auto"/>
      </w:divBdr>
    </w:div>
    <w:div w:id="20049646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www.tcm.rj.gov.br/Noticias/5546/Revista_TCMRJ_49.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9088D0-3BD8-4FE0-8B35-40EACE68B0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5047</Words>
  <Characters>27258</Characters>
  <Application>Microsoft Office Word</Application>
  <DocSecurity>0</DocSecurity>
  <Lines>227</Lines>
  <Paragraphs>64</Paragraphs>
  <ScaleCrop>false</ScaleCrop>
  <HeadingPairs>
    <vt:vector size="2" baseType="variant">
      <vt:variant>
        <vt:lpstr>Título</vt:lpstr>
      </vt:variant>
      <vt:variant>
        <vt:i4>1</vt:i4>
      </vt:variant>
    </vt:vector>
  </HeadingPairs>
  <TitlesOfParts>
    <vt:vector size="1" baseType="lpstr">
      <vt:lpstr/>
    </vt:vector>
  </TitlesOfParts>
  <Company>UFRN</Company>
  <LinksUpToDate>false</LinksUpToDate>
  <CharactersWithSpaces>32241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Tavares</dc:creator>
  <cp:lastModifiedBy>Periodicos-PC02</cp:lastModifiedBy>
  <cp:revision>2</cp:revision>
  <cp:lastPrinted>2019-09-12T13:34:00Z</cp:lastPrinted>
  <dcterms:created xsi:type="dcterms:W3CDTF">2019-09-12T13:50:00Z</dcterms:created>
  <dcterms:modified xsi:type="dcterms:W3CDTF">2019-09-12T13:50:00Z</dcterms:modified>
</cp:coreProperties>
</file>