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5FE" w:rsidRPr="00E3331B" w:rsidRDefault="000145FE" w:rsidP="000145FE">
      <w:pPr>
        <w:tabs>
          <w:tab w:val="left" w:pos="851"/>
        </w:tabs>
        <w:spacing w:after="0" w:line="240" w:lineRule="auto"/>
        <w:jc w:val="center"/>
        <w:rPr>
          <w:rFonts w:ascii="Roboto Lt" w:eastAsia="Arial" w:hAnsi="Roboto Lt"/>
          <w:b/>
          <w:sz w:val="24"/>
          <w:szCs w:val="24"/>
        </w:rPr>
      </w:pPr>
      <w:proofErr w:type="spellStart"/>
      <w:r w:rsidRPr="00E3331B">
        <w:rPr>
          <w:rFonts w:ascii="Roboto Lt" w:eastAsia="Arial" w:hAnsi="Roboto Lt"/>
          <w:b/>
          <w:sz w:val="24"/>
          <w:szCs w:val="24"/>
        </w:rPr>
        <w:t>GT</w:t>
      </w:r>
      <w:proofErr w:type="spellEnd"/>
      <w:r w:rsidRPr="00E3331B">
        <w:rPr>
          <w:rFonts w:ascii="Roboto Lt" w:eastAsia="Arial" w:hAnsi="Roboto Lt"/>
          <w:b/>
          <w:sz w:val="24"/>
          <w:szCs w:val="24"/>
        </w:rPr>
        <w:t xml:space="preserve"> - DIREITOS FUNDAMENTAIS E INTERPRETAÇÃO CONSTITUCIONAL</w:t>
      </w:r>
    </w:p>
    <w:p w:rsidR="000145FE" w:rsidRPr="00E3331B" w:rsidRDefault="000145FE" w:rsidP="000145FE">
      <w:pPr>
        <w:tabs>
          <w:tab w:val="left" w:pos="851"/>
        </w:tabs>
        <w:spacing w:after="0" w:line="240" w:lineRule="auto"/>
        <w:jc w:val="center"/>
        <w:rPr>
          <w:rFonts w:ascii="Roboto Lt" w:eastAsia="Arial" w:hAnsi="Roboto Lt"/>
          <w:sz w:val="24"/>
          <w:szCs w:val="24"/>
        </w:rPr>
      </w:pPr>
      <w:r w:rsidRPr="00E3331B">
        <w:rPr>
          <w:rFonts w:ascii="Roboto Lt" w:eastAsia="Arial" w:hAnsi="Roboto Lt"/>
          <w:sz w:val="24"/>
          <w:szCs w:val="24"/>
        </w:rPr>
        <w:t>Modalidade da apresentação: Comunicação oral</w:t>
      </w:r>
    </w:p>
    <w:p w:rsidR="000145FE" w:rsidRPr="00E3331B" w:rsidRDefault="000145FE" w:rsidP="0057518D">
      <w:pPr>
        <w:pStyle w:val="Ttulo"/>
      </w:pPr>
      <w:r w:rsidRPr="00E3331B">
        <w:t>DIGNIDADE HUMANA COMO PRESSUPOSTO PARA A SUPERAÇÃO DA FALSA DICOTOMIA ENTRE DIREITOS NEGATIVOS E POSITIVOS</w:t>
      </w:r>
    </w:p>
    <w:p w:rsidR="000145FE" w:rsidRPr="00E3331B" w:rsidRDefault="000145FE" w:rsidP="000145FE">
      <w:pPr>
        <w:tabs>
          <w:tab w:val="left" w:pos="851"/>
        </w:tabs>
        <w:spacing w:after="0" w:line="240" w:lineRule="auto"/>
        <w:ind w:right="-1"/>
        <w:rPr>
          <w:rFonts w:ascii="Roboto Lt" w:hAnsi="Roboto Lt"/>
          <w:sz w:val="24"/>
          <w:szCs w:val="24"/>
        </w:rPr>
      </w:pPr>
    </w:p>
    <w:p w:rsidR="000145FE" w:rsidRPr="00E3331B" w:rsidRDefault="000145FE" w:rsidP="000145FE">
      <w:pPr>
        <w:tabs>
          <w:tab w:val="left" w:pos="851"/>
        </w:tabs>
        <w:spacing w:after="0" w:line="240" w:lineRule="auto"/>
        <w:ind w:right="-1"/>
        <w:jc w:val="right"/>
        <w:rPr>
          <w:rFonts w:ascii="Roboto Lt" w:hAnsi="Roboto Lt"/>
          <w:color w:val="000000"/>
          <w:sz w:val="24"/>
          <w:szCs w:val="24"/>
        </w:rPr>
      </w:pPr>
      <w:r w:rsidRPr="00E3331B">
        <w:rPr>
          <w:rFonts w:ascii="Roboto Lt" w:hAnsi="Roboto Lt"/>
          <w:color w:val="000000"/>
          <w:sz w:val="24"/>
          <w:szCs w:val="24"/>
        </w:rPr>
        <w:t>Lawrence Lino Monteiro de Mendonça</w:t>
      </w:r>
    </w:p>
    <w:p w:rsidR="000145FE" w:rsidRPr="00E3331B" w:rsidRDefault="000145FE" w:rsidP="000145FE">
      <w:pPr>
        <w:tabs>
          <w:tab w:val="left" w:pos="851"/>
        </w:tabs>
        <w:spacing w:after="0" w:line="360" w:lineRule="auto"/>
        <w:jc w:val="right"/>
        <w:rPr>
          <w:rFonts w:ascii="Roboto Lt" w:eastAsia="Arial" w:hAnsi="Roboto Lt"/>
          <w:sz w:val="24"/>
          <w:szCs w:val="24"/>
        </w:rPr>
      </w:pPr>
      <w:r w:rsidRPr="00E3331B">
        <w:rPr>
          <w:rFonts w:ascii="Roboto Lt" w:hAnsi="Roboto Lt"/>
          <w:sz w:val="24"/>
          <w:szCs w:val="24"/>
        </w:rPr>
        <w:t>Fabiano André de Souza Mendonça</w:t>
      </w:r>
    </w:p>
    <w:p w:rsidR="000145FE" w:rsidRPr="00E3331B" w:rsidRDefault="000145FE" w:rsidP="000145FE">
      <w:pPr>
        <w:tabs>
          <w:tab w:val="left" w:pos="851"/>
        </w:tabs>
        <w:spacing w:after="0" w:line="360" w:lineRule="auto"/>
        <w:rPr>
          <w:rFonts w:ascii="Roboto Lt" w:eastAsia="Arial" w:hAnsi="Roboto Lt"/>
          <w:sz w:val="24"/>
          <w:szCs w:val="24"/>
        </w:rPr>
      </w:pPr>
    </w:p>
    <w:p w:rsidR="000145FE" w:rsidRDefault="000145FE" w:rsidP="0057518D">
      <w:pPr>
        <w:tabs>
          <w:tab w:val="left" w:pos="851"/>
        </w:tabs>
        <w:spacing w:after="0" w:line="240" w:lineRule="auto"/>
        <w:ind w:right="-1"/>
        <w:jc w:val="center"/>
        <w:rPr>
          <w:rFonts w:ascii="Roboto Lt" w:eastAsia="Arial" w:hAnsi="Roboto Lt"/>
          <w:b/>
          <w:caps/>
          <w:color w:val="C00000"/>
          <w:sz w:val="24"/>
          <w:szCs w:val="24"/>
        </w:rPr>
      </w:pPr>
      <w:r w:rsidRPr="0057518D">
        <w:rPr>
          <w:rFonts w:ascii="Roboto Lt" w:eastAsia="Arial" w:hAnsi="Roboto Lt"/>
          <w:b/>
          <w:caps/>
          <w:color w:val="C00000"/>
          <w:sz w:val="24"/>
          <w:szCs w:val="24"/>
        </w:rPr>
        <w:t>Resumo</w:t>
      </w:r>
    </w:p>
    <w:p w:rsidR="0057518D" w:rsidRPr="0057518D" w:rsidRDefault="0057518D" w:rsidP="0057518D">
      <w:pPr>
        <w:tabs>
          <w:tab w:val="left" w:pos="851"/>
        </w:tabs>
        <w:spacing w:after="0" w:line="240" w:lineRule="auto"/>
        <w:ind w:right="-1"/>
        <w:jc w:val="center"/>
        <w:rPr>
          <w:rFonts w:ascii="Roboto Lt" w:eastAsia="Arial" w:hAnsi="Roboto Lt"/>
          <w:b/>
          <w:caps/>
          <w:color w:val="C00000"/>
          <w:sz w:val="14"/>
          <w:szCs w:val="24"/>
        </w:rPr>
      </w:pPr>
    </w:p>
    <w:p w:rsidR="000145FE" w:rsidRPr="0057518D" w:rsidRDefault="000145FE" w:rsidP="000145FE">
      <w:pPr>
        <w:tabs>
          <w:tab w:val="left" w:pos="851"/>
        </w:tabs>
        <w:spacing w:after="0" w:line="240" w:lineRule="auto"/>
        <w:ind w:right="-1"/>
        <w:jc w:val="both"/>
        <w:rPr>
          <w:rFonts w:ascii="Roboto Lt" w:hAnsi="Roboto Lt"/>
          <w:color w:val="000000"/>
        </w:rPr>
      </w:pPr>
      <w:r w:rsidRPr="0057518D">
        <w:rPr>
          <w:rFonts w:ascii="Roboto Lt" w:hAnsi="Roboto Lt"/>
          <w:color w:val="000000"/>
        </w:rPr>
        <w:t>O presente artigo intenta realizar uma análise do conflito ideológico contemporâneo entre a defesa dos direitos negativos e positivos, característicos, respectivamente, do Estado liberal e do Estado social. Busca-se demonstrar que a superação de tal dicotomia deve ser realizada mediante uma análise sistemática dos direitos, sem se ater a uma visão superficial que analise apenas uma dimensão destes. Nesse contexto, por intermédio de uma análise bibliográfica que envolve Teoria Geral dos Direitos Fundamentais, Análise Econômica do Direito e Filosofia do Direito, demonstra-se a possibilidade de uma visão plurifuncional desses direitos, de modo que se torna possível enxergar muito mais uma convergência entre direitos negativos e positivos do que uma distinção. É diante dessa observação que a dignidade humana se mostra como elemento integrador dos direitos fundamentais, na medida em que serve de fundamento para estes, eliminando a necessidade de um conflito ideológico entre pensamentos mais conservadores e outros mais progressistas. Infere-se, pois, que a atual conjuntura jurídica contemporânea não permite uma visão superficial dos direitos, devendo-se analisá-los sempre sob o ponto de vista da dignidade da pessoa humana em uma visão integrada.</w:t>
      </w:r>
    </w:p>
    <w:p w:rsidR="0057518D" w:rsidRPr="0057518D" w:rsidRDefault="0057518D" w:rsidP="000145FE">
      <w:pPr>
        <w:tabs>
          <w:tab w:val="left" w:pos="851"/>
        </w:tabs>
        <w:spacing w:after="0" w:line="240" w:lineRule="auto"/>
        <w:ind w:right="-1"/>
        <w:jc w:val="both"/>
        <w:rPr>
          <w:rFonts w:ascii="Roboto Lt" w:hAnsi="Roboto Lt"/>
          <w:color w:val="000000"/>
        </w:rPr>
      </w:pPr>
    </w:p>
    <w:p w:rsidR="000145FE" w:rsidRPr="0057518D" w:rsidRDefault="000145FE" w:rsidP="000145FE">
      <w:pPr>
        <w:tabs>
          <w:tab w:val="left" w:pos="851"/>
        </w:tabs>
        <w:spacing w:after="0" w:line="240" w:lineRule="auto"/>
        <w:jc w:val="both"/>
        <w:rPr>
          <w:rFonts w:ascii="Roboto Lt" w:eastAsia="Arial" w:hAnsi="Roboto Lt"/>
          <w:color w:val="000000"/>
        </w:rPr>
      </w:pPr>
      <w:r w:rsidRPr="0057518D">
        <w:rPr>
          <w:rFonts w:ascii="Roboto Lt" w:hAnsi="Roboto Lt"/>
          <w:b/>
          <w:bCs/>
          <w:color w:val="C00000"/>
        </w:rPr>
        <w:t>Palavras-chave:</w:t>
      </w:r>
      <w:r w:rsidRPr="0057518D">
        <w:rPr>
          <w:rFonts w:ascii="Roboto Lt" w:hAnsi="Roboto Lt"/>
          <w:bCs/>
          <w:color w:val="C00000"/>
        </w:rPr>
        <w:t xml:space="preserve"> </w:t>
      </w:r>
      <w:r w:rsidRPr="0057518D">
        <w:rPr>
          <w:rFonts w:ascii="Roboto Lt" w:hAnsi="Roboto Lt"/>
          <w:bCs/>
          <w:color w:val="000000"/>
        </w:rPr>
        <w:t>Direitos negativos. Direitos positivos. Estado liberal. Estado social. Dignidade humana.</w:t>
      </w:r>
    </w:p>
    <w:p w:rsidR="000145FE" w:rsidRPr="00E3331B" w:rsidRDefault="000145FE" w:rsidP="0057518D">
      <w:pPr>
        <w:pStyle w:val="Ttulo1"/>
        <w:rPr>
          <w:rFonts w:eastAsia="Arial"/>
          <w:spacing w:val="-2"/>
        </w:rPr>
      </w:pPr>
      <w:r w:rsidRPr="00E3331B">
        <w:rPr>
          <w:rFonts w:eastAsia="Arial"/>
        </w:rPr>
        <w:t>1 INTRODUÇÃO</w:t>
      </w:r>
    </w:p>
    <w:p w:rsidR="000145FE" w:rsidRPr="00E3331B" w:rsidRDefault="000145FE" w:rsidP="000145FE">
      <w:pPr>
        <w:tabs>
          <w:tab w:val="left" w:pos="851"/>
          <w:tab w:val="right" w:leader="dot" w:pos="9072"/>
        </w:tabs>
        <w:spacing w:after="0" w:line="360" w:lineRule="auto"/>
        <w:jc w:val="both"/>
        <w:rPr>
          <w:rFonts w:ascii="Roboto Lt" w:eastAsia="Arial" w:hAnsi="Roboto Lt"/>
          <w:b/>
          <w:sz w:val="12"/>
          <w:szCs w:val="12"/>
        </w:rPr>
      </w:pPr>
    </w:p>
    <w:p w:rsidR="000145FE" w:rsidRPr="00E3331B" w:rsidRDefault="0057518D" w:rsidP="000145FE">
      <w:pPr>
        <w:tabs>
          <w:tab w:val="left" w:pos="851"/>
        </w:tabs>
        <w:spacing w:after="0" w:line="360" w:lineRule="auto"/>
        <w:ind w:right="-1"/>
        <w:jc w:val="both"/>
        <w:rPr>
          <w:rFonts w:ascii="Roboto Lt" w:hAnsi="Roboto Lt" w:cs="Arial"/>
          <w:color w:val="000000"/>
          <w:sz w:val="24"/>
          <w:szCs w:val="24"/>
        </w:rPr>
      </w:pPr>
      <w:r>
        <w:rPr>
          <w:rFonts w:ascii="Roboto Lt" w:hAnsi="Roboto Lt" w:cs="Arial"/>
          <w:bCs/>
          <w:color w:val="000000"/>
          <w:sz w:val="24"/>
          <w:szCs w:val="24"/>
        </w:rPr>
        <w:tab/>
      </w:r>
      <w:r w:rsidR="000145FE" w:rsidRPr="00E3331B">
        <w:rPr>
          <w:rFonts w:ascii="Roboto Lt" w:hAnsi="Roboto Lt" w:cs="Arial"/>
          <w:bCs/>
          <w:color w:val="000000"/>
          <w:sz w:val="24"/>
          <w:szCs w:val="24"/>
        </w:rPr>
        <w:t xml:space="preserve">O período datado entre o final do século </w:t>
      </w:r>
      <w:proofErr w:type="spellStart"/>
      <w:r w:rsidR="000145FE" w:rsidRPr="00E3331B">
        <w:rPr>
          <w:rFonts w:ascii="Roboto Lt" w:hAnsi="Roboto Lt" w:cs="Arial"/>
          <w:bCs/>
          <w:color w:val="000000"/>
          <w:sz w:val="24"/>
          <w:szCs w:val="24"/>
        </w:rPr>
        <w:t>XIX</w:t>
      </w:r>
      <w:proofErr w:type="spellEnd"/>
      <w:r w:rsidR="000145FE" w:rsidRPr="00E3331B">
        <w:rPr>
          <w:rFonts w:ascii="Roboto Lt" w:hAnsi="Roboto Lt" w:cs="Arial"/>
          <w:bCs/>
          <w:color w:val="000000"/>
          <w:sz w:val="24"/>
          <w:szCs w:val="24"/>
        </w:rPr>
        <w:t xml:space="preserve"> e o início do século </w:t>
      </w:r>
      <w:proofErr w:type="spellStart"/>
      <w:r w:rsidR="000145FE" w:rsidRPr="00E3331B">
        <w:rPr>
          <w:rFonts w:ascii="Roboto Lt" w:hAnsi="Roboto Lt" w:cs="Arial"/>
          <w:bCs/>
          <w:color w:val="000000"/>
          <w:sz w:val="24"/>
          <w:szCs w:val="24"/>
        </w:rPr>
        <w:t>XX</w:t>
      </w:r>
      <w:proofErr w:type="spellEnd"/>
      <w:r w:rsidR="000145FE" w:rsidRPr="00E3331B">
        <w:rPr>
          <w:rFonts w:ascii="Roboto Lt" w:hAnsi="Roboto Lt" w:cs="Arial"/>
          <w:bCs/>
          <w:color w:val="000000"/>
          <w:sz w:val="24"/>
          <w:szCs w:val="24"/>
        </w:rPr>
        <w:t xml:space="preserve"> foi marcado </w:t>
      </w:r>
      <w:r w:rsidR="000145FE" w:rsidRPr="00E3331B">
        <w:rPr>
          <w:rFonts w:ascii="Roboto Lt" w:hAnsi="Roboto Lt" w:cs="Arial"/>
          <w:color w:val="000000"/>
          <w:sz w:val="24"/>
          <w:szCs w:val="24"/>
        </w:rPr>
        <w:t xml:space="preserve">por inúmeras transformações no âmbito do Direito em decorrência dos mais variados fatores, tais como: conflitos armados, aumento das desigualdades sociais, movimentos sociais e políticos, crises econômicas etc. Nesse contexto, o Estado, que nos séculos </w:t>
      </w:r>
      <w:proofErr w:type="spellStart"/>
      <w:r w:rsidR="000145FE" w:rsidRPr="00E3331B">
        <w:rPr>
          <w:rFonts w:ascii="Roboto Lt" w:hAnsi="Roboto Lt" w:cs="Arial"/>
          <w:color w:val="000000"/>
          <w:sz w:val="24"/>
          <w:szCs w:val="24"/>
        </w:rPr>
        <w:t>XVII</w:t>
      </w:r>
      <w:proofErr w:type="spellEnd"/>
      <w:r w:rsidR="000145FE" w:rsidRPr="00E3331B">
        <w:rPr>
          <w:rFonts w:ascii="Roboto Lt" w:hAnsi="Roboto Lt" w:cs="Arial"/>
          <w:color w:val="000000"/>
          <w:sz w:val="24"/>
          <w:szCs w:val="24"/>
        </w:rPr>
        <w:t xml:space="preserve"> e </w:t>
      </w:r>
      <w:proofErr w:type="spellStart"/>
      <w:r w:rsidR="000145FE" w:rsidRPr="00E3331B">
        <w:rPr>
          <w:rFonts w:ascii="Roboto Lt" w:hAnsi="Roboto Lt" w:cs="Arial"/>
          <w:color w:val="000000"/>
          <w:sz w:val="24"/>
          <w:szCs w:val="24"/>
        </w:rPr>
        <w:t>XVIII</w:t>
      </w:r>
      <w:proofErr w:type="spellEnd"/>
      <w:r w:rsidR="000145FE" w:rsidRPr="00E3331B">
        <w:rPr>
          <w:rFonts w:ascii="Roboto Lt" w:hAnsi="Roboto Lt" w:cs="Arial"/>
          <w:color w:val="000000"/>
          <w:sz w:val="24"/>
          <w:szCs w:val="24"/>
        </w:rPr>
        <w:t xml:space="preserve"> era visto, de forma geral, como mero garantidor de direitos negativos, passou a ser visto também como um instrumento de grande importância para a mitigação dos problemas sociais, na medida em que ele passou a garantir direitos com caráter positivo, i.e., direitos prestacionais.</w:t>
      </w:r>
    </w:p>
    <w:p w:rsidR="000145FE" w:rsidRPr="00E3331B" w:rsidRDefault="000145FE" w:rsidP="000145FE">
      <w:pPr>
        <w:tabs>
          <w:tab w:val="left" w:pos="851"/>
        </w:tabs>
        <w:spacing w:after="0" w:line="360" w:lineRule="auto"/>
        <w:ind w:right="-1"/>
        <w:jc w:val="both"/>
        <w:rPr>
          <w:rFonts w:ascii="Roboto Lt" w:hAnsi="Roboto Lt" w:cs="Arial"/>
          <w:color w:val="000000"/>
          <w:sz w:val="24"/>
          <w:szCs w:val="24"/>
        </w:rPr>
      </w:pPr>
      <w:r w:rsidRPr="00E3331B">
        <w:rPr>
          <w:rFonts w:ascii="Roboto Lt" w:hAnsi="Roboto Lt" w:cs="Arial"/>
          <w:color w:val="000000"/>
          <w:sz w:val="24"/>
          <w:szCs w:val="24"/>
        </w:rPr>
        <w:lastRenderedPageBreak/>
        <w:tab/>
        <w:t>Diante dessa situação, surge um conflito entre duas principais concepções a respeito do papel do Estado na sociedade. Por um lado, tem-se um pensamento mais conservador, que defende o individualismo do Estado Liberal, na medida em que ao Estado só seria legítimo resguardar os direitos naturais básicos desenvolvidos pelo pensamento iluminista, que seriam: a vida, a liberdade e a propriedade.  Por outro lado, há um pensamento mais progressista, o qual entende que é dever do Estado diminuir as desigualdades sociais mediante a garantia de direitos sociais, ou seja, que defende um Estado social.</w:t>
      </w:r>
    </w:p>
    <w:p w:rsidR="000145FE" w:rsidRPr="00E3331B" w:rsidRDefault="000145FE" w:rsidP="000145FE">
      <w:pPr>
        <w:tabs>
          <w:tab w:val="left" w:pos="851"/>
        </w:tabs>
        <w:spacing w:after="0" w:line="360" w:lineRule="auto"/>
        <w:ind w:right="-1"/>
        <w:jc w:val="both"/>
        <w:rPr>
          <w:rFonts w:ascii="Roboto Lt" w:hAnsi="Roboto Lt" w:cs="Arial"/>
          <w:color w:val="000000"/>
          <w:sz w:val="24"/>
          <w:szCs w:val="24"/>
        </w:rPr>
      </w:pPr>
      <w:r w:rsidRPr="00E3331B">
        <w:rPr>
          <w:rFonts w:ascii="Roboto Lt" w:hAnsi="Roboto Lt" w:cs="Arial"/>
          <w:color w:val="000000"/>
          <w:sz w:val="24"/>
          <w:szCs w:val="24"/>
        </w:rPr>
        <w:tab/>
        <w:t xml:space="preserve">Nesse sentido, pode-se perceber que o cerne do debate gira em torno da </w:t>
      </w:r>
      <w:proofErr w:type="gramStart"/>
      <w:r w:rsidRPr="00E3331B">
        <w:rPr>
          <w:rFonts w:ascii="Roboto Lt" w:hAnsi="Roboto Lt" w:cs="Arial"/>
          <w:color w:val="000000"/>
          <w:sz w:val="24"/>
          <w:szCs w:val="24"/>
        </w:rPr>
        <w:t>distinção entre os chamados direitos negativos</w:t>
      </w:r>
      <w:proofErr w:type="gramEnd"/>
      <w:r w:rsidRPr="00E3331B">
        <w:rPr>
          <w:rFonts w:ascii="Roboto Lt" w:hAnsi="Roboto Lt" w:cs="Arial"/>
          <w:color w:val="000000"/>
          <w:sz w:val="24"/>
          <w:szCs w:val="24"/>
        </w:rPr>
        <w:t xml:space="preserve">, marca das origens do constitucionalismo moderno, e os direitos positivos. Os primeiros, comumente enquadrados na 1ª geração dos direitos fundamentais, seriam os clássicos direitos individuais, relacionados a uma abstenção do Estado em invadir a área de proteção de determinado direito fundamental. Os segundos, já integrantes da chamada 2ª geração de direitos fundamentais, representam o direito de determinado indivíduo exigir uma prestação do Estado, seja uma prestação material, seja uma prestação normativa. Como será mostrado, tanto esse critério de “gerações dos direitos fundamentais” quanto </w:t>
      </w:r>
      <w:proofErr w:type="gramStart"/>
      <w:r w:rsidRPr="00E3331B">
        <w:rPr>
          <w:rFonts w:ascii="Roboto Lt" w:hAnsi="Roboto Lt" w:cs="Arial"/>
          <w:color w:val="000000"/>
          <w:sz w:val="24"/>
          <w:szCs w:val="24"/>
        </w:rPr>
        <w:t>a</w:t>
      </w:r>
      <w:proofErr w:type="gramEnd"/>
      <w:r w:rsidRPr="00E3331B">
        <w:rPr>
          <w:rFonts w:ascii="Roboto Lt" w:hAnsi="Roboto Lt" w:cs="Arial"/>
          <w:color w:val="000000"/>
          <w:sz w:val="24"/>
          <w:szCs w:val="24"/>
        </w:rPr>
        <w:t xml:space="preserve"> distinção entre direitos positivos e negativos não poderá servir de base para a justificação do conflito extremamente dogmático entre defensores do Estado liberal clássico e do Estado social.</w:t>
      </w:r>
    </w:p>
    <w:p w:rsidR="000145FE" w:rsidRPr="00E3331B" w:rsidRDefault="000145FE" w:rsidP="000145FE">
      <w:pPr>
        <w:tabs>
          <w:tab w:val="left" w:pos="851"/>
        </w:tabs>
        <w:spacing w:after="0" w:line="360" w:lineRule="auto"/>
        <w:ind w:right="-1"/>
        <w:jc w:val="both"/>
        <w:rPr>
          <w:rFonts w:ascii="Roboto Lt" w:hAnsi="Roboto Lt" w:cs="Arial"/>
          <w:sz w:val="24"/>
          <w:szCs w:val="24"/>
        </w:rPr>
      </w:pPr>
      <w:r w:rsidRPr="00E3331B">
        <w:rPr>
          <w:rFonts w:ascii="Roboto Lt" w:hAnsi="Roboto Lt" w:cs="Arial"/>
          <w:color w:val="000000"/>
          <w:sz w:val="24"/>
          <w:szCs w:val="24"/>
        </w:rPr>
        <w:tab/>
        <w:t xml:space="preserve">A dignidade humana, na medida em que representa o núcleo axiológico do Ordenamento pátrio, deve, então, ser o norte o qual orientará toda a sistematização da aplicação do Direito. Como se demonstrará, a distinção acima exposta, sob o </w:t>
      </w:r>
      <w:proofErr w:type="gramStart"/>
      <w:r w:rsidRPr="00E3331B">
        <w:rPr>
          <w:rFonts w:ascii="Roboto Lt" w:hAnsi="Roboto Lt" w:cs="Arial"/>
          <w:color w:val="000000"/>
          <w:sz w:val="24"/>
          <w:szCs w:val="24"/>
        </w:rPr>
        <w:t>enfoque</w:t>
      </w:r>
      <w:proofErr w:type="gramEnd"/>
      <w:r w:rsidRPr="00E3331B">
        <w:rPr>
          <w:rFonts w:ascii="Roboto Lt" w:hAnsi="Roboto Lt" w:cs="Arial"/>
          <w:color w:val="000000"/>
          <w:sz w:val="24"/>
          <w:szCs w:val="24"/>
        </w:rPr>
        <w:t xml:space="preserve"> </w:t>
      </w:r>
      <w:proofErr w:type="gramStart"/>
      <w:r w:rsidRPr="00E3331B">
        <w:rPr>
          <w:rFonts w:ascii="Roboto Lt" w:hAnsi="Roboto Lt" w:cs="Arial"/>
          <w:color w:val="000000"/>
          <w:sz w:val="24"/>
          <w:szCs w:val="24"/>
        </w:rPr>
        <w:t>da</w:t>
      </w:r>
      <w:proofErr w:type="gramEnd"/>
      <w:r w:rsidRPr="00E3331B">
        <w:rPr>
          <w:rFonts w:ascii="Roboto Lt" w:hAnsi="Roboto Lt" w:cs="Arial"/>
          <w:color w:val="000000"/>
          <w:sz w:val="24"/>
          <w:szCs w:val="24"/>
        </w:rPr>
        <w:t xml:space="preserve"> dignidade da pessoa humana, não deverá dar azo a uma disputa ideológica entre dois pensamentos supostamente contrários, uma vez que estes podem ser muito mais convergentes do que aparentam.</w:t>
      </w:r>
    </w:p>
    <w:p w:rsidR="000145FE" w:rsidRDefault="000145FE" w:rsidP="000145FE">
      <w:pPr>
        <w:tabs>
          <w:tab w:val="left" w:pos="851"/>
          <w:tab w:val="right" w:leader="dot" w:pos="9072"/>
        </w:tabs>
        <w:spacing w:after="0" w:line="360" w:lineRule="auto"/>
        <w:jc w:val="both"/>
        <w:rPr>
          <w:rFonts w:ascii="Roboto Lt" w:eastAsia="Arial" w:hAnsi="Roboto Lt"/>
          <w:b/>
          <w:sz w:val="24"/>
          <w:szCs w:val="24"/>
        </w:rPr>
      </w:pPr>
    </w:p>
    <w:p w:rsidR="0057518D" w:rsidRPr="00E3331B" w:rsidRDefault="0057518D" w:rsidP="000145FE">
      <w:pPr>
        <w:tabs>
          <w:tab w:val="left" w:pos="851"/>
          <w:tab w:val="right" w:leader="dot" w:pos="9072"/>
        </w:tabs>
        <w:spacing w:after="0" w:line="360" w:lineRule="auto"/>
        <w:jc w:val="both"/>
        <w:rPr>
          <w:rFonts w:ascii="Roboto Lt" w:eastAsia="Arial" w:hAnsi="Roboto Lt"/>
          <w:b/>
          <w:sz w:val="24"/>
          <w:szCs w:val="24"/>
        </w:rPr>
      </w:pPr>
    </w:p>
    <w:p w:rsidR="000145FE" w:rsidRPr="00E3331B" w:rsidRDefault="000145FE" w:rsidP="0057518D">
      <w:pPr>
        <w:pStyle w:val="Ttulo1"/>
      </w:pPr>
      <w:proofErr w:type="gramStart"/>
      <w:r w:rsidRPr="00E3331B">
        <w:rPr>
          <w:rFonts w:eastAsia="Arial"/>
        </w:rPr>
        <w:lastRenderedPageBreak/>
        <w:t>2 DESENVOLVIMENTO</w:t>
      </w:r>
      <w:proofErr w:type="gramEnd"/>
      <w:r w:rsidRPr="00E3331B">
        <w:rPr>
          <w:rFonts w:eastAsia="Arial"/>
        </w:rPr>
        <w:t xml:space="preserve"> HISTÓRICO-FILOSÓFICO DO ESTADO LIBERAL E PASSAGEM PARA O ESTADO SOCIAL</w:t>
      </w:r>
    </w:p>
    <w:p w:rsidR="000145FE" w:rsidRPr="00E3331B" w:rsidRDefault="000145FE" w:rsidP="000145FE">
      <w:pPr>
        <w:tabs>
          <w:tab w:val="left" w:pos="851"/>
        </w:tabs>
        <w:spacing w:after="0" w:line="360" w:lineRule="auto"/>
        <w:jc w:val="both"/>
        <w:rPr>
          <w:rFonts w:ascii="Roboto Lt" w:eastAsia="Arial" w:hAnsi="Roboto Lt" w:cs="Arial"/>
          <w:spacing w:val="-2"/>
          <w:sz w:val="12"/>
          <w:szCs w:val="12"/>
        </w:rPr>
      </w:pPr>
    </w:p>
    <w:p w:rsidR="000145FE" w:rsidRPr="00E3331B" w:rsidRDefault="000145FE" w:rsidP="000145FE">
      <w:pPr>
        <w:tabs>
          <w:tab w:val="left" w:pos="851"/>
        </w:tabs>
        <w:spacing w:after="0" w:line="360" w:lineRule="auto"/>
        <w:ind w:right="-1"/>
        <w:jc w:val="both"/>
        <w:rPr>
          <w:rFonts w:ascii="Roboto Lt" w:hAnsi="Roboto Lt" w:cs="Arial"/>
          <w:color w:val="000000"/>
          <w:sz w:val="24"/>
          <w:szCs w:val="24"/>
        </w:rPr>
      </w:pPr>
      <w:r w:rsidRPr="00E3331B">
        <w:rPr>
          <w:rFonts w:ascii="Roboto Lt" w:hAnsi="Roboto Lt" w:cs="Arial"/>
          <w:sz w:val="24"/>
          <w:szCs w:val="24"/>
        </w:rPr>
        <w:tab/>
        <w:t>Analisar o contexto no qual houve o desenvolvimento tanto do Estado liberal quanto o Estado social é fundamental para compreender as motivações dos acontecimentos. Diante disso, é necessário atentar-se para o fato de que o poder temporal, durante certo período da Idade Média, apresentava-se limitado pela autoridade papal</w:t>
      </w:r>
      <w:r w:rsidRPr="00E3331B">
        <w:rPr>
          <w:rStyle w:val="Refdenotaderodap"/>
          <w:rFonts w:ascii="Roboto Lt" w:hAnsi="Roboto Lt" w:cs="Arial"/>
          <w:sz w:val="24"/>
          <w:szCs w:val="24"/>
        </w:rPr>
        <w:footnoteReference w:id="1"/>
      </w:r>
      <w:r w:rsidRPr="00E3331B">
        <w:rPr>
          <w:rFonts w:ascii="Roboto Lt" w:hAnsi="Roboto Lt" w:cs="Arial"/>
          <w:sz w:val="24"/>
          <w:szCs w:val="24"/>
        </w:rPr>
        <w:t>.</w:t>
      </w:r>
    </w:p>
    <w:p w:rsidR="000145FE" w:rsidRPr="00E3331B" w:rsidRDefault="0057518D" w:rsidP="000145FE">
      <w:pPr>
        <w:tabs>
          <w:tab w:val="left" w:pos="851"/>
        </w:tabs>
        <w:spacing w:after="0" w:line="360" w:lineRule="auto"/>
        <w:ind w:right="-1"/>
        <w:jc w:val="both"/>
        <w:rPr>
          <w:rFonts w:ascii="Roboto Lt" w:hAnsi="Roboto Lt" w:cs="Arial"/>
          <w:sz w:val="24"/>
          <w:szCs w:val="24"/>
        </w:rPr>
      </w:pPr>
      <w:r>
        <w:rPr>
          <w:rFonts w:ascii="Roboto Lt" w:hAnsi="Roboto Lt" w:cs="Arial"/>
          <w:sz w:val="24"/>
          <w:szCs w:val="24"/>
        </w:rPr>
        <w:tab/>
      </w:r>
      <w:r w:rsidR="000145FE" w:rsidRPr="00E3331B">
        <w:rPr>
          <w:rFonts w:ascii="Roboto Lt" w:hAnsi="Roboto Lt" w:cs="Arial"/>
          <w:sz w:val="24"/>
          <w:szCs w:val="24"/>
        </w:rPr>
        <w:t xml:space="preserve">Desse modo, no contexto em que havia certa influência papal no poder imperial, Guilherme de </w:t>
      </w:r>
      <w:proofErr w:type="spellStart"/>
      <w:r w:rsidR="000145FE" w:rsidRPr="00E3331B">
        <w:rPr>
          <w:rFonts w:ascii="Roboto Lt" w:hAnsi="Roboto Lt" w:cs="Arial"/>
          <w:sz w:val="24"/>
          <w:szCs w:val="24"/>
        </w:rPr>
        <w:t>Ockham</w:t>
      </w:r>
      <w:proofErr w:type="spellEnd"/>
      <w:r w:rsidR="000145FE" w:rsidRPr="00E3331B">
        <w:rPr>
          <w:rFonts w:ascii="Roboto Lt" w:hAnsi="Roboto Lt" w:cs="Arial"/>
          <w:sz w:val="24"/>
          <w:szCs w:val="24"/>
        </w:rPr>
        <w:t xml:space="preserve"> – defensor da corrente filosófica do nominalismo – produziu uma obra política contra o papa, afirmando que a soberania do poder imperial independe de determinações eclesiásticas. Foi </w:t>
      </w:r>
      <w:proofErr w:type="spellStart"/>
      <w:r w:rsidR="000145FE" w:rsidRPr="00E3331B">
        <w:rPr>
          <w:rFonts w:ascii="Roboto Lt" w:hAnsi="Roboto Lt" w:cs="Arial"/>
          <w:sz w:val="24"/>
          <w:szCs w:val="24"/>
        </w:rPr>
        <w:t>Ockham</w:t>
      </w:r>
      <w:proofErr w:type="spellEnd"/>
      <w:r w:rsidR="000145FE" w:rsidRPr="00E3331B">
        <w:rPr>
          <w:rFonts w:ascii="Roboto Lt" w:hAnsi="Roboto Lt" w:cs="Arial"/>
          <w:sz w:val="24"/>
          <w:szCs w:val="24"/>
        </w:rPr>
        <w:t xml:space="preserve"> quem abriu as portas para o pensamento individualista e </w:t>
      </w:r>
      <w:proofErr w:type="spellStart"/>
      <w:r w:rsidR="000145FE" w:rsidRPr="00E3331B">
        <w:rPr>
          <w:rFonts w:ascii="Roboto Lt" w:hAnsi="Roboto Lt" w:cs="Arial"/>
          <w:sz w:val="24"/>
          <w:szCs w:val="24"/>
        </w:rPr>
        <w:t>juspositivista</w:t>
      </w:r>
      <w:proofErr w:type="spellEnd"/>
      <w:r w:rsidR="000145FE" w:rsidRPr="00E3331B">
        <w:rPr>
          <w:rFonts w:ascii="Roboto Lt" w:hAnsi="Roboto Lt" w:cs="Arial"/>
          <w:sz w:val="24"/>
          <w:szCs w:val="24"/>
        </w:rPr>
        <w:t xml:space="preserve"> e para a legitimação do poder secular, o que, de certa forma, antecipou a modernidade (</w:t>
      </w:r>
      <w:proofErr w:type="gramStart"/>
      <w:r w:rsidR="000145FE" w:rsidRPr="00E3331B">
        <w:rPr>
          <w:rFonts w:ascii="Roboto Lt" w:hAnsi="Roboto Lt" w:cs="Arial"/>
          <w:sz w:val="24"/>
          <w:szCs w:val="24"/>
        </w:rPr>
        <w:t>MASCARO,</w:t>
      </w:r>
      <w:proofErr w:type="gramEnd"/>
      <w:r w:rsidR="000145FE" w:rsidRPr="00E3331B">
        <w:rPr>
          <w:rFonts w:ascii="Roboto Lt" w:hAnsi="Roboto Lt" w:cs="Arial"/>
          <w:sz w:val="24"/>
          <w:szCs w:val="24"/>
        </w:rPr>
        <w:t xml:space="preserve"> 2018).</w:t>
      </w:r>
    </w:p>
    <w:p w:rsidR="000145FE" w:rsidRPr="00E3331B" w:rsidRDefault="0057518D" w:rsidP="000145FE">
      <w:pPr>
        <w:tabs>
          <w:tab w:val="left" w:pos="851"/>
        </w:tabs>
        <w:spacing w:after="0" w:line="360" w:lineRule="auto"/>
        <w:ind w:right="-1"/>
        <w:jc w:val="both"/>
        <w:rPr>
          <w:rFonts w:ascii="Roboto Lt" w:hAnsi="Roboto Lt" w:cs="Arial"/>
          <w:sz w:val="24"/>
          <w:szCs w:val="24"/>
        </w:rPr>
      </w:pPr>
      <w:r>
        <w:rPr>
          <w:rFonts w:ascii="Roboto Lt" w:hAnsi="Roboto Lt" w:cs="Arial"/>
          <w:sz w:val="24"/>
          <w:szCs w:val="24"/>
        </w:rPr>
        <w:tab/>
      </w:r>
      <w:r w:rsidR="000145FE" w:rsidRPr="00E3331B">
        <w:rPr>
          <w:rFonts w:ascii="Roboto Lt" w:hAnsi="Roboto Lt" w:cs="Arial"/>
          <w:sz w:val="24"/>
          <w:szCs w:val="24"/>
        </w:rPr>
        <w:t>Esse pensador defendia a subordinação às normas, sem se ater a questão da “natureza das coisas”. De acordo com seu nominalismo, os conceitos seriam apenas conceitos, de modo que os valores, os atributos espirituais e as propriedades relacionais não possuiriam “realidade própria” (</w:t>
      </w:r>
      <w:proofErr w:type="gramStart"/>
      <w:r w:rsidR="000145FE" w:rsidRPr="00E3331B">
        <w:rPr>
          <w:rFonts w:ascii="Roboto Lt" w:hAnsi="Roboto Lt" w:cs="Arial"/>
          <w:sz w:val="24"/>
          <w:szCs w:val="24"/>
        </w:rPr>
        <w:t>MASCARO,</w:t>
      </w:r>
      <w:proofErr w:type="gramEnd"/>
      <w:r w:rsidR="000145FE" w:rsidRPr="00E3331B">
        <w:rPr>
          <w:rFonts w:ascii="Roboto Lt" w:hAnsi="Roboto Lt" w:cs="Arial"/>
          <w:sz w:val="24"/>
          <w:szCs w:val="24"/>
        </w:rPr>
        <w:t xml:space="preserve"> 2018). Desse modo, um indivíduo, para </w:t>
      </w:r>
      <w:proofErr w:type="spellStart"/>
      <w:r w:rsidR="000145FE" w:rsidRPr="00E3331B">
        <w:rPr>
          <w:rFonts w:ascii="Roboto Lt" w:hAnsi="Roboto Lt" w:cs="Arial"/>
          <w:sz w:val="24"/>
          <w:szCs w:val="24"/>
        </w:rPr>
        <w:t>Ockham</w:t>
      </w:r>
      <w:proofErr w:type="spellEnd"/>
      <w:r w:rsidR="000145FE" w:rsidRPr="00E3331B">
        <w:rPr>
          <w:rFonts w:ascii="Roboto Lt" w:hAnsi="Roboto Lt" w:cs="Arial"/>
          <w:sz w:val="24"/>
          <w:szCs w:val="24"/>
        </w:rPr>
        <w:t xml:space="preserve">, seria apenas um indivíduo, indo o filósofo na direção contrária à de Aristóteles, que entendia o homem como um </w:t>
      </w:r>
      <w:proofErr w:type="spellStart"/>
      <w:r w:rsidR="000145FE" w:rsidRPr="00E3331B">
        <w:rPr>
          <w:rFonts w:ascii="Roboto Lt" w:hAnsi="Roboto Lt" w:cs="Arial"/>
          <w:i/>
          <w:sz w:val="24"/>
          <w:szCs w:val="24"/>
        </w:rPr>
        <w:t>zoon</w:t>
      </w:r>
      <w:proofErr w:type="spellEnd"/>
      <w:r w:rsidR="000145FE" w:rsidRPr="00E3331B">
        <w:rPr>
          <w:rFonts w:ascii="Roboto Lt" w:hAnsi="Roboto Lt" w:cs="Arial"/>
          <w:i/>
          <w:sz w:val="24"/>
          <w:szCs w:val="24"/>
        </w:rPr>
        <w:t xml:space="preserve"> </w:t>
      </w:r>
      <w:proofErr w:type="spellStart"/>
      <w:r w:rsidR="000145FE" w:rsidRPr="00E3331B">
        <w:rPr>
          <w:rFonts w:ascii="Roboto Lt" w:hAnsi="Roboto Lt" w:cs="Arial"/>
          <w:i/>
          <w:sz w:val="24"/>
          <w:szCs w:val="24"/>
        </w:rPr>
        <w:t>politikon</w:t>
      </w:r>
      <w:proofErr w:type="spellEnd"/>
      <w:r w:rsidR="000145FE" w:rsidRPr="00E3331B">
        <w:rPr>
          <w:rFonts w:ascii="Roboto Lt" w:hAnsi="Roboto Lt" w:cs="Arial"/>
          <w:sz w:val="24"/>
          <w:szCs w:val="24"/>
        </w:rPr>
        <w:t>, devendo ser concebido em uma comunidade.</w:t>
      </w:r>
    </w:p>
    <w:p w:rsidR="000145FE" w:rsidRPr="00E3331B" w:rsidRDefault="000145FE" w:rsidP="000145FE">
      <w:pPr>
        <w:tabs>
          <w:tab w:val="left" w:pos="851"/>
        </w:tabs>
        <w:spacing w:after="0" w:line="360" w:lineRule="auto"/>
        <w:jc w:val="both"/>
        <w:rPr>
          <w:rFonts w:ascii="Roboto Lt" w:eastAsia="Arial" w:hAnsi="Roboto Lt" w:cs="Arial"/>
          <w:spacing w:val="-2"/>
          <w:sz w:val="24"/>
          <w:szCs w:val="24"/>
        </w:rPr>
      </w:pPr>
      <w:r w:rsidRPr="00E3331B">
        <w:rPr>
          <w:rFonts w:ascii="Roboto Lt" w:hAnsi="Roboto Lt" w:cs="Arial"/>
          <w:sz w:val="24"/>
          <w:szCs w:val="24"/>
        </w:rPr>
        <w:lastRenderedPageBreak/>
        <w:t xml:space="preserve">Desse modo, germinava-se, já na Idade Média, o pensamento individualista característico do Iluminismo dos séculos </w:t>
      </w:r>
      <w:proofErr w:type="spellStart"/>
      <w:r w:rsidRPr="00E3331B">
        <w:rPr>
          <w:rFonts w:ascii="Roboto Lt" w:hAnsi="Roboto Lt" w:cs="Arial"/>
          <w:sz w:val="24"/>
          <w:szCs w:val="24"/>
        </w:rPr>
        <w:t>XVII</w:t>
      </w:r>
      <w:proofErr w:type="spellEnd"/>
      <w:r w:rsidRPr="00E3331B">
        <w:rPr>
          <w:rFonts w:ascii="Roboto Lt" w:hAnsi="Roboto Lt" w:cs="Arial"/>
          <w:sz w:val="24"/>
          <w:szCs w:val="24"/>
        </w:rPr>
        <w:t xml:space="preserve"> e </w:t>
      </w:r>
      <w:proofErr w:type="spellStart"/>
      <w:r w:rsidRPr="00E3331B">
        <w:rPr>
          <w:rFonts w:ascii="Roboto Lt" w:hAnsi="Roboto Lt" w:cs="Arial"/>
          <w:sz w:val="24"/>
          <w:szCs w:val="24"/>
        </w:rPr>
        <w:t>XVIII</w:t>
      </w:r>
      <w:proofErr w:type="spellEnd"/>
      <w:r w:rsidRPr="00E3331B">
        <w:rPr>
          <w:rFonts w:ascii="Roboto Lt" w:hAnsi="Roboto Lt" w:cs="Arial"/>
          <w:sz w:val="24"/>
          <w:szCs w:val="24"/>
        </w:rPr>
        <w:t>.</w:t>
      </w:r>
      <w:r w:rsidRPr="00E3331B">
        <w:rPr>
          <w:rFonts w:ascii="Roboto Lt" w:eastAsia="Arial" w:hAnsi="Roboto Lt" w:cs="Arial"/>
          <w:spacing w:val="-2"/>
          <w:sz w:val="24"/>
          <w:szCs w:val="24"/>
        </w:rPr>
        <w:t xml:space="preserve"> </w:t>
      </w:r>
    </w:p>
    <w:p w:rsidR="000145FE" w:rsidRPr="00E3331B" w:rsidRDefault="000145FE" w:rsidP="0057518D">
      <w:pPr>
        <w:pStyle w:val="Ttulo2"/>
        <w:rPr>
          <w:rFonts w:eastAsia="Arial"/>
        </w:rPr>
      </w:pPr>
      <w:proofErr w:type="gramStart"/>
      <w:r w:rsidRPr="00E3331B">
        <w:t>2.1 Estado liberal</w:t>
      </w:r>
      <w:proofErr w:type="gramEnd"/>
      <w:r w:rsidRPr="00E3331B">
        <w:t xml:space="preserve"> </w:t>
      </w:r>
    </w:p>
    <w:p w:rsidR="000145FE" w:rsidRPr="00E3331B" w:rsidRDefault="000145FE" w:rsidP="000145FE">
      <w:pPr>
        <w:tabs>
          <w:tab w:val="left" w:pos="851"/>
        </w:tabs>
        <w:spacing w:after="0" w:line="360" w:lineRule="auto"/>
        <w:jc w:val="both"/>
        <w:rPr>
          <w:rFonts w:ascii="Roboto Lt" w:eastAsia="Arial" w:hAnsi="Roboto Lt" w:cs="Arial"/>
          <w:spacing w:val="-2"/>
          <w:sz w:val="12"/>
          <w:szCs w:val="12"/>
        </w:rPr>
      </w:pPr>
    </w:p>
    <w:p w:rsidR="000145FE" w:rsidRPr="00E3331B" w:rsidRDefault="0057518D" w:rsidP="000145FE">
      <w:pPr>
        <w:tabs>
          <w:tab w:val="left" w:pos="851"/>
        </w:tabs>
        <w:spacing w:after="0" w:line="360" w:lineRule="auto"/>
        <w:jc w:val="both"/>
        <w:rPr>
          <w:rFonts w:ascii="Roboto Lt" w:eastAsia="Arial" w:hAnsi="Roboto Lt" w:cs="Arial"/>
          <w:sz w:val="24"/>
          <w:szCs w:val="24"/>
        </w:rPr>
      </w:pPr>
      <w:r>
        <w:rPr>
          <w:rFonts w:ascii="Roboto Lt" w:eastAsia="Arial" w:hAnsi="Roboto Lt" w:cs="Arial"/>
          <w:sz w:val="24"/>
          <w:szCs w:val="24"/>
        </w:rPr>
        <w:tab/>
      </w:r>
      <w:r w:rsidR="000145FE" w:rsidRPr="00E3331B">
        <w:rPr>
          <w:rFonts w:ascii="Roboto Lt" w:eastAsia="Arial" w:hAnsi="Roboto Lt" w:cs="Arial"/>
          <w:sz w:val="24"/>
          <w:szCs w:val="24"/>
        </w:rPr>
        <w:t xml:space="preserve">A Idade Moderna apresenta três grandes movimentos: o Renascimento, incialmente; o Absolutismo, forte no século </w:t>
      </w:r>
      <w:proofErr w:type="spellStart"/>
      <w:r w:rsidR="000145FE" w:rsidRPr="00E3331B">
        <w:rPr>
          <w:rFonts w:ascii="Roboto Lt" w:eastAsia="Arial" w:hAnsi="Roboto Lt" w:cs="Arial"/>
          <w:sz w:val="24"/>
          <w:szCs w:val="24"/>
        </w:rPr>
        <w:t>XVI</w:t>
      </w:r>
      <w:proofErr w:type="spellEnd"/>
      <w:r w:rsidR="000145FE" w:rsidRPr="00E3331B">
        <w:rPr>
          <w:rFonts w:ascii="Roboto Lt" w:eastAsia="Arial" w:hAnsi="Roboto Lt" w:cs="Arial"/>
          <w:sz w:val="24"/>
          <w:szCs w:val="24"/>
        </w:rPr>
        <w:t xml:space="preserve">; e, por fim, o Iluminismo. É neste último que se encontram as ideias do Estado liberal. </w:t>
      </w:r>
    </w:p>
    <w:p w:rsidR="000145FE" w:rsidRPr="00E3331B" w:rsidRDefault="0057518D" w:rsidP="000145FE">
      <w:pPr>
        <w:tabs>
          <w:tab w:val="left" w:pos="851"/>
        </w:tabs>
        <w:spacing w:after="0" w:line="360" w:lineRule="auto"/>
        <w:jc w:val="both"/>
        <w:rPr>
          <w:rFonts w:ascii="Roboto Lt" w:eastAsia="Arial" w:hAnsi="Roboto Lt" w:cs="Arial"/>
          <w:sz w:val="24"/>
          <w:szCs w:val="24"/>
        </w:rPr>
      </w:pPr>
      <w:r>
        <w:rPr>
          <w:rFonts w:ascii="Roboto Lt" w:eastAsia="Arial" w:hAnsi="Roboto Lt" w:cs="Arial"/>
          <w:sz w:val="24"/>
          <w:szCs w:val="24"/>
        </w:rPr>
        <w:tab/>
      </w:r>
      <w:r w:rsidR="000145FE" w:rsidRPr="00E3331B">
        <w:rPr>
          <w:rFonts w:ascii="Roboto Lt" w:eastAsia="Arial" w:hAnsi="Roboto Lt" w:cs="Arial"/>
          <w:sz w:val="24"/>
          <w:szCs w:val="24"/>
        </w:rPr>
        <w:t xml:space="preserve">Há inicialmente a ascensão do Absolutismo no início da Idade Moderna justificada pela necessidade da contenção de disputas religiosas entre católicos e protestantes e pela necessidade de união territorial com a ruptura do feudalismo e com o desenvolvimento de relações comerciais mais complexas. Todavia, com o passar do tempo, absolutismo não servia mais aos desígnios capitalistas da burguesia, que começava a ganhar influência na sociedade. </w:t>
      </w:r>
    </w:p>
    <w:p w:rsidR="000145FE" w:rsidRPr="00E3331B" w:rsidRDefault="000145FE" w:rsidP="000145FE">
      <w:pPr>
        <w:tabs>
          <w:tab w:val="left" w:pos="851"/>
        </w:tabs>
        <w:spacing w:after="0" w:line="360" w:lineRule="auto"/>
        <w:jc w:val="both"/>
        <w:rPr>
          <w:rFonts w:ascii="Roboto Lt" w:eastAsia="Arial" w:hAnsi="Roboto Lt" w:cs="Arial"/>
          <w:sz w:val="24"/>
          <w:szCs w:val="24"/>
        </w:rPr>
      </w:pPr>
      <w:r w:rsidRPr="00E3331B">
        <w:rPr>
          <w:rFonts w:ascii="Roboto Lt" w:eastAsia="Arial" w:hAnsi="Roboto Lt" w:cs="Arial"/>
          <w:sz w:val="24"/>
          <w:szCs w:val="24"/>
        </w:rPr>
        <w:tab/>
        <w:t>Nesse contexto, surgem as revoluções liberais, baseadas nos aportes teóricos de vários filósofos iluministas, os quais defendiam a limitação do poder estatal – legitimado pelo contrato social – como forma de proteção dos direitos naturais do indivíduo. Nisso se encaixa o filósofo John Locke, grande influente na Revolução Gloriosa</w:t>
      </w:r>
      <w:r w:rsidRPr="00E3331B">
        <w:rPr>
          <w:rStyle w:val="Refdenotaderodap"/>
          <w:rFonts w:ascii="Roboto Lt" w:eastAsia="Arial" w:hAnsi="Roboto Lt" w:cs="Arial"/>
          <w:sz w:val="24"/>
          <w:szCs w:val="24"/>
        </w:rPr>
        <w:footnoteReference w:id="2"/>
      </w:r>
      <w:r w:rsidRPr="00E3331B">
        <w:rPr>
          <w:rFonts w:ascii="Roboto Lt" w:eastAsia="Arial" w:hAnsi="Roboto Lt" w:cs="Arial"/>
          <w:sz w:val="24"/>
          <w:szCs w:val="24"/>
        </w:rPr>
        <w:t>. Nesse sentido, também entra outro grande pensador influente no pensamento liberal, Montesquieu, defensor da limitação dos poderes pela sua separação, na medida em que é o poder que bloqueia o poder</w:t>
      </w:r>
      <w:r w:rsidRPr="00E3331B">
        <w:rPr>
          <w:rStyle w:val="Refdenotaderodap"/>
          <w:rFonts w:ascii="Roboto Lt" w:eastAsia="Arial" w:hAnsi="Roboto Lt" w:cs="Arial"/>
          <w:sz w:val="24"/>
          <w:szCs w:val="24"/>
        </w:rPr>
        <w:footnoteReference w:id="3"/>
      </w:r>
      <w:r w:rsidRPr="00E3331B">
        <w:rPr>
          <w:rFonts w:ascii="Roboto Lt" w:eastAsia="Arial" w:hAnsi="Roboto Lt" w:cs="Arial"/>
          <w:sz w:val="24"/>
          <w:szCs w:val="24"/>
        </w:rPr>
        <w:t xml:space="preserve">. O liberalismo seria, então, uma doutrina do Estado limitado em relação tanto aos seus poderes quanto às suas funções. “A noção que representa o primeiro seria o Estado de direito e a que representa o segundo seria o Estado mínimo” (BOBBIO, 2000, </w:t>
      </w:r>
      <w:proofErr w:type="spellStart"/>
      <w:r w:rsidRPr="00E3331B">
        <w:rPr>
          <w:rFonts w:ascii="Roboto Lt" w:eastAsia="Arial" w:hAnsi="Roboto Lt" w:cs="Arial"/>
          <w:sz w:val="24"/>
          <w:szCs w:val="24"/>
        </w:rPr>
        <w:t>p.17</w:t>
      </w:r>
      <w:proofErr w:type="spellEnd"/>
      <w:r w:rsidRPr="00E3331B">
        <w:rPr>
          <w:rFonts w:ascii="Roboto Lt" w:eastAsia="Arial" w:hAnsi="Roboto Lt" w:cs="Arial"/>
          <w:sz w:val="24"/>
          <w:szCs w:val="24"/>
        </w:rPr>
        <w:t>).</w:t>
      </w:r>
    </w:p>
    <w:p w:rsidR="000145FE" w:rsidRPr="00E3331B" w:rsidRDefault="000145FE" w:rsidP="000145FE">
      <w:pPr>
        <w:tabs>
          <w:tab w:val="left" w:pos="851"/>
        </w:tabs>
        <w:spacing w:after="0" w:line="360" w:lineRule="auto"/>
        <w:jc w:val="both"/>
        <w:rPr>
          <w:rFonts w:ascii="Roboto Lt" w:eastAsia="Arial" w:hAnsi="Roboto Lt" w:cs="Arial"/>
          <w:sz w:val="24"/>
          <w:szCs w:val="24"/>
        </w:rPr>
      </w:pPr>
      <w:r w:rsidRPr="00E3331B">
        <w:rPr>
          <w:rFonts w:ascii="Roboto Lt" w:eastAsia="Arial" w:hAnsi="Roboto Lt" w:cs="Arial"/>
          <w:sz w:val="24"/>
          <w:szCs w:val="24"/>
        </w:rPr>
        <w:tab/>
        <w:t xml:space="preserve">Outrossim, os iluministas defendem que a sociedade deve se basear no uso da razão. Essa ideia alcança seu ápice no pensamento de um dos maiores filósofos da história, Immanuel Kant. Para esse pensador, baseado unicamente em aportes racionais, o direito deveria ser visto apenas quanto à sua forma, não tendo a necessidade de visar ao bem comum ou à correção de desigualdades sociais. Isso </w:t>
      </w:r>
      <w:r w:rsidRPr="00E3331B">
        <w:rPr>
          <w:rFonts w:ascii="Roboto Lt" w:eastAsia="Arial" w:hAnsi="Roboto Lt" w:cs="Arial"/>
          <w:sz w:val="24"/>
          <w:szCs w:val="24"/>
        </w:rPr>
        <w:lastRenderedPageBreak/>
        <w:t>resulta do imperativo categórico do direito ser o de agir de modo que o livre uso do arbítrio possa coexistir com a liberdade de todos de acordo com uma lei universal</w:t>
      </w:r>
      <w:r w:rsidRPr="00E3331B">
        <w:rPr>
          <w:rStyle w:val="Refdenotaderodap"/>
          <w:rFonts w:ascii="Roboto Lt" w:eastAsia="Arial" w:hAnsi="Roboto Lt" w:cs="Arial"/>
          <w:sz w:val="24"/>
          <w:szCs w:val="24"/>
        </w:rPr>
        <w:footnoteReference w:id="4"/>
      </w:r>
      <w:r w:rsidRPr="00E3331B">
        <w:rPr>
          <w:rFonts w:ascii="Roboto Lt" w:eastAsia="Arial" w:hAnsi="Roboto Lt" w:cs="Arial"/>
          <w:sz w:val="24"/>
          <w:szCs w:val="24"/>
        </w:rPr>
        <w:t>. O jurídico, para Kant, está relacionado com a reciprocidade, com a intersubjetividade e com a coerção</w:t>
      </w:r>
      <w:r w:rsidRPr="00E3331B">
        <w:rPr>
          <w:rStyle w:val="Refdenotaderodap"/>
          <w:rFonts w:ascii="Roboto Lt" w:eastAsia="Arial" w:hAnsi="Roboto Lt" w:cs="Arial"/>
          <w:sz w:val="24"/>
          <w:szCs w:val="24"/>
        </w:rPr>
        <w:footnoteReference w:id="5"/>
      </w:r>
      <w:r w:rsidRPr="00E3331B">
        <w:rPr>
          <w:rFonts w:ascii="Roboto Lt" w:eastAsia="Arial" w:hAnsi="Roboto Lt" w:cs="Arial"/>
          <w:sz w:val="24"/>
          <w:szCs w:val="24"/>
        </w:rPr>
        <w:t xml:space="preserve">. Assim, Kant resolveu, sem embaraços, o problema da filosofia </w:t>
      </w:r>
      <w:proofErr w:type="gramStart"/>
      <w:r w:rsidRPr="00E3331B">
        <w:rPr>
          <w:rFonts w:ascii="Roboto Lt" w:eastAsia="Arial" w:hAnsi="Roboto Lt" w:cs="Arial"/>
          <w:sz w:val="24"/>
          <w:szCs w:val="24"/>
        </w:rPr>
        <w:t>do direito burguesa</w:t>
      </w:r>
      <w:proofErr w:type="gramEnd"/>
      <w:r w:rsidRPr="00E3331B">
        <w:rPr>
          <w:rFonts w:ascii="Roboto Lt" w:eastAsia="Arial" w:hAnsi="Roboto Lt" w:cs="Arial"/>
          <w:sz w:val="24"/>
          <w:szCs w:val="24"/>
        </w:rPr>
        <w:t xml:space="preserve"> de conciliar a liberdade com a coerção estatal (MASCARO, 2018). </w:t>
      </w:r>
      <w:r w:rsidRPr="00E3331B">
        <w:rPr>
          <w:rFonts w:ascii="Roboto Lt" w:eastAsia="Arial" w:hAnsi="Roboto Lt" w:cs="Arial"/>
          <w:sz w:val="24"/>
          <w:szCs w:val="24"/>
        </w:rPr>
        <w:tab/>
        <w:t xml:space="preserve">Posteriormente, Hegel, com a crítica ao excesso de formalismo da filosofia </w:t>
      </w:r>
      <w:proofErr w:type="gramStart"/>
      <w:r w:rsidRPr="00E3331B">
        <w:rPr>
          <w:rFonts w:ascii="Roboto Lt" w:eastAsia="Arial" w:hAnsi="Roboto Lt" w:cs="Arial"/>
          <w:sz w:val="24"/>
          <w:szCs w:val="24"/>
        </w:rPr>
        <w:t>do direito kantiana</w:t>
      </w:r>
      <w:proofErr w:type="gramEnd"/>
      <w:r w:rsidRPr="00E3331B">
        <w:rPr>
          <w:rFonts w:ascii="Roboto Lt" w:eastAsia="Arial" w:hAnsi="Roboto Lt" w:cs="Arial"/>
          <w:sz w:val="24"/>
          <w:szCs w:val="24"/>
        </w:rPr>
        <w:t xml:space="preserve">, acrescenta um conteúdo à matéria. Segundo Hegel, apenas nas mediações do espírito objetivo, i.e., na família, na sociedade civil e no Estado é que se pode chegar ao justo. Deve-se passar da mera moralidade subjetiva, na qual parou Kant, para a </w:t>
      </w:r>
      <w:proofErr w:type="spellStart"/>
      <w:r w:rsidRPr="00E3331B">
        <w:rPr>
          <w:rFonts w:ascii="Roboto Lt" w:eastAsia="Arial" w:hAnsi="Roboto Lt" w:cs="Arial"/>
          <w:sz w:val="24"/>
          <w:szCs w:val="24"/>
        </w:rPr>
        <w:t>eticidade</w:t>
      </w:r>
      <w:proofErr w:type="spellEnd"/>
      <w:r w:rsidRPr="00E3331B">
        <w:rPr>
          <w:rFonts w:ascii="Roboto Lt" w:eastAsia="Arial" w:hAnsi="Roboto Lt" w:cs="Arial"/>
          <w:sz w:val="24"/>
          <w:szCs w:val="24"/>
        </w:rPr>
        <w:t xml:space="preserve"> (moralidade objetiva), devendo o Direito levar em consideração o </w:t>
      </w:r>
      <w:proofErr w:type="spellStart"/>
      <w:r w:rsidRPr="00E3331B">
        <w:rPr>
          <w:rFonts w:ascii="Roboto Lt" w:eastAsia="Arial" w:hAnsi="Roboto Lt" w:cs="Arial"/>
          <w:i/>
          <w:sz w:val="24"/>
          <w:szCs w:val="24"/>
        </w:rPr>
        <w:t>ethos</w:t>
      </w:r>
      <w:proofErr w:type="spellEnd"/>
      <w:r w:rsidRPr="00E3331B">
        <w:rPr>
          <w:rFonts w:ascii="Roboto Lt" w:eastAsia="Arial" w:hAnsi="Roboto Lt" w:cs="Arial"/>
          <w:sz w:val="24"/>
          <w:szCs w:val="24"/>
        </w:rPr>
        <w:t xml:space="preserve"> de um povo, que representaria sua constituição</w:t>
      </w:r>
      <w:r w:rsidRPr="00E3331B">
        <w:rPr>
          <w:rStyle w:val="Refdenotaderodap"/>
          <w:rFonts w:ascii="Roboto Lt" w:eastAsia="Arial" w:hAnsi="Roboto Lt" w:cs="Arial"/>
          <w:sz w:val="24"/>
          <w:szCs w:val="24"/>
        </w:rPr>
        <w:footnoteReference w:id="6"/>
      </w:r>
      <w:r w:rsidRPr="00E3331B">
        <w:rPr>
          <w:rFonts w:ascii="Roboto Lt" w:eastAsia="Arial" w:hAnsi="Roboto Lt" w:cs="Arial"/>
          <w:sz w:val="24"/>
          <w:szCs w:val="24"/>
        </w:rPr>
        <w:t>. Nesse contexto, é utilizando a metodologia dialética de Hegel de forma invertida que Karl Marx veio a elaborar sua crítica ao capitalismo, a qual foi usada como instrumento para inúmeras transformações sociais, sendo extremamente influente para o desenvolvimento do Estado social.</w:t>
      </w:r>
      <w:r w:rsidRPr="00E3331B">
        <w:rPr>
          <w:rFonts w:ascii="Roboto Lt" w:eastAsia="Arial" w:hAnsi="Roboto Lt" w:cs="Arial"/>
          <w:spacing w:val="-2"/>
          <w:sz w:val="24"/>
          <w:szCs w:val="24"/>
        </w:rPr>
        <w:t xml:space="preserve"> </w:t>
      </w:r>
    </w:p>
    <w:p w:rsidR="000145FE" w:rsidRPr="00E3331B" w:rsidRDefault="000145FE" w:rsidP="0057518D">
      <w:pPr>
        <w:pStyle w:val="Ttulo2"/>
        <w:rPr>
          <w:rFonts w:eastAsia="Arial"/>
        </w:rPr>
      </w:pPr>
      <w:proofErr w:type="gramStart"/>
      <w:r w:rsidRPr="00E3331B">
        <w:rPr>
          <w:rFonts w:eastAsia="Arial"/>
        </w:rPr>
        <w:t>2.2 Estado social</w:t>
      </w:r>
      <w:proofErr w:type="gramEnd"/>
    </w:p>
    <w:p w:rsidR="000145FE" w:rsidRPr="00E3331B" w:rsidRDefault="000145FE" w:rsidP="000145FE">
      <w:pPr>
        <w:tabs>
          <w:tab w:val="left" w:pos="851"/>
        </w:tabs>
        <w:spacing w:after="0" w:line="360" w:lineRule="auto"/>
        <w:jc w:val="both"/>
        <w:rPr>
          <w:rFonts w:ascii="Roboto Lt" w:eastAsia="Arial" w:hAnsi="Roboto Lt" w:cs="Arial"/>
          <w:sz w:val="24"/>
          <w:szCs w:val="24"/>
        </w:rPr>
      </w:pPr>
      <w:r w:rsidRPr="00E3331B">
        <w:rPr>
          <w:rFonts w:ascii="Roboto Lt" w:eastAsia="Arial" w:hAnsi="Roboto Lt" w:cs="Arial"/>
          <w:sz w:val="24"/>
          <w:szCs w:val="24"/>
        </w:rPr>
        <w:tab/>
        <w:t>O antigo modelo liberal de Estado-polícia, com apenas funções de vigilância, passa a enfraquecer. Houve, de fato, benefícios trazidos pelo Estado liberal, como o progresso econômico, o qual criou condições para a revolução industrial; a valorização do indivíduo, desenvolvendo-se a importância da liberdade humana; o desenvolvimento de técnicas de poder, que passou a ser legal e não mais pessoal. Todavia, conforme Dallari (2011)</w:t>
      </w:r>
      <w:proofErr w:type="gramStart"/>
      <w:r w:rsidRPr="00E3331B">
        <w:rPr>
          <w:rFonts w:ascii="Roboto Lt" w:eastAsia="Arial" w:hAnsi="Roboto Lt" w:cs="Arial"/>
          <w:sz w:val="24"/>
          <w:szCs w:val="24"/>
        </w:rPr>
        <w:t>, foi</w:t>
      </w:r>
      <w:proofErr w:type="gramEnd"/>
      <w:r w:rsidRPr="00E3331B">
        <w:rPr>
          <w:rFonts w:ascii="Roboto Lt" w:eastAsia="Arial" w:hAnsi="Roboto Lt" w:cs="Arial"/>
          <w:sz w:val="24"/>
          <w:szCs w:val="24"/>
        </w:rPr>
        <w:t xml:space="preserve"> a tentativa forçada de manter esse modelo que culminou na sua superação, uma vez que, na direção contrária, o Estado liberal, com sua extrema valorização do indivíduo, ignorou a natureza associativa do homem, dando margem a um comportamento egoísta. Ademais, pela defesa de um Estado </w:t>
      </w:r>
      <w:r w:rsidRPr="00E3331B">
        <w:rPr>
          <w:rFonts w:ascii="Roboto Lt" w:eastAsia="Arial" w:hAnsi="Roboto Lt" w:cs="Arial"/>
          <w:sz w:val="24"/>
          <w:szCs w:val="24"/>
        </w:rPr>
        <w:lastRenderedPageBreak/>
        <w:t xml:space="preserve">mínimo e de uma igualdade formal, houve o crescimento de injustiças sociais. Assim, os economicamente mais fortes encontravam-se amparados por </w:t>
      </w:r>
      <w:proofErr w:type="gramStart"/>
      <w:r w:rsidRPr="00E3331B">
        <w:rPr>
          <w:rFonts w:ascii="Roboto Lt" w:eastAsia="Arial" w:hAnsi="Roboto Lt" w:cs="Arial"/>
          <w:sz w:val="24"/>
          <w:szCs w:val="24"/>
        </w:rPr>
        <w:t>um certo</w:t>
      </w:r>
      <w:proofErr w:type="gramEnd"/>
      <w:r w:rsidRPr="00E3331B">
        <w:rPr>
          <w:rFonts w:ascii="Roboto Lt" w:eastAsia="Arial" w:hAnsi="Roboto Lt" w:cs="Arial"/>
          <w:sz w:val="24"/>
          <w:szCs w:val="24"/>
        </w:rPr>
        <w:t xml:space="preserve"> pretexto para a manutenção de uma situação de privilégio.</w:t>
      </w:r>
    </w:p>
    <w:p w:rsidR="000145FE" w:rsidRPr="00E3331B" w:rsidRDefault="000145FE" w:rsidP="000145FE">
      <w:pPr>
        <w:tabs>
          <w:tab w:val="left" w:pos="851"/>
        </w:tabs>
        <w:spacing w:after="0" w:line="360" w:lineRule="auto"/>
        <w:jc w:val="both"/>
        <w:rPr>
          <w:rFonts w:ascii="Roboto Lt" w:eastAsia="Arial" w:hAnsi="Roboto Lt" w:cs="Arial"/>
          <w:sz w:val="24"/>
          <w:szCs w:val="24"/>
        </w:rPr>
      </w:pPr>
      <w:r w:rsidRPr="00E3331B">
        <w:rPr>
          <w:rFonts w:ascii="Roboto Lt" w:eastAsia="Arial" w:hAnsi="Roboto Lt" w:cs="Arial"/>
          <w:sz w:val="24"/>
          <w:szCs w:val="24"/>
        </w:rPr>
        <w:tab/>
        <w:t xml:space="preserve">A burguesia, que lutou contra o Absolutismo no período do Iluminismo, agora se mostrava contrária aos anseios revolucionários, apresentando uma posição mais conservadora. A igualdade formal era um excelente instrumento para os desígnios capitalistas da burguesia, na medida em que permitia a esta comprar a força de trabalho da nova classe que então surgia, o proletariado. É nesse contexto que surgem inúmeros teóricos socialistas. Enquanto a burguesia almejava a manutenção do </w:t>
      </w:r>
      <w:r w:rsidRPr="00E3331B">
        <w:rPr>
          <w:rFonts w:ascii="Roboto Lt" w:eastAsia="Arial" w:hAnsi="Roboto Lt" w:cs="Arial"/>
          <w:i/>
          <w:sz w:val="24"/>
          <w:szCs w:val="24"/>
        </w:rPr>
        <w:t>status quo</w:t>
      </w:r>
      <w:r w:rsidRPr="00E3331B">
        <w:rPr>
          <w:rFonts w:ascii="Roboto Lt" w:eastAsia="Arial" w:hAnsi="Roboto Lt" w:cs="Arial"/>
          <w:sz w:val="24"/>
          <w:szCs w:val="24"/>
        </w:rPr>
        <w:t xml:space="preserve">, esses pensadores, incluindo os mais influentes Karl Marx e Friedrich Engels, formulavam críticas categóricas contra o sistema vigente. </w:t>
      </w:r>
    </w:p>
    <w:p w:rsidR="000145FE" w:rsidRPr="00E3331B" w:rsidRDefault="000145FE" w:rsidP="000145FE">
      <w:pPr>
        <w:tabs>
          <w:tab w:val="left" w:pos="851"/>
        </w:tabs>
        <w:spacing w:after="0" w:line="360" w:lineRule="auto"/>
        <w:jc w:val="both"/>
        <w:rPr>
          <w:rFonts w:ascii="Roboto Lt" w:eastAsia="Arial" w:hAnsi="Roboto Lt" w:cs="Arial"/>
          <w:sz w:val="24"/>
          <w:szCs w:val="24"/>
        </w:rPr>
      </w:pPr>
      <w:r w:rsidRPr="00E3331B">
        <w:rPr>
          <w:rFonts w:ascii="Roboto Lt" w:eastAsia="Arial" w:hAnsi="Roboto Lt" w:cs="Arial"/>
          <w:sz w:val="24"/>
          <w:szCs w:val="24"/>
        </w:rPr>
        <w:tab/>
        <w:t xml:space="preserve">As massas trabalhadoras conseguem, então, inúmeras conquistas sociais iniciais. Nesse sentido, “no campo de batalha social, os individualistas ferrenhos e privilegiados da velha burguesia capitalista tiveram que depor a arma poderosa de sua conservação política – o sufrágio universal.” (BONAVIDES, 2007, </w:t>
      </w:r>
      <w:proofErr w:type="spellStart"/>
      <w:r w:rsidRPr="00E3331B">
        <w:rPr>
          <w:rFonts w:ascii="Roboto Lt" w:eastAsia="Arial" w:hAnsi="Roboto Lt" w:cs="Arial"/>
          <w:sz w:val="24"/>
          <w:szCs w:val="24"/>
        </w:rPr>
        <w:t>p.188</w:t>
      </w:r>
      <w:proofErr w:type="spellEnd"/>
      <w:r w:rsidRPr="00E3331B">
        <w:rPr>
          <w:rFonts w:ascii="Roboto Lt" w:eastAsia="Arial" w:hAnsi="Roboto Lt" w:cs="Arial"/>
          <w:sz w:val="24"/>
          <w:szCs w:val="24"/>
        </w:rPr>
        <w:t>). Com a conquista do sufrágio universal, então, a classe proletária passa a possuir representatividade no campo político.</w:t>
      </w:r>
    </w:p>
    <w:p w:rsidR="000145FE" w:rsidRPr="00E3331B" w:rsidRDefault="000145FE" w:rsidP="000145FE">
      <w:pPr>
        <w:tabs>
          <w:tab w:val="left" w:pos="851"/>
        </w:tabs>
        <w:spacing w:after="0" w:line="360" w:lineRule="auto"/>
        <w:jc w:val="both"/>
        <w:rPr>
          <w:rFonts w:ascii="Roboto Lt" w:eastAsia="Arial" w:hAnsi="Roboto Lt" w:cs="Arial"/>
          <w:sz w:val="24"/>
          <w:szCs w:val="24"/>
        </w:rPr>
      </w:pPr>
      <w:r w:rsidRPr="00E3331B">
        <w:rPr>
          <w:rFonts w:ascii="Roboto Lt" w:eastAsia="Arial" w:hAnsi="Roboto Lt" w:cs="Arial"/>
          <w:sz w:val="24"/>
          <w:szCs w:val="24"/>
        </w:rPr>
        <w:tab/>
        <w:t>É durante o período do final da Primeira Guerra Mundial que surgem as primeiras constitucionalizações dos direitos sociais. A Constituição mexicana de 5 de fevereiro de 1917 é a primeira a elencar uma série de direitos sociais, os quais pouco se diferenciam daqueles da Constituição brasileira de 1988</w:t>
      </w:r>
      <w:r w:rsidRPr="00E3331B">
        <w:rPr>
          <w:rStyle w:val="Refdenotaderodap"/>
          <w:rFonts w:ascii="Roboto Lt" w:eastAsia="Arial" w:hAnsi="Roboto Lt" w:cs="Arial"/>
          <w:sz w:val="24"/>
          <w:szCs w:val="24"/>
        </w:rPr>
        <w:footnoteReference w:id="7"/>
      </w:r>
      <w:r w:rsidRPr="00E3331B">
        <w:rPr>
          <w:rFonts w:ascii="Roboto Lt" w:eastAsia="Arial" w:hAnsi="Roboto Lt" w:cs="Arial"/>
          <w:sz w:val="24"/>
          <w:szCs w:val="24"/>
        </w:rPr>
        <w:t xml:space="preserve">. </w:t>
      </w:r>
    </w:p>
    <w:p w:rsidR="000145FE" w:rsidRPr="00E3331B" w:rsidRDefault="000145FE" w:rsidP="000145FE">
      <w:pPr>
        <w:tabs>
          <w:tab w:val="left" w:pos="851"/>
        </w:tabs>
        <w:spacing w:after="0" w:line="360" w:lineRule="auto"/>
        <w:jc w:val="both"/>
        <w:rPr>
          <w:rFonts w:ascii="Roboto Lt" w:eastAsia="Arial" w:hAnsi="Roboto Lt" w:cs="Arial"/>
          <w:sz w:val="24"/>
          <w:szCs w:val="24"/>
        </w:rPr>
      </w:pPr>
      <w:r w:rsidRPr="00E3331B">
        <w:rPr>
          <w:rFonts w:ascii="Roboto Lt" w:eastAsia="Arial" w:hAnsi="Roboto Lt" w:cs="Arial"/>
          <w:sz w:val="24"/>
          <w:szCs w:val="24"/>
        </w:rPr>
        <w:tab/>
        <w:t xml:space="preserve">Além da Constituição mexicana, também marcaram o período a Revolução Russa de 1917 e a Constituição de Weimar de 1919, a qual é considerada um pacto social firmado entre burgueses e as demais forças sociopolíticas à época. Na Rússia, em decorrência da revolução, promulgou-se, no dia 3 de janeiro de 1918, a “Declaração dos direitos do povo trabalhador e explorado”, extinguindo-se a propriedade privada e a possibilidade de exploração do trabalho assalariado (Capítulo II). Além disso, instituiu o dever fundamental do trabalho obrigatório (Capítulo I, 4), </w:t>
      </w:r>
      <w:r w:rsidRPr="00E3331B">
        <w:rPr>
          <w:rFonts w:ascii="Roboto Lt" w:eastAsia="Arial" w:hAnsi="Roboto Lt" w:cs="Arial"/>
          <w:sz w:val="24"/>
          <w:szCs w:val="24"/>
        </w:rPr>
        <w:lastRenderedPageBreak/>
        <w:t>indo de encontro ao direito à liberdade negativa do liberalismo (</w:t>
      </w:r>
      <w:proofErr w:type="spellStart"/>
      <w:r w:rsidRPr="00E3331B">
        <w:rPr>
          <w:rFonts w:ascii="Roboto Lt" w:eastAsia="Arial" w:hAnsi="Roboto Lt" w:cs="Arial"/>
          <w:sz w:val="24"/>
          <w:szCs w:val="24"/>
        </w:rPr>
        <w:t>DIMOULIS</w:t>
      </w:r>
      <w:proofErr w:type="spellEnd"/>
      <w:r w:rsidRPr="00E3331B">
        <w:rPr>
          <w:rFonts w:ascii="Roboto Lt" w:eastAsia="Arial" w:hAnsi="Roboto Lt" w:cs="Arial"/>
          <w:sz w:val="24"/>
          <w:szCs w:val="24"/>
        </w:rPr>
        <w:t xml:space="preserve"> e MARTINS, 2018).</w:t>
      </w:r>
    </w:p>
    <w:p w:rsidR="000145FE" w:rsidRPr="00E3331B" w:rsidRDefault="000145FE" w:rsidP="000145FE">
      <w:pPr>
        <w:tabs>
          <w:tab w:val="left" w:pos="851"/>
        </w:tabs>
        <w:spacing w:after="0" w:line="360" w:lineRule="auto"/>
        <w:jc w:val="both"/>
        <w:rPr>
          <w:rFonts w:ascii="Roboto Lt" w:eastAsia="Arial" w:hAnsi="Roboto Lt" w:cs="Arial"/>
          <w:sz w:val="24"/>
          <w:szCs w:val="24"/>
        </w:rPr>
      </w:pPr>
      <w:r w:rsidRPr="00E3331B">
        <w:rPr>
          <w:rFonts w:ascii="Roboto Lt" w:eastAsia="Arial" w:hAnsi="Roboto Lt" w:cs="Arial"/>
          <w:sz w:val="24"/>
          <w:szCs w:val="24"/>
        </w:rPr>
        <w:tab/>
        <w:t xml:space="preserve">É nesse momento em que se busca superar a contradição entre a igualdade política e a desigualdade social que se percebe o surgimento da noção contemporânea do Estado social (BONAVIDES, 2007). </w:t>
      </w:r>
    </w:p>
    <w:p w:rsidR="000145FE" w:rsidRPr="00E3331B" w:rsidRDefault="000145FE" w:rsidP="0057518D">
      <w:pPr>
        <w:pStyle w:val="Ttulo1"/>
        <w:rPr>
          <w:rFonts w:eastAsia="Arial"/>
        </w:rPr>
      </w:pPr>
      <w:r w:rsidRPr="00E3331B">
        <w:rPr>
          <w:rFonts w:eastAsia="Arial"/>
        </w:rPr>
        <w:t>3 DIREITOS NEGATIVOS E POSITIVOS: A DISPUTA CONTEMPORÂNEA ENTRE ESTADO LIBERAL E ESTADO DE BEM-ESTAR SOCIAL</w:t>
      </w:r>
    </w:p>
    <w:p w:rsidR="000145FE" w:rsidRPr="00E3331B" w:rsidRDefault="000145FE" w:rsidP="000145FE">
      <w:pPr>
        <w:tabs>
          <w:tab w:val="left" w:pos="851"/>
        </w:tabs>
        <w:spacing w:after="0" w:line="360" w:lineRule="auto"/>
        <w:jc w:val="both"/>
        <w:rPr>
          <w:rFonts w:ascii="Roboto Lt" w:eastAsia="Arial" w:hAnsi="Roboto Lt" w:cs="Arial"/>
          <w:b/>
          <w:sz w:val="12"/>
          <w:szCs w:val="12"/>
        </w:rPr>
      </w:pPr>
    </w:p>
    <w:p w:rsidR="000145FE" w:rsidRPr="00E3331B" w:rsidRDefault="000145FE" w:rsidP="000145FE">
      <w:pPr>
        <w:tabs>
          <w:tab w:val="left" w:pos="851"/>
        </w:tabs>
        <w:spacing w:after="0" w:line="360" w:lineRule="auto"/>
        <w:jc w:val="both"/>
        <w:rPr>
          <w:rFonts w:ascii="Roboto Lt" w:eastAsia="Arial" w:hAnsi="Roboto Lt" w:cs="Arial"/>
          <w:sz w:val="24"/>
          <w:szCs w:val="24"/>
        </w:rPr>
      </w:pPr>
      <w:r w:rsidRPr="00E3331B">
        <w:rPr>
          <w:rFonts w:ascii="Roboto Lt" w:eastAsia="Arial" w:hAnsi="Roboto Lt" w:cs="Arial"/>
          <w:sz w:val="24"/>
          <w:szCs w:val="24"/>
        </w:rPr>
        <w:tab/>
        <w:t>Em tempos hodiernos, a disputa entre pensamentos mais conservadores e mais progressistas ainda é bastante evidente. Enquanto os primeiros prezam por um Estado menos intervencionista, que defenda preferencialmente apenas os direitos negativos; os segundos, entendendo que a defesa por parte do Estado apenas de direitos negativos enseja injustiças sociais, prezam por uma ação proativa do poder público, de modo a garantir a efetivação de direitos positivos, como os sociais.</w:t>
      </w:r>
    </w:p>
    <w:p w:rsidR="000145FE" w:rsidRPr="00E3331B" w:rsidRDefault="000145FE" w:rsidP="000145FE">
      <w:pPr>
        <w:tabs>
          <w:tab w:val="left" w:pos="851"/>
        </w:tabs>
        <w:spacing w:after="0" w:line="360" w:lineRule="auto"/>
        <w:jc w:val="both"/>
        <w:rPr>
          <w:rFonts w:ascii="Roboto Lt" w:eastAsia="Arial" w:hAnsi="Roboto Lt" w:cs="Arial"/>
          <w:sz w:val="24"/>
          <w:szCs w:val="24"/>
        </w:rPr>
      </w:pPr>
      <w:r w:rsidRPr="00E3331B">
        <w:rPr>
          <w:rFonts w:ascii="Roboto Lt" w:eastAsia="Arial" w:hAnsi="Roboto Lt" w:cs="Arial"/>
          <w:sz w:val="24"/>
          <w:szCs w:val="24"/>
        </w:rPr>
        <w:tab/>
        <w:t>Nesse sentido, é interessante observar os principais defensores de cada corrente, e entender o motivo pelo qual a disputa se torna tão dogmática.</w:t>
      </w:r>
    </w:p>
    <w:p w:rsidR="000145FE" w:rsidRPr="00E3331B" w:rsidRDefault="000145FE" w:rsidP="0057518D">
      <w:pPr>
        <w:pStyle w:val="Ttulo2"/>
        <w:rPr>
          <w:rFonts w:eastAsia="Arial"/>
        </w:rPr>
      </w:pPr>
      <w:r w:rsidRPr="00E3331B">
        <w:rPr>
          <w:rFonts w:eastAsia="Arial"/>
        </w:rPr>
        <w:t>3.1 Conflitos ideológicos quanto à defesa do Estado liberal e do Estado de bem-estar social</w:t>
      </w:r>
    </w:p>
    <w:p w:rsidR="000145FE" w:rsidRPr="00E3331B" w:rsidRDefault="000145FE" w:rsidP="000145FE">
      <w:pPr>
        <w:tabs>
          <w:tab w:val="left" w:pos="851"/>
        </w:tabs>
        <w:spacing w:after="0" w:line="360" w:lineRule="auto"/>
        <w:jc w:val="both"/>
        <w:rPr>
          <w:rFonts w:ascii="Roboto Lt" w:eastAsia="Arial" w:hAnsi="Roboto Lt" w:cs="Arial"/>
          <w:sz w:val="12"/>
          <w:szCs w:val="12"/>
        </w:rPr>
      </w:pPr>
    </w:p>
    <w:p w:rsidR="000145FE" w:rsidRPr="00E3331B" w:rsidRDefault="000145FE" w:rsidP="000145FE">
      <w:pPr>
        <w:tabs>
          <w:tab w:val="left" w:pos="851"/>
        </w:tabs>
        <w:spacing w:after="0" w:line="360" w:lineRule="auto"/>
        <w:jc w:val="both"/>
        <w:rPr>
          <w:rFonts w:ascii="Roboto Lt" w:eastAsia="Arial" w:hAnsi="Roboto Lt" w:cs="Arial"/>
          <w:sz w:val="24"/>
          <w:szCs w:val="24"/>
        </w:rPr>
      </w:pPr>
      <w:r w:rsidRPr="00E3331B">
        <w:rPr>
          <w:rFonts w:ascii="Roboto Lt" w:eastAsia="Arial" w:hAnsi="Roboto Lt" w:cs="Arial"/>
          <w:sz w:val="24"/>
          <w:szCs w:val="24"/>
        </w:rPr>
        <w:tab/>
        <w:t>O conflito ideológico contemporâneo é bastante acirrado, havendo autores extremamente relevantes em ambos os polos da disputa. Todavia, a defesa de um posicionamento como absolutamente correto, sem levar em consideração as instituições democráticas, a ética do discurso e o consenso torna-se extremamente deletéria para o jogo político.</w:t>
      </w:r>
    </w:p>
    <w:p w:rsidR="000145FE" w:rsidRPr="00E3331B" w:rsidRDefault="000145FE" w:rsidP="000145FE">
      <w:pPr>
        <w:tabs>
          <w:tab w:val="left" w:pos="851"/>
        </w:tabs>
        <w:spacing w:after="0" w:line="360" w:lineRule="auto"/>
        <w:jc w:val="both"/>
        <w:rPr>
          <w:rFonts w:ascii="Roboto Lt" w:eastAsia="Arial" w:hAnsi="Roboto Lt" w:cs="Arial"/>
          <w:sz w:val="24"/>
          <w:szCs w:val="24"/>
        </w:rPr>
      </w:pPr>
      <w:r w:rsidRPr="00E3331B">
        <w:rPr>
          <w:rFonts w:ascii="Roboto Lt" w:eastAsia="Arial" w:hAnsi="Roboto Lt" w:cs="Arial"/>
          <w:sz w:val="24"/>
          <w:szCs w:val="24"/>
        </w:rPr>
        <w:tab/>
        <w:t xml:space="preserve">Como grande exemplo de autor defensor de um Estado de bem-estar social, tem-se John </w:t>
      </w:r>
      <w:proofErr w:type="spellStart"/>
      <w:r w:rsidRPr="00E3331B">
        <w:rPr>
          <w:rFonts w:ascii="Roboto Lt" w:eastAsia="Arial" w:hAnsi="Roboto Lt" w:cs="Arial"/>
          <w:sz w:val="24"/>
          <w:szCs w:val="24"/>
        </w:rPr>
        <w:t>Rawls</w:t>
      </w:r>
      <w:proofErr w:type="spellEnd"/>
      <w:r w:rsidRPr="00E3331B">
        <w:rPr>
          <w:rFonts w:ascii="Roboto Lt" w:eastAsia="Arial" w:hAnsi="Roboto Lt" w:cs="Arial"/>
          <w:sz w:val="24"/>
          <w:szCs w:val="24"/>
        </w:rPr>
        <w:t>. Para esse teórico político, a justiça deveria ter primazia sobre o bem. Desse modo, criticando as filosofias utilitaristas, o justo deveria ter um aspecto deontológico, de modo que, dado que os indivíduos na sociedade possuem concepções diferentes de justiça, deve-se buscar um método de busca imparcial desta. Nesse sentido:</w:t>
      </w:r>
    </w:p>
    <w:p w:rsidR="000145FE" w:rsidRPr="00E3331B" w:rsidRDefault="000145FE" w:rsidP="0057518D">
      <w:pPr>
        <w:pStyle w:val="Citao"/>
        <w:rPr>
          <w:rFonts w:eastAsia="Arial"/>
          <w:szCs w:val="24"/>
        </w:rPr>
      </w:pPr>
      <w:r w:rsidRPr="00E3331B">
        <w:rPr>
          <w:rFonts w:eastAsia="Arial"/>
        </w:rPr>
        <w:lastRenderedPageBreak/>
        <w:t xml:space="preserve">A metodologia de </w:t>
      </w:r>
      <w:proofErr w:type="spellStart"/>
      <w:r w:rsidRPr="00E3331B">
        <w:rPr>
          <w:rFonts w:eastAsia="Arial"/>
        </w:rPr>
        <w:t>Rawls</w:t>
      </w:r>
      <w:proofErr w:type="spellEnd"/>
      <w:r w:rsidRPr="00E3331B">
        <w:rPr>
          <w:rFonts w:eastAsia="Arial"/>
        </w:rPr>
        <w:t xml:space="preserve"> é simples. Ele afirma (i) a primazia da justiça na ordem social; (</w:t>
      </w:r>
      <w:proofErr w:type="spellStart"/>
      <w:proofErr w:type="gramStart"/>
      <w:r w:rsidRPr="00E3331B">
        <w:rPr>
          <w:rFonts w:eastAsia="Arial"/>
        </w:rPr>
        <w:t>ii</w:t>
      </w:r>
      <w:proofErr w:type="spellEnd"/>
      <w:proofErr w:type="gramEnd"/>
      <w:r w:rsidRPr="00E3331B">
        <w:rPr>
          <w:rFonts w:eastAsia="Arial"/>
        </w:rPr>
        <w:t>) aponta os dados que comprovam a existência de um certo grau de interesse pessoal</w:t>
      </w:r>
      <w:r w:rsidRPr="00E3331B">
        <w:rPr>
          <w:rFonts w:eastAsia="Arial"/>
          <w:szCs w:val="24"/>
        </w:rPr>
        <w:t xml:space="preserve"> entre as pessoas que constituem uma sociedade (sobrevivência), bem como de conflitos de interesses; assim, para permitir a ocorrência de uma ordem social estável, (</w:t>
      </w:r>
      <w:proofErr w:type="spellStart"/>
      <w:r w:rsidRPr="00E3331B">
        <w:rPr>
          <w:rFonts w:eastAsia="Arial"/>
          <w:szCs w:val="24"/>
        </w:rPr>
        <w:t>iii</w:t>
      </w:r>
      <w:proofErr w:type="spellEnd"/>
      <w:r w:rsidRPr="00E3331B">
        <w:rPr>
          <w:rFonts w:eastAsia="Arial"/>
          <w:szCs w:val="24"/>
        </w:rPr>
        <w:t xml:space="preserve">) requer-se um conjunto de princípios que nos permita escolher entre as diferentes disposições sociais e subscrever qualquer disposição tendo em vista a distribuição de bens pessoais [...] (MORRISON, 2006, </w:t>
      </w:r>
      <w:proofErr w:type="spellStart"/>
      <w:r w:rsidRPr="00E3331B">
        <w:rPr>
          <w:rFonts w:eastAsia="Arial"/>
          <w:szCs w:val="24"/>
        </w:rPr>
        <w:t>p.469</w:t>
      </w:r>
      <w:proofErr w:type="spellEnd"/>
      <w:r w:rsidRPr="00E3331B">
        <w:rPr>
          <w:rFonts w:eastAsia="Arial"/>
          <w:szCs w:val="24"/>
        </w:rPr>
        <w:t>).</w:t>
      </w:r>
    </w:p>
    <w:p w:rsidR="000145FE" w:rsidRPr="00E3331B" w:rsidRDefault="000145FE" w:rsidP="000145FE">
      <w:pPr>
        <w:tabs>
          <w:tab w:val="left" w:pos="851"/>
        </w:tabs>
        <w:spacing w:after="0" w:line="360" w:lineRule="auto"/>
        <w:jc w:val="both"/>
        <w:rPr>
          <w:rFonts w:ascii="Roboto Lt" w:eastAsia="Arial" w:hAnsi="Roboto Lt" w:cs="Arial"/>
          <w:sz w:val="24"/>
          <w:szCs w:val="24"/>
        </w:rPr>
      </w:pPr>
      <w:r w:rsidRPr="00E3331B">
        <w:rPr>
          <w:rFonts w:ascii="Roboto Lt" w:eastAsia="Arial" w:hAnsi="Roboto Lt" w:cs="Arial"/>
          <w:sz w:val="24"/>
          <w:szCs w:val="24"/>
        </w:rPr>
        <w:tab/>
        <w:t xml:space="preserve">Diante disso, </w:t>
      </w:r>
      <w:proofErr w:type="spellStart"/>
      <w:r w:rsidRPr="00E3331B">
        <w:rPr>
          <w:rFonts w:ascii="Roboto Lt" w:eastAsia="Arial" w:hAnsi="Roboto Lt" w:cs="Arial"/>
          <w:sz w:val="24"/>
          <w:szCs w:val="24"/>
        </w:rPr>
        <w:t>Rawls</w:t>
      </w:r>
      <w:proofErr w:type="spellEnd"/>
      <w:r w:rsidRPr="00E3331B">
        <w:rPr>
          <w:rFonts w:ascii="Roboto Lt" w:eastAsia="Arial" w:hAnsi="Roboto Lt" w:cs="Arial"/>
          <w:sz w:val="24"/>
          <w:szCs w:val="24"/>
        </w:rPr>
        <w:t xml:space="preserve"> elabora um experimento mental, no qual todas as pessoas seriam colocadas em uma posição original. Nesse momento, os indivíduos, situados por trás de um “véu da ignorância”, escolheriam os princípios que norteariam a aplicação da justiça na sociedade. Para </w:t>
      </w:r>
      <w:proofErr w:type="spellStart"/>
      <w:r w:rsidRPr="00E3331B">
        <w:rPr>
          <w:rFonts w:ascii="Roboto Lt" w:eastAsia="Arial" w:hAnsi="Roboto Lt" w:cs="Arial"/>
          <w:sz w:val="24"/>
          <w:szCs w:val="24"/>
        </w:rPr>
        <w:t>Rawls</w:t>
      </w:r>
      <w:proofErr w:type="spellEnd"/>
      <w:r w:rsidRPr="00E3331B">
        <w:rPr>
          <w:rFonts w:ascii="Roboto Lt" w:eastAsia="Arial" w:hAnsi="Roboto Lt" w:cs="Arial"/>
          <w:sz w:val="24"/>
          <w:szCs w:val="24"/>
        </w:rPr>
        <w:t>, então, as pessoas escolheriam, na posição original, dois princípios básicos:</w:t>
      </w:r>
    </w:p>
    <w:p w:rsidR="000145FE" w:rsidRPr="00E3331B" w:rsidRDefault="000145FE" w:rsidP="0057518D">
      <w:pPr>
        <w:pStyle w:val="Citao"/>
        <w:rPr>
          <w:rFonts w:eastAsia="Arial"/>
          <w:sz w:val="24"/>
        </w:rPr>
      </w:pPr>
      <w:proofErr w:type="gramStart"/>
      <w:r w:rsidRPr="00E3331B">
        <w:rPr>
          <w:rFonts w:eastAsia="Arial"/>
        </w:rPr>
        <w:t>Primeiro, cada</w:t>
      </w:r>
      <w:proofErr w:type="gramEnd"/>
      <w:r w:rsidRPr="00E3331B">
        <w:rPr>
          <w:rFonts w:eastAsia="Arial"/>
        </w:rPr>
        <w:t xml:space="preserve"> pessoa terá um direito igual ao mais amplo sistema total de liberdades básicas iguais, compatível com um sistema semelhante de liberdade para todos. Segundo, as desigualdades sociais e econômicas devem ter uma ordenação tal que (i) resultem o máximo de benefícios aos menos favorecidos e sejam compatíveis com o justo princípio da poupança, e (</w:t>
      </w:r>
      <w:proofErr w:type="spellStart"/>
      <w:proofErr w:type="gramStart"/>
      <w:r w:rsidRPr="00E3331B">
        <w:rPr>
          <w:rFonts w:eastAsia="Arial"/>
        </w:rPr>
        <w:t>ii</w:t>
      </w:r>
      <w:proofErr w:type="spellEnd"/>
      <w:proofErr w:type="gramEnd"/>
      <w:r w:rsidRPr="00E3331B">
        <w:rPr>
          <w:rFonts w:eastAsia="Arial"/>
        </w:rPr>
        <w:t xml:space="preserve">) estejam ligadas a cargos e posições abertos a todos, com uma justa igualdade de oportunidades (MORRISON, 2006, </w:t>
      </w:r>
      <w:proofErr w:type="spellStart"/>
      <w:r w:rsidRPr="00E3331B">
        <w:rPr>
          <w:rFonts w:eastAsia="Arial"/>
        </w:rPr>
        <w:t>p.471</w:t>
      </w:r>
      <w:proofErr w:type="spellEnd"/>
      <w:r w:rsidRPr="00E3331B">
        <w:rPr>
          <w:rFonts w:eastAsia="Arial"/>
        </w:rPr>
        <w:t>).</w:t>
      </w:r>
    </w:p>
    <w:p w:rsidR="000145FE" w:rsidRPr="00E3331B" w:rsidRDefault="000145FE" w:rsidP="000145FE">
      <w:pPr>
        <w:tabs>
          <w:tab w:val="left" w:pos="851"/>
        </w:tabs>
        <w:spacing w:after="0" w:line="360" w:lineRule="auto"/>
        <w:jc w:val="both"/>
        <w:rPr>
          <w:rFonts w:ascii="Roboto Lt" w:eastAsia="Arial" w:hAnsi="Roboto Lt" w:cs="Arial"/>
          <w:sz w:val="24"/>
          <w:szCs w:val="24"/>
        </w:rPr>
      </w:pPr>
      <w:r w:rsidRPr="00E3331B">
        <w:rPr>
          <w:rFonts w:ascii="Roboto Lt" w:eastAsia="Arial" w:hAnsi="Roboto Lt" w:cs="Arial"/>
          <w:sz w:val="24"/>
          <w:szCs w:val="24"/>
        </w:rPr>
        <w:tab/>
        <w:t xml:space="preserve">Do outro lado, há Robert </w:t>
      </w:r>
      <w:proofErr w:type="spellStart"/>
      <w:r w:rsidRPr="00E3331B">
        <w:rPr>
          <w:rFonts w:ascii="Roboto Lt" w:eastAsia="Arial" w:hAnsi="Roboto Lt" w:cs="Arial"/>
          <w:sz w:val="24"/>
          <w:szCs w:val="24"/>
        </w:rPr>
        <w:t>Nozick</w:t>
      </w:r>
      <w:proofErr w:type="spellEnd"/>
      <w:r w:rsidRPr="00E3331B">
        <w:rPr>
          <w:rFonts w:ascii="Roboto Lt" w:eastAsia="Arial" w:hAnsi="Roboto Lt" w:cs="Arial"/>
          <w:sz w:val="24"/>
          <w:szCs w:val="24"/>
        </w:rPr>
        <w:t xml:space="preserve">. Enquanto John </w:t>
      </w:r>
      <w:proofErr w:type="spellStart"/>
      <w:r w:rsidRPr="00E3331B">
        <w:rPr>
          <w:rFonts w:ascii="Roboto Lt" w:eastAsia="Arial" w:hAnsi="Roboto Lt" w:cs="Arial"/>
          <w:sz w:val="24"/>
          <w:szCs w:val="24"/>
        </w:rPr>
        <w:t>Rawls</w:t>
      </w:r>
      <w:proofErr w:type="spellEnd"/>
      <w:r w:rsidRPr="00E3331B">
        <w:rPr>
          <w:rFonts w:ascii="Roboto Lt" w:eastAsia="Arial" w:hAnsi="Roboto Lt" w:cs="Arial"/>
          <w:sz w:val="24"/>
          <w:szCs w:val="24"/>
        </w:rPr>
        <w:t xml:space="preserve"> buscou elaborar um critério de justiça que legitimasse a existência de um Estado de bem-estar social, </w:t>
      </w:r>
      <w:proofErr w:type="spellStart"/>
      <w:r w:rsidRPr="00E3331B">
        <w:rPr>
          <w:rFonts w:ascii="Roboto Lt" w:eastAsia="Arial" w:hAnsi="Roboto Lt" w:cs="Arial"/>
          <w:sz w:val="24"/>
          <w:szCs w:val="24"/>
        </w:rPr>
        <w:t>Nozick</w:t>
      </w:r>
      <w:proofErr w:type="spellEnd"/>
      <w:r w:rsidRPr="00E3331B">
        <w:rPr>
          <w:rFonts w:ascii="Roboto Lt" w:eastAsia="Arial" w:hAnsi="Roboto Lt" w:cs="Arial"/>
          <w:sz w:val="24"/>
          <w:szCs w:val="24"/>
        </w:rPr>
        <w:t xml:space="preserve">, também realizando um experimento mental, demonstra, em quatro etapas, como teoricamente ocorreu o surgimento do Estado. Posteriormente, ele </w:t>
      </w:r>
      <w:proofErr w:type="gramStart"/>
      <w:r w:rsidRPr="00E3331B">
        <w:rPr>
          <w:rFonts w:ascii="Roboto Lt" w:eastAsia="Arial" w:hAnsi="Roboto Lt" w:cs="Arial"/>
          <w:sz w:val="24"/>
          <w:szCs w:val="24"/>
        </w:rPr>
        <w:t>desenvolve,</w:t>
      </w:r>
      <w:proofErr w:type="gramEnd"/>
      <w:r w:rsidRPr="00E3331B">
        <w:rPr>
          <w:rFonts w:ascii="Roboto Lt" w:eastAsia="Arial" w:hAnsi="Roboto Lt" w:cs="Arial"/>
          <w:sz w:val="24"/>
          <w:szCs w:val="24"/>
        </w:rPr>
        <w:t xml:space="preserve"> baseado em seu experimento mental, quais os papéis que o Estado legitimamente pode apresentar na sociedade. Partindo do pressuposto dos direitos naturais de John Locke, </w:t>
      </w:r>
      <w:proofErr w:type="spellStart"/>
      <w:r w:rsidRPr="00E3331B">
        <w:rPr>
          <w:rFonts w:ascii="Roboto Lt" w:eastAsia="Arial" w:hAnsi="Roboto Lt" w:cs="Arial"/>
          <w:sz w:val="24"/>
          <w:szCs w:val="24"/>
        </w:rPr>
        <w:t>Nozick</w:t>
      </w:r>
      <w:proofErr w:type="spellEnd"/>
      <w:r w:rsidRPr="00E3331B">
        <w:rPr>
          <w:rFonts w:ascii="Roboto Lt" w:eastAsia="Arial" w:hAnsi="Roboto Lt" w:cs="Arial"/>
          <w:sz w:val="24"/>
          <w:szCs w:val="24"/>
        </w:rPr>
        <w:t xml:space="preserve"> assevera que somente o Estado mínimo, o qual defenda os direitos naturais básicos, é que é legítimo (MORRISON, 2006).</w:t>
      </w:r>
    </w:p>
    <w:p w:rsidR="000145FE" w:rsidRPr="00E3331B" w:rsidRDefault="000145FE" w:rsidP="000145FE">
      <w:pPr>
        <w:tabs>
          <w:tab w:val="left" w:pos="851"/>
        </w:tabs>
        <w:spacing w:after="0" w:line="360" w:lineRule="auto"/>
        <w:jc w:val="both"/>
        <w:rPr>
          <w:rFonts w:ascii="Roboto Lt" w:eastAsia="Arial" w:hAnsi="Roboto Lt" w:cs="Arial"/>
          <w:sz w:val="24"/>
          <w:szCs w:val="24"/>
        </w:rPr>
      </w:pPr>
      <w:r w:rsidRPr="00E3331B">
        <w:rPr>
          <w:rFonts w:ascii="Roboto Lt" w:eastAsia="Arial" w:hAnsi="Roboto Lt" w:cs="Arial"/>
          <w:sz w:val="24"/>
          <w:szCs w:val="24"/>
        </w:rPr>
        <w:tab/>
        <w:t xml:space="preserve">Diante disso, vê-se que até mesmo entre dois dos maiores filósofos políticos do século </w:t>
      </w:r>
      <w:proofErr w:type="spellStart"/>
      <w:r w:rsidRPr="00E3331B">
        <w:rPr>
          <w:rFonts w:ascii="Roboto Lt" w:eastAsia="Arial" w:hAnsi="Roboto Lt" w:cs="Arial"/>
          <w:sz w:val="24"/>
          <w:szCs w:val="24"/>
        </w:rPr>
        <w:t>XX</w:t>
      </w:r>
      <w:proofErr w:type="spellEnd"/>
      <w:r w:rsidRPr="00E3331B">
        <w:rPr>
          <w:rFonts w:ascii="Roboto Lt" w:eastAsia="Arial" w:hAnsi="Roboto Lt" w:cs="Arial"/>
          <w:sz w:val="24"/>
          <w:szCs w:val="24"/>
        </w:rPr>
        <w:t xml:space="preserve"> há grandes divergências em relação ao papel do Estado na sociedade. Essa disputa, no âmbito político, se torna ainda mais forte, uma vez que esse ambiente está mergulhado em discursos passionais, com percepções tendenciosas </w:t>
      </w:r>
      <w:r w:rsidRPr="00E3331B">
        <w:rPr>
          <w:rFonts w:ascii="Roboto Lt" w:eastAsia="Arial" w:hAnsi="Roboto Lt" w:cs="Arial"/>
          <w:sz w:val="24"/>
          <w:szCs w:val="24"/>
        </w:rPr>
        <w:lastRenderedPageBreak/>
        <w:t>sobre os mais variados assuntos</w:t>
      </w:r>
      <w:r w:rsidRPr="00E3331B">
        <w:rPr>
          <w:rStyle w:val="Refdenotaderodap"/>
          <w:rFonts w:ascii="Roboto Lt" w:eastAsia="Arial" w:hAnsi="Roboto Lt" w:cs="Arial"/>
          <w:sz w:val="24"/>
          <w:szCs w:val="24"/>
        </w:rPr>
        <w:footnoteReference w:id="8"/>
      </w:r>
      <w:r w:rsidRPr="00E3331B">
        <w:rPr>
          <w:rFonts w:ascii="Roboto Lt" w:eastAsia="Arial" w:hAnsi="Roboto Lt" w:cs="Arial"/>
          <w:sz w:val="24"/>
          <w:szCs w:val="24"/>
        </w:rPr>
        <w:t xml:space="preserve">. Esse conflito reside exatamente no tocante à questão da legitimidade ou não da ação estatal em relação a ações prestacionais, i.e., que assegurem direitos positivos. </w:t>
      </w:r>
    </w:p>
    <w:p w:rsidR="000145FE" w:rsidRPr="00E3331B" w:rsidRDefault="000145FE" w:rsidP="0057518D">
      <w:pPr>
        <w:pStyle w:val="Ttulo2"/>
        <w:rPr>
          <w:rFonts w:eastAsia="Arial"/>
        </w:rPr>
      </w:pPr>
      <w:r w:rsidRPr="00E3331B">
        <w:rPr>
          <w:rFonts w:eastAsia="Arial"/>
        </w:rPr>
        <w:t>3.2 Dos direitos positivos e negativos</w:t>
      </w:r>
    </w:p>
    <w:p w:rsidR="000145FE" w:rsidRPr="00E3331B" w:rsidRDefault="000145FE" w:rsidP="000145FE">
      <w:pPr>
        <w:tabs>
          <w:tab w:val="left" w:pos="851"/>
        </w:tabs>
        <w:spacing w:after="0" w:line="360" w:lineRule="auto"/>
        <w:jc w:val="both"/>
        <w:rPr>
          <w:rFonts w:ascii="Roboto Lt" w:eastAsia="Arial" w:hAnsi="Roboto Lt" w:cs="Arial"/>
          <w:sz w:val="12"/>
          <w:szCs w:val="12"/>
        </w:rPr>
      </w:pPr>
    </w:p>
    <w:p w:rsidR="000145FE" w:rsidRPr="00E3331B" w:rsidRDefault="000145FE" w:rsidP="000145FE">
      <w:pPr>
        <w:tabs>
          <w:tab w:val="left" w:pos="851"/>
        </w:tabs>
        <w:spacing w:after="0" w:line="360" w:lineRule="auto"/>
        <w:jc w:val="both"/>
        <w:rPr>
          <w:rFonts w:ascii="Roboto Lt" w:eastAsia="Arial" w:hAnsi="Roboto Lt" w:cs="Arial"/>
          <w:sz w:val="24"/>
          <w:szCs w:val="24"/>
        </w:rPr>
      </w:pPr>
      <w:r w:rsidRPr="00E3331B">
        <w:rPr>
          <w:rFonts w:ascii="Roboto Lt" w:eastAsia="Arial" w:hAnsi="Roboto Lt" w:cs="Arial"/>
          <w:sz w:val="24"/>
          <w:szCs w:val="24"/>
        </w:rPr>
        <w:tab/>
        <w:t>Duas importantes ideias que podem ajudar a superar essa dicotomia entre direitos positivos e negativos são de que: 1) em certa medida, todos os direitos seriam positivos; e de que 2) não há “gerações de direitos fundamentais”.</w:t>
      </w:r>
    </w:p>
    <w:p w:rsidR="000145FE" w:rsidRPr="00E3331B" w:rsidRDefault="000145FE" w:rsidP="000145FE">
      <w:pPr>
        <w:tabs>
          <w:tab w:val="left" w:pos="851"/>
        </w:tabs>
        <w:spacing w:after="0" w:line="360" w:lineRule="auto"/>
        <w:jc w:val="both"/>
        <w:rPr>
          <w:rFonts w:ascii="Roboto Lt" w:eastAsia="Arial" w:hAnsi="Roboto Lt" w:cs="Arial"/>
          <w:sz w:val="24"/>
          <w:szCs w:val="24"/>
        </w:rPr>
      </w:pPr>
      <w:r w:rsidRPr="00E3331B">
        <w:rPr>
          <w:rFonts w:ascii="Roboto Lt" w:eastAsia="Arial" w:hAnsi="Roboto Lt" w:cs="Arial"/>
          <w:sz w:val="24"/>
          <w:szCs w:val="24"/>
        </w:rPr>
        <w:tab/>
        <w:t xml:space="preserve">Em relação à primeira ideia, importante é o argumento trazido pelos famosos autores da Análise Econômica do Direito </w:t>
      </w:r>
      <w:proofErr w:type="spellStart"/>
      <w:r w:rsidRPr="00E3331B">
        <w:rPr>
          <w:rFonts w:ascii="Roboto Lt" w:eastAsia="Arial" w:hAnsi="Roboto Lt" w:cs="Arial"/>
          <w:sz w:val="24"/>
          <w:szCs w:val="24"/>
        </w:rPr>
        <w:t>Sunstein</w:t>
      </w:r>
      <w:proofErr w:type="spellEnd"/>
      <w:r w:rsidRPr="00E3331B">
        <w:rPr>
          <w:rFonts w:ascii="Roboto Lt" w:eastAsia="Arial" w:hAnsi="Roboto Lt" w:cs="Arial"/>
          <w:sz w:val="24"/>
          <w:szCs w:val="24"/>
        </w:rPr>
        <w:t xml:space="preserve"> e Holmes (2000) de que todos os direitos seriam positivos. Na medida em que até mesmo os ditos direitos negativos necessitam de custos orçamentários, eles, em última instância, não deixam de ser positivos. Apenas para exemplificar: quando se protege a propriedade privada, um direito negativo clássico, é necessário todo um aparato estatal que, coercitivamente, exclua terceiros de invadirem essa propriedade. Outrossim, um credor necessita do aparato judiciário para exigir o cumprimento de uma obrigação que não foi cumprida espontaneamente pelo devedor. Pode-se deduzir disso que até mesmo liberdades privadas possuem custos. Isso de modo algum anula o fato de que há certas consequências dogmáticas decorrentes da distinção. Porém, o que se pode asseverar é: dado que todos os direitos possuem a necessidade de certa ação positiva, não se </w:t>
      </w:r>
      <w:r w:rsidRPr="00E3331B">
        <w:rPr>
          <w:rFonts w:ascii="Roboto Lt" w:eastAsia="Arial" w:hAnsi="Roboto Lt" w:cs="Arial"/>
          <w:sz w:val="24"/>
          <w:szCs w:val="24"/>
        </w:rPr>
        <w:lastRenderedPageBreak/>
        <w:t>pode justificar com o argumento de custos orçamentários uma anulação da garantia de direitos prestacionais.</w:t>
      </w:r>
    </w:p>
    <w:p w:rsidR="000145FE" w:rsidRPr="00E3331B" w:rsidRDefault="000145FE" w:rsidP="000145FE">
      <w:pPr>
        <w:tabs>
          <w:tab w:val="left" w:pos="851"/>
        </w:tabs>
        <w:spacing w:after="0" w:line="360" w:lineRule="auto"/>
        <w:jc w:val="both"/>
        <w:rPr>
          <w:rFonts w:ascii="Roboto Lt" w:eastAsia="Arial" w:hAnsi="Roboto Lt" w:cs="Arial"/>
          <w:sz w:val="24"/>
          <w:szCs w:val="24"/>
        </w:rPr>
      </w:pPr>
      <w:r w:rsidRPr="00E3331B">
        <w:rPr>
          <w:rFonts w:ascii="Roboto Lt" w:eastAsia="Arial" w:hAnsi="Roboto Lt" w:cs="Arial"/>
          <w:sz w:val="24"/>
          <w:szCs w:val="24"/>
        </w:rPr>
        <w:tab/>
        <w:t>Deve-se considerar aqui direito em seu sentido positivado, passível de ser tornado eficaz, não meramente em um sentido que poderia ser usado como uma teoria da moral, como os direitos naturais. Os chamados direitos naturais não podem ser usados como respaldo para essa dicotomia, na medida em que o termo direito em direito natural e direito positivo é usado de duas maneiras diferentes. Desse modo, o jurista que se recusa a reconhecer o caráter de verdadeiro direito do direito natural não se pronuncia sobre a existência ou não desde, apenas nega que ele seja direito da mesma maneira que o positivo (BOBBIO, 2016).</w:t>
      </w:r>
    </w:p>
    <w:p w:rsidR="000145FE" w:rsidRPr="00E3331B" w:rsidRDefault="000145FE" w:rsidP="000145FE">
      <w:pPr>
        <w:tabs>
          <w:tab w:val="left" w:pos="851"/>
        </w:tabs>
        <w:spacing w:after="0" w:line="360" w:lineRule="auto"/>
        <w:jc w:val="both"/>
        <w:rPr>
          <w:rFonts w:ascii="Roboto Lt" w:eastAsia="Arial" w:hAnsi="Roboto Lt" w:cs="Arial"/>
          <w:sz w:val="24"/>
          <w:szCs w:val="24"/>
        </w:rPr>
      </w:pPr>
      <w:r w:rsidRPr="00E3331B">
        <w:rPr>
          <w:rFonts w:ascii="Roboto Lt" w:eastAsia="Arial" w:hAnsi="Roboto Lt" w:cs="Arial"/>
          <w:sz w:val="24"/>
          <w:szCs w:val="24"/>
        </w:rPr>
        <w:tab/>
        <w:t xml:space="preserve">No que concerne à segunda ideia, é problemática a opção pelo termo “gerações” de direitos fundamentais, já que ele pressupõe uma substituição de uma geração pela posterior. Nesse sentido, </w:t>
      </w:r>
      <w:proofErr w:type="spellStart"/>
      <w:r w:rsidRPr="00E3331B">
        <w:rPr>
          <w:rFonts w:ascii="Roboto Lt" w:eastAsia="Arial" w:hAnsi="Roboto Lt" w:cs="Arial"/>
          <w:sz w:val="24"/>
          <w:szCs w:val="24"/>
        </w:rPr>
        <w:t>Dimoulis</w:t>
      </w:r>
      <w:proofErr w:type="spellEnd"/>
      <w:r w:rsidRPr="00E3331B">
        <w:rPr>
          <w:rFonts w:ascii="Roboto Lt" w:eastAsia="Arial" w:hAnsi="Roboto Lt" w:cs="Arial"/>
          <w:sz w:val="24"/>
          <w:szCs w:val="24"/>
        </w:rPr>
        <w:t xml:space="preserve"> e Martins (2018) expõem, sinteticamente, duas razões principais pelas quais a adoção dessa opção terminológica é problemática: 1) o Estado moderno surge para garantir segurança no sentido tanto físico quanto jurídico dos indivíduos, de modo que isso constitui tanto uma promessa quanto uma prestação estatal com custos orçamentários, sendo problemático falar em “gerações”, uma vez que as prestações estatais antecedem a criação de Constituições e a proclamação de direitos fundamentais; e 2) os direitos sociais foram garantidos já nas primeiras Constituições e Declarações no início do constitucionalismo, bem antes da chamada crise do Estado liberal.</w:t>
      </w:r>
    </w:p>
    <w:p w:rsidR="000145FE" w:rsidRPr="00E3331B" w:rsidRDefault="000145FE" w:rsidP="000145FE">
      <w:pPr>
        <w:tabs>
          <w:tab w:val="left" w:pos="851"/>
        </w:tabs>
        <w:spacing w:after="0" w:line="360" w:lineRule="auto"/>
        <w:jc w:val="both"/>
        <w:rPr>
          <w:rFonts w:ascii="Roboto Lt" w:eastAsia="Arial" w:hAnsi="Roboto Lt" w:cs="Arial"/>
          <w:sz w:val="24"/>
          <w:szCs w:val="24"/>
        </w:rPr>
      </w:pPr>
      <w:r w:rsidRPr="00E3331B">
        <w:rPr>
          <w:rFonts w:ascii="Roboto Lt" w:eastAsia="Arial" w:hAnsi="Roboto Lt" w:cs="Arial"/>
          <w:sz w:val="24"/>
          <w:szCs w:val="24"/>
        </w:rPr>
        <w:tab/>
      </w:r>
      <w:proofErr w:type="gramStart"/>
      <w:r w:rsidRPr="00E3331B">
        <w:rPr>
          <w:rFonts w:ascii="Roboto Lt" w:eastAsia="Arial" w:hAnsi="Roboto Lt" w:cs="Arial"/>
          <w:sz w:val="24"/>
          <w:szCs w:val="24"/>
        </w:rPr>
        <w:t>Em face disso, percebe-se que há uma problemática no tocante à questão de usar o advento do Estado social – teoricamente o momento no qual o Estado passou a agir de forma proativa com direitos positivos – como um meio de crítica ideológica a esses direitos, haja vista que, além do fato de até mesmo os direitos negativos necessitarem de uma prestação estatal, desde o início do constitucionalismo, no Estado liberal, já havia a positivação dos chamados direitos sociais.</w:t>
      </w:r>
      <w:proofErr w:type="gramEnd"/>
    </w:p>
    <w:p w:rsidR="000145FE" w:rsidRDefault="000145FE" w:rsidP="000145FE">
      <w:pPr>
        <w:tabs>
          <w:tab w:val="left" w:pos="851"/>
        </w:tabs>
        <w:spacing w:after="0" w:line="360" w:lineRule="auto"/>
        <w:jc w:val="both"/>
        <w:rPr>
          <w:rFonts w:ascii="Roboto Lt" w:eastAsia="Arial" w:hAnsi="Roboto Lt" w:cs="Arial"/>
          <w:sz w:val="24"/>
          <w:szCs w:val="24"/>
        </w:rPr>
      </w:pPr>
    </w:p>
    <w:p w:rsidR="0057518D" w:rsidRPr="00E3331B" w:rsidRDefault="0057518D" w:rsidP="000145FE">
      <w:pPr>
        <w:tabs>
          <w:tab w:val="left" w:pos="851"/>
        </w:tabs>
        <w:spacing w:after="0" w:line="360" w:lineRule="auto"/>
        <w:jc w:val="both"/>
        <w:rPr>
          <w:rFonts w:ascii="Roboto Lt" w:eastAsia="Arial" w:hAnsi="Roboto Lt" w:cs="Arial"/>
          <w:sz w:val="24"/>
          <w:szCs w:val="24"/>
        </w:rPr>
      </w:pPr>
    </w:p>
    <w:p w:rsidR="000145FE" w:rsidRPr="00E3331B" w:rsidRDefault="000145FE" w:rsidP="0057518D">
      <w:pPr>
        <w:pStyle w:val="Ttulo1"/>
        <w:rPr>
          <w:rFonts w:eastAsia="Arial"/>
        </w:rPr>
      </w:pPr>
      <w:proofErr w:type="gramStart"/>
      <w:r w:rsidRPr="00E3331B">
        <w:rPr>
          <w:rFonts w:eastAsia="Arial"/>
        </w:rPr>
        <w:lastRenderedPageBreak/>
        <w:t>4 DIGNIDADE</w:t>
      </w:r>
      <w:proofErr w:type="gramEnd"/>
      <w:r w:rsidRPr="00E3331B">
        <w:rPr>
          <w:rFonts w:eastAsia="Arial"/>
        </w:rPr>
        <w:t xml:space="preserve"> HUMANA COMO FUNDAMENTO DOS DIREITOS FUNDAMENTAIS </w:t>
      </w:r>
    </w:p>
    <w:p w:rsidR="000145FE" w:rsidRPr="00E3331B" w:rsidRDefault="000145FE" w:rsidP="000145FE">
      <w:pPr>
        <w:tabs>
          <w:tab w:val="left" w:pos="851"/>
        </w:tabs>
        <w:spacing w:after="0" w:line="360" w:lineRule="auto"/>
        <w:jc w:val="both"/>
        <w:rPr>
          <w:rFonts w:ascii="Roboto Lt" w:eastAsia="Arial" w:hAnsi="Roboto Lt" w:cs="Arial"/>
          <w:sz w:val="12"/>
          <w:szCs w:val="12"/>
        </w:rPr>
      </w:pPr>
    </w:p>
    <w:p w:rsidR="000145FE" w:rsidRPr="00E3331B" w:rsidRDefault="000145FE" w:rsidP="000145FE">
      <w:pPr>
        <w:tabs>
          <w:tab w:val="left" w:pos="851"/>
        </w:tabs>
        <w:spacing w:after="0" w:line="360" w:lineRule="auto"/>
        <w:jc w:val="both"/>
        <w:rPr>
          <w:rFonts w:ascii="Roboto Lt" w:eastAsia="Arial" w:hAnsi="Roboto Lt" w:cs="Arial"/>
          <w:sz w:val="24"/>
          <w:szCs w:val="24"/>
        </w:rPr>
      </w:pPr>
      <w:r w:rsidRPr="00E3331B">
        <w:rPr>
          <w:rFonts w:ascii="Roboto Lt" w:eastAsia="Arial" w:hAnsi="Roboto Lt" w:cs="Arial"/>
          <w:sz w:val="24"/>
          <w:szCs w:val="24"/>
        </w:rPr>
        <w:tab/>
        <w:t xml:space="preserve">Para a solução do impasse, é mister, pois, analisar o valor que serve de suporte axiológico a todo o sistema jurídico, a dignidade humana. Enquanto invariante axiológica, a dignidade humana, conforme </w:t>
      </w:r>
      <w:proofErr w:type="spellStart"/>
      <w:r w:rsidRPr="00E3331B">
        <w:rPr>
          <w:rFonts w:ascii="Roboto Lt" w:eastAsia="Arial" w:hAnsi="Roboto Lt" w:cs="Arial"/>
          <w:sz w:val="24"/>
          <w:szCs w:val="24"/>
        </w:rPr>
        <w:t>Reale</w:t>
      </w:r>
      <w:proofErr w:type="spellEnd"/>
      <w:r w:rsidRPr="00E3331B">
        <w:rPr>
          <w:rFonts w:ascii="Roboto Lt" w:eastAsia="Arial" w:hAnsi="Roboto Lt" w:cs="Arial"/>
          <w:sz w:val="24"/>
          <w:szCs w:val="24"/>
        </w:rPr>
        <w:t xml:space="preserve"> (2001)</w:t>
      </w:r>
      <w:proofErr w:type="gramStart"/>
      <w:r w:rsidRPr="00E3331B">
        <w:rPr>
          <w:rFonts w:ascii="Roboto Lt" w:eastAsia="Arial" w:hAnsi="Roboto Lt" w:cs="Arial"/>
          <w:sz w:val="24"/>
          <w:szCs w:val="24"/>
        </w:rPr>
        <w:t>, serve</w:t>
      </w:r>
      <w:proofErr w:type="gramEnd"/>
      <w:r w:rsidRPr="00E3331B">
        <w:rPr>
          <w:rFonts w:ascii="Roboto Lt" w:eastAsia="Arial" w:hAnsi="Roboto Lt" w:cs="Arial"/>
          <w:sz w:val="24"/>
          <w:szCs w:val="24"/>
        </w:rPr>
        <w:t xml:space="preserve"> de fundamento para os direitos públicos subjetivos, incluídos aí os direitos fundamentais.</w:t>
      </w:r>
    </w:p>
    <w:p w:rsidR="000145FE" w:rsidRPr="00E3331B" w:rsidRDefault="000145FE" w:rsidP="000145FE">
      <w:pPr>
        <w:tabs>
          <w:tab w:val="left" w:pos="851"/>
        </w:tabs>
        <w:spacing w:after="0" w:line="360" w:lineRule="auto"/>
        <w:jc w:val="both"/>
        <w:rPr>
          <w:rFonts w:ascii="Roboto Lt" w:eastAsia="Arial" w:hAnsi="Roboto Lt"/>
          <w:spacing w:val="-2"/>
          <w:sz w:val="24"/>
          <w:szCs w:val="24"/>
        </w:rPr>
      </w:pPr>
      <w:r w:rsidRPr="00E3331B">
        <w:rPr>
          <w:rFonts w:ascii="Roboto Lt" w:eastAsia="Arial" w:hAnsi="Roboto Lt" w:cs="Arial"/>
          <w:sz w:val="24"/>
          <w:szCs w:val="24"/>
        </w:rPr>
        <w:tab/>
        <w:t>Além disso, a dignidade da pessoa humana se apresenta também como condição transcendental à própria experiência do Direito. Nesse sentido:</w:t>
      </w:r>
      <w:r w:rsidRPr="00E3331B">
        <w:rPr>
          <w:rFonts w:ascii="Roboto Lt" w:eastAsia="Arial" w:hAnsi="Roboto Lt"/>
          <w:spacing w:val="-2"/>
          <w:sz w:val="24"/>
          <w:szCs w:val="24"/>
        </w:rPr>
        <w:t xml:space="preserve"> </w:t>
      </w:r>
    </w:p>
    <w:p w:rsidR="000145FE" w:rsidRPr="00E3331B" w:rsidRDefault="000145FE" w:rsidP="0057518D">
      <w:pPr>
        <w:pStyle w:val="Citao"/>
        <w:rPr>
          <w:rFonts w:eastAsia="Arial"/>
          <w:spacing w:val="-2"/>
          <w:sz w:val="24"/>
          <w:szCs w:val="24"/>
        </w:rPr>
      </w:pPr>
      <w:r w:rsidRPr="00E3331B">
        <w:t>O homem, cujo ser é o seu dever ser, construiu o mundo da cultura à sua imagem e semelhança, razão pela qual todo bem cultural só é enquanto deve ser, e a "intencionalidade da consciência" se projeta e se revela como intencionalidade transcendental na história das civilizações, isto é, como invariante axiológica fundamental. (</w:t>
      </w:r>
      <w:proofErr w:type="spellStart"/>
      <w:r w:rsidRPr="00E3331B">
        <w:t>REALE</w:t>
      </w:r>
      <w:proofErr w:type="spellEnd"/>
      <w:r w:rsidRPr="00E3331B">
        <w:t xml:space="preserve">, 1999, </w:t>
      </w:r>
      <w:proofErr w:type="spellStart"/>
      <w:r w:rsidRPr="00E3331B">
        <w:t>p.213</w:t>
      </w:r>
      <w:proofErr w:type="spellEnd"/>
      <w:r w:rsidRPr="00E3331B">
        <w:t>).</w:t>
      </w:r>
      <w:r w:rsidRPr="00E3331B">
        <w:rPr>
          <w:rFonts w:eastAsia="Arial"/>
          <w:spacing w:val="-2"/>
          <w:sz w:val="24"/>
          <w:szCs w:val="24"/>
        </w:rPr>
        <w:t xml:space="preserve"> </w:t>
      </w:r>
    </w:p>
    <w:p w:rsidR="000145FE" w:rsidRPr="00E3331B" w:rsidRDefault="000145FE" w:rsidP="000145FE">
      <w:pPr>
        <w:tabs>
          <w:tab w:val="left" w:pos="851"/>
        </w:tabs>
        <w:spacing w:after="0" w:line="360" w:lineRule="auto"/>
        <w:jc w:val="both"/>
        <w:rPr>
          <w:rFonts w:ascii="Roboto Lt" w:hAnsi="Roboto Lt" w:cs="Arial"/>
          <w:sz w:val="24"/>
        </w:rPr>
      </w:pPr>
      <w:r w:rsidRPr="00E3331B">
        <w:rPr>
          <w:rFonts w:ascii="Roboto Lt" w:hAnsi="Roboto Lt" w:cs="Arial"/>
          <w:sz w:val="24"/>
        </w:rPr>
        <w:tab/>
        <w:t>Com isso, o valor seria o domínio do espírito humano, encontrado nos domínios da cultura. Os valores revelam-se como uma construção histórica que necessita da sociabilidade humana, de modo que há o pressuposto do ser “social” do homem como condição dessa historicidade do mundo da cultura.</w:t>
      </w:r>
    </w:p>
    <w:p w:rsidR="000145FE" w:rsidRPr="00E3331B" w:rsidRDefault="000145FE" w:rsidP="000145FE">
      <w:pPr>
        <w:tabs>
          <w:tab w:val="left" w:pos="851"/>
        </w:tabs>
        <w:spacing w:after="0" w:line="360" w:lineRule="auto"/>
        <w:jc w:val="both"/>
        <w:rPr>
          <w:rFonts w:ascii="Roboto Lt" w:hAnsi="Roboto Lt" w:cs="Arial"/>
          <w:sz w:val="24"/>
        </w:rPr>
      </w:pPr>
      <w:r w:rsidRPr="00E3331B">
        <w:rPr>
          <w:rFonts w:ascii="Roboto Lt" w:hAnsi="Roboto Lt" w:cs="Arial"/>
          <w:sz w:val="24"/>
        </w:rPr>
        <w:tab/>
      </w:r>
      <w:proofErr w:type="gramStart"/>
      <w:r w:rsidRPr="00E3331B">
        <w:rPr>
          <w:rFonts w:ascii="Roboto Lt" w:hAnsi="Roboto Lt" w:cs="Arial"/>
          <w:sz w:val="24"/>
        </w:rPr>
        <w:t>Independentemente da tomada de consciência do valor da pessoa humana como sendo posterior ao direito, isso não anula o fato de que a dignidade humana se apresenta como pressuposto à experiência deste, já que essa tomada da consciência é uma expressão histórica da atualização histórica do homem como ser social, que não teria se convertido em experiência social se já não fosse inerente ao ser humano a “condição transcendental de ser pessoa” (</w:t>
      </w:r>
      <w:proofErr w:type="spellStart"/>
      <w:r w:rsidRPr="00E3331B">
        <w:rPr>
          <w:rFonts w:ascii="Roboto Lt" w:hAnsi="Roboto Lt" w:cs="Arial"/>
          <w:sz w:val="24"/>
        </w:rPr>
        <w:t>REALE</w:t>
      </w:r>
      <w:proofErr w:type="spellEnd"/>
      <w:r w:rsidRPr="00E3331B">
        <w:rPr>
          <w:rFonts w:ascii="Roboto Lt" w:hAnsi="Roboto Lt" w:cs="Arial"/>
          <w:sz w:val="24"/>
        </w:rPr>
        <w:t xml:space="preserve">, 1999, </w:t>
      </w:r>
      <w:proofErr w:type="spellStart"/>
      <w:r w:rsidRPr="00E3331B">
        <w:rPr>
          <w:rFonts w:ascii="Roboto Lt" w:hAnsi="Roboto Lt" w:cs="Arial"/>
          <w:sz w:val="24"/>
        </w:rPr>
        <w:t>p.214</w:t>
      </w:r>
      <w:proofErr w:type="spellEnd"/>
      <w:r w:rsidRPr="00E3331B">
        <w:rPr>
          <w:rFonts w:ascii="Roboto Lt" w:hAnsi="Roboto Lt" w:cs="Arial"/>
          <w:sz w:val="24"/>
        </w:rPr>
        <w:t>).</w:t>
      </w:r>
      <w:proofErr w:type="gramEnd"/>
    </w:p>
    <w:p w:rsidR="000145FE" w:rsidRPr="00E3331B" w:rsidRDefault="000145FE" w:rsidP="000145FE">
      <w:pPr>
        <w:tabs>
          <w:tab w:val="left" w:pos="851"/>
        </w:tabs>
        <w:spacing w:after="0" w:line="360" w:lineRule="auto"/>
        <w:jc w:val="both"/>
        <w:rPr>
          <w:rFonts w:ascii="Roboto Lt" w:hAnsi="Roboto Lt" w:cs="Arial"/>
          <w:sz w:val="24"/>
        </w:rPr>
      </w:pPr>
      <w:r w:rsidRPr="00E3331B">
        <w:rPr>
          <w:rFonts w:ascii="Roboto Lt" w:hAnsi="Roboto Lt" w:cs="Arial"/>
          <w:sz w:val="24"/>
        </w:rPr>
        <w:tab/>
        <w:t xml:space="preserve">A despeito das possíveis críticas a esse pensamento fundadas na tese segundo a qual o direito se </w:t>
      </w:r>
      <w:proofErr w:type="gramStart"/>
      <w:r w:rsidRPr="00E3331B">
        <w:rPr>
          <w:rFonts w:ascii="Roboto Lt" w:hAnsi="Roboto Lt" w:cs="Arial"/>
          <w:sz w:val="24"/>
        </w:rPr>
        <w:t>desenvolveu,</w:t>
      </w:r>
      <w:proofErr w:type="gramEnd"/>
      <w:r w:rsidRPr="00E3331B">
        <w:rPr>
          <w:rFonts w:ascii="Roboto Lt" w:hAnsi="Roboto Lt" w:cs="Arial"/>
          <w:sz w:val="24"/>
        </w:rPr>
        <w:t xml:space="preserve"> como afirma Hayek (1973), de maneira descentralizada e espontânea, ou seja, sem ser por meio de uma ação intencional e racional – tal como a construção do direito natural na Idade Moderna pelos chamados racionalistas construtivistas –, ainda é possível conceber a dignidade humana como pressuposto para a experiência do direito, na medida em que este se funda num complexo tridimensional fático, axiológico e normativo. Para a transformação de um costume em realidade jurídica, é necessária, além da repetição </w:t>
      </w:r>
      <w:r w:rsidRPr="00E3331B">
        <w:rPr>
          <w:rFonts w:ascii="Roboto Lt" w:hAnsi="Roboto Lt" w:cs="Arial"/>
          <w:sz w:val="24"/>
        </w:rPr>
        <w:lastRenderedPageBreak/>
        <w:t>material do fato, a convicção da juridicidade do comportamento. Por isso, pode-se dizer que “um costume adquire a qualidade de costume jurídico quando passa a se referir intencionalmente a valores do Direito” (</w:t>
      </w:r>
      <w:proofErr w:type="spellStart"/>
      <w:r w:rsidRPr="00E3331B">
        <w:rPr>
          <w:rFonts w:ascii="Roboto Lt" w:hAnsi="Roboto Lt" w:cs="Arial"/>
          <w:sz w:val="24"/>
        </w:rPr>
        <w:t>REALE</w:t>
      </w:r>
      <w:proofErr w:type="spellEnd"/>
      <w:r w:rsidRPr="00E3331B">
        <w:rPr>
          <w:rFonts w:ascii="Roboto Lt" w:hAnsi="Roboto Lt" w:cs="Arial"/>
          <w:sz w:val="24"/>
        </w:rPr>
        <w:t xml:space="preserve">, 2001, </w:t>
      </w:r>
      <w:proofErr w:type="spellStart"/>
      <w:r w:rsidRPr="00E3331B">
        <w:rPr>
          <w:rFonts w:ascii="Roboto Lt" w:hAnsi="Roboto Lt" w:cs="Arial"/>
          <w:sz w:val="24"/>
        </w:rPr>
        <w:t>p.149</w:t>
      </w:r>
      <w:proofErr w:type="spellEnd"/>
      <w:r w:rsidRPr="00E3331B">
        <w:rPr>
          <w:rFonts w:ascii="Roboto Lt" w:hAnsi="Roboto Lt" w:cs="Arial"/>
          <w:sz w:val="24"/>
        </w:rPr>
        <w:t>).</w:t>
      </w:r>
    </w:p>
    <w:p w:rsidR="000145FE" w:rsidRPr="00E3331B" w:rsidRDefault="000145FE" w:rsidP="000145FE">
      <w:pPr>
        <w:tabs>
          <w:tab w:val="left" w:pos="851"/>
        </w:tabs>
        <w:spacing w:after="0" w:line="360" w:lineRule="auto"/>
        <w:jc w:val="both"/>
        <w:rPr>
          <w:rFonts w:ascii="Roboto Lt" w:hAnsi="Roboto Lt" w:cs="Arial"/>
          <w:sz w:val="24"/>
        </w:rPr>
      </w:pPr>
      <w:r w:rsidRPr="00E3331B">
        <w:rPr>
          <w:rFonts w:ascii="Roboto Lt" w:hAnsi="Roboto Lt" w:cs="Arial"/>
          <w:sz w:val="24"/>
        </w:rPr>
        <w:tab/>
        <w:t xml:space="preserve">Nesse contexto, o valor da dignidade humana, por ser desenvolvido historicamente, admite, hodiernamente, contornos que não mais permitem uma visão reducionista e individualista do Direito. Não mais se reduz a dignidade à mera autonomia da vontade, mas se deve garantir também o “mínimo existencial” para o exercício dessa autonomia, ou seja, a dignidade apresenta ainda a dimensão que demanda uma ação </w:t>
      </w:r>
      <w:proofErr w:type="spellStart"/>
      <w:r w:rsidRPr="00E3331B">
        <w:rPr>
          <w:rFonts w:ascii="Roboto Lt" w:hAnsi="Roboto Lt" w:cs="Arial"/>
          <w:sz w:val="24"/>
        </w:rPr>
        <w:t>prestacional</w:t>
      </w:r>
      <w:proofErr w:type="spellEnd"/>
      <w:r w:rsidRPr="00E3331B">
        <w:rPr>
          <w:rFonts w:ascii="Roboto Lt" w:hAnsi="Roboto Lt" w:cs="Arial"/>
          <w:sz w:val="24"/>
        </w:rPr>
        <w:t xml:space="preserve"> tanto no sentido de preservar quanto no de criar “condições que possibilitem o pleno exercício da dignidade” (</w:t>
      </w:r>
      <w:proofErr w:type="spellStart"/>
      <w:r w:rsidRPr="00E3331B">
        <w:rPr>
          <w:rFonts w:ascii="Roboto Lt" w:hAnsi="Roboto Lt" w:cs="Arial"/>
          <w:sz w:val="24"/>
        </w:rPr>
        <w:t>SARLET</w:t>
      </w:r>
      <w:proofErr w:type="spellEnd"/>
      <w:r w:rsidRPr="00E3331B">
        <w:rPr>
          <w:rFonts w:ascii="Roboto Lt" w:hAnsi="Roboto Lt" w:cs="Arial"/>
          <w:sz w:val="24"/>
        </w:rPr>
        <w:t xml:space="preserve">, 2006, </w:t>
      </w:r>
      <w:proofErr w:type="spellStart"/>
      <w:r w:rsidRPr="00E3331B">
        <w:rPr>
          <w:rFonts w:ascii="Roboto Lt" w:hAnsi="Roboto Lt" w:cs="Arial"/>
          <w:sz w:val="24"/>
        </w:rPr>
        <w:t>p.47</w:t>
      </w:r>
      <w:proofErr w:type="spellEnd"/>
      <w:r w:rsidRPr="00E3331B">
        <w:rPr>
          <w:rFonts w:ascii="Roboto Lt" w:hAnsi="Roboto Lt" w:cs="Arial"/>
          <w:sz w:val="24"/>
        </w:rPr>
        <w:t>).</w:t>
      </w:r>
    </w:p>
    <w:p w:rsidR="000145FE" w:rsidRPr="00E3331B" w:rsidRDefault="000145FE" w:rsidP="0057518D">
      <w:pPr>
        <w:pStyle w:val="Ttulo1"/>
      </w:pPr>
      <w:r w:rsidRPr="00E3331B">
        <w:t>5 CONSIDERAÇÕES FINAIS</w:t>
      </w:r>
    </w:p>
    <w:p w:rsidR="000145FE" w:rsidRPr="00E3331B" w:rsidRDefault="000145FE" w:rsidP="000145FE">
      <w:pPr>
        <w:tabs>
          <w:tab w:val="left" w:pos="851"/>
        </w:tabs>
        <w:spacing w:after="0" w:line="360" w:lineRule="auto"/>
        <w:jc w:val="both"/>
        <w:rPr>
          <w:rFonts w:ascii="Roboto Lt" w:hAnsi="Roboto Lt" w:cs="Arial"/>
          <w:sz w:val="12"/>
          <w:szCs w:val="12"/>
        </w:rPr>
      </w:pPr>
      <w:r w:rsidRPr="00E3331B">
        <w:rPr>
          <w:rFonts w:ascii="Roboto Lt" w:hAnsi="Roboto Lt" w:cs="Arial"/>
          <w:sz w:val="12"/>
          <w:szCs w:val="12"/>
        </w:rPr>
        <w:tab/>
      </w:r>
    </w:p>
    <w:p w:rsidR="000145FE" w:rsidRPr="00E3331B" w:rsidRDefault="000145FE" w:rsidP="000145FE">
      <w:pPr>
        <w:tabs>
          <w:tab w:val="left" w:pos="851"/>
        </w:tabs>
        <w:spacing w:after="0" w:line="360" w:lineRule="auto"/>
        <w:jc w:val="both"/>
        <w:rPr>
          <w:rFonts w:ascii="Roboto Lt" w:hAnsi="Roboto Lt" w:cs="Arial"/>
          <w:sz w:val="24"/>
        </w:rPr>
      </w:pPr>
      <w:r w:rsidRPr="00E3331B">
        <w:rPr>
          <w:rFonts w:ascii="Roboto Lt" w:hAnsi="Roboto Lt" w:cs="Arial"/>
          <w:sz w:val="24"/>
        </w:rPr>
        <w:tab/>
        <w:t>Como foi demonstrado, houve a passagem do chamado Estado liberal para o Estado social em decorrência das insuficiências do primeiro no que se refere a atender as necessidades sociais. Ademais, mostrou-se que não se deve dar azo a uma disputa ideológica entre direitos positivos e negativos. Eles possuem, na verdade, um caráter plurifuncional</w:t>
      </w:r>
      <w:r w:rsidRPr="00E3331B">
        <w:rPr>
          <w:rStyle w:val="Refdenotaderodap"/>
          <w:rFonts w:ascii="Roboto Lt" w:hAnsi="Roboto Lt" w:cs="Arial"/>
          <w:sz w:val="24"/>
        </w:rPr>
        <w:footnoteReference w:id="9"/>
      </w:r>
      <w:r w:rsidRPr="00E3331B">
        <w:rPr>
          <w:rFonts w:ascii="Roboto Lt" w:hAnsi="Roboto Lt" w:cs="Arial"/>
          <w:sz w:val="24"/>
        </w:rPr>
        <w:t>, de modo que não se pode reduzi-los a certas dimensões para encaixá-los em conceitos fechados. Uma visão meramente individualista e patrimonialista não corresponde mais aos valores do Direito contemporâneo, de modo que a dignidade humana, enquanto fundamento último da experiência jurídica, não fomenta mais uma visão simplificada do complexo fenômeno do Direito. A defesa da prevalência de direitos negativos ou positivos por disputas ideológicas não mais deve ser mantida, dado que o Ordenamento deve vê-los em um complexo integrado, convergente e plurifuncional o qual fomente o valor da pessoa humana.</w:t>
      </w:r>
    </w:p>
    <w:p w:rsidR="000145FE" w:rsidRPr="00E3331B" w:rsidRDefault="000145FE" w:rsidP="000145FE">
      <w:pPr>
        <w:tabs>
          <w:tab w:val="left" w:pos="851"/>
        </w:tabs>
        <w:spacing w:after="0" w:line="360" w:lineRule="auto"/>
        <w:jc w:val="both"/>
        <w:rPr>
          <w:rFonts w:ascii="Roboto Lt" w:hAnsi="Roboto Lt" w:cs="Arial"/>
          <w:sz w:val="24"/>
        </w:rPr>
      </w:pPr>
      <w:r w:rsidRPr="00E3331B">
        <w:rPr>
          <w:rFonts w:ascii="Roboto Lt" w:hAnsi="Roboto Lt" w:cs="Arial"/>
          <w:sz w:val="24"/>
        </w:rPr>
        <w:tab/>
        <w:t xml:space="preserve">Nesse sentido, percebe-se a importância de proteção daquele que é o valor mais fundamental de nosso Ordenamento jurídico – a dignidade humana. Dada sua processualidade histórica numa relação dialética que congrega fato, valor e norma, a dignidade humana, em tempos hodiernos, não mais permite a supremacia absoluta </w:t>
      </w:r>
      <w:r w:rsidRPr="00E3331B">
        <w:rPr>
          <w:rFonts w:ascii="Roboto Lt" w:hAnsi="Roboto Lt" w:cs="Arial"/>
          <w:sz w:val="24"/>
        </w:rPr>
        <w:lastRenderedPageBreak/>
        <w:t xml:space="preserve">da liberdade sobre a coletividade, nem o oposto. Na verdade, ela incentiva o bom uso dessa liberdade em prol da coletividade, do bem comum. </w:t>
      </w:r>
    </w:p>
    <w:p w:rsidR="000145FE" w:rsidRPr="00E3331B" w:rsidRDefault="000145FE" w:rsidP="000145FE">
      <w:pPr>
        <w:tabs>
          <w:tab w:val="left" w:pos="851"/>
        </w:tabs>
        <w:spacing w:after="0" w:line="360" w:lineRule="auto"/>
        <w:jc w:val="both"/>
        <w:rPr>
          <w:rFonts w:ascii="Roboto Lt" w:eastAsia="Arial" w:hAnsi="Roboto Lt" w:cs="Arial"/>
          <w:sz w:val="24"/>
          <w:szCs w:val="24"/>
        </w:rPr>
      </w:pPr>
      <w:r w:rsidRPr="00E3331B">
        <w:rPr>
          <w:rFonts w:ascii="Roboto Lt" w:eastAsia="Arial" w:hAnsi="Roboto Lt" w:cs="Arial"/>
          <w:sz w:val="24"/>
          <w:szCs w:val="24"/>
        </w:rPr>
        <w:tab/>
        <w:t xml:space="preserve">Em suma, em decorrência das finalidades do presente trabalho, pretendeu-se realizar apenas uma breve análise, em sua maior parte por meio de um olhar </w:t>
      </w:r>
      <w:proofErr w:type="spellStart"/>
      <w:r w:rsidRPr="00E3331B">
        <w:rPr>
          <w:rFonts w:ascii="Roboto Lt" w:eastAsia="Arial" w:hAnsi="Roboto Lt" w:cs="Arial"/>
          <w:sz w:val="24"/>
          <w:szCs w:val="24"/>
        </w:rPr>
        <w:t>zetético</w:t>
      </w:r>
      <w:proofErr w:type="spellEnd"/>
      <w:r w:rsidRPr="00E3331B">
        <w:rPr>
          <w:rFonts w:ascii="Roboto Lt" w:eastAsia="Arial" w:hAnsi="Roboto Lt" w:cs="Arial"/>
          <w:sz w:val="24"/>
          <w:szCs w:val="24"/>
        </w:rPr>
        <w:t>, a qual demonstrasse a insuficiência de uma visão simplificada na separação dos direitos positivos e negativos.</w:t>
      </w:r>
    </w:p>
    <w:p w:rsidR="000145FE" w:rsidRPr="00E3331B" w:rsidRDefault="000145FE" w:rsidP="0057518D">
      <w:pPr>
        <w:pStyle w:val="Ttulo1"/>
        <w:rPr>
          <w:rFonts w:eastAsia="Arial"/>
        </w:rPr>
      </w:pPr>
      <w:r w:rsidRPr="00E3331B">
        <w:rPr>
          <w:rFonts w:eastAsia="Arial"/>
        </w:rPr>
        <w:tab/>
        <w:t>REFERÊNCIAS</w:t>
      </w:r>
    </w:p>
    <w:p w:rsidR="000145FE" w:rsidRPr="00E3331B" w:rsidRDefault="000145FE" w:rsidP="005E68B3">
      <w:pPr>
        <w:tabs>
          <w:tab w:val="left" w:pos="851"/>
        </w:tabs>
        <w:spacing w:after="0" w:line="240" w:lineRule="auto"/>
        <w:rPr>
          <w:rFonts w:ascii="Roboto Lt" w:eastAsia="Arial" w:hAnsi="Roboto Lt" w:cs="Arial"/>
          <w:sz w:val="24"/>
          <w:szCs w:val="24"/>
        </w:rPr>
      </w:pPr>
      <w:r w:rsidRPr="00E3331B">
        <w:rPr>
          <w:rFonts w:ascii="Roboto Lt" w:hAnsi="Roboto Lt" w:cs="Arial"/>
          <w:color w:val="000000"/>
          <w:sz w:val="24"/>
          <w:szCs w:val="24"/>
        </w:rPr>
        <w:t xml:space="preserve">BOBBIO, Norberto. </w:t>
      </w:r>
      <w:proofErr w:type="spellStart"/>
      <w:r w:rsidRPr="00E3331B">
        <w:rPr>
          <w:rFonts w:ascii="Roboto Lt" w:hAnsi="Roboto Lt" w:cs="Arial"/>
          <w:b/>
          <w:color w:val="000000"/>
          <w:sz w:val="24"/>
          <w:szCs w:val="24"/>
        </w:rPr>
        <w:t>Jusnaturalismo</w:t>
      </w:r>
      <w:proofErr w:type="spellEnd"/>
      <w:r w:rsidRPr="00E3331B">
        <w:rPr>
          <w:rFonts w:ascii="Roboto Lt" w:hAnsi="Roboto Lt" w:cs="Arial"/>
          <w:b/>
          <w:color w:val="000000"/>
          <w:sz w:val="24"/>
          <w:szCs w:val="24"/>
        </w:rPr>
        <w:t xml:space="preserve"> e Positivismo Jurídico.</w:t>
      </w:r>
      <w:r w:rsidRPr="00E3331B">
        <w:rPr>
          <w:rFonts w:ascii="Roboto Lt" w:hAnsi="Roboto Lt" w:cs="Arial"/>
          <w:color w:val="000000"/>
          <w:sz w:val="24"/>
          <w:szCs w:val="24"/>
        </w:rPr>
        <w:t xml:space="preserve"> 1. </w:t>
      </w:r>
      <w:proofErr w:type="gramStart"/>
      <w:r w:rsidRPr="00E3331B">
        <w:rPr>
          <w:rFonts w:ascii="Roboto Lt" w:hAnsi="Roboto Lt" w:cs="Arial"/>
          <w:color w:val="000000"/>
          <w:sz w:val="24"/>
          <w:szCs w:val="24"/>
        </w:rPr>
        <w:t>ed.</w:t>
      </w:r>
      <w:proofErr w:type="gramEnd"/>
      <w:r w:rsidRPr="00E3331B">
        <w:rPr>
          <w:rFonts w:ascii="Roboto Lt" w:hAnsi="Roboto Lt" w:cs="Arial"/>
          <w:color w:val="000000"/>
          <w:sz w:val="24"/>
          <w:szCs w:val="24"/>
        </w:rPr>
        <w:t xml:space="preserve"> São Paulo: Unesp; Instituto Norberto Bobbio, 2016.</w:t>
      </w:r>
      <w:r w:rsidRPr="00E3331B">
        <w:rPr>
          <w:rFonts w:ascii="Roboto Lt" w:eastAsia="Arial" w:hAnsi="Roboto Lt" w:cs="Arial"/>
          <w:sz w:val="24"/>
          <w:szCs w:val="24"/>
        </w:rPr>
        <w:t xml:space="preserve"> </w:t>
      </w:r>
    </w:p>
    <w:p w:rsidR="000145FE" w:rsidRPr="00E3331B" w:rsidRDefault="000145FE" w:rsidP="005E68B3">
      <w:pPr>
        <w:tabs>
          <w:tab w:val="left" w:pos="851"/>
        </w:tabs>
        <w:spacing w:after="0" w:line="240" w:lineRule="auto"/>
        <w:ind w:right="-1"/>
        <w:rPr>
          <w:rFonts w:ascii="Roboto Lt" w:hAnsi="Roboto Lt" w:cs="Arial"/>
          <w:color w:val="000000"/>
          <w:sz w:val="24"/>
          <w:szCs w:val="24"/>
        </w:rPr>
      </w:pPr>
    </w:p>
    <w:p w:rsidR="000145FE" w:rsidRPr="00E3331B" w:rsidRDefault="005E68B3" w:rsidP="005E68B3">
      <w:pPr>
        <w:tabs>
          <w:tab w:val="left" w:pos="851"/>
        </w:tabs>
        <w:spacing w:after="0" w:line="240" w:lineRule="auto"/>
        <w:rPr>
          <w:rFonts w:ascii="Roboto Lt" w:eastAsia="Arial" w:hAnsi="Roboto Lt" w:cs="Arial"/>
          <w:sz w:val="24"/>
          <w:szCs w:val="24"/>
        </w:rPr>
      </w:pPr>
      <w:r w:rsidRPr="00E3331B">
        <w:rPr>
          <w:rFonts w:ascii="Roboto Lt" w:hAnsi="Roboto Lt" w:cs="Arial"/>
          <w:color w:val="000000"/>
          <w:sz w:val="24"/>
          <w:szCs w:val="24"/>
        </w:rPr>
        <w:t xml:space="preserve">BOBBIO, Norberto. </w:t>
      </w:r>
      <w:r w:rsidR="000145FE" w:rsidRPr="00E3331B">
        <w:rPr>
          <w:rFonts w:ascii="Roboto Lt" w:hAnsi="Roboto Lt" w:cs="Arial"/>
          <w:color w:val="000000"/>
          <w:sz w:val="24"/>
          <w:szCs w:val="24"/>
        </w:rPr>
        <w:t xml:space="preserve"> </w:t>
      </w:r>
      <w:r w:rsidR="000145FE" w:rsidRPr="00E3331B">
        <w:rPr>
          <w:rFonts w:ascii="Roboto Lt" w:hAnsi="Roboto Lt" w:cs="Arial"/>
          <w:b/>
          <w:color w:val="000000"/>
          <w:sz w:val="24"/>
          <w:szCs w:val="24"/>
        </w:rPr>
        <w:t>Liberalismo e democracia.</w:t>
      </w:r>
      <w:r w:rsidR="000145FE" w:rsidRPr="00E3331B">
        <w:rPr>
          <w:rFonts w:ascii="Roboto Lt" w:hAnsi="Roboto Lt" w:cs="Arial"/>
          <w:color w:val="000000"/>
          <w:sz w:val="24"/>
          <w:szCs w:val="24"/>
        </w:rPr>
        <w:t xml:space="preserve"> 6. </w:t>
      </w:r>
      <w:proofErr w:type="gramStart"/>
      <w:r w:rsidR="000145FE" w:rsidRPr="00E3331B">
        <w:rPr>
          <w:rFonts w:ascii="Roboto Lt" w:hAnsi="Roboto Lt" w:cs="Arial"/>
          <w:color w:val="000000"/>
          <w:sz w:val="24"/>
          <w:szCs w:val="24"/>
        </w:rPr>
        <w:t>ed.</w:t>
      </w:r>
      <w:proofErr w:type="gramEnd"/>
      <w:r w:rsidR="000145FE" w:rsidRPr="00E3331B">
        <w:rPr>
          <w:rFonts w:ascii="Roboto Lt" w:hAnsi="Roboto Lt" w:cs="Arial"/>
          <w:color w:val="000000"/>
          <w:sz w:val="24"/>
          <w:szCs w:val="24"/>
        </w:rPr>
        <w:t xml:space="preserve"> São Paulo: Brasiliense, 2000.</w:t>
      </w:r>
      <w:r w:rsidR="000145FE" w:rsidRPr="00E3331B">
        <w:rPr>
          <w:rFonts w:ascii="Roboto Lt" w:eastAsia="Arial" w:hAnsi="Roboto Lt" w:cs="Arial"/>
          <w:spacing w:val="-2"/>
          <w:sz w:val="24"/>
          <w:szCs w:val="24"/>
        </w:rPr>
        <w:t xml:space="preserve"> </w:t>
      </w:r>
    </w:p>
    <w:p w:rsidR="000145FE" w:rsidRPr="00E3331B" w:rsidRDefault="000145FE" w:rsidP="005E68B3">
      <w:pPr>
        <w:tabs>
          <w:tab w:val="left" w:pos="851"/>
        </w:tabs>
        <w:spacing w:after="0" w:line="240" w:lineRule="auto"/>
        <w:rPr>
          <w:rFonts w:ascii="Roboto Lt" w:eastAsia="Arial" w:hAnsi="Roboto Lt" w:cs="Arial"/>
          <w:sz w:val="24"/>
          <w:szCs w:val="24"/>
        </w:rPr>
      </w:pPr>
    </w:p>
    <w:p w:rsidR="000145FE" w:rsidRPr="00E3331B" w:rsidRDefault="000145FE" w:rsidP="005E68B3">
      <w:pPr>
        <w:tabs>
          <w:tab w:val="left" w:pos="851"/>
        </w:tabs>
        <w:spacing w:after="0" w:line="240" w:lineRule="auto"/>
        <w:rPr>
          <w:rFonts w:ascii="Roboto Lt" w:eastAsia="Arial" w:hAnsi="Roboto Lt" w:cs="Arial"/>
          <w:sz w:val="28"/>
          <w:szCs w:val="24"/>
        </w:rPr>
      </w:pPr>
      <w:r w:rsidRPr="00E3331B">
        <w:rPr>
          <w:rFonts w:ascii="Roboto Lt" w:hAnsi="Roboto Lt" w:cs="Arial"/>
          <w:sz w:val="24"/>
        </w:rPr>
        <w:t xml:space="preserve">BONAVIDES, Paulo. </w:t>
      </w:r>
      <w:r w:rsidRPr="00E3331B">
        <w:rPr>
          <w:rFonts w:ascii="Roboto Lt" w:hAnsi="Roboto Lt" w:cs="Arial"/>
          <w:b/>
          <w:sz w:val="24"/>
        </w:rPr>
        <w:t>Do Estado liberal ao Estado social.</w:t>
      </w:r>
      <w:r w:rsidRPr="00E3331B">
        <w:rPr>
          <w:rFonts w:ascii="Roboto Lt" w:hAnsi="Roboto Lt" w:cs="Arial"/>
          <w:sz w:val="24"/>
        </w:rPr>
        <w:t xml:space="preserve"> 8. </w:t>
      </w:r>
      <w:proofErr w:type="gramStart"/>
      <w:r w:rsidRPr="00E3331B">
        <w:rPr>
          <w:rFonts w:ascii="Roboto Lt" w:hAnsi="Roboto Lt" w:cs="Arial"/>
          <w:sz w:val="24"/>
        </w:rPr>
        <w:t>ed.</w:t>
      </w:r>
      <w:proofErr w:type="gramEnd"/>
      <w:r w:rsidRPr="00E3331B">
        <w:rPr>
          <w:rFonts w:ascii="Roboto Lt" w:hAnsi="Roboto Lt" w:cs="Arial"/>
          <w:sz w:val="24"/>
        </w:rPr>
        <w:t xml:space="preserve"> São Paulo: Malheiros, 2007.</w:t>
      </w:r>
    </w:p>
    <w:p w:rsidR="000145FE" w:rsidRPr="00E3331B" w:rsidRDefault="000145FE" w:rsidP="005E68B3">
      <w:pPr>
        <w:tabs>
          <w:tab w:val="left" w:pos="851"/>
        </w:tabs>
        <w:spacing w:after="0" w:line="240" w:lineRule="auto"/>
        <w:ind w:right="-1"/>
        <w:rPr>
          <w:rFonts w:ascii="Roboto Lt" w:hAnsi="Roboto Lt" w:cs="Arial"/>
          <w:color w:val="000000"/>
          <w:sz w:val="24"/>
          <w:szCs w:val="24"/>
        </w:rPr>
      </w:pPr>
      <w:bookmarkStart w:id="0" w:name="_GoBack"/>
      <w:bookmarkEnd w:id="0"/>
    </w:p>
    <w:p w:rsidR="000145FE" w:rsidRPr="00E3331B" w:rsidRDefault="000145FE" w:rsidP="005E68B3">
      <w:pPr>
        <w:tabs>
          <w:tab w:val="left" w:pos="851"/>
        </w:tabs>
        <w:spacing w:after="0" w:line="240" w:lineRule="auto"/>
        <w:rPr>
          <w:rFonts w:ascii="Roboto Lt" w:eastAsia="Arial" w:hAnsi="Roboto Lt" w:cs="Arial"/>
          <w:sz w:val="24"/>
          <w:szCs w:val="24"/>
        </w:rPr>
      </w:pPr>
      <w:r w:rsidRPr="00E3331B">
        <w:rPr>
          <w:rFonts w:ascii="Roboto Lt" w:hAnsi="Roboto Lt" w:cs="Arial"/>
          <w:color w:val="000000"/>
          <w:sz w:val="24"/>
          <w:szCs w:val="24"/>
        </w:rPr>
        <w:t xml:space="preserve">DALLARI, Dalmo de Abreu. </w:t>
      </w:r>
      <w:r w:rsidRPr="00E3331B">
        <w:rPr>
          <w:rFonts w:ascii="Roboto Lt" w:hAnsi="Roboto Lt" w:cs="Arial"/>
          <w:b/>
          <w:color w:val="000000"/>
          <w:sz w:val="24"/>
          <w:szCs w:val="24"/>
        </w:rPr>
        <w:t>Elementos de Teoria Geral do Estado.</w:t>
      </w:r>
      <w:r w:rsidRPr="00E3331B">
        <w:rPr>
          <w:rFonts w:ascii="Roboto Lt" w:hAnsi="Roboto Lt" w:cs="Arial"/>
          <w:color w:val="000000"/>
          <w:sz w:val="24"/>
          <w:szCs w:val="24"/>
        </w:rPr>
        <w:t xml:space="preserve"> 30. </w:t>
      </w:r>
      <w:proofErr w:type="gramStart"/>
      <w:r w:rsidRPr="00E3331B">
        <w:rPr>
          <w:rFonts w:ascii="Roboto Lt" w:hAnsi="Roboto Lt" w:cs="Arial"/>
          <w:color w:val="000000"/>
          <w:sz w:val="24"/>
          <w:szCs w:val="24"/>
        </w:rPr>
        <w:t>ed.</w:t>
      </w:r>
      <w:proofErr w:type="gramEnd"/>
      <w:r w:rsidRPr="00E3331B">
        <w:rPr>
          <w:rFonts w:ascii="Roboto Lt" w:hAnsi="Roboto Lt" w:cs="Arial"/>
          <w:color w:val="000000"/>
          <w:sz w:val="24"/>
          <w:szCs w:val="24"/>
        </w:rPr>
        <w:t xml:space="preserve"> São Paulo: Saraiva, 2011.</w:t>
      </w:r>
      <w:r w:rsidRPr="00E3331B">
        <w:rPr>
          <w:rFonts w:ascii="Roboto Lt" w:eastAsia="Arial" w:hAnsi="Roboto Lt" w:cs="Arial"/>
          <w:sz w:val="24"/>
          <w:szCs w:val="24"/>
        </w:rPr>
        <w:t xml:space="preserve"> </w:t>
      </w:r>
    </w:p>
    <w:p w:rsidR="000145FE" w:rsidRPr="00E3331B" w:rsidRDefault="000145FE" w:rsidP="005E68B3">
      <w:pPr>
        <w:tabs>
          <w:tab w:val="left" w:pos="851"/>
        </w:tabs>
        <w:spacing w:after="0" w:line="240" w:lineRule="auto"/>
        <w:ind w:right="-1"/>
        <w:rPr>
          <w:rFonts w:ascii="Roboto Lt" w:hAnsi="Roboto Lt" w:cs="Arial"/>
          <w:color w:val="000000"/>
          <w:sz w:val="24"/>
          <w:szCs w:val="24"/>
        </w:rPr>
      </w:pPr>
    </w:p>
    <w:p w:rsidR="000145FE" w:rsidRPr="00E3331B" w:rsidRDefault="000145FE" w:rsidP="005E68B3">
      <w:pPr>
        <w:tabs>
          <w:tab w:val="left" w:pos="851"/>
        </w:tabs>
        <w:spacing w:after="0" w:line="240" w:lineRule="auto"/>
        <w:rPr>
          <w:rFonts w:ascii="Roboto Lt" w:eastAsia="Arial" w:hAnsi="Roboto Lt" w:cs="Arial"/>
          <w:sz w:val="24"/>
          <w:szCs w:val="24"/>
        </w:rPr>
      </w:pPr>
      <w:proofErr w:type="spellStart"/>
      <w:r w:rsidRPr="00E3331B">
        <w:rPr>
          <w:rFonts w:ascii="Roboto Lt" w:hAnsi="Roboto Lt" w:cs="Arial"/>
          <w:color w:val="000000"/>
          <w:sz w:val="24"/>
          <w:szCs w:val="24"/>
        </w:rPr>
        <w:t>DIMOULIS</w:t>
      </w:r>
      <w:proofErr w:type="spellEnd"/>
      <w:r w:rsidRPr="00E3331B">
        <w:rPr>
          <w:rFonts w:ascii="Roboto Lt" w:hAnsi="Roboto Lt" w:cs="Arial"/>
          <w:color w:val="000000"/>
          <w:sz w:val="24"/>
          <w:szCs w:val="24"/>
        </w:rPr>
        <w:t xml:space="preserve">, </w:t>
      </w:r>
      <w:proofErr w:type="spellStart"/>
      <w:r w:rsidRPr="00E3331B">
        <w:rPr>
          <w:rFonts w:ascii="Roboto Lt" w:hAnsi="Roboto Lt" w:cs="Arial"/>
          <w:color w:val="000000"/>
          <w:sz w:val="24"/>
          <w:szCs w:val="24"/>
        </w:rPr>
        <w:t>Dimitri</w:t>
      </w:r>
      <w:proofErr w:type="spellEnd"/>
      <w:r w:rsidRPr="00E3331B">
        <w:rPr>
          <w:rFonts w:ascii="Roboto Lt" w:hAnsi="Roboto Lt" w:cs="Arial"/>
          <w:color w:val="000000"/>
          <w:sz w:val="24"/>
          <w:szCs w:val="24"/>
        </w:rPr>
        <w:t xml:space="preserve">; MARTINS, Leonardo. </w:t>
      </w:r>
      <w:r w:rsidRPr="00E3331B">
        <w:rPr>
          <w:rFonts w:ascii="Roboto Lt" w:hAnsi="Roboto Lt" w:cs="Arial"/>
          <w:b/>
          <w:color w:val="000000"/>
          <w:sz w:val="24"/>
          <w:szCs w:val="24"/>
        </w:rPr>
        <w:t>Teoria Geral dos Direitos Fundamentais.</w:t>
      </w:r>
      <w:r w:rsidRPr="00E3331B">
        <w:rPr>
          <w:rFonts w:ascii="Roboto Lt" w:hAnsi="Roboto Lt" w:cs="Arial"/>
          <w:color w:val="000000"/>
          <w:sz w:val="24"/>
          <w:szCs w:val="24"/>
        </w:rPr>
        <w:t xml:space="preserve"> 6. </w:t>
      </w:r>
      <w:proofErr w:type="gramStart"/>
      <w:r w:rsidRPr="00E3331B">
        <w:rPr>
          <w:rFonts w:ascii="Roboto Lt" w:hAnsi="Roboto Lt" w:cs="Arial"/>
          <w:color w:val="000000"/>
          <w:sz w:val="24"/>
          <w:szCs w:val="24"/>
        </w:rPr>
        <w:t>ed.</w:t>
      </w:r>
      <w:proofErr w:type="gramEnd"/>
      <w:r w:rsidRPr="00E3331B">
        <w:rPr>
          <w:rFonts w:ascii="Roboto Lt" w:hAnsi="Roboto Lt" w:cs="Arial"/>
          <w:color w:val="000000"/>
          <w:sz w:val="24"/>
          <w:szCs w:val="24"/>
        </w:rPr>
        <w:t xml:space="preserve"> São Paulo: Thomson Reuters Brasil, 2018.</w:t>
      </w:r>
      <w:r w:rsidRPr="00E3331B">
        <w:rPr>
          <w:rFonts w:ascii="Roboto Lt" w:eastAsia="Arial" w:hAnsi="Roboto Lt" w:cs="Arial"/>
          <w:sz w:val="24"/>
          <w:szCs w:val="24"/>
        </w:rPr>
        <w:t xml:space="preserve"> </w:t>
      </w:r>
    </w:p>
    <w:p w:rsidR="000145FE" w:rsidRPr="00E3331B" w:rsidRDefault="000145FE" w:rsidP="005E68B3">
      <w:pPr>
        <w:tabs>
          <w:tab w:val="left" w:pos="851"/>
        </w:tabs>
        <w:spacing w:after="0" w:line="240" w:lineRule="auto"/>
        <w:rPr>
          <w:rFonts w:ascii="Roboto Lt" w:hAnsi="Roboto Lt" w:cs="Arial"/>
          <w:color w:val="000000"/>
          <w:sz w:val="24"/>
          <w:szCs w:val="24"/>
          <w:lang w:val="en-US"/>
        </w:rPr>
      </w:pPr>
    </w:p>
    <w:p w:rsidR="000145FE" w:rsidRPr="00E3331B" w:rsidRDefault="000145FE" w:rsidP="005E68B3">
      <w:pPr>
        <w:tabs>
          <w:tab w:val="left" w:pos="851"/>
        </w:tabs>
        <w:spacing w:after="0" w:line="240" w:lineRule="auto"/>
        <w:rPr>
          <w:rFonts w:ascii="Roboto Lt" w:hAnsi="Roboto Lt" w:cs="Arial"/>
          <w:color w:val="000000"/>
          <w:sz w:val="24"/>
          <w:szCs w:val="24"/>
          <w:lang w:val="en-US"/>
        </w:rPr>
      </w:pPr>
      <w:r w:rsidRPr="00E3331B">
        <w:rPr>
          <w:rFonts w:ascii="Roboto Lt" w:hAnsi="Roboto Lt" w:cs="Arial"/>
          <w:color w:val="000000"/>
          <w:sz w:val="24"/>
          <w:szCs w:val="24"/>
          <w:lang w:val="en-US"/>
        </w:rPr>
        <w:t xml:space="preserve">GREENE, Joshua. </w:t>
      </w:r>
      <w:r w:rsidRPr="00E3331B">
        <w:rPr>
          <w:rFonts w:ascii="Roboto Lt" w:hAnsi="Roboto Lt" w:cs="Arial"/>
          <w:b/>
          <w:color w:val="000000"/>
          <w:sz w:val="24"/>
          <w:szCs w:val="24"/>
          <w:lang w:val="en-US"/>
        </w:rPr>
        <w:t xml:space="preserve">Moral tribes: </w:t>
      </w:r>
      <w:r w:rsidRPr="00E3331B">
        <w:rPr>
          <w:rFonts w:ascii="Roboto Lt" w:hAnsi="Roboto Lt" w:cs="Arial"/>
          <w:color w:val="000000"/>
          <w:sz w:val="24"/>
          <w:szCs w:val="24"/>
          <w:lang w:val="en-US"/>
        </w:rPr>
        <w:t>emotion, reason, and the gap between us and them. New York: The Penguin Press, 2013.</w:t>
      </w:r>
    </w:p>
    <w:p w:rsidR="000145FE" w:rsidRPr="00E3331B" w:rsidRDefault="000145FE" w:rsidP="005E68B3">
      <w:pPr>
        <w:tabs>
          <w:tab w:val="left" w:pos="851"/>
        </w:tabs>
        <w:spacing w:after="0" w:line="240" w:lineRule="auto"/>
        <w:rPr>
          <w:rFonts w:ascii="Roboto Lt" w:hAnsi="Roboto Lt" w:cs="Arial"/>
          <w:color w:val="000000"/>
          <w:sz w:val="24"/>
          <w:szCs w:val="24"/>
          <w:lang w:val="en-US"/>
        </w:rPr>
      </w:pPr>
    </w:p>
    <w:p w:rsidR="000145FE" w:rsidRPr="00E3331B" w:rsidRDefault="000145FE" w:rsidP="005E68B3">
      <w:pPr>
        <w:tabs>
          <w:tab w:val="left" w:pos="851"/>
        </w:tabs>
        <w:spacing w:after="0" w:line="240" w:lineRule="auto"/>
        <w:rPr>
          <w:rFonts w:ascii="Roboto Lt" w:hAnsi="Roboto Lt" w:cs="Arial"/>
          <w:color w:val="000000"/>
          <w:sz w:val="24"/>
          <w:szCs w:val="24"/>
          <w:lang w:val="en-US"/>
        </w:rPr>
      </w:pPr>
      <w:proofErr w:type="gramStart"/>
      <w:r w:rsidRPr="00E3331B">
        <w:rPr>
          <w:rFonts w:ascii="Roboto Lt" w:hAnsi="Roboto Lt" w:cs="Arial"/>
          <w:color w:val="000000"/>
          <w:sz w:val="24"/>
          <w:szCs w:val="24"/>
          <w:lang w:val="en-US"/>
        </w:rPr>
        <w:t xml:space="preserve">HAYEK, F. A. </w:t>
      </w:r>
      <w:r w:rsidRPr="00E3331B">
        <w:rPr>
          <w:rFonts w:ascii="Roboto Lt" w:hAnsi="Roboto Lt" w:cs="Arial"/>
          <w:b/>
          <w:color w:val="000000"/>
          <w:sz w:val="24"/>
          <w:szCs w:val="24"/>
          <w:lang w:val="en-US"/>
        </w:rPr>
        <w:t>Law, legislation and liberty.</w:t>
      </w:r>
      <w:proofErr w:type="gramEnd"/>
      <w:r w:rsidRPr="00E3331B">
        <w:rPr>
          <w:rFonts w:ascii="Roboto Lt" w:hAnsi="Roboto Lt" w:cs="Arial"/>
          <w:color w:val="000000"/>
          <w:sz w:val="24"/>
          <w:szCs w:val="24"/>
          <w:lang w:val="en-US"/>
        </w:rPr>
        <w:t xml:space="preserve"> Chicago: University of Chicago Press, 1973. v. 1.</w:t>
      </w:r>
    </w:p>
    <w:p w:rsidR="000145FE" w:rsidRPr="00E3331B" w:rsidRDefault="000145FE" w:rsidP="005E68B3">
      <w:pPr>
        <w:tabs>
          <w:tab w:val="left" w:pos="851"/>
        </w:tabs>
        <w:spacing w:after="0" w:line="240" w:lineRule="auto"/>
        <w:rPr>
          <w:rFonts w:ascii="Roboto Lt" w:hAnsi="Roboto Lt" w:cs="Arial"/>
          <w:color w:val="000000"/>
          <w:sz w:val="24"/>
          <w:szCs w:val="24"/>
          <w:lang w:val="en-US"/>
        </w:rPr>
      </w:pPr>
    </w:p>
    <w:p w:rsidR="000145FE" w:rsidRPr="00E3331B" w:rsidRDefault="000145FE" w:rsidP="005E68B3">
      <w:pPr>
        <w:tabs>
          <w:tab w:val="left" w:pos="851"/>
        </w:tabs>
        <w:spacing w:after="0" w:line="240" w:lineRule="auto"/>
        <w:rPr>
          <w:rFonts w:ascii="Roboto Lt" w:eastAsia="Arial" w:hAnsi="Roboto Lt" w:cs="Arial"/>
          <w:sz w:val="28"/>
          <w:szCs w:val="24"/>
          <w:lang w:val="en-US"/>
        </w:rPr>
      </w:pPr>
      <w:r w:rsidRPr="00E3331B">
        <w:rPr>
          <w:rFonts w:ascii="Roboto Lt" w:hAnsi="Roboto Lt" w:cs="Arial"/>
          <w:sz w:val="24"/>
        </w:rPr>
        <w:t xml:space="preserve">HEGEL, G. W. F. </w:t>
      </w:r>
      <w:r w:rsidRPr="00E3331B">
        <w:rPr>
          <w:rFonts w:ascii="Roboto Lt" w:hAnsi="Roboto Lt" w:cs="Arial"/>
          <w:b/>
          <w:sz w:val="24"/>
        </w:rPr>
        <w:t>Princípios da filosofia do direito.</w:t>
      </w:r>
      <w:r w:rsidRPr="00E3331B">
        <w:rPr>
          <w:rFonts w:ascii="Roboto Lt" w:hAnsi="Roboto Lt" w:cs="Arial"/>
          <w:sz w:val="24"/>
        </w:rPr>
        <w:t xml:space="preserve"> </w:t>
      </w:r>
      <w:r w:rsidRPr="00E3331B">
        <w:rPr>
          <w:rFonts w:ascii="Roboto Lt" w:hAnsi="Roboto Lt" w:cs="Arial"/>
          <w:sz w:val="24"/>
          <w:lang w:val="en-US"/>
        </w:rPr>
        <w:t xml:space="preserve">São Paulo: Martin </w:t>
      </w:r>
      <w:proofErr w:type="spellStart"/>
      <w:r w:rsidRPr="00E3331B">
        <w:rPr>
          <w:rFonts w:ascii="Roboto Lt" w:hAnsi="Roboto Lt" w:cs="Arial"/>
          <w:sz w:val="24"/>
          <w:lang w:val="en-US"/>
        </w:rPr>
        <w:t>Fontes</w:t>
      </w:r>
      <w:proofErr w:type="spellEnd"/>
      <w:r w:rsidRPr="00E3331B">
        <w:rPr>
          <w:rFonts w:ascii="Roboto Lt" w:hAnsi="Roboto Lt" w:cs="Arial"/>
          <w:sz w:val="24"/>
          <w:lang w:val="en-US"/>
        </w:rPr>
        <w:t>, 1997.</w:t>
      </w:r>
    </w:p>
    <w:p w:rsidR="000145FE" w:rsidRPr="00E3331B" w:rsidRDefault="000145FE" w:rsidP="005E68B3">
      <w:pPr>
        <w:tabs>
          <w:tab w:val="left" w:pos="851"/>
        </w:tabs>
        <w:spacing w:after="0" w:line="240" w:lineRule="auto"/>
        <w:ind w:right="-1"/>
        <w:rPr>
          <w:rFonts w:ascii="Roboto Lt" w:hAnsi="Roboto Lt" w:cs="Arial"/>
          <w:color w:val="000000"/>
          <w:sz w:val="24"/>
          <w:szCs w:val="24"/>
          <w:lang w:val="en-US"/>
        </w:rPr>
      </w:pPr>
    </w:p>
    <w:p w:rsidR="000145FE" w:rsidRPr="00E3331B" w:rsidRDefault="000145FE" w:rsidP="005E68B3">
      <w:pPr>
        <w:tabs>
          <w:tab w:val="left" w:pos="851"/>
        </w:tabs>
        <w:spacing w:after="0" w:line="240" w:lineRule="auto"/>
        <w:rPr>
          <w:rFonts w:ascii="Roboto Lt" w:eastAsia="Arial" w:hAnsi="Roboto Lt" w:cs="Arial"/>
          <w:sz w:val="24"/>
          <w:szCs w:val="24"/>
          <w:lang w:val="en-US"/>
        </w:rPr>
      </w:pPr>
      <w:proofErr w:type="gramStart"/>
      <w:r w:rsidRPr="00E3331B">
        <w:rPr>
          <w:rFonts w:ascii="Roboto Lt" w:hAnsi="Roboto Lt" w:cs="Arial"/>
          <w:color w:val="000000"/>
          <w:sz w:val="24"/>
          <w:szCs w:val="24"/>
          <w:lang w:val="en-US"/>
        </w:rPr>
        <w:t xml:space="preserve">HOLMES, Stephen; </w:t>
      </w:r>
      <w:proofErr w:type="spellStart"/>
      <w:r w:rsidRPr="00E3331B">
        <w:rPr>
          <w:rFonts w:ascii="Roboto Lt" w:hAnsi="Roboto Lt" w:cs="Arial"/>
          <w:color w:val="000000"/>
          <w:sz w:val="24"/>
          <w:szCs w:val="24"/>
          <w:lang w:val="en-US"/>
        </w:rPr>
        <w:t>SUSTEIN</w:t>
      </w:r>
      <w:proofErr w:type="spellEnd"/>
      <w:r w:rsidRPr="00E3331B">
        <w:rPr>
          <w:rFonts w:ascii="Roboto Lt" w:hAnsi="Roboto Lt" w:cs="Arial"/>
          <w:color w:val="000000"/>
          <w:sz w:val="24"/>
          <w:szCs w:val="24"/>
          <w:lang w:val="en-US"/>
        </w:rPr>
        <w:t>, Cass R.</w:t>
      </w:r>
      <w:proofErr w:type="gramEnd"/>
      <w:r w:rsidRPr="00E3331B">
        <w:rPr>
          <w:rFonts w:ascii="Roboto Lt" w:hAnsi="Roboto Lt" w:cs="Arial"/>
          <w:color w:val="000000"/>
          <w:sz w:val="24"/>
          <w:szCs w:val="24"/>
          <w:lang w:val="en-US"/>
        </w:rPr>
        <w:t xml:space="preserve"> </w:t>
      </w:r>
      <w:r w:rsidRPr="00E3331B">
        <w:rPr>
          <w:rFonts w:ascii="Roboto Lt" w:hAnsi="Roboto Lt" w:cs="Arial"/>
          <w:b/>
          <w:color w:val="000000"/>
          <w:sz w:val="24"/>
          <w:szCs w:val="24"/>
          <w:lang w:val="en-US"/>
        </w:rPr>
        <w:t>The cost of rights:</w:t>
      </w:r>
      <w:r w:rsidRPr="00E3331B">
        <w:rPr>
          <w:rFonts w:ascii="Roboto Lt" w:hAnsi="Roboto Lt" w:cs="Arial"/>
          <w:color w:val="000000"/>
          <w:sz w:val="24"/>
          <w:szCs w:val="24"/>
          <w:lang w:val="en-US"/>
        </w:rPr>
        <w:t xml:space="preserve"> why liberty depend on taxes. New York: W.W. Norton &amp; Company, Inc., 2000.</w:t>
      </w:r>
      <w:r w:rsidRPr="00E3331B">
        <w:rPr>
          <w:rFonts w:ascii="Roboto Lt" w:eastAsia="Arial" w:hAnsi="Roboto Lt" w:cs="Arial"/>
          <w:sz w:val="24"/>
          <w:szCs w:val="24"/>
          <w:lang w:val="en-US"/>
        </w:rPr>
        <w:t xml:space="preserve"> </w:t>
      </w:r>
    </w:p>
    <w:p w:rsidR="000145FE" w:rsidRPr="00E3331B" w:rsidRDefault="000145FE" w:rsidP="005E68B3">
      <w:pPr>
        <w:tabs>
          <w:tab w:val="left" w:pos="851"/>
        </w:tabs>
        <w:spacing w:after="0" w:line="240" w:lineRule="auto"/>
        <w:ind w:right="-1"/>
        <w:rPr>
          <w:rFonts w:ascii="Roboto Lt" w:hAnsi="Roboto Lt" w:cs="Arial"/>
          <w:color w:val="000000"/>
          <w:sz w:val="24"/>
          <w:szCs w:val="24"/>
          <w:lang w:val="en-US"/>
        </w:rPr>
      </w:pPr>
    </w:p>
    <w:p w:rsidR="000145FE" w:rsidRPr="00E3331B" w:rsidRDefault="000145FE" w:rsidP="005E68B3">
      <w:pPr>
        <w:tabs>
          <w:tab w:val="left" w:pos="851"/>
        </w:tabs>
        <w:spacing w:after="0" w:line="240" w:lineRule="auto"/>
        <w:rPr>
          <w:rFonts w:ascii="Roboto Lt" w:eastAsia="Arial" w:hAnsi="Roboto Lt" w:cs="Arial"/>
          <w:sz w:val="24"/>
          <w:szCs w:val="24"/>
        </w:rPr>
      </w:pPr>
      <w:proofErr w:type="spellStart"/>
      <w:r w:rsidRPr="00E3331B">
        <w:rPr>
          <w:rFonts w:ascii="Roboto Lt" w:hAnsi="Roboto Lt" w:cs="Arial"/>
          <w:color w:val="000000"/>
          <w:sz w:val="24"/>
          <w:szCs w:val="24"/>
          <w:lang w:val="en-US"/>
        </w:rPr>
        <w:t>MASCARO</w:t>
      </w:r>
      <w:proofErr w:type="spellEnd"/>
      <w:r w:rsidRPr="00E3331B">
        <w:rPr>
          <w:rFonts w:ascii="Roboto Lt" w:hAnsi="Roboto Lt" w:cs="Arial"/>
          <w:color w:val="000000"/>
          <w:sz w:val="24"/>
          <w:szCs w:val="24"/>
          <w:lang w:val="en-US"/>
        </w:rPr>
        <w:t xml:space="preserve">, </w:t>
      </w:r>
      <w:proofErr w:type="spellStart"/>
      <w:r w:rsidRPr="00E3331B">
        <w:rPr>
          <w:rFonts w:ascii="Roboto Lt" w:hAnsi="Roboto Lt" w:cs="Arial"/>
          <w:color w:val="000000"/>
          <w:sz w:val="24"/>
          <w:szCs w:val="24"/>
          <w:lang w:val="en-US"/>
        </w:rPr>
        <w:t>Alysson</w:t>
      </w:r>
      <w:proofErr w:type="spellEnd"/>
      <w:r w:rsidRPr="00E3331B">
        <w:rPr>
          <w:rFonts w:ascii="Roboto Lt" w:hAnsi="Roboto Lt" w:cs="Arial"/>
          <w:color w:val="000000"/>
          <w:sz w:val="24"/>
          <w:szCs w:val="24"/>
          <w:lang w:val="en-US"/>
        </w:rPr>
        <w:t xml:space="preserve"> Leandro. </w:t>
      </w:r>
      <w:r w:rsidRPr="00E3331B">
        <w:rPr>
          <w:rFonts w:ascii="Roboto Lt" w:hAnsi="Roboto Lt" w:cs="Arial"/>
          <w:b/>
          <w:color w:val="000000"/>
          <w:sz w:val="24"/>
          <w:szCs w:val="24"/>
        </w:rPr>
        <w:t>Filosofia do Direito.</w:t>
      </w:r>
      <w:r w:rsidRPr="00E3331B">
        <w:rPr>
          <w:rFonts w:ascii="Roboto Lt" w:hAnsi="Roboto Lt" w:cs="Arial"/>
          <w:color w:val="000000"/>
          <w:sz w:val="24"/>
          <w:szCs w:val="24"/>
        </w:rPr>
        <w:t xml:space="preserve"> 6. </w:t>
      </w:r>
      <w:proofErr w:type="gramStart"/>
      <w:r w:rsidRPr="00E3331B">
        <w:rPr>
          <w:rFonts w:ascii="Roboto Lt" w:hAnsi="Roboto Lt" w:cs="Arial"/>
          <w:color w:val="000000"/>
          <w:sz w:val="24"/>
          <w:szCs w:val="24"/>
        </w:rPr>
        <w:t>ed.</w:t>
      </w:r>
      <w:proofErr w:type="gramEnd"/>
      <w:r w:rsidRPr="00E3331B">
        <w:rPr>
          <w:rFonts w:ascii="Roboto Lt" w:hAnsi="Roboto Lt" w:cs="Arial"/>
          <w:color w:val="000000"/>
          <w:sz w:val="24"/>
          <w:szCs w:val="24"/>
        </w:rPr>
        <w:t xml:space="preserve"> São Paulo: Atlas, 2018</w:t>
      </w:r>
    </w:p>
    <w:p w:rsidR="000145FE" w:rsidRPr="00E3331B" w:rsidRDefault="000145FE" w:rsidP="005E68B3">
      <w:pPr>
        <w:tabs>
          <w:tab w:val="left" w:pos="851"/>
        </w:tabs>
        <w:spacing w:after="0" w:line="240" w:lineRule="auto"/>
        <w:ind w:right="-1"/>
        <w:rPr>
          <w:rFonts w:ascii="Roboto Lt" w:hAnsi="Roboto Lt" w:cs="Arial"/>
          <w:color w:val="000000"/>
          <w:sz w:val="24"/>
          <w:szCs w:val="24"/>
        </w:rPr>
      </w:pPr>
    </w:p>
    <w:p w:rsidR="000145FE" w:rsidRPr="00E3331B" w:rsidRDefault="000145FE" w:rsidP="005E68B3">
      <w:pPr>
        <w:tabs>
          <w:tab w:val="left" w:pos="851"/>
        </w:tabs>
        <w:spacing w:after="0" w:line="240" w:lineRule="auto"/>
        <w:rPr>
          <w:rFonts w:ascii="Roboto Lt" w:eastAsia="Arial" w:hAnsi="Roboto Lt" w:cs="Arial"/>
          <w:sz w:val="24"/>
          <w:szCs w:val="24"/>
        </w:rPr>
      </w:pPr>
      <w:r w:rsidRPr="00E3331B">
        <w:rPr>
          <w:rFonts w:ascii="Roboto Lt" w:hAnsi="Roboto Lt" w:cs="Arial"/>
          <w:color w:val="000000"/>
          <w:sz w:val="24"/>
          <w:szCs w:val="24"/>
        </w:rPr>
        <w:t xml:space="preserve">MENDONÇA, Fabiano. </w:t>
      </w:r>
      <w:r w:rsidRPr="00E3331B">
        <w:rPr>
          <w:rFonts w:ascii="Roboto Lt" w:hAnsi="Roboto Lt" w:cs="Arial"/>
          <w:b/>
          <w:color w:val="000000"/>
          <w:sz w:val="24"/>
          <w:szCs w:val="24"/>
        </w:rPr>
        <w:t>Introdução aos direitos plurifuncionais:</w:t>
      </w:r>
      <w:r w:rsidRPr="00E3331B">
        <w:rPr>
          <w:rFonts w:ascii="Roboto Lt" w:hAnsi="Roboto Lt" w:cs="Arial"/>
          <w:color w:val="000000"/>
          <w:sz w:val="24"/>
          <w:szCs w:val="24"/>
        </w:rPr>
        <w:t xml:space="preserve"> os direitos, suas funções e a relação com o desenvolvimento, a eficiência e as políticas públicas. Natal: 2016</w:t>
      </w:r>
    </w:p>
    <w:p w:rsidR="000145FE" w:rsidRPr="00E3331B" w:rsidRDefault="000145FE" w:rsidP="005E68B3">
      <w:pPr>
        <w:tabs>
          <w:tab w:val="left" w:pos="851"/>
        </w:tabs>
        <w:spacing w:after="0" w:line="240" w:lineRule="auto"/>
        <w:ind w:right="-1"/>
        <w:rPr>
          <w:rFonts w:ascii="Roboto Lt" w:hAnsi="Roboto Lt" w:cs="Arial"/>
          <w:color w:val="000000"/>
          <w:sz w:val="24"/>
          <w:szCs w:val="24"/>
        </w:rPr>
      </w:pPr>
    </w:p>
    <w:p w:rsidR="000145FE" w:rsidRPr="00E3331B" w:rsidRDefault="000145FE" w:rsidP="005E68B3">
      <w:pPr>
        <w:tabs>
          <w:tab w:val="left" w:pos="851"/>
        </w:tabs>
        <w:spacing w:after="0" w:line="240" w:lineRule="auto"/>
        <w:ind w:right="-1"/>
        <w:rPr>
          <w:rFonts w:ascii="Roboto Lt" w:hAnsi="Roboto Lt" w:cs="Arial"/>
          <w:color w:val="000000"/>
          <w:sz w:val="24"/>
          <w:szCs w:val="24"/>
        </w:rPr>
      </w:pPr>
      <w:r w:rsidRPr="00E3331B">
        <w:rPr>
          <w:rFonts w:ascii="Roboto Lt" w:hAnsi="Roboto Lt" w:cs="Arial"/>
          <w:color w:val="000000"/>
          <w:sz w:val="24"/>
          <w:szCs w:val="24"/>
        </w:rPr>
        <w:t xml:space="preserve">MONTESQUIEU. </w:t>
      </w:r>
      <w:r w:rsidRPr="00E3331B">
        <w:rPr>
          <w:rFonts w:ascii="Roboto Lt" w:hAnsi="Roboto Lt" w:cs="Arial"/>
          <w:b/>
          <w:color w:val="000000"/>
          <w:sz w:val="24"/>
          <w:szCs w:val="24"/>
        </w:rPr>
        <w:t>O espirito das leis</w:t>
      </w:r>
      <w:r w:rsidRPr="00E3331B">
        <w:rPr>
          <w:rFonts w:ascii="Roboto Lt" w:hAnsi="Roboto Lt" w:cs="Arial"/>
          <w:color w:val="000000"/>
          <w:sz w:val="24"/>
          <w:szCs w:val="24"/>
        </w:rPr>
        <w:t>. São Paulo: Martin Fontes, 2000.</w:t>
      </w:r>
      <w:r w:rsidRPr="00E3331B">
        <w:rPr>
          <w:rFonts w:ascii="Roboto Lt" w:eastAsia="Arial" w:hAnsi="Roboto Lt" w:cs="Arial"/>
          <w:sz w:val="24"/>
          <w:szCs w:val="24"/>
        </w:rPr>
        <w:t xml:space="preserve"> </w:t>
      </w:r>
    </w:p>
    <w:p w:rsidR="000145FE" w:rsidRPr="00E3331B" w:rsidRDefault="000145FE" w:rsidP="005E68B3">
      <w:pPr>
        <w:tabs>
          <w:tab w:val="left" w:pos="851"/>
        </w:tabs>
        <w:spacing w:after="0" w:line="240" w:lineRule="auto"/>
        <w:rPr>
          <w:rFonts w:ascii="Roboto Lt" w:eastAsia="Arial" w:hAnsi="Roboto Lt" w:cs="Arial"/>
          <w:sz w:val="24"/>
          <w:szCs w:val="24"/>
        </w:rPr>
      </w:pPr>
    </w:p>
    <w:p w:rsidR="000145FE" w:rsidRPr="00E3331B" w:rsidRDefault="000145FE" w:rsidP="005E68B3">
      <w:pPr>
        <w:tabs>
          <w:tab w:val="left" w:pos="851"/>
        </w:tabs>
        <w:spacing w:after="0" w:line="240" w:lineRule="auto"/>
        <w:ind w:right="-1"/>
        <w:rPr>
          <w:rFonts w:ascii="Roboto Lt" w:hAnsi="Roboto Lt" w:cs="Arial"/>
          <w:color w:val="000000"/>
          <w:sz w:val="24"/>
          <w:szCs w:val="24"/>
        </w:rPr>
      </w:pPr>
      <w:r w:rsidRPr="00E3331B">
        <w:rPr>
          <w:rFonts w:ascii="Roboto Lt" w:eastAsia="Arial" w:hAnsi="Roboto Lt" w:cs="Arial"/>
          <w:sz w:val="24"/>
          <w:szCs w:val="24"/>
        </w:rPr>
        <w:lastRenderedPageBreak/>
        <w:t xml:space="preserve">MORRISON, Wayne. </w:t>
      </w:r>
      <w:r w:rsidRPr="00E3331B">
        <w:rPr>
          <w:rFonts w:ascii="Roboto Lt" w:eastAsia="Arial" w:hAnsi="Roboto Lt" w:cs="Arial"/>
          <w:b/>
          <w:sz w:val="24"/>
          <w:szCs w:val="24"/>
        </w:rPr>
        <w:t>Filosofia do Direito:</w:t>
      </w:r>
      <w:r w:rsidRPr="00E3331B">
        <w:rPr>
          <w:rFonts w:ascii="Roboto Lt" w:eastAsia="Arial" w:hAnsi="Roboto Lt" w:cs="Arial"/>
          <w:sz w:val="24"/>
          <w:szCs w:val="24"/>
        </w:rPr>
        <w:t xml:space="preserve"> dos gregos ao pós-modernismo. 1. </w:t>
      </w:r>
      <w:proofErr w:type="gramStart"/>
      <w:r w:rsidRPr="00E3331B">
        <w:rPr>
          <w:rFonts w:ascii="Roboto Lt" w:eastAsia="Arial" w:hAnsi="Roboto Lt" w:cs="Arial"/>
          <w:sz w:val="24"/>
          <w:szCs w:val="24"/>
        </w:rPr>
        <w:t>ed.</w:t>
      </w:r>
      <w:proofErr w:type="gramEnd"/>
      <w:r w:rsidRPr="00E3331B">
        <w:rPr>
          <w:rFonts w:ascii="Roboto Lt" w:eastAsia="Arial" w:hAnsi="Roboto Lt" w:cs="Arial"/>
          <w:sz w:val="24"/>
          <w:szCs w:val="24"/>
        </w:rPr>
        <w:t xml:space="preserve"> São Paulo: Martin Fontes, 2006.</w:t>
      </w:r>
      <w:r w:rsidRPr="00E3331B">
        <w:rPr>
          <w:rFonts w:ascii="Roboto Lt" w:hAnsi="Roboto Lt" w:cs="Arial"/>
          <w:color w:val="000000"/>
          <w:sz w:val="24"/>
          <w:szCs w:val="24"/>
        </w:rPr>
        <w:t xml:space="preserve"> </w:t>
      </w:r>
    </w:p>
    <w:p w:rsidR="000145FE" w:rsidRPr="00E3331B" w:rsidRDefault="000145FE" w:rsidP="005E68B3">
      <w:pPr>
        <w:tabs>
          <w:tab w:val="left" w:pos="851"/>
        </w:tabs>
        <w:spacing w:after="0" w:line="240" w:lineRule="auto"/>
        <w:rPr>
          <w:rFonts w:ascii="Roboto Lt" w:eastAsia="Arial" w:hAnsi="Roboto Lt" w:cs="Arial"/>
          <w:sz w:val="24"/>
          <w:szCs w:val="24"/>
        </w:rPr>
      </w:pPr>
    </w:p>
    <w:p w:rsidR="000145FE" w:rsidRPr="00E3331B" w:rsidRDefault="000145FE" w:rsidP="005E68B3">
      <w:pPr>
        <w:tabs>
          <w:tab w:val="left" w:pos="851"/>
        </w:tabs>
        <w:spacing w:after="0" w:line="240" w:lineRule="auto"/>
        <w:rPr>
          <w:rFonts w:ascii="Roboto Lt" w:eastAsia="Arial" w:hAnsi="Roboto Lt" w:cs="Arial"/>
          <w:sz w:val="24"/>
          <w:szCs w:val="24"/>
        </w:rPr>
      </w:pPr>
      <w:proofErr w:type="spellStart"/>
      <w:r w:rsidRPr="00E3331B">
        <w:rPr>
          <w:rFonts w:ascii="Roboto Lt" w:hAnsi="Roboto Lt" w:cs="Arial"/>
          <w:color w:val="000000"/>
          <w:sz w:val="24"/>
          <w:szCs w:val="24"/>
        </w:rPr>
        <w:t>REALE</w:t>
      </w:r>
      <w:proofErr w:type="spellEnd"/>
      <w:r w:rsidRPr="00E3331B">
        <w:rPr>
          <w:rFonts w:ascii="Roboto Lt" w:hAnsi="Roboto Lt" w:cs="Arial"/>
          <w:color w:val="000000"/>
          <w:sz w:val="24"/>
          <w:szCs w:val="24"/>
        </w:rPr>
        <w:t xml:space="preserve">, Miguel. </w:t>
      </w:r>
      <w:r w:rsidRPr="00E3331B">
        <w:rPr>
          <w:rFonts w:ascii="Roboto Lt" w:hAnsi="Roboto Lt" w:cs="Arial"/>
          <w:b/>
          <w:color w:val="000000"/>
          <w:sz w:val="24"/>
          <w:szCs w:val="24"/>
        </w:rPr>
        <w:t>Filosofia do Direito.</w:t>
      </w:r>
      <w:r w:rsidRPr="00E3331B">
        <w:rPr>
          <w:rFonts w:ascii="Roboto Lt" w:hAnsi="Roboto Lt" w:cs="Arial"/>
          <w:color w:val="000000"/>
          <w:sz w:val="24"/>
          <w:szCs w:val="24"/>
        </w:rPr>
        <w:t xml:space="preserve"> 19. </w:t>
      </w:r>
      <w:proofErr w:type="gramStart"/>
      <w:r w:rsidRPr="00E3331B">
        <w:rPr>
          <w:rFonts w:ascii="Roboto Lt" w:hAnsi="Roboto Lt" w:cs="Arial"/>
          <w:color w:val="000000"/>
          <w:sz w:val="24"/>
          <w:szCs w:val="24"/>
        </w:rPr>
        <w:t>ed.</w:t>
      </w:r>
      <w:proofErr w:type="gramEnd"/>
      <w:r w:rsidRPr="00E3331B">
        <w:rPr>
          <w:rFonts w:ascii="Roboto Lt" w:hAnsi="Roboto Lt" w:cs="Arial"/>
          <w:color w:val="000000"/>
          <w:sz w:val="24"/>
          <w:szCs w:val="24"/>
        </w:rPr>
        <w:t xml:space="preserve"> São Paulo: Saraiva, 1999.</w:t>
      </w:r>
      <w:r w:rsidRPr="00E3331B">
        <w:rPr>
          <w:rFonts w:ascii="Roboto Lt" w:eastAsia="Arial" w:hAnsi="Roboto Lt" w:cs="Arial"/>
          <w:sz w:val="24"/>
          <w:szCs w:val="24"/>
        </w:rPr>
        <w:t xml:space="preserve"> </w:t>
      </w:r>
    </w:p>
    <w:p w:rsidR="000145FE" w:rsidRPr="00E3331B" w:rsidRDefault="000145FE" w:rsidP="005E68B3">
      <w:pPr>
        <w:tabs>
          <w:tab w:val="left" w:pos="851"/>
        </w:tabs>
        <w:spacing w:after="0" w:line="240" w:lineRule="auto"/>
        <w:ind w:right="-1"/>
        <w:rPr>
          <w:rFonts w:ascii="Roboto Lt" w:hAnsi="Roboto Lt" w:cs="Arial"/>
          <w:color w:val="000000"/>
          <w:sz w:val="24"/>
          <w:szCs w:val="24"/>
        </w:rPr>
      </w:pPr>
    </w:p>
    <w:p w:rsidR="000145FE" w:rsidRPr="00E3331B" w:rsidRDefault="005E68B3" w:rsidP="005E68B3">
      <w:pPr>
        <w:tabs>
          <w:tab w:val="left" w:pos="851"/>
        </w:tabs>
        <w:spacing w:after="0" w:line="240" w:lineRule="auto"/>
        <w:rPr>
          <w:rFonts w:ascii="Roboto Lt" w:eastAsia="Arial" w:hAnsi="Roboto Lt" w:cs="Arial"/>
          <w:sz w:val="24"/>
          <w:szCs w:val="24"/>
        </w:rPr>
      </w:pPr>
      <w:proofErr w:type="spellStart"/>
      <w:r w:rsidRPr="00E3331B">
        <w:rPr>
          <w:rFonts w:ascii="Roboto Lt" w:hAnsi="Roboto Lt" w:cs="Arial"/>
          <w:color w:val="000000"/>
          <w:sz w:val="24"/>
          <w:szCs w:val="24"/>
        </w:rPr>
        <w:t>REALE</w:t>
      </w:r>
      <w:proofErr w:type="spellEnd"/>
      <w:r w:rsidRPr="00E3331B">
        <w:rPr>
          <w:rFonts w:ascii="Roboto Lt" w:hAnsi="Roboto Lt" w:cs="Arial"/>
          <w:color w:val="000000"/>
          <w:sz w:val="24"/>
          <w:szCs w:val="24"/>
        </w:rPr>
        <w:t xml:space="preserve">, Miguel. </w:t>
      </w:r>
      <w:r w:rsidR="000145FE" w:rsidRPr="00E3331B">
        <w:rPr>
          <w:rFonts w:ascii="Roboto Lt" w:hAnsi="Roboto Lt" w:cs="Arial"/>
          <w:color w:val="000000"/>
          <w:sz w:val="24"/>
          <w:szCs w:val="24"/>
        </w:rPr>
        <w:t xml:space="preserve"> </w:t>
      </w:r>
      <w:r w:rsidR="000145FE" w:rsidRPr="00E3331B">
        <w:rPr>
          <w:rFonts w:ascii="Roboto Lt" w:hAnsi="Roboto Lt" w:cs="Arial"/>
          <w:b/>
          <w:color w:val="000000"/>
          <w:sz w:val="24"/>
          <w:szCs w:val="24"/>
        </w:rPr>
        <w:t>Lições preliminares de Direito.</w:t>
      </w:r>
      <w:r w:rsidR="000145FE" w:rsidRPr="00E3331B">
        <w:rPr>
          <w:rFonts w:ascii="Roboto Lt" w:hAnsi="Roboto Lt" w:cs="Arial"/>
          <w:color w:val="000000"/>
          <w:sz w:val="24"/>
          <w:szCs w:val="24"/>
        </w:rPr>
        <w:t xml:space="preserve"> 25. </w:t>
      </w:r>
      <w:proofErr w:type="gramStart"/>
      <w:r w:rsidR="000145FE" w:rsidRPr="00E3331B">
        <w:rPr>
          <w:rFonts w:ascii="Roboto Lt" w:hAnsi="Roboto Lt" w:cs="Arial"/>
          <w:color w:val="000000"/>
          <w:sz w:val="24"/>
          <w:szCs w:val="24"/>
        </w:rPr>
        <w:t>ed.</w:t>
      </w:r>
      <w:proofErr w:type="gramEnd"/>
      <w:r w:rsidR="000145FE" w:rsidRPr="00E3331B">
        <w:rPr>
          <w:rFonts w:ascii="Roboto Lt" w:hAnsi="Roboto Lt" w:cs="Arial"/>
          <w:color w:val="000000"/>
          <w:sz w:val="24"/>
          <w:szCs w:val="24"/>
        </w:rPr>
        <w:t xml:space="preserve"> São Paulo; Saraiva, 2001.</w:t>
      </w:r>
      <w:r w:rsidR="000145FE" w:rsidRPr="00E3331B">
        <w:rPr>
          <w:rFonts w:ascii="Roboto Lt" w:eastAsia="Arial" w:hAnsi="Roboto Lt" w:cs="Arial"/>
          <w:sz w:val="24"/>
          <w:szCs w:val="24"/>
        </w:rPr>
        <w:t xml:space="preserve"> </w:t>
      </w:r>
    </w:p>
    <w:p w:rsidR="000145FE" w:rsidRPr="00E3331B" w:rsidRDefault="000145FE" w:rsidP="005E68B3">
      <w:pPr>
        <w:tabs>
          <w:tab w:val="left" w:pos="851"/>
        </w:tabs>
        <w:spacing w:after="0" w:line="240" w:lineRule="auto"/>
        <w:rPr>
          <w:rFonts w:ascii="Roboto Lt" w:eastAsia="Arial" w:hAnsi="Roboto Lt" w:cs="Arial"/>
          <w:sz w:val="24"/>
          <w:szCs w:val="24"/>
        </w:rPr>
      </w:pPr>
    </w:p>
    <w:p w:rsidR="000145FE" w:rsidRPr="00E3331B" w:rsidRDefault="000145FE" w:rsidP="005E68B3">
      <w:pPr>
        <w:tabs>
          <w:tab w:val="left" w:pos="851"/>
        </w:tabs>
        <w:spacing w:after="0" w:line="240" w:lineRule="auto"/>
        <w:rPr>
          <w:rFonts w:ascii="Roboto Lt" w:hAnsi="Roboto Lt" w:cs="Arial"/>
          <w:sz w:val="24"/>
          <w:szCs w:val="24"/>
        </w:rPr>
      </w:pPr>
      <w:proofErr w:type="spellStart"/>
      <w:r w:rsidRPr="00E3331B">
        <w:rPr>
          <w:rFonts w:ascii="Roboto Lt" w:hAnsi="Roboto Lt" w:cs="Arial"/>
          <w:sz w:val="24"/>
          <w:szCs w:val="24"/>
        </w:rPr>
        <w:t>SALVADORI</w:t>
      </w:r>
      <w:proofErr w:type="spellEnd"/>
      <w:r w:rsidRPr="00E3331B">
        <w:rPr>
          <w:rFonts w:ascii="Roboto Lt" w:hAnsi="Roboto Lt" w:cs="Arial"/>
          <w:sz w:val="24"/>
          <w:szCs w:val="24"/>
        </w:rPr>
        <w:t xml:space="preserve">, Mateus. </w:t>
      </w:r>
      <w:r w:rsidRPr="00E3331B">
        <w:rPr>
          <w:rFonts w:ascii="Roboto Lt" w:hAnsi="Roboto Lt" w:cs="Arial"/>
          <w:b/>
          <w:sz w:val="24"/>
          <w:szCs w:val="24"/>
        </w:rPr>
        <w:t>Para além da justiça formal:</w:t>
      </w:r>
      <w:r w:rsidRPr="00E3331B">
        <w:rPr>
          <w:rFonts w:ascii="Roboto Lt" w:hAnsi="Roboto Lt" w:cs="Arial"/>
          <w:sz w:val="24"/>
          <w:szCs w:val="24"/>
        </w:rPr>
        <w:t xml:space="preserve"> Hegel e o formalismo kantiano. 2014. 125 f. Tese (Doutorado em Filosofia) – Centro de Filosofia e Educação, Pontifícia Universidade Católica do Rio Grande do Sul, Rio Grande do Sul, 2014.</w:t>
      </w:r>
    </w:p>
    <w:p w:rsidR="000145FE" w:rsidRPr="00E3331B" w:rsidRDefault="000145FE" w:rsidP="005E68B3">
      <w:pPr>
        <w:tabs>
          <w:tab w:val="left" w:pos="851"/>
        </w:tabs>
        <w:spacing w:after="0" w:line="240" w:lineRule="auto"/>
        <w:rPr>
          <w:rFonts w:ascii="Roboto Lt" w:hAnsi="Roboto Lt" w:cs="Arial"/>
          <w:sz w:val="24"/>
          <w:szCs w:val="24"/>
        </w:rPr>
      </w:pPr>
    </w:p>
    <w:p w:rsidR="000145FE" w:rsidRPr="00E3331B" w:rsidRDefault="000145FE" w:rsidP="005E68B3">
      <w:pPr>
        <w:tabs>
          <w:tab w:val="left" w:pos="851"/>
        </w:tabs>
        <w:spacing w:after="0" w:line="240" w:lineRule="auto"/>
        <w:rPr>
          <w:rFonts w:ascii="Roboto Lt" w:eastAsia="Arial" w:hAnsi="Roboto Lt" w:cs="Arial"/>
          <w:sz w:val="24"/>
          <w:szCs w:val="24"/>
        </w:rPr>
      </w:pPr>
      <w:proofErr w:type="spellStart"/>
      <w:r w:rsidRPr="00E3331B">
        <w:rPr>
          <w:rFonts w:ascii="Roboto Lt" w:eastAsia="Arial" w:hAnsi="Roboto Lt" w:cs="Arial"/>
          <w:sz w:val="24"/>
          <w:szCs w:val="24"/>
        </w:rPr>
        <w:t>SARLET</w:t>
      </w:r>
      <w:proofErr w:type="spellEnd"/>
      <w:r w:rsidRPr="00E3331B">
        <w:rPr>
          <w:rFonts w:ascii="Roboto Lt" w:eastAsia="Arial" w:hAnsi="Roboto Lt" w:cs="Arial"/>
          <w:sz w:val="24"/>
          <w:szCs w:val="24"/>
        </w:rPr>
        <w:t xml:space="preserve">, Ingo Wolfgang. </w:t>
      </w:r>
      <w:r w:rsidRPr="00E3331B">
        <w:rPr>
          <w:rFonts w:ascii="Roboto Lt" w:eastAsia="Arial" w:hAnsi="Roboto Lt" w:cs="Arial"/>
          <w:b/>
          <w:sz w:val="24"/>
          <w:szCs w:val="24"/>
        </w:rPr>
        <w:t>Dignidade da pessoa humana e direitos fundamentais na Constituição Federal de 1988.</w:t>
      </w:r>
      <w:r w:rsidRPr="00E3331B">
        <w:rPr>
          <w:rFonts w:ascii="Roboto Lt" w:eastAsia="Arial" w:hAnsi="Roboto Lt" w:cs="Arial"/>
          <w:sz w:val="24"/>
          <w:szCs w:val="24"/>
        </w:rPr>
        <w:t xml:space="preserve"> 4. </w:t>
      </w:r>
      <w:proofErr w:type="gramStart"/>
      <w:r w:rsidRPr="00E3331B">
        <w:rPr>
          <w:rFonts w:ascii="Roboto Lt" w:eastAsia="Arial" w:hAnsi="Roboto Lt" w:cs="Arial"/>
          <w:sz w:val="24"/>
          <w:szCs w:val="24"/>
        </w:rPr>
        <w:t>ed.</w:t>
      </w:r>
      <w:proofErr w:type="gramEnd"/>
      <w:r w:rsidRPr="00E3331B">
        <w:rPr>
          <w:rFonts w:ascii="Roboto Lt" w:eastAsia="Arial" w:hAnsi="Roboto Lt" w:cs="Arial"/>
          <w:sz w:val="24"/>
          <w:szCs w:val="24"/>
        </w:rPr>
        <w:t xml:space="preserve"> Porto Alegre: Livraria do Advogado, 2006.</w:t>
      </w:r>
    </w:p>
    <w:p w:rsidR="000145FE" w:rsidRPr="00E3331B" w:rsidRDefault="000145FE" w:rsidP="005E68B3">
      <w:pPr>
        <w:tabs>
          <w:tab w:val="left" w:pos="851"/>
        </w:tabs>
        <w:spacing w:after="0" w:line="240" w:lineRule="auto"/>
        <w:ind w:right="-1"/>
        <w:rPr>
          <w:rFonts w:ascii="Roboto Lt" w:hAnsi="Roboto Lt" w:cs="Arial"/>
          <w:color w:val="000000"/>
          <w:sz w:val="24"/>
          <w:szCs w:val="24"/>
        </w:rPr>
      </w:pPr>
    </w:p>
    <w:p w:rsidR="000145FE" w:rsidRPr="00E3331B" w:rsidRDefault="000145FE" w:rsidP="005E68B3">
      <w:pPr>
        <w:tabs>
          <w:tab w:val="left" w:pos="851"/>
        </w:tabs>
        <w:spacing w:after="0" w:line="240" w:lineRule="auto"/>
        <w:rPr>
          <w:rFonts w:ascii="Roboto Lt" w:hAnsi="Roboto Lt" w:cs="Arial"/>
          <w:color w:val="000000"/>
          <w:sz w:val="24"/>
          <w:szCs w:val="24"/>
          <w:lang w:val="en-US"/>
        </w:rPr>
      </w:pPr>
      <w:proofErr w:type="spellStart"/>
      <w:r w:rsidRPr="00E3331B">
        <w:rPr>
          <w:rFonts w:ascii="Roboto Lt" w:hAnsi="Roboto Lt" w:cs="Arial"/>
          <w:color w:val="000000"/>
          <w:sz w:val="24"/>
          <w:szCs w:val="24"/>
        </w:rPr>
        <w:t>SCHIOPPA</w:t>
      </w:r>
      <w:proofErr w:type="spellEnd"/>
      <w:r w:rsidRPr="00E3331B">
        <w:rPr>
          <w:rFonts w:ascii="Roboto Lt" w:hAnsi="Roboto Lt" w:cs="Arial"/>
          <w:color w:val="000000"/>
          <w:sz w:val="24"/>
          <w:szCs w:val="24"/>
        </w:rPr>
        <w:t xml:space="preserve">, Antonio </w:t>
      </w:r>
      <w:proofErr w:type="spellStart"/>
      <w:r w:rsidRPr="00E3331B">
        <w:rPr>
          <w:rFonts w:ascii="Roboto Lt" w:hAnsi="Roboto Lt" w:cs="Arial"/>
          <w:color w:val="000000"/>
          <w:sz w:val="24"/>
          <w:szCs w:val="24"/>
        </w:rPr>
        <w:t>Padoa</w:t>
      </w:r>
      <w:proofErr w:type="spellEnd"/>
      <w:r w:rsidRPr="00E3331B">
        <w:rPr>
          <w:rFonts w:ascii="Roboto Lt" w:hAnsi="Roboto Lt" w:cs="Arial"/>
          <w:color w:val="000000"/>
          <w:sz w:val="24"/>
          <w:szCs w:val="24"/>
        </w:rPr>
        <w:t xml:space="preserve">. </w:t>
      </w:r>
      <w:r w:rsidRPr="00E3331B">
        <w:rPr>
          <w:rFonts w:ascii="Roboto Lt" w:hAnsi="Roboto Lt" w:cs="Arial"/>
          <w:b/>
          <w:color w:val="000000"/>
          <w:sz w:val="24"/>
          <w:szCs w:val="24"/>
        </w:rPr>
        <w:t xml:space="preserve">História do Direito na Europa: </w:t>
      </w:r>
      <w:r w:rsidRPr="00E3331B">
        <w:rPr>
          <w:rFonts w:ascii="Roboto Lt" w:hAnsi="Roboto Lt" w:cs="Arial"/>
          <w:color w:val="000000"/>
          <w:sz w:val="24"/>
          <w:szCs w:val="24"/>
        </w:rPr>
        <w:t xml:space="preserve">da Idade Média à Idade Contemporânea. </w:t>
      </w:r>
      <w:r w:rsidRPr="00E3331B">
        <w:rPr>
          <w:rFonts w:ascii="Roboto Lt" w:hAnsi="Roboto Lt" w:cs="Arial"/>
          <w:color w:val="000000"/>
          <w:sz w:val="24"/>
          <w:szCs w:val="24"/>
          <w:lang w:val="en-US"/>
        </w:rPr>
        <w:t xml:space="preserve">1. ed. Sao Paulo: Martin </w:t>
      </w:r>
      <w:proofErr w:type="spellStart"/>
      <w:r w:rsidRPr="00E3331B">
        <w:rPr>
          <w:rFonts w:ascii="Roboto Lt" w:hAnsi="Roboto Lt" w:cs="Arial"/>
          <w:color w:val="000000"/>
          <w:sz w:val="24"/>
          <w:szCs w:val="24"/>
          <w:lang w:val="en-US"/>
        </w:rPr>
        <w:t>Fontes</w:t>
      </w:r>
      <w:proofErr w:type="spellEnd"/>
      <w:r w:rsidRPr="00E3331B">
        <w:rPr>
          <w:rFonts w:ascii="Roboto Lt" w:hAnsi="Roboto Lt" w:cs="Arial"/>
          <w:color w:val="000000"/>
          <w:sz w:val="24"/>
          <w:szCs w:val="24"/>
          <w:lang w:val="en-US"/>
        </w:rPr>
        <w:t>, 2014.</w:t>
      </w:r>
    </w:p>
    <w:p w:rsidR="004D5226" w:rsidRPr="000145FE" w:rsidRDefault="004D5226" w:rsidP="0057518D"/>
    <w:sectPr w:rsidR="004D5226" w:rsidRPr="000145FE" w:rsidSect="003C4960">
      <w:headerReference w:type="default" r:id="rId9"/>
      <w:footerReference w:type="default" r:id="rId1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A06" w:rsidRDefault="00B14A06" w:rsidP="00C22554">
      <w:pPr>
        <w:spacing w:line="240" w:lineRule="auto"/>
      </w:pPr>
      <w:r>
        <w:separator/>
      </w:r>
    </w:p>
  </w:endnote>
  <w:endnote w:type="continuationSeparator" w:id="0">
    <w:p w:rsidR="00B14A06" w:rsidRDefault="00B14A06"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5E68B3">
          <w:rPr>
            <w:noProof/>
          </w:rPr>
          <w:t>14</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A06" w:rsidRDefault="00B14A06" w:rsidP="00C22554">
      <w:pPr>
        <w:spacing w:line="240" w:lineRule="auto"/>
      </w:pPr>
      <w:r>
        <w:separator/>
      </w:r>
    </w:p>
  </w:footnote>
  <w:footnote w:type="continuationSeparator" w:id="0">
    <w:p w:rsidR="00B14A06" w:rsidRDefault="00B14A06" w:rsidP="00C22554">
      <w:pPr>
        <w:spacing w:line="240" w:lineRule="auto"/>
      </w:pPr>
      <w:r>
        <w:continuationSeparator/>
      </w:r>
    </w:p>
  </w:footnote>
  <w:footnote w:id="1">
    <w:p w:rsidR="000145FE" w:rsidRPr="0057518D" w:rsidRDefault="000145FE" w:rsidP="0057518D">
      <w:pPr>
        <w:pStyle w:val="Textodenotaderodap"/>
        <w:ind w:left="142" w:hanging="142"/>
      </w:pPr>
      <w:r w:rsidRPr="0053427B">
        <w:rPr>
          <w:rStyle w:val="Refdenotaderodap"/>
          <w:rFonts w:ascii="Arial" w:hAnsi="Arial" w:cs="Arial"/>
          <w:sz w:val="22"/>
          <w:szCs w:val="22"/>
        </w:rPr>
        <w:footnoteRef/>
      </w:r>
      <w:r w:rsidRPr="0053427B">
        <w:rPr>
          <w:rFonts w:ascii="Arial" w:hAnsi="Arial" w:cs="Arial"/>
          <w:sz w:val="22"/>
          <w:szCs w:val="22"/>
        </w:rPr>
        <w:t xml:space="preserve"> </w:t>
      </w:r>
      <w:r w:rsidRPr="0057518D">
        <w:rPr>
          <w:rFonts w:cs="Arial"/>
        </w:rPr>
        <w:t xml:space="preserve">Um curioso caso que ilustra essa influência papal no poder secular foi o de Hidelbrando (Gregório </w:t>
      </w:r>
      <w:proofErr w:type="spellStart"/>
      <w:r w:rsidRPr="0057518D">
        <w:rPr>
          <w:rFonts w:cs="Arial"/>
        </w:rPr>
        <w:t>VII</w:t>
      </w:r>
      <w:proofErr w:type="spellEnd"/>
      <w:r w:rsidRPr="0057518D">
        <w:rPr>
          <w:rFonts w:cs="Arial"/>
        </w:rPr>
        <w:t xml:space="preserve">), papa durante o período de 1073 a 1085. Após o imperador Henrique </w:t>
      </w:r>
      <w:proofErr w:type="spellStart"/>
      <w:r w:rsidRPr="0057518D">
        <w:rPr>
          <w:rFonts w:cs="Arial"/>
        </w:rPr>
        <w:t>IV</w:t>
      </w:r>
      <w:proofErr w:type="spellEnd"/>
      <w:r w:rsidRPr="0057518D">
        <w:rPr>
          <w:rFonts w:cs="Arial"/>
        </w:rPr>
        <w:t xml:space="preserve"> nomear feudalistas eclesiásticos para bispados alemães, ele teve suas nomeações declaradas nulas pelo papa Gregório </w:t>
      </w:r>
      <w:proofErr w:type="spellStart"/>
      <w:r w:rsidRPr="0057518D">
        <w:rPr>
          <w:rFonts w:cs="Arial"/>
        </w:rPr>
        <w:t>VII</w:t>
      </w:r>
      <w:proofErr w:type="spellEnd"/>
      <w:r w:rsidRPr="0057518D">
        <w:rPr>
          <w:rFonts w:cs="Arial"/>
        </w:rPr>
        <w:t xml:space="preserve">, uma vez que estas eram manifestações opostas à Igreja no que se referia à ordem de precedência nas investiduras eclesiásticas. Além disso, o papa o excomungou, pedindo que nenhum Estado cristão reconhecesse Henrique </w:t>
      </w:r>
      <w:proofErr w:type="spellStart"/>
      <w:r w:rsidRPr="0057518D">
        <w:rPr>
          <w:rFonts w:cs="Arial"/>
        </w:rPr>
        <w:t>IV</w:t>
      </w:r>
      <w:proofErr w:type="spellEnd"/>
      <w:r w:rsidRPr="0057518D">
        <w:rPr>
          <w:rFonts w:cs="Arial"/>
        </w:rPr>
        <w:t xml:space="preserve"> como imperador, já que este tentou depô-lo. Assim, como comentário ao texto </w:t>
      </w:r>
      <w:proofErr w:type="spellStart"/>
      <w:r w:rsidRPr="0057518D">
        <w:rPr>
          <w:rFonts w:cs="Arial"/>
          <w:i/>
        </w:rPr>
        <w:t>Dictatus</w:t>
      </w:r>
      <w:proofErr w:type="spellEnd"/>
      <w:r w:rsidRPr="0057518D">
        <w:rPr>
          <w:rFonts w:cs="Arial"/>
          <w:i/>
        </w:rPr>
        <w:t xml:space="preserve"> </w:t>
      </w:r>
      <w:proofErr w:type="spellStart"/>
      <w:r w:rsidRPr="0057518D">
        <w:rPr>
          <w:rFonts w:cs="Arial"/>
          <w:i/>
        </w:rPr>
        <w:t>papae</w:t>
      </w:r>
      <w:proofErr w:type="spellEnd"/>
      <w:r w:rsidRPr="0057518D">
        <w:rPr>
          <w:rFonts w:cs="Arial"/>
        </w:rPr>
        <w:t xml:space="preserve">, de 1075, de Gregório </w:t>
      </w:r>
      <w:proofErr w:type="spellStart"/>
      <w:r w:rsidRPr="0057518D">
        <w:rPr>
          <w:rFonts w:cs="Arial"/>
        </w:rPr>
        <w:t>VII</w:t>
      </w:r>
      <w:proofErr w:type="spellEnd"/>
      <w:r w:rsidRPr="0057518D">
        <w:rPr>
          <w:rFonts w:cs="Arial"/>
        </w:rPr>
        <w:t xml:space="preserve">: </w:t>
      </w:r>
      <w:proofErr w:type="gramStart"/>
      <w:r w:rsidRPr="0057518D">
        <w:rPr>
          <w:rFonts w:cs="Arial"/>
        </w:rPr>
        <w:t>“A autoridade do papa era afirmada com energia não apenas em reação aos bispos e à Igreja inteira – ali se declarava, entre outras coisas, que o papa pode depor ou transferir bispos, presidir os concílios mediante um legado, decidir as causas maiores –, mas também em relação ao próprio imperador, que o papa poderia legitimamente excomungar, e até mesmo depor, libertando ao mesmo tempo os súditos do dever de fidelidade”.</w:t>
      </w:r>
      <w:proofErr w:type="gramEnd"/>
      <w:r w:rsidRPr="0057518D">
        <w:rPr>
          <w:rFonts w:cs="Arial"/>
        </w:rPr>
        <w:t xml:space="preserve"> </w:t>
      </w:r>
      <w:proofErr w:type="spellStart"/>
      <w:r w:rsidRPr="0057518D">
        <w:rPr>
          <w:rFonts w:cs="Arial"/>
        </w:rPr>
        <w:t>SCHIOPPA</w:t>
      </w:r>
      <w:proofErr w:type="spellEnd"/>
      <w:r w:rsidRPr="0057518D">
        <w:rPr>
          <w:rFonts w:cs="Arial"/>
        </w:rPr>
        <w:t xml:space="preserve">, Antonio </w:t>
      </w:r>
      <w:proofErr w:type="spellStart"/>
      <w:r w:rsidRPr="0057518D">
        <w:rPr>
          <w:rFonts w:cs="Arial"/>
        </w:rPr>
        <w:t>Paddoa</w:t>
      </w:r>
      <w:proofErr w:type="spellEnd"/>
      <w:r w:rsidRPr="0057518D">
        <w:rPr>
          <w:rFonts w:cs="Arial"/>
        </w:rPr>
        <w:t xml:space="preserve">. </w:t>
      </w:r>
      <w:r w:rsidRPr="0057518D">
        <w:rPr>
          <w:rFonts w:cs="Arial"/>
          <w:b/>
        </w:rPr>
        <w:t>História do Direito na Europa:</w:t>
      </w:r>
      <w:r w:rsidRPr="0057518D">
        <w:rPr>
          <w:rFonts w:cs="Arial"/>
        </w:rPr>
        <w:t xml:space="preserve"> da Idade Média à Idade Contemporânea. 1. </w:t>
      </w:r>
      <w:proofErr w:type="gramStart"/>
      <w:r w:rsidRPr="0057518D">
        <w:rPr>
          <w:rFonts w:cs="Arial"/>
        </w:rPr>
        <w:t>ed.</w:t>
      </w:r>
      <w:proofErr w:type="gramEnd"/>
      <w:r w:rsidRPr="0057518D">
        <w:rPr>
          <w:rFonts w:cs="Arial"/>
        </w:rPr>
        <w:t xml:space="preserve"> São Paulo: Martin Fontes, 2014. </w:t>
      </w:r>
      <w:proofErr w:type="spellStart"/>
      <w:proofErr w:type="gramStart"/>
      <w:r w:rsidRPr="0057518D">
        <w:rPr>
          <w:rFonts w:cs="Arial"/>
        </w:rPr>
        <w:t>p.</w:t>
      </w:r>
      <w:proofErr w:type="gramEnd"/>
      <w:r w:rsidRPr="0057518D">
        <w:rPr>
          <w:rFonts w:cs="Arial"/>
        </w:rPr>
        <w:t>53</w:t>
      </w:r>
      <w:proofErr w:type="spellEnd"/>
      <w:r w:rsidRPr="0057518D">
        <w:rPr>
          <w:rFonts w:cs="Arial"/>
        </w:rPr>
        <w:t>-54.</w:t>
      </w:r>
    </w:p>
  </w:footnote>
  <w:footnote w:id="2">
    <w:p w:rsidR="000145FE" w:rsidRPr="0057518D" w:rsidRDefault="000145FE" w:rsidP="000145FE">
      <w:pPr>
        <w:pStyle w:val="Textodenotaderodap"/>
        <w:rPr>
          <w:rFonts w:cs="Arial"/>
        </w:rPr>
      </w:pPr>
      <w:r w:rsidRPr="0057518D">
        <w:footnoteRef/>
      </w:r>
      <w:r w:rsidRPr="0057518D">
        <w:rPr>
          <w:rFonts w:cs="Arial"/>
        </w:rPr>
        <w:t xml:space="preserve"> </w:t>
      </w:r>
      <w:proofErr w:type="gramStart"/>
      <w:r w:rsidRPr="0057518D">
        <w:rPr>
          <w:rFonts w:cs="Arial"/>
        </w:rPr>
        <w:t>MASCARO,</w:t>
      </w:r>
      <w:proofErr w:type="gramEnd"/>
      <w:r w:rsidRPr="0057518D">
        <w:rPr>
          <w:rFonts w:cs="Arial"/>
        </w:rPr>
        <w:t xml:space="preserve"> Alysson. Filosofia do Direito. 6. </w:t>
      </w:r>
      <w:proofErr w:type="gramStart"/>
      <w:r w:rsidRPr="0057518D">
        <w:rPr>
          <w:rFonts w:cs="Arial"/>
        </w:rPr>
        <w:t>ed.</w:t>
      </w:r>
      <w:proofErr w:type="gramEnd"/>
      <w:r w:rsidRPr="0057518D">
        <w:rPr>
          <w:rFonts w:cs="Arial"/>
        </w:rPr>
        <w:t xml:space="preserve"> São Paulo: Atlas, 2018. </w:t>
      </w:r>
      <w:proofErr w:type="spellStart"/>
      <w:proofErr w:type="gramStart"/>
      <w:r w:rsidRPr="0057518D">
        <w:rPr>
          <w:rFonts w:cs="Arial"/>
        </w:rPr>
        <w:t>p.</w:t>
      </w:r>
      <w:proofErr w:type="gramEnd"/>
      <w:r w:rsidRPr="0057518D">
        <w:rPr>
          <w:rFonts w:cs="Arial"/>
        </w:rPr>
        <w:t>181</w:t>
      </w:r>
      <w:proofErr w:type="spellEnd"/>
      <w:r w:rsidRPr="0057518D">
        <w:rPr>
          <w:rFonts w:cs="Arial"/>
        </w:rPr>
        <w:t>-183.</w:t>
      </w:r>
    </w:p>
  </w:footnote>
  <w:footnote w:id="3">
    <w:p w:rsidR="000145FE" w:rsidRPr="0053427B" w:rsidRDefault="000145FE" w:rsidP="000145FE">
      <w:pPr>
        <w:pStyle w:val="Textodenotaderodap"/>
        <w:rPr>
          <w:rFonts w:ascii="Arial" w:hAnsi="Arial" w:cs="Arial"/>
          <w:sz w:val="22"/>
          <w:szCs w:val="22"/>
        </w:rPr>
      </w:pPr>
      <w:r w:rsidRPr="0057518D">
        <w:footnoteRef/>
      </w:r>
      <w:r w:rsidRPr="0057518D">
        <w:rPr>
          <w:rFonts w:cs="Arial"/>
        </w:rPr>
        <w:t xml:space="preserve"> MONTESQUIEU. O espírito das leis. São Paulo: Martin Fontes, 2000. </w:t>
      </w:r>
      <w:proofErr w:type="spellStart"/>
      <w:proofErr w:type="gramStart"/>
      <w:r w:rsidRPr="0057518D">
        <w:rPr>
          <w:rFonts w:cs="Arial"/>
        </w:rPr>
        <w:t>p.</w:t>
      </w:r>
      <w:proofErr w:type="gramEnd"/>
      <w:r w:rsidRPr="0057518D">
        <w:rPr>
          <w:rFonts w:cs="Arial"/>
        </w:rPr>
        <w:t>166</w:t>
      </w:r>
      <w:proofErr w:type="spellEnd"/>
      <w:r w:rsidRPr="0057518D">
        <w:rPr>
          <w:rFonts w:cs="Arial"/>
        </w:rPr>
        <w:t>-168.</w:t>
      </w:r>
    </w:p>
  </w:footnote>
  <w:footnote w:id="4">
    <w:p w:rsidR="000145FE" w:rsidRPr="0057518D" w:rsidRDefault="000145FE" w:rsidP="0057518D">
      <w:pPr>
        <w:pStyle w:val="Textodenotaderodap"/>
        <w:ind w:left="142" w:hanging="142"/>
        <w:rPr>
          <w:rFonts w:cs="Arial"/>
          <w:sz w:val="22"/>
          <w:szCs w:val="22"/>
        </w:rPr>
      </w:pPr>
      <w:r w:rsidRPr="0057518D">
        <w:rPr>
          <w:rStyle w:val="Refdenotaderodap"/>
          <w:rFonts w:cs="Arial"/>
          <w:sz w:val="22"/>
          <w:szCs w:val="22"/>
        </w:rPr>
        <w:footnoteRef/>
      </w:r>
      <w:r w:rsidRPr="0057518D">
        <w:rPr>
          <w:rFonts w:cs="Arial"/>
          <w:sz w:val="22"/>
          <w:szCs w:val="22"/>
        </w:rPr>
        <w:t xml:space="preserve"> </w:t>
      </w:r>
      <w:proofErr w:type="spellStart"/>
      <w:r w:rsidRPr="0057518D">
        <w:rPr>
          <w:rFonts w:cs="Arial"/>
          <w:sz w:val="22"/>
          <w:szCs w:val="22"/>
        </w:rPr>
        <w:t>SALVADORI</w:t>
      </w:r>
      <w:proofErr w:type="spellEnd"/>
      <w:r w:rsidRPr="0057518D">
        <w:rPr>
          <w:rFonts w:cs="Arial"/>
          <w:sz w:val="22"/>
          <w:szCs w:val="22"/>
        </w:rPr>
        <w:t xml:space="preserve">, Mateus. </w:t>
      </w:r>
      <w:r w:rsidRPr="0057518D">
        <w:rPr>
          <w:rFonts w:cs="Arial"/>
          <w:b/>
          <w:sz w:val="22"/>
          <w:szCs w:val="22"/>
        </w:rPr>
        <w:t>Para além da justiça formal</w:t>
      </w:r>
      <w:r w:rsidRPr="0057518D">
        <w:rPr>
          <w:rFonts w:cs="Arial"/>
          <w:sz w:val="22"/>
          <w:szCs w:val="22"/>
        </w:rPr>
        <w:t xml:space="preserve">: Hegel e o formalismo kantiano. 2014. 125 f. Tese (Doutorado em Filosofia) – Centro de Filosofia e Educação. Pontifícia Universidade Católica do Rio Grande do Sul, Rio Grande do Sul, 2014. </w:t>
      </w:r>
      <w:proofErr w:type="spellStart"/>
      <w:proofErr w:type="gramStart"/>
      <w:r w:rsidRPr="0057518D">
        <w:rPr>
          <w:rFonts w:cs="Arial"/>
          <w:sz w:val="22"/>
          <w:szCs w:val="22"/>
        </w:rPr>
        <w:t>p.</w:t>
      </w:r>
      <w:proofErr w:type="gramEnd"/>
      <w:r w:rsidRPr="0057518D">
        <w:rPr>
          <w:rFonts w:cs="Arial"/>
          <w:sz w:val="22"/>
          <w:szCs w:val="22"/>
        </w:rPr>
        <w:t>30</w:t>
      </w:r>
      <w:proofErr w:type="spellEnd"/>
      <w:r w:rsidRPr="0057518D">
        <w:rPr>
          <w:rFonts w:cs="Arial"/>
          <w:sz w:val="22"/>
          <w:szCs w:val="22"/>
        </w:rPr>
        <w:t>.</w:t>
      </w:r>
    </w:p>
  </w:footnote>
  <w:footnote w:id="5">
    <w:p w:rsidR="000145FE" w:rsidRPr="0057518D" w:rsidRDefault="000145FE" w:rsidP="0057518D">
      <w:pPr>
        <w:pStyle w:val="Textodenotaderodap"/>
        <w:ind w:left="142" w:hanging="142"/>
      </w:pPr>
      <w:r w:rsidRPr="0057518D">
        <w:rPr>
          <w:rStyle w:val="Refdenotaderodap"/>
          <w:rFonts w:cs="Arial"/>
          <w:sz w:val="22"/>
          <w:szCs w:val="22"/>
        </w:rPr>
        <w:footnoteRef/>
      </w:r>
      <w:r w:rsidRPr="0057518D">
        <w:rPr>
          <w:rFonts w:cs="Arial"/>
          <w:sz w:val="22"/>
          <w:szCs w:val="22"/>
        </w:rPr>
        <w:t xml:space="preserve"> Ibid. </w:t>
      </w:r>
      <w:proofErr w:type="spellStart"/>
      <w:r w:rsidRPr="0057518D">
        <w:rPr>
          <w:rFonts w:cs="Arial"/>
          <w:sz w:val="22"/>
          <w:szCs w:val="22"/>
        </w:rPr>
        <w:t>p.47</w:t>
      </w:r>
      <w:proofErr w:type="spellEnd"/>
      <w:r w:rsidRPr="0057518D">
        <w:rPr>
          <w:rFonts w:cs="Arial"/>
          <w:sz w:val="22"/>
          <w:szCs w:val="22"/>
        </w:rPr>
        <w:t>.</w:t>
      </w:r>
    </w:p>
  </w:footnote>
  <w:footnote w:id="6">
    <w:p w:rsidR="000145FE" w:rsidRPr="0053427B" w:rsidRDefault="000145FE" w:rsidP="0057518D">
      <w:pPr>
        <w:pStyle w:val="Textodenotaderodap"/>
        <w:ind w:left="142" w:hanging="142"/>
        <w:rPr>
          <w:rFonts w:ascii="Arial" w:hAnsi="Arial" w:cs="Arial"/>
          <w:sz w:val="22"/>
          <w:szCs w:val="22"/>
        </w:rPr>
      </w:pPr>
      <w:r w:rsidRPr="0057518D">
        <w:rPr>
          <w:rStyle w:val="Refdenotaderodap"/>
          <w:rFonts w:cs="Arial"/>
          <w:sz w:val="22"/>
          <w:szCs w:val="22"/>
        </w:rPr>
        <w:footnoteRef/>
      </w:r>
      <w:r w:rsidRPr="0057518D">
        <w:rPr>
          <w:rFonts w:cs="Arial"/>
          <w:sz w:val="22"/>
          <w:szCs w:val="22"/>
        </w:rPr>
        <w:t xml:space="preserve"> HEGEL, G. W. F. </w:t>
      </w:r>
      <w:r w:rsidRPr="0057518D">
        <w:rPr>
          <w:rFonts w:cs="Arial"/>
          <w:b/>
          <w:sz w:val="22"/>
          <w:szCs w:val="22"/>
        </w:rPr>
        <w:t>Princípios da filosofia do direito.</w:t>
      </w:r>
      <w:r w:rsidRPr="0057518D">
        <w:rPr>
          <w:rFonts w:cs="Arial"/>
          <w:sz w:val="22"/>
          <w:szCs w:val="22"/>
        </w:rPr>
        <w:t xml:space="preserve"> São Paulo: Martin Fontes, 1997. </w:t>
      </w:r>
      <w:proofErr w:type="spellStart"/>
      <w:proofErr w:type="gramStart"/>
      <w:r w:rsidRPr="0057518D">
        <w:rPr>
          <w:rFonts w:cs="Arial"/>
          <w:sz w:val="22"/>
          <w:szCs w:val="22"/>
        </w:rPr>
        <w:t>p.</w:t>
      </w:r>
      <w:proofErr w:type="gramEnd"/>
      <w:r w:rsidRPr="0057518D">
        <w:rPr>
          <w:rFonts w:cs="Arial"/>
          <w:sz w:val="22"/>
          <w:szCs w:val="22"/>
        </w:rPr>
        <w:t>229</w:t>
      </w:r>
      <w:proofErr w:type="spellEnd"/>
      <w:r w:rsidRPr="0057518D">
        <w:rPr>
          <w:rFonts w:cs="Arial"/>
          <w:sz w:val="22"/>
          <w:szCs w:val="22"/>
        </w:rPr>
        <w:t xml:space="preserve">-230. </w:t>
      </w:r>
    </w:p>
  </w:footnote>
  <w:footnote w:id="7">
    <w:p w:rsidR="000145FE" w:rsidRPr="0057518D" w:rsidRDefault="000145FE" w:rsidP="0057518D">
      <w:pPr>
        <w:pStyle w:val="Textodenotaderodap"/>
        <w:ind w:left="142" w:hanging="142"/>
        <w:rPr>
          <w:rFonts w:ascii="Arial" w:hAnsi="Arial" w:cs="Arial"/>
        </w:rPr>
      </w:pPr>
      <w:r w:rsidRPr="0057518D">
        <w:rPr>
          <w:rStyle w:val="Refdenotaderodap"/>
          <w:rFonts w:cs="Arial"/>
        </w:rPr>
        <w:footnoteRef/>
      </w:r>
      <w:r w:rsidRPr="0057518D">
        <w:rPr>
          <w:rStyle w:val="Refdenotaderodap"/>
        </w:rPr>
        <w:t xml:space="preserve"> </w:t>
      </w:r>
      <w:proofErr w:type="spellStart"/>
      <w:r w:rsidRPr="0057518D">
        <w:rPr>
          <w:rStyle w:val="Refdenotaderodap"/>
          <w:vertAlign w:val="baseline"/>
        </w:rPr>
        <w:t>DIMOULIS</w:t>
      </w:r>
      <w:proofErr w:type="spellEnd"/>
      <w:r w:rsidRPr="0057518D">
        <w:rPr>
          <w:rStyle w:val="Refdenotaderodap"/>
          <w:vertAlign w:val="baseline"/>
        </w:rPr>
        <w:t xml:space="preserve">, </w:t>
      </w:r>
      <w:proofErr w:type="spellStart"/>
      <w:r w:rsidRPr="0057518D">
        <w:rPr>
          <w:rStyle w:val="Refdenotaderodap"/>
          <w:vertAlign w:val="baseline"/>
        </w:rPr>
        <w:t>Dimitri</w:t>
      </w:r>
      <w:proofErr w:type="spellEnd"/>
      <w:r w:rsidRPr="0057518D">
        <w:rPr>
          <w:rStyle w:val="Refdenotaderodap"/>
          <w:vertAlign w:val="baseline"/>
        </w:rPr>
        <w:t xml:space="preserve">; MARTINS, Leonardo. Teoria Geral dos Direitos Fundamentais. 6. ed. São Paulo: Thomson Reuters Brasil, 2018. </w:t>
      </w:r>
      <w:proofErr w:type="spellStart"/>
      <w:r w:rsidRPr="0057518D">
        <w:rPr>
          <w:rStyle w:val="Refdenotaderodap"/>
          <w:vertAlign w:val="baseline"/>
        </w:rPr>
        <w:t>p.33</w:t>
      </w:r>
      <w:proofErr w:type="spellEnd"/>
      <w:r w:rsidRPr="0057518D">
        <w:rPr>
          <w:rStyle w:val="Refdenotaderodap"/>
          <w:vertAlign w:val="baseline"/>
        </w:rPr>
        <w:t>.</w:t>
      </w:r>
    </w:p>
  </w:footnote>
  <w:footnote w:id="8">
    <w:p w:rsidR="000145FE" w:rsidRPr="0057518D" w:rsidRDefault="000145FE" w:rsidP="0057518D">
      <w:pPr>
        <w:pStyle w:val="Textodenotaderodap"/>
        <w:ind w:left="142" w:hanging="142"/>
        <w:rPr>
          <w:rFonts w:cs="Arial"/>
          <w:lang w:val="en-US"/>
        </w:rPr>
      </w:pPr>
      <w:r w:rsidRPr="0053427B">
        <w:rPr>
          <w:rStyle w:val="Refdenotaderodap"/>
          <w:rFonts w:ascii="Arial" w:hAnsi="Arial" w:cs="Arial"/>
          <w:sz w:val="22"/>
          <w:szCs w:val="22"/>
        </w:rPr>
        <w:footnoteRef/>
      </w:r>
      <w:r w:rsidRPr="0053427B">
        <w:rPr>
          <w:rFonts w:ascii="Arial" w:hAnsi="Arial" w:cs="Arial"/>
          <w:sz w:val="22"/>
          <w:szCs w:val="22"/>
        </w:rPr>
        <w:t xml:space="preserve"> </w:t>
      </w:r>
      <w:r w:rsidRPr="0057518D">
        <w:rPr>
          <w:rFonts w:cs="Arial"/>
        </w:rPr>
        <w:t xml:space="preserve">Interessante é a abordagem que o psicólogo evolutivo e neurocientista Joshua Greene faz a respeito dos conflitos morais da sociedade. Como ele muito bem demonstra com inúmeros experimentos científicos, a moralidade evoluiu para permitir a coesão </w:t>
      </w:r>
      <w:proofErr w:type="spellStart"/>
      <w:r w:rsidRPr="0057518D">
        <w:rPr>
          <w:rFonts w:cs="Arial"/>
        </w:rPr>
        <w:t>intratribal</w:t>
      </w:r>
      <w:proofErr w:type="spellEnd"/>
      <w:r w:rsidRPr="0057518D">
        <w:rPr>
          <w:rFonts w:cs="Arial"/>
        </w:rPr>
        <w:t xml:space="preserve">, ou seja, para evitar a chamada “tragédia dos comuns” – termo popularizado pelo ecologista Garrett </w:t>
      </w:r>
      <w:proofErr w:type="spellStart"/>
      <w:r w:rsidRPr="0057518D">
        <w:rPr>
          <w:rFonts w:cs="Arial"/>
        </w:rPr>
        <w:t>Hardin</w:t>
      </w:r>
      <w:proofErr w:type="spellEnd"/>
      <w:r w:rsidRPr="0057518D">
        <w:rPr>
          <w:rFonts w:cs="Arial"/>
        </w:rPr>
        <w:t xml:space="preserve"> que serve para explicar uma situação em que indivíduos agem independente e racionalmente contra os interesses da comunidade. Todavia, com o desenvolvimento da civilização, os antes isolados agrupamentos humanos começaram a se relacionar, o que originou conflitos, dado que cada grupo possuía uma moralidade própria, originando-se daí a “tragédia do senso comum”, para a qual a moralidade não foi desenvolvida e preparada. Como é demonstrado, o cérebro funciona por meio de um mecanismo dual, com o modo automático (córtex pré-frontal </w:t>
      </w:r>
      <w:proofErr w:type="spellStart"/>
      <w:r w:rsidRPr="0057518D">
        <w:rPr>
          <w:rFonts w:cs="Arial"/>
        </w:rPr>
        <w:t>ventromedial</w:t>
      </w:r>
      <w:proofErr w:type="spellEnd"/>
      <w:r w:rsidRPr="0057518D">
        <w:rPr>
          <w:rFonts w:cs="Arial"/>
        </w:rPr>
        <w:t xml:space="preserve">), que é emocional; e o modo manual (córtex pré-frontal dorsolateral), que é racional. O modo automático, eficiente e inflexível, é </w:t>
      </w:r>
      <w:proofErr w:type="gramStart"/>
      <w:r w:rsidRPr="0057518D">
        <w:rPr>
          <w:rFonts w:cs="Arial"/>
        </w:rPr>
        <w:t>utilizado</w:t>
      </w:r>
      <w:proofErr w:type="gramEnd"/>
      <w:r w:rsidRPr="0057518D">
        <w:rPr>
          <w:rFonts w:cs="Arial"/>
        </w:rPr>
        <w:t xml:space="preserve"> a maior parte do tempo, inclusive para a maior parte dos julgamentos morais, e foi ele quem permitiu a coesão do grupo. Sendo assim, quando confrontadas com opiniões diferentes, as pessoas tendem a ser tendenciosas com a moral de sua “tribo”, sempre tentando racionalizar, com quaisquer argumentos que </w:t>
      </w:r>
      <w:proofErr w:type="gramStart"/>
      <w:r w:rsidRPr="0057518D">
        <w:rPr>
          <w:rFonts w:cs="Arial"/>
        </w:rPr>
        <w:t>sejam,</w:t>
      </w:r>
      <w:proofErr w:type="gramEnd"/>
      <w:r w:rsidRPr="0057518D">
        <w:rPr>
          <w:rFonts w:cs="Arial"/>
        </w:rPr>
        <w:t xml:space="preserve"> julgamentos meramente emocionais que coadunam com suas ideias. Isso ajuda a explicar a dificuldade de diálogo no jogo político moderno. </w:t>
      </w:r>
      <w:r w:rsidRPr="0057518D">
        <w:rPr>
          <w:rFonts w:cs="Arial"/>
          <w:lang w:val="en-US"/>
        </w:rPr>
        <w:t xml:space="preserve">GREENE, Joshua. </w:t>
      </w:r>
      <w:r w:rsidRPr="0057518D">
        <w:rPr>
          <w:rFonts w:cs="Arial"/>
          <w:b/>
          <w:lang w:val="en-US"/>
        </w:rPr>
        <w:t>Moral Tribes:</w:t>
      </w:r>
      <w:r w:rsidRPr="0057518D">
        <w:rPr>
          <w:rFonts w:cs="Arial"/>
          <w:lang w:val="en-US"/>
        </w:rPr>
        <w:t xml:space="preserve"> emotion, reason, and the gap between us and them. New York: The Penguin Press, 2013. </w:t>
      </w:r>
      <w:proofErr w:type="gramStart"/>
      <w:r w:rsidRPr="0057518D">
        <w:rPr>
          <w:rFonts w:cs="Arial"/>
          <w:lang w:val="en-US"/>
        </w:rPr>
        <w:t>passim</w:t>
      </w:r>
      <w:proofErr w:type="gramEnd"/>
      <w:r w:rsidRPr="0057518D">
        <w:rPr>
          <w:rFonts w:cs="Arial"/>
          <w:lang w:val="en-US"/>
        </w:rPr>
        <w:t>.</w:t>
      </w:r>
    </w:p>
  </w:footnote>
  <w:footnote w:id="9">
    <w:p w:rsidR="000145FE" w:rsidRPr="0057518D" w:rsidRDefault="000145FE" w:rsidP="0057518D">
      <w:pPr>
        <w:spacing w:after="0" w:line="240" w:lineRule="auto"/>
        <w:ind w:left="142" w:hanging="142"/>
        <w:jc w:val="both"/>
        <w:rPr>
          <w:rFonts w:ascii="Roboto Lt" w:eastAsia="Arial" w:hAnsi="Roboto Lt" w:cs="Arial"/>
        </w:rPr>
      </w:pPr>
      <w:r w:rsidRPr="0057518D">
        <w:rPr>
          <w:rStyle w:val="Refdenotaderodap"/>
          <w:rFonts w:ascii="Roboto Lt" w:hAnsi="Roboto Lt" w:cs="Arial"/>
        </w:rPr>
        <w:footnoteRef/>
      </w:r>
      <w:r w:rsidRPr="0057518D">
        <w:rPr>
          <w:rFonts w:ascii="Roboto Lt" w:hAnsi="Roboto Lt" w:cs="Arial"/>
        </w:rPr>
        <w:t xml:space="preserve"> </w:t>
      </w:r>
      <w:r w:rsidRPr="0057518D">
        <w:rPr>
          <w:rFonts w:ascii="Roboto Lt" w:hAnsi="Roboto Lt" w:cs="Arial"/>
          <w:color w:val="000000"/>
        </w:rPr>
        <w:t xml:space="preserve">MENDONÇA, Fabiano. </w:t>
      </w:r>
      <w:r w:rsidRPr="0057518D">
        <w:rPr>
          <w:rFonts w:ascii="Roboto Lt" w:hAnsi="Roboto Lt" w:cs="Arial"/>
          <w:b/>
          <w:color w:val="000000"/>
        </w:rPr>
        <w:t>Introdução aos direitos plurifuncionais:</w:t>
      </w:r>
      <w:r w:rsidRPr="0057518D">
        <w:rPr>
          <w:rFonts w:ascii="Roboto Lt" w:hAnsi="Roboto Lt" w:cs="Arial"/>
          <w:color w:val="000000"/>
        </w:rPr>
        <w:t xml:space="preserve"> os direitos, suas funções e a relação com o desenvolvimento, a eficiência e as políticas públicas. Natal: 2016. </w:t>
      </w:r>
      <w:proofErr w:type="gramStart"/>
      <w:r w:rsidRPr="0057518D">
        <w:rPr>
          <w:rFonts w:ascii="Roboto Lt" w:hAnsi="Roboto Lt" w:cs="Arial"/>
          <w:color w:val="000000"/>
        </w:rPr>
        <w:t>passim</w:t>
      </w:r>
      <w:proofErr w:type="gramEnd"/>
      <w:r w:rsidRPr="0057518D">
        <w:rPr>
          <w:rFonts w:ascii="Roboto Lt" w:hAnsi="Roboto Lt" w:cs="Arial"/>
          <w:color w:val="00000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488709FA" wp14:editId="7F969701">
          <wp:extent cx="2364154" cy="914400"/>
          <wp:effectExtent l="0" t="0" r="0" b="0"/>
          <wp:docPr id="13"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hint="default"/>
        <w:lang w:val="pt"/>
      </w:rPr>
    </w:lvl>
  </w:abstractNum>
  <w:abstractNum w:abstractNumId="1">
    <w:nsid w:val="00000002"/>
    <w:multiLevelType w:val="singleLevel"/>
    <w:tmpl w:val="00000002"/>
    <w:name w:val="WW8Num2"/>
    <w:lvl w:ilvl="0">
      <w:start w:val="1"/>
      <w:numFmt w:val="decimal"/>
      <w:lvlText w:val="%1."/>
      <w:lvlJc w:val="left"/>
      <w:pPr>
        <w:tabs>
          <w:tab w:val="num" w:pos="1428"/>
        </w:tabs>
        <w:ind w:left="1428" w:hanging="360"/>
      </w:pPr>
      <w:rPr>
        <w:bCs/>
        <w:lang w:val="pt"/>
      </w:rPr>
    </w:lvl>
  </w:abstractNum>
  <w:abstractNum w:abstractNumId="2">
    <w:nsid w:val="091230CF"/>
    <w:multiLevelType w:val="multilevel"/>
    <w:tmpl w:val="69AA2E66"/>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nsid w:val="0DAB057F"/>
    <w:multiLevelType w:val="hybridMultilevel"/>
    <w:tmpl w:val="AF9C93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3B244DC"/>
    <w:multiLevelType w:val="hybridMultilevel"/>
    <w:tmpl w:val="36EEA96C"/>
    <w:lvl w:ilvl="0" w:tplc="D17AE6A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5">
    <w:nsid w:val="16881EAF"/>
    <w:multiLevelType w:val="multilevel"/>
    <w:tmpl w:val="7166C2B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7">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834604E"/>
    <w:multiLevelType w:val="multilevel"/>
    <w:tmpl w:val="C4A0CF7A"/>
    <w:lvl w:ilvl="0">
      <w:start w:val="1"/>
      <w:numFmt w:val="lowerLetter"/>
      <w:lvlText w:val="%1)"/>
      <w:lvlJc w:val="left"/>
      <w:pPr>
        <w:ind w:left="2988" w:hanging="360"/>
      </w:pPr>
      <w:rPr>
        <w:rFonts w:ascii="Roboto Lt" w:eastAsia="Arial" w:hAnsi="Roboto Lt" w:cs="Arial"/>
      </w:r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10">
    <w:nsid w:val="40F70598"/>
    <w:multiLevelType w:val="multilevel"/>
    <w:tmpl w:val="AEF8E2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47B5742"/>
    <w:multiLevelType w:val="multilevel"/>
    <w:tmpl w:val="9AA2A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B651A61"/>
    <w:multiLevelType w:val="hybridMultilevel"/>
    <w:tmpl w:val="DEA62316"/>
    <w:lvl w:ilvl="0" w:tplc="53B265DA">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4">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2551B58"/>
    <w:multiLevelType w:val="multilevel"/>
    <w:tmpl w:val="6C6AB1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66FA55D6"/>
    <w:multiLevelType w:val="multilevel"/>
    <w:tmpl w:val="88F6D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E0F15BC"/>
    <w:multiLevelType w:val="hybridMultilevel"/>
    <w:tmpl w:val="B374E1BC"/>
    <w:lvl w:ilvl="0" w:tplc="648814B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71353EDC"/>
    <w:multiLevelType w:val="hybridMultilevel"/>
    <w:tmpl w:val="76B0DE84"/>
    <w:lvl w:ilvl="0" w:tplc="4D88AC74">
      <w:start w:val="1"/>
      <w:numFmt w:val="decimal"/>
      <w:lvlText w:val="%1."/>
      <w:lvlJc w:val="left"/>
      <w:pPr>
        <w:ind w:left="2628" w:hanging="36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DAE4D80"/>
    <w:multiLevelType w:val="hybridMultilevel"/>
    <w:tmpl w:val="F1B67A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4"/>
  </w:num>
  <w:num w:numId="5">
    <w:abstractNumId w:val="12"/>
  </w:num>
  <w:num w:numId="6">
    <w:abstractNumId w:val="2"/>
  </w:num>
  <w:num w:numId="7">
    <w:abstractNumId w:val="17"/>
  </w:num>
  <w:num w:numId="8">
    <w:abstractNumId w:val="0"/>
  </w:num>
  <w:num w:numId="9">
    <w:abstractNumId w:val="1"/>
  </w:num>
  <w:num w:numId="10">
    <w:abstractNumId w:val="5"/>
  </w:num>
  <w:num w:numId="11">
    <w:abstractNumId w:val="18"/>
  </w:num>
  <w:num w:numId="12">
    <w:abstractNumId w:val="10"/>
  </w:num>
  <w:num w:numId="13">
    <w:abstractNumId w:val="15"/>
  </w:num>
  <w:num w:numId="14">
    <w:abstractNumId w:val="19"/>
  </w:num>
  <w:num w:numId="15">
    <w:abstractNumId w:val="16"/>
  </w:num>
  <w:num w:numId="16">
    <w:abstractNumId w:val="11"/>
  </w:num>
  <w:num w:numId="17">
    <w:abstractNumId w:val="9"/>
  </w:num>
  <w:num w:numId="18">
    <w:abstractNumId w:val="4"/>
  </w:num>
  <w:num w:numId="19">
    <w:abstractNumId w:val="1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0759B"/>
    <w:rsid w:val="00011F49"/>
    <w:rsid w:val="00013E69"/>
    <w:rsid w:val="000145FE"/>
    <w:rsid w:val="00014FE9"/>
    <w:rsid w:val="000150BE"/>
    <w:rsid w:val="0001549E"/>
    <w:rsid w:val="0001737B"/>
    <w:rsid w:val="00022646"/>
    <w:rsid w:val="00022727"/>
    <w:rsid w:val="00027FD4"/>
    <w:rsid w:val="00032EC8"/>
    <w:rsid w:val="0003600B"/>
    <w:rsid w:val="00037D4F"/>
    <w:rsid w:val="0004182A"/>
    <w:rsid w:val="0004594A"/>
    <w:rsid w:val="00052830"/>
    <w:rsid w:val="00053250"/>
    <w:rsid w:val="00053B7E"/>
    <w:rsid w:val="00076E4A"/>
    <w:rsid w:val="000854F8"/>
    <w:rsid w:val="000927FF"/>
    <w:rsid w:val="000A0EDE"/>
    <w:rsid w:val="000A273C"/>
    <w:rsid w:val="000B02D0"/>
    <w:rsid w:val="000B0F2F"/>
    <w:rsid w:val="000B3FBD"/>
    <w:rsid w:val="000B7C36"/>
    <w:rsid w:val="000B7D08"/>
    <w:rsid w:val="000C633B"/>
    <w:rsid w:val="000D19C0"/>
    <w:rsid w:val="000D3768"/>
    <w:rsid w:val="000D6E03"/>
    <w:rsid w:val="000E24E4"/>
    <w:rsid w:val="000E7373"/>
    <w:rsid w:val="000F433C"/>
    <w:rsid w:val="000F54F7"/>
    <w:rsid w:val="00111FC7"/>
    <w:rsid w:val="00115AAA"/>
    <w:rsid w:val="00120926"/>
    <w:rsid w:val="00121AF9"/>
    <w:rsid w:val="001242B6"/>
    <w:rsid w:val="00135A65"/>
    <w:rsid w:val="00141C34"/>
    <w:rsid w:val="0015052E"/>
    <w:rsid w:val="00157534"/>
    <w:rsid w:val="0018152C"/>
    <w:rsid w:val="0018417D"/>
    <w:rsid w:val="00186DC9"/>
    <w:rsid w:val="00186F0C"/>
    <w:rsid w:val="00194C30"/>
    <w:rsid w:val="00195B0E"/>
    <w:rsid w:val="001A7173"/>
    <w:rsid w:val="001B3A3B"/>
    <w:rsid w:val="001B771B"/>
    <w:rsid w:val="001C22FB"/>
    <w:rsid w:val="001C43DE"/>
    <w:rsid w:val="001C7227"/>
    <w:rsid w:val="001D1A3C"/>
    <w:rsid w:val="001D30A6"/>
    <w:rsid w:val="001D3F15"/>
    <w:rsid w:val="001E2CAC"/>
    <w:rsid w:val="001F06E8"/>
    <w:rsid w:val="001F1EC9"/>
    <w:rsid w:val="001F404F"/>
    <w:rsid w:val="001F5C96"/>
    <w:rsid w:val="00205561"/>
    <w:rsid w:val="00210B59"/>
    <w:rsid w:val="00212EE4"/>
    <w:rsid w:val="00213F76"/>
    <w:rsid w:val="002202E8"/>
    <w:rsid w:val="0022104C"/>
    <w:rsid w:val="00227E47"/>
    <w:rsid w:val="00240122"/>
    <w:rsid w:val="002614DE"/>
    <w:rsid w:val="00282028"/>
    <w:rsid w:val="0028391D"/>
    <w:rsid w:val="00285DD6"/>
    <w:rsid w:val="00290E59"/>
    <w:rsid w:val="002956A6"/>
    <w:rsid w:val="00296226"/>
    <w:rsid w:val="002B2CEE"/>
    <w:rsid w:val="002B3D2E"/>
    <w:rsid w:val="002C1415"/>
    <w:rsid w:val="002C19CC"/>
    <w:rsid w:val="002D35D4"/>
    <w:rsid w:val="002D46BA"/>
    <w:rsid w:val="002F2775"/>
    <w:rsid w:val="00310D62"/>
    <w:rsid w:val="00324C64"/>
    <w:rsid w:val="00327AF7"/>
    <w:rsid w:val="003304A3"/>
    <w:rsid w:val="00331B1B"/>
    <w:rsid w:val="003326F1"/>
    <w:rsid w:val="00347028"/>
    <w:rsid w:val="003661E0"/>
    <w:rsid w:val="00366BE4"/>
    <w:rsid w:val="00377C2C"/>
    <w:rsid w:val="00377D2E"/>
    <w:rsid w:val="00380463"/>
    <w:rsid w:val="00381DC2"/>
    <w:rsid w:val="003843E8"/>
    <w:rsid w:val="003900F8"/>
    <w:rsid w:val="003916B7"/>
    <w:rsid w:val="00393516"/>
    <w:rsid w:val="003971AC"/>
    <w:rsid w:val="003A4A40"/>
    <w:rsid w:val="003C11D2"/>
    <w:rsid w:val="003C1B0A"/>
    <w:rsid w:val="003C4960"/>
    <w:rsid w:val="003C5653"/>
    <w:rsid w:val="003E46E8"/>
    <w:rsid w:val="003F103B"/>
    <w:rsid w:val="003F6650"/>
    <w:rsid w:val="00404BD1"/>
    <w:rsid w:val="004240B8"/>
    <w:rsid w:val="00432C06"/>
    <w:rsid w:val="00432C1D"/>
    <w:rsid w:val="0043516A"/>
    <w:rsid w:val="00435F28"/>
    <w:rsid w:val="00441830"/>
    <w:rsid w:val="0044247B"/>
    <w:rsid w:val="00447FA5"/>
    <w:rsid w:val="00451D98"/>
    <w:rsid w:val="00452B88"/>
    <w:rsid w:val="00463BC5"/>
    <w:rsid w:val="004676C9"/>
    <w:rsid w:val="00477A4D"/>
    <w:rsid w:val="00477F28"/>
    <w:rsid w:val="00490589"/>
    <w:rsid w:val="00492955"/>
    <w:rsid w:val="004A5A5A"/>
    <w:rsid w:val="004A626D"/>
    <w:rsid w:val="004B64F4"/>
    <w:rsid w:val="004C148B"/>
    <w:rsid w:val="004D2A9F"/>
    <w:rsid w:val="004D3830"/>
    <w:rsid w:val="004D4693"/>
    <w:rsid w:val="004D5226"/>
    <w:rsid w:val="004E405D"/>
    <w:rsid w:val="004E41EF"/>
    <w:rsid w:val="004E69BE"/>
    <w:rsid w:val="004F3D85"/>
    <w:rsid w:val="005030AC"/>
    <w:rsid w:val="00507914"/>
    <w:rsid w:val="00511148"/>
    <w:rsid w:val="005122CC"/>
    <w:rsid w:val="00517D32"/>
    <w:rsid w:val="005245B2"/>
    <w:rsid w:val="00531EEF"/>
    <w:rsid w:val="00544494"/>
    <w:rsid w:val="0054646B"/>
    <w:rsid w:val="00551075"/>
    <w:rsid w:val="00553A32"/>
    <w:rsid w:val="00563179"/>
    <w:rsid w:val="00572D3B"/>
    <w:rsid w:val="0057518D"/>
    <w:rsid w:val="00595B7F"/>
    <w:rsid w:val="005A4474"/>
    <w:rsid w:val="005D699F"/>
    <w:rsid w:val="005D7D6F"/>
    <w:rsid w:val="005E2A82"/>
    <w:rsid w:val="005E4199"/>
    <w:rsid w:val="005E53B6"/>
    <w:rsid w:val="005E68B3"/>
    <w:rsid w:val="00601424"/>
    <w:rsid w:val="006040E6"/>
    <w:rsid w:val="0061163B"/>
    <w:rsid w:val="0061347E"/>
    <w:rsid w:val="00621DD9"/>
    <w:rsid w:val="00636982"/>
    <w:rsid w:val="00643669"/>
    <w:rsid w:val="006462A0"/>
    <w:rsid w:val="00646B8A"/>
    <w:rsid w:val="00647C87"/>
    <w:rsid w:val="006516F4"/>
    <w:rsid w:val="00652D99"/>
    <w:rsid w:val="00661718"/>
    <w:rsid w:val="006648A6"/>
    <w:rsid w:val="00665D02"/>
    <w:rsid w:val="00671CCC"/>
    <w:rsid w:val="00695230"/>
    <w:rsid w:val="006B2EB6"/>
    <w:rsid w:val="006C14C9"/>
    <w:rsid w:val="006D2CCB"/>
    <w:rsid w:val="006D53CC"/>
    <w:rsid w:val="006E054C"/>
    <w:rsid w:val="006E7AA1"/>
    <w:rsid w:val="006E7E95"/>
    <w:rsid w:val="006F7EFF"/>
    <w:rsid w:val="007072C3"/>
    <w:rsid w:val="007117E7"/>
    <w:rsid w:val="007118BD"/>
    <w:rsid w:val="007221A8"/>
    <w:rsid w:val="00723FD6"/>
    <w:rsid w:val="00724B7C"/>
    <w:rsid w:val="007252D7"/>
    <w:rsid w:val="007255F8"/>
    <w:rsid w:val="00730178"/>
    <w:rsid w:val="00735C77"/>
    <w:rsid w:val="00745E1A"/>
    <w:rsid w:val="007509D9"/>
    <w:rsid w:val="00751F98"/>
    <w:rsid w:val="00753949"/>
    <w:rsid w:val="00773DEA"/>
    <w:rsid w:val="007765AF"/>
    <w:rsid w:val="007832EF"/>
    <w:rsid w:val="00785072"/>
    <w:rsid w:val="00790D01"/>
    <w:rsid w:val="007A4640"/>
    <w:rsid w:val="007A6F1B"/>
    <w:rsid w:val="007C2002"/>
    <w:rsid w:val="007C2C67"/>
    <w:rsid w:val="007D18E0"/>
    <w:rsid w:val="007D2D41"/>
    <w:rsid w:val="007D6E62"/>
    <w:rsid w:val="007E0EBE"/>
    <w:rsid w:val="007F0D26"/>
    <w:rsid w:val="007F4E3A"/>
    <w:rsid w:val="007F67E5"/>
    <w:rsid w:val="00803ECA"/>
    <w:rsid w:val="00804B25"/>
    <w:rsid w:val="00805878"/>
    <w:rsid w:val="00806E3D"/>
    <w:rsid w:val="0082421D"/>
    <w:rsid w:val="00825334"/>
    <w:rsid w:val="008308A8"/>
    <w:rsid w:val="00837B71"/>
    <w:rsid w:val="00844A1A"/>
    <w:rsid w:val="00844CA0"/>
    <w:rsid w:val="008504BC"/>
    <w:rsid w:val="00863D87"/>
    <w:rsid w:val="00874AA5"/>
    <w:rsid w:val="00874D2F"/>
    <w:rsid w:val="00877159"/>
    <w:rsid w:val="00877EA4"/>
    <w:rsid w:val="00880640"/>
    <w:rsid w:val="00881ECA"/>
    <w:rsid w:val="0088204A"/>
    <w:rsid w:val="00887540"/>
    <w:rsid w:val="00895494"/>
    <w:rsid w:val="008B44B3"/>
    <w:rsid w:val="008B6D4B"/>
    <w:rsid w:val="008B7857"/>
    <w:rsid w:val="008B7F05"/>
    <w:rsid w:val="008C492B"/>
    <w:rsid w:val="008C67F8"/>
    <w:rsid w:val="008D2C89"/>
    <w:rsid w:val="008D480F"/>
    <w:rsid w:val="008E32B0"/>
    <w:rsid w:val="00902EDE"/>
    <w:rsid w:val="009216BE"/>
    <w:rsid w:val="00923558"/>
    <w:rsid w:val="00925988"/>
    <w:rsid w:val="00925BD7"/>
    <w:rsid w:val="00931B7D"/>
    <w:rsid w:val="009456E6"/>
    <w:rsid w:val="00951893"/>
    <w:rsid w:val="009520E0"/>
    <w:rsid w:val="00954ADD"/>
    <w:rsid w:val="0095556B"/>
    <w:rsid w:val="00971B9F"/>
    <w:rsid w:val="00972EDA"/>
    <w:rsid w:val="0099241D"/>
    <w:rsid w:val="009A7514"/>
    <w:rsid w:val="009A769E"/>
    <w:rsid w:val="009B0264"/>
    <w:rsid w:val="009B1423"/>
    <w:rsid w:val="009C237E"/>
    <w:rsid w:val="009C4FCD"/>
    <w:rsid w:val="009D0692"/>
    <w:rsid w:val="009D2258"/>
    <w:rsid w:val="009D254E"/>
    <w:rsid w:val="009E0334"/>
    <w:rsid w:val="00A024E1"/>
    <w:rsid w:val="00A035E8"/>
    <w:rsid w:val="00A04419"/>
    <w:rsid w:val="00A06BD3"/>
    <w:rsid w:val="00A20676"/>
    <w:rsid w:val="00A22EE2"/>
    <w:rsid w:val="00A310DA"/>
    <w:rsid w:val="00A34F11"/>
    <w:rsid w:val="00A37AD9"/>
    <w:rsid w:val="00A51265"/>
    <w:rsid w:val="00A5179B"/>
    <w:rsid w:val="00A53C31"/>
    <w:rsid w:val="00A5554A"/>
    <w:rsid w:val="00A62CB2"/>
    <w:rsid w:val="00A6506B"/>
    <w:rsid w:val="00A669B7"/>
    <w:rsid w:val="00A74F11"/>
    <w:rsid w:val="00A90AB2"/>
    <w:rsid w:val="00A912E9"/>
    <w:rsid w:val="00A9563B"/>
    <w:rsid w:val="00AA115B"/>
    <w:rsid w:val="00AA6919"/>
    <w:rsid w:val="00AB1F24"/>
    <w:rsid w:val="00AF1488"/>
    <w:rsid w:val="00AF4C5A"/>
    <w:rsid w:val="00B0383E"/>
    <w:rsid w:val="00B056E1"/>
    <w:rsid w:val="00B06E82"/>
    <w:rsid w:val="00B13273"/>
    <w:rsid w:val="00B13733"/>
    <w:rsid w:val="00B14A06"/>
    <w:rsid w:val="00B22700"/>
    <w:rsid w:val="00B2667A"/>
    <w:rsid w:val="00B436B7"/>
    <w:rsid w:val="00B45CFF"/>
    <w:rsid w:val="00B46875"/>
    <w:rsid w:val="00B5202B"/>
    <w:rsid w:val="00B53DB4"/>
    <w:rsid w:val="00B542E0"/>
    <w:rsid w:val="00B71BF5"/>
    <w:rsid w:val="00B90541"/>
    <w:rsid w:val="00B949D5"/>
    <w:rsid w:val="00BA2C46"/>
    <w:rsid w:val="00BB08DD"/>
    <w:rsid w:val="00BC25DA"/>
    <w:rsid w:val="00BC4F9C"/>
    <w:rsid w:val="00BC5759"/>
    <w:rsid w:val="00BE4744"/>
    <w:rsid w:val="00BE68DE"/>
    <w:rsid w:val="00BF272F"/>
    <w:rsid w:val="00BF595E"/>
    <w:rsid w:val="00C06B2D"/>
    <w:rsid w:val="00C11365"/>
    <w:rsid w:val="00C20248"/>
    <w:rsid w:val="00C22554"/>
    <w:rsid w:val="00C22B0B"/>
    <w:rsid w:val="00C35116"/>
    <w:rsid w:val="00C35DE3"/>
    <w:rsid w:val="00C360B1"/>
    <w:rsid w:val="00C37E19"/>
    <w:rsid w:val="00C434AE"/>
    <w:rsid w:val="00C43665"/>
    <w:rsid w:val="00C46E16"/>
    <w:rsid w:val="00C471D1"/>
    <w:rsid w:val="00C52296"/>
    <w:rsid w:val="00C56602"/>
    <w:rsid w:val="00C63C4F"/>
    <w:rsid w:val="00C67925"/>
    <w:rsid w:val="00C7637A"/>
    <w:rsid w:val="00C95CCF"/>
    <w:rsid w:val="00CB070B"/>
    <w:rsid w:val="00CB3947"/>
    <w:rsid w:val="00CB39BF"/>
    <w:rsid w:val="00CB636E"/>
    <w:rsid w:val="00CC268F"/>
    <w:rsid w:val="00CC5FAB"/>
    <w:rsid w:val="00CD333B"/>
    <w:rsid w:val="00CE1E1A"/>
    <w:rsid w:val="00CF1DB7"/>
    <w:rsid w:val="00CF355B"/>
    <w:rsid w:val="00D02919"/>
    <w:rsid w:val="00D173F0"/>
    <w:rsid w:val="00D17A79"/>
    <w:rsid w:val="00D31225"/>
    <w:rsid w:val="00D31D17"/>
    <w:rsid w:val="00D35DD4"/>
    <w:rsid w:val="00D37750"/>
    <w:rsid w:val="00D40F7F"/>
    <w:rsid w:val="00D47471"/>
    <w:rsid w:val="00D513D7"/>
    <w:rsid w:val="00D61AA8"/>
    <w:rsid w:val="00D625F0"/>
    <w:rsid w:val="00D63C8F"/>
    <w:rsid w:val="00D76816"/>
    <w:rsid w:val="00D80F2D"/>
    <w:rsid w:val="00D83E55"/>
    <w:rsid w:val="00D9127E"/>
    <w:rsid w:val="00D93D12"/>
    <w:rsid w:val="00D96D31"/>
    <w:rsid w:val="00DA2DCA"/>
    <w:rsid w:val="00DA464A"/>
    <w:rsid w:val="00DA49D9"/>
    <w:rsid w:val="00DC1FB9"/>
    <w:rsid w:val="00DE2C58"/>
    <w:rsid w:val="00DE5533"/>
    <w:rsid w:val="00DF745F"/>
    <w:rsid w:val="00DF7B4C"/>
    <w:rsid w:val="00E006AA"/>
    <w:rsid w:val="00E013C4"/>
    <w:rsid w:val="00E1624E"/>
    <w:rsid w:val="00E2119C"/>
    <w:rsid w:val="00E21216"/>
    <w:rsid w:val="00E30C15"/>
    <w:rsid w:val="00E33B17"/>
    <w:rsid w:val="00E4330B"/>
    <w:rsid w:val="00E43C55"/>
    <w:rsid w:val="00E459E3"/>
    <w:rsid w:val="00E5308F"/>
    <w:rsid w:val="00E6090D"/>
    <w:rsid w:val="00E63136"/>
    <w:rsid w:val="00E667A0"/>
    <w:rsid w:val="00E8121F"/>
    <w:rsid w:val="00EA1C48"/>
    <w:rsid w:val="00EA75E2"/>
    <w:rsid w:val="00EB158D"/>
    <w:rsid w:val="00EB7A2A"/>
    <w:rsid w:val="00EB7D44"/>
    <w:rsid w:val="00EC1AE7"/>
    <w:rsid w:val="00EC35D1"/>
    <w:rsid w:val="00EC6B0B"/>
    <w:rsid w:val="00ED04CF"/>
    <w:rsid w:val="00ED54F3"/>
    <w:rsid w:val="00EE4F1D"/>
    <w:rsid w:val="00F058E4"/>
    <w:rsid w:val="00F15817"/>
    <w:rsid w:val="00F25640"/>
    <w:rsid w:val="00F26FDB"/>
    <w:rsid w:val="00F34AB8"/>
    <w:rsid w:val="00F37CC3"/>
    <w:rsid w:val="00F40F98"/>
    <w:rsid w:val="00F53CBA"/>
    <w:rsid w:val="00F6492B"/>
    <w:rsid w:val="00F707AF"/>
    <w:rsid w:val="00F70904"/>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3F9D"/>
    <w:rsid w:val="00FD51AB"/>
    <w:rsid w:val="00FD739E"/>
    <w:rsid w:val="00FE4034"/>
    <w:rsid w:val="00FE57EB"/>
    <w:rsid w:val="00FF00EC"/>
    <w:rsid w:val="00FF24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6E8"/>
    <w:pPr>
      <w:spacing w:after="160" w:line="259" w:lineRule="auto"/>
    </w:pPr>
    <w:rPr>
      <w:sz w:val="22"/>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tabs>
        <w:tab w:val="left" w:pos="851"/>
      </w:tabs>
      <w:spacing w:before="240" w:after="240" w:line="240" w:lineRule="auto"/>
      <w:jc w:val="right"/>
      <w:outlineLvl w:val="0"/>
    </w:pPr>
    <w:rPr>
      <w:rFonts w:ascii="Roboto Lt" w:eastAsiaTheme="majorEastAsia" w:hAnsi="Roboto Lt" w:cs="Arial"/>
      <w:b/>
      <w:bCs/>
      <w:caps/>
      <w:color w:val="C00000"/>
      <w:sz w:val="24"/>
      <w:szCs w:val="28"/>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ascii="Roboto Lt" w:hAnsi="Roboto Lt" w:cs="Arial"/>
      <w:bCs/>
      <w:caps/>
      <w:spacing w:val="-2"/>
      <w:sz w:val="24"/>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jc w:val="both"/>
      <w:outlineLvl w:val="2"/>
    </w:pPr>
    <w:rPr>
      <w:rFonts w:ascii="Roboto Lt" w:eastAsiaTheme="majorEastAsia" w:hAnsi="Roboto Lt" w:cstheme="majorBidi"/>
      <w:b/>
      <w:bCs/>
      <w:sz w:val="24"/>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after="0" w:line="360" w:lineRule="auto"/>
      <w:jc w:val="both"/>
      <w:outlineLvl w:val="3"/>
    </w:pPr>
    <w:rPr>
      <w:rFonts w:asciiTheme="majorHAnsi" w:eastAsiaTheme="majorEastAsia" w:hAnsiTheme="majorHAnsi" w:cstheme="majorBidi"/>
      <w:b/>
      <w:bCs/>
      <w:i/>
      <w:iCs/>
      <w:color w:val="5B9BD5" w:themeColor="accent1"/>
      <w:sz w:val="24"/>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after="0" w:line="240" w:lineRule="auto"/>
      <w:jc w:val="both"/>
    </w:pPr>
    <w:rPr>
      <w:rFonts w:ascii="Roboto Lt" w:eastAsiaTheme="minorEastAsia" w:hAnsi="Roboto Lt" w:cstheme="minorBidi"/>
      <w:sz w:val="24"/>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after="0" w:line="240" w:lineRule="auto"/>
      <w:jc w:val="both"/>
    </w:pPr>
    <w:rPr>
      <w:rFonts w:ascii="Roboto Lt" w:eastAsiaTheme="minorEastAsia" w:hAnsi="Roboto Lt" w:cstheme="minorBidi"/>
      <w:sz w:val="24"/>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after="0" w:line="240" w:lineRule="auto"/>
      <w:jc w:val="both"/>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jc w:val="both"/>
    </w:pPr>
    <w:rPr>
      <w:rFonts w:ascii="Times New Roman" w:eastAsiaTheme="minorEastAsia" w:hAnsi="Times New Roman" w:cstheme="minorBidi"/>
      <w:sz w:val="24"/>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 w:val="24"/>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after="0" w:line="240" w:lineRule="auto"/>
      <w:jc w:val="both"/>
    </w:pPr>
    <w:rPr>
      <w:rFonts w:ascii="Roboto Lt" w:eastAsiaTheme="minorEastAsia" w:hAnsi="Roboto Lt"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477A4D"/>
    <w:pPr>
      <w:tabs>
        <w:tab w:val="left" w:pos="851"/>
      </w:tabs>
      <w:spacing w:before="240" w:after="240" w:line="240" w:lineRule="auto"/>
      <w:ind w:left="2268"/>
      <w:jc w:val="both"/>
    </w:pPr>
    <w:rPr>
      <w:rFonts w:ascii="Roboto Lt" w:eastAsiaTheme="minorEastAsia" w:hAnsi="Roboto Lt"/>
      <w:iCs/>
      <w:color w:val="000000" w:themeColor="text1"/>
      <w:szCs w:val="20"/>
      <w:shd w:val="clear" w:color="auto" w:fill="FFFFFF"/>
    </w:rPr>
  </w:style>
  <w:style w:type="character" w:customStyle="1" w:styleId="CitaoChar">
    <w:name w:val="Citação Char"/>
    <w:basedOn w:val="Fontepargpadro"/>
    <w:link w:val="Citao"/>
    <w:uiPriority w:val="29"/>
    <w:rsid w:val="00477A4D"/>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line="360" w:lineRule="auto"/>
      <w:ind w:firstLine="709"/>
      <w:jc w:val="both"/>
    </w:pPr>
    <w:rPr>
      <w:rFonts w:eastAsiaTheme="minorEastAsia" w:cstheme="minorBidi"/>
      <w:sz w:val="24"/>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jc w:val="both"/>
    </w:pPr>
    <w:rPr>
      <w:rFonts w:ascii="Times New Roman" w:eastAsiaTheme="minorEastAsia" w:hAnsi="Times New Roman" w:cstheme="minorBidi"/>
      <w:sz w:val="24"/>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spacing w:after="0" w:line="360" w:lineRule="auto"/>
      <w:ind w:firstLine="709"/>
      <w:contextualSpacing/>
      <w:jc w:val="both"/>
    </w:pPr>
    <w:rPr>
      <w:rFonts w:ascii="Arial" w:eastAsia="Calibri" w:hAnsi="Arial" w:cs="Comic Sans MS"/>
      <w:sz w:val="24"/>
      <w:szCs w:val="24"/>
      <w:lang w:eastAsia="en-US"/>
    </w:rPr>
  </w:style>
  <w:style w:type="paragraph" w:styleId="PargrafodaLista">
    <w:name w:val="List Paragraph"/>
    <w:basedOn w:val="Normal"/>
    <w:uiPriority w:val="34"/>
    <w:qFormat/>
    <w:rsid w:val="009456E6"/>
    <w:pPr>
      <w:tabs>
        <w:tab w:val="left" w:pos="851"/>
      </w:tabs>
      <w:spacing w:after="0" w:line="360" w:lineRule="auto"/>
      <w:ind w:left="720"/>
      <w:contextualSpacing/>
      <w:jc w:val="both"/>
    </w:pPr>
    <w:rPr>
      <w:rFonts w:eastAsia="Calibri"/>
      <w:sz w:val="24"/>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jc w:val="both"/>
    </w:pPr>
    <w:rPr>
      <w:rFonts w:ascii="Arial" w:hAnsi="Arial"/>
      <w:sz w:val="24"/>
      <w:szCs w:val="20"/>
    </w:rPr>
  </w:style>
  <w:style w:type="paragraph" w:customStyle="1" w:styleId="Pargrafo">
    <w:name w:val="Parágrafo"/>
    <w:basedOn w:val="Normal"/>
    <w:rsid w:val="00BA2C46"/>
    <w:pPr>
      <w:widowControl w:val="0"/>
      <w:tabs>
        <w:tab w:val="left" w:pos="851"/>
        <w:tab w:val="left" w:pos="1701"/>
      </w:tabs>
      <w:spacing w:after="0" w:line="360" w:lineRule="auto"/>
      <w:ind w:left="709" w:firstLine="1701"/>
      <w:jc w:val="both"/>
    </w:pPr>
    <w:rPr>
      <w:rFonts w:ascii="Arial" w:hAnsi="Arial"/>
      <w:snapToGrid w:val="0"/>
      <w:sz w:val="24"/>
      <w:szCs w:val="20"/>
    </w:rPr>
  </w:style>
  <w:style w:type="paragraph" w:customStyle="1" w:styleId="LocaleAnodeEntrega">
    <w:name w:val="Local e Ano de Entrega"/>
    <w:basedOn w:val="Normal"/>
    <w:rsid w:val="00BA2C46"/>
    <w:pPr>
      <w:widowControl w:val="0"/>
      <w:tabs>
        <w:tab w:val="left" w:pos="851"/>
      </w:tabs>
      <w:spacing w:after="0" w:line="240" w:lineRule="auto"/>
      <w:ind w:left="709" w:firstLine="709"/>
      <w:jc w:val="center"/>
    </w:pPr>
    <w:rPr>
      <w:rFonts w:ascii="Arial" w:hAnsi="Arial"/>
      <w:snapToGrid w:val="0"/>
      <w:sz w:val="24"/>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line="360" w:lineRule="auto"/>
      <w:ind w:left="283"/>
      <w:jc w:val="both"/>
    </w:pPr>
    <w:rPr>
      <w:rFonts w:ascii="Roboto Lt" w:eastAsiaTheme="minorEastAsia" w:hAnsi="Roboto Lt" w:cstheme="minorBidi"/>
      <w:sz w:val="24"/>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jc w:val="both"/>
    </w:pPr>
    <w:rPr>
      <w:rFonts w:ascii="Roboto Lt" w:eastAsiaTheme="minorEastAsia" w:hAnsi="Roboto Lt" w:cstheme="minorBidi"/>
      <w:sz w:val="24"/>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after="0" w:line="360" w:lineRule="auto"/>
      <w:ind w:left="282" w:hanging="180"/>
      <w:jc w:val="both"/>
      <w:outlineLvl w:val="1"/>
    </w:pPr>
    <w:rPr>
      <w:rFonts w:ascii="Times New Roman" w:hAnsi="Times New Roman"/>
      <w:b/>
      <w:bCs/>
      <w:sz w:val="24"/>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jc w:val="both"/>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after="0" w:line="240" w:lineRule="auto"/>
      <w:jc w:val="both"/>
    </w:pPr>
    <w:rPr>
      <w:rFonts w:ascii="Roboto Lt" w:eastAsiaTheme="minorHAnsi" w:hAnsi="Roboto Lt"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jc w:val="both"/>
    </w:pPr>
    <w:rPr>
      <w:rFonts w:ascii="Times New Roman" w:hAnsi="Times New Roman"/>
      <w:sz w:val="24"/>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tabs>
        <w:tab w:val="left" w:pos="851"/>
      </w:tabs>
      <w:suppressAutoHyphens/>
      <w:spacing w:after="0" w:line="240" w:lineRule="auto"/>
      <w:jc w:val="center"/>
    </w:pPr>
    <w:rPr>
      <w:rFonts w:ascii="Arial" w:hAnsi="Arial"/>
      <w:b/>
      <w:sz w:val="24"/>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jc w:val="both"/>
    </w:pPr>
    <w:rPr>
      <w:rFonts w:ascii="Times New Roman" w:hAnsi="Times New Roman"/>
      <w:sz w:val="24"/>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line="360" w:lineRule="auto"/>
      <w:ind w:left="936" w:right="936"/>
      <w:jc w:val="both"/>
    </w:pPr>
    <w:rPr>
      <w:rFonts w:ascii="Roboto Lt" w:eastAsiaTheme="minorEastAsia" w:hAnsi="Roboto Lt" w:cstheme="minorBidi"/>
      <w:b/>
      <w:bCs/>
      <w:i/>
      <w:iCs/>
      <w:color w:val="5B9BD5" w:themeColor="accent1"/>
      <w:sz w:val="24"/>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spacing w:after="0" w:line="360" w:lineRule="auto"/>
      <w:ind w:firstLine="709"/>
      <w:jc w:val="both"/>
      <w:textAlignment w:val="bottom"/>
    </w:pPr>
    <w:rPr>
      <w:rFonts w:ascii="Times New Roman" w:eastAsia="SimSun" w:hAnsi="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6E8"/>
    <w:pPr>
      <w:spacing w:after="160" w:line="259" w:lineRule="auto"/>
    </w:pPr>
    <w:rPr>
      <w:sz w:val="22"/>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tabs>
        <w:tab w:val="left" w:pos="851"/>
      </w:tabs>
      <w:spacing w:before="240" w:after="240" w:line="240" w:lineRule="auto"/>
      <w:jc w:val="right"/>
      <w:outlineLvl w:val="0"/>
    </w:pPr>
    <w:rPr>
      <w:rFonts w:ascii="Roboto Lt" w:eastAsiaTheme="majorEastAsia" w:hAnsi="Roboto Lt" w:cs="Arial"/>
      <w:b/>
      <w:bCs/>
      <w:caps/>
      <w:color w:val="C00000"/>
      <w:sz w:val="24"/>
      <w:szCs w:val="28"/>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ascii="Roboto Lt" w:hAnsi="Roboto Lt" w:cs="Arial"/>
      <w:bCs/>
      <w:caps/>
      <w:spacing w:val="-2"/>
      <w:sz w:val="24"/>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jc w:val="both"/>
      <w:outlineLvl w:val="2"/>
    </w:pPr>
    <w:rPr>
      <w:rFonts w:ascii="Roboto Lt" w:eastAsiaTheme="majorEastAsia" w:hAnsi="Roboto Lt" w:cstheme="majorBidi"/>
      <w:b/>
      <w:bCs/>
      <w:sz w:val="24"/>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after="0" w:line="360" w:lineRule="auto"/>
      <w:jc w:val="both"/>
      <w:outlineLvl w:val="3"/>
    </w:pPr>
    <w:rPr>
      <w:rFonts w:asciiTheme="majorHAnsi" w:eastAsiaTheme="majorEastAsia" w:hAnsiTheme="majorHAnsi" w:cstheme="majorBidi"/>
      <w:b/>
      <w:bCs/>
      <w:i/>
      <w:iCs/>
      <w:color w:val="5B9BD5" w:themeColor="accent1"/>
      <w:sz w:val="24"/>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after="0" w:line="240" w:lineRule="auto"/>
      <w:jc w:val="both"/>
    </w:pPr>
    <w:rPr>
      <w:rFonts w:ascii="Roboto Lt" w:eastAsiaTheme="minorEastAsia" w:hAnsi="Roboto Lt" w:cstheme="minorBidi"/>
      <w:sz w:val="24"/>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after="0" w:line="240" w:lineRule="auto"/>
      <w:jc w:val="both"/>
    </w:pPr>
    <w:rPr>
      <w:rFonts w:ascii="Roboto Lt" w:eastAsiaTheme="minorEastAsia" w:hAnsi="Roboto Lt" w:cstheme="minorBidi"/>
      <w:sz w:val="24"/>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after="0" w:line="240" w:lineRule="auto"/>
      <w:jc w:val="both"/>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jc w:val="both"/>
    </w:pPr>
    <w:rPr>
      <w:rFonts w:ascii="Times New Roman" w:eastAsiaTheme="minorEastAsia" w:hAnsi="Times New Roman" w:cstheme="minorBidi"/>
      <w:sz w:val="24"/>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 w:val="24"/>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after="0" w:line="240" w:lineRule="auto"/>
      <w:jc w:val="both"/>
    </w:pPr>
    <w:rPr>
      <w:rFonts w:ascii="Roboto Lt" w:eastAsiaTheme="minorEastAsia" w:hAnsi="Roboto Lt"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477A4D"/>
    <w:pPr>
      <w:tabs>
        <w:tab w:val="left" w:pos="851"/>
      </w:tabs>
      <w:spacing w:before="240" w:after="240" w:line="240" w:lineRule="auto"/>
      <w:ind w:left="2268"/>
      <w:jc w:val="both"/>
    </w:pPr>
    <w:rPr>
      <w:rFonts w:ascii="Roboto Lt" w:eastAsiaTheme="minorEastAsia" w:hAnsi="Roboto Lt"/>
      <w:iCs/>
      <w:color w:val="000000" w:themeColor="text1"/>
      <w:szCs w:val="20"/>
      <w:shd w:val="clear" w:color="auto" w:fill="FFFFFF"/>
    </w:rPr>
  </w:style>
  <w:style w:type="character" w:customStyle="1" w:styleId="CitaoChar">
    <w:name w:val="Citação Char"/>
    <w:basedOn w:val="Fontepargpadro"/>
    <w:link w:val="Citao"/>
    <w:uiPriority w:val="29"/>
    <w:rsid w:val="00477A4D"/>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line="360" w:lineRule="auto"/>
      <w:ind w:firstLine="709"/>
      <w:jc w:val="both"/>
    </w:pPr>
    <w:rPr>
      <w:rFonts w:eastAsiaTheme="minorEastAsia" w:cstheme="minorBidi"/>
      <w:sz w:val="24"/>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jc w:val="both"/>
    </w:pPr>
    <w:rPr>
      <w:rFonts w:ascii="Times New Roman" w:eastAsiaTheme="minorEastAsia" w:hAnsi="Times New Roman" w:cstheme="minorBidi"/>
      <w:sz w:val="24"/>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spacing w:after="0" w:line="360" w:lineRule="auto"/>
      <w:ind w:firstLine="709"/>
      <w:contextualSpacing/>
      <w:jc w:val="both"/>
    </w:pPr>
    <w:rPr>
      <w:rFonts w:ascii="Arial" w:eastAsia="Calibri" w:hAnsi="Arial" w:cs="Comic Sans MS"/>
      <w:sz w:val="24"/>
      <w:szCs w:val="24"/>
      <w:lang w:eastAsia="en-US"/>
    </w:rPr>
  </w:style>
  <w:style w:type="paragraph" w:styleId="PargrafodaLista">
    <w:name w:val="List Paragraph"/>
    <w:basedOn w:val="Normal"/>
    <w:uiPriority w:val="34"/>
    <w:qFormat/>
    <w:rsid w:val="009456E6"/>
    <w:pPr>
      <w:tabs>
        <w:tab w:val="left" w:pos="851"/>
      </w:tabs>
      <w:spacing w:after="0" w:line="360" w:lineRule="auto"/>
      <w:ind w:left="720"/>
      <w:contextualSpacing/>
      <w:jc w:val="both"/>
    </w:pPr>
    <w:rPr>
      <w:rFonts w:eastAsia="Calibri"/>
      <w:sz w:val="24"/>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jc w:val="both"/>
    </w:pPr>
    <w:rPr>
      <w:rFonts w:ascii="Arial" w:hAnsi="Arial"/>
      <w:sz w:val="24"/>
      <w:szCs w:val="20"/>
    </w:rPr>
  </w:style>
  <w:style w:type="paragraph" w:customStyle="1" w:styleId="Pargrafo">
    <w:name w:val="Parágrafo"/>
    <w:basedOn w:val="Normal"/>
    <w:rsid w:val="00BA2C46"/>
    <w:pPr>
      <w:widowControl w:val="0"/>
      <w:tabs>
        <w:tab w:val="left" w:pos="851"/>
        <w:tab w:val="left" w:pos="1701"/>
      </w:tabs>
      <w:spacing w:after="0" w:line="360" w:lineRule="auto"/>
      <w:ind w:left="709" w:firstLine="1701"/>
      <w:jc w:val="both"/>
    </w:pPr>
    <w:rPr>
      <w:rFonts w:ascii="Arial" w:hAnsi="Arial"/>
      <w:snapToGrid w:val="0"/>
      <w:sz w:val="24"/>
      <w:szCs w:val="20"/>
    </w:rPr>
  </w:style>
  <w:style w:type="paragraph" w:customStyle="1" w:styleId="LocaleAnodeEntrega">
    <w:name w:val="Local e Ano de Entrega"/>
    <w:basedOn w:val="Normal"/>
    <w:rsid w:val="00BA2C46"/>
    <w:pPr>
      <w:widowControl w:val="0"/>
      <w:tabs>
        <w:tab w:val="left" w:pos="851"/>
      </w:tabs>
      <w:spacing w:after="0" w:line="240" w:lineRule="auto"/>
      <w:ind w:left="709" w:firstLine="709"/>
      <w:jc w:val="center"/>
    </w:pPr>
    <w:rPr>
      <w:rFonts w:ascii="Arial" w:hAnsi="Arial"/>
      <w:snapToGrid w:val="0"/>
      <w:sz w:val="24"/>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line="360" w:lineRule="auto"/>
      <w:ind w:left="283"/>
      <w:jc w:val="both"/>
    </w:pPr>
    <w:rPr>
      <w:rFonts w:ascii="Roboto Lt" w:eastAsiaTheme="minorEastAsia" w:hAnsi="Roboto Lt" w:cstheme="minorBidi"/>
      <w:sz w:val="24"/>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jc w:val="both"/>
    </w:pPr>
    <w:rPr>
      <w:rFonts w:ascii="Roboto Lt" w:eastAsiaTheme="minorEastAsia" w:hAnsi="Roboto Lt" w:cstheme="minorBidi"/>
      <w:sz w:val="24"/>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after="0" w:line="360" w:lineRule="auto"/>
      <w:ind w:left="282" w:hanging="180"/>
      <w:jc w:val="both"/>
      <w:outlineLvl w:val="1"/>
    </w:pPr>
    <w:rPr>
      <w:rFonts w:ascii="Times New Roman" w:hAnsi="Times New Roman"/>
      <w:b/>
      <w:bCs/>
      <w:sz w:val="24"/>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jc w:val="both"/>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after="0" w:line="240" w:lineRule="auto"/>
      <w:jc w:val="both"/>
    </w:pPr>
    <w:rPr>
      <w:rFonts w:ascii="Roboto Lt" w:eastAsiaTheme="minorHAnsi" w:hAnsi="Roboto Lt"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jc w:val="both"/>
    </w:pPr>
    <w:rPr>
      <w:rFonts w:ascii="Times New Roman" w:hAnsi="Times New Roman"/>
      <w:sz w:val="24"/>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tabs>
        <w:tab w:val="left" w:pos="851"/>
      </w:tabs>
      <w:suppressAutoHyphens/>
      <w:spacing w:after="0" w:line="240" w:lineRule="auto"/>
      <w:jc w:val="center"/>
    </w:pPr>
    <w:rPr>
      <w:rFonts w:ascii="Arial" w:hAnsi="Arial"/>
      <w:b/>
      <w:sz w:val="24"/>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jc w:val="both"/>
    </w:pPr>
    <w:rPr>
      <w:rFonts w:ascii="Times New Roman" w:hAnsi="Times New Roman"/>
      <w:sz w:val="24"/>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line="360" w:lineRule="auto"/>
      <w:ind w:left="936" w:right="936"/>
      <w:jc w:val="both"/>
    </w:pPr>
    <w:rPr>
      <w:rFonts w:ascii="Roboto Lt" w:eastAsiaTheme="minorEastAsia" w:hAnsi="Roboto Lt" w:cstheme="minorBidi"/>
      <w:b/>
      <w:bCs/>
      <w:i/>
      <w:iCs/>
      <w:color w:val="5B9BD5" w:themeColor="accent1"/>
      <w:sz w:val="24"/>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spacing w:after="0" w:line="360" w:lineRule="auto"/>
      <w:ind w:firstLine="709"/>
      <w:jc w:val="both"/>
      <w:textAlignment w:val="bottom"/>
    </w:pPr>
    <w:rPr>
      <w:rFonts w:ascii="Times New Roman" w:eastAsia="SimSu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7105600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44AF9-8F97-44A4-ACB9-333AE8A69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4083</Words>
  <Characters>22051</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26082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4</cp:revision>
  <cp:lastPrinted>2019-09-16T11:24:00Z</cp:lastPrinted>
  <dcterms:created xsi:type="dcterms:W3CDTF">2019-09-16T11:26:00Z</dcterms:created>
  <dcterms:modified xsi:type="dcterms:W3CDTF">2019-09-19T13:38:00Z</dcterms:modified>
</cp:coreProperties>
</file>