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706B4B" w14:textId="36C6BEF8" w:rsidR="002823BE" w:rsidRPr="003C4490" w:rsidRDefault="00A714C1" w:rsidP="00A714C1">
      <w:pPr>
        <w:jc w:val="center"/>
        <w:rPr>
          <w:rFonts w:ascii="Palatino" w:hAnsi="Palatino"/>
        </w:rPr>
      </w:pPr>
      <w:r w:rsidRPr="003C4490">
        <w:rPr>
          <w:rFonts w:ascii="Palatino" w:hAnsi="Palatino"/>
        </w:rPr>
        <w:t>Individual variation in natural or manipulated corticosterone is not related to variation in circulating glucose in a wild bird.</w:t>
      </w:r>
    </w:p>
    <w:p w14:paraId="0198F136" w14:textId="636A522C" w:rsidR="00A714C1" w:rsidRPr="003C4490" w:rsidRDefault="00A714C1" w:rsidP="00A714C1">
      <w:pPr>
        <w:jc w:val="center"/>
        <w:rPr>
          <w:rFonts w:ascii="Palatino" w:hAnsi="Palatino"/>
        </w:rPr>
      </w:pPr>
    </w:p>
    <w:p w14:paraId="00DF4C9D" w14:textId="3E4DAC39" w:rsidR="00A714C1" w:rsidRPr="003C4490" w:rsidRDefault="00A714C1" w:rsidP="00A714C1">
      <w:pPr>
        <w:jc w:val="center"/>
        <w:rPr>
          <w:rFonts w:ascii="Palatino" w:hAnsi="Palatino"/>
          <w:vertAlign w:val="superscript"/>
        </w:rPr>
      </w:pPr>
      <w:r w:rsidRPr="003C4490">
        <w:rPr>
          <w:rFonts w:ascii="Palatino" w:hAnsi="Palatino"/>
        </w:rPr>
        <w:t xml:space="preserve">Conor </w:t>
      </w:r>
      <w:r w:rsidR="003C4490" w:rsidRPr="003C4490">
        <w:rPr>
          <w:rFonts w:ascii="Palatino" w:hAnsi="Palatino"/>
        </w:rPr>
        <w:t>C. Taff</w:t>
      </w:r>
      <w:r w:rsidR="003C4490" w:rsidRPr="003C4490">
        <w:rPr>
          <w:rFonts w:ascii="Palatino" w:hAnsi="Palatino"/>
          <w:vertAlign w:val="superscript"/>
        </w:rPr>
        <w:t>1,2*</w:t>
      </w:r>
      <w:r w:rsidR="003C4490" w:rsidRPr="003C4490">
        <w:rPr>
          <w:rFonts w:ascii="Palatino" w:hAnsi="Palatino"/>
        </w:rPr>
        <w:t>, Cedric Zimmer</w:t>
      </w:r>
      <w:r w:rsidR="003C4490" w:rsidRPr="003C4490">
        <w:rPr>
          <w:rFonts w:ascii="Palatino" w:hAnsi="Palatino"/>
          <w:vertAlign w:val="superscript"/>
        </w:rPr>
        <w:t>1</w:t>
      </w:r>
      <w:r w:rsidR="003C4490" w:rsidRPr="003C4490">
        <w:rPr>
          <w:rFonts w:ascii="Palatino" w:hAnsi="Palatino"/>
        </w:rPr>
        <w:t xml:space="preserve">, Thomas </w:t>
      </w:r>
      <w:r w:rsidR="000853F0">
        <w:rPr>
          <w:rFonts w:ascii="Palatino" w:hAnsi="Palatino"/>
        </w:rPr>
        <w:t xml:space="preserve">A. </w:t>
      </w:r>
      <w:r w:rsidR="003C4490" w:rsidRPr="003C4490">
        <w:rPr>
          <w:rFonts w:ascii="Palatino" w:hAnsi="Palatino"/>
        </w:rPr>
        <w:t>Ryan</w:t>
      </w:r>
      <w:r w:rsidR="003C4490" w:rsidRPr="003C4490">
        <w:rPr>
          <w:rFonts w:ascii="Palatino" w:hAnsi="Palatino"/>
          <w:vertAlign w:val="superscript"/>
        </w:rPr>
        <w:t>1</w:t>
      </w:r>
      <w:r w:rsidR="003C4490" w:rsidRPr="003C4490">
        <w:rPr>
          <w:rFonts w:ascii="Palatino" w:hAnsi="Palatino"/>
        </w:rPr>
        <w:t xml:space="preserve">, </w:t>
      </w:r>
      <w:r w:rsidR="000B236A">
        <w:rPr>
          <w:rFonts w:ascii="Palatino" w:hAnsi="Palatino"/>
        </w:rPr>
        <w:t xml:space="preserve">David Chang van </w:t>
      </w:r>
      <w:r w:rsidR="000B236A" w:rsidRPr="000B236A">
        <w:rPr>
          <w:rFonts w:ascii="Palatino" w:hAnsi="Palatino"/>
        </w:rPr>
        <w:t>Oordt</w:t>
      </w:r>
      <w:r w:rsidR="000B236A" w:rsidRPr="000B236A">
        <w:rPr>
          <w:rFonts w:ascii="Palatino" w:hAnsi="Palatino"/>
          <w:vertAlign w:val="superscript"/>
        </w:rPr>
        <w:t>1</w:t>
      </w:r>
      <w:r w:rsidR="000B236A">
        <w:rPr>
          <w:rFonts w:ascii="Palatino" w:hAnsi="Palatino"/>
        </w:rPr>
        <w:t xml:space="preserve">, </w:t>
      </w:r>
      <w:r w:rsidR="003C4490" w:rsidRPr="000B236A">
        <w:rPr>
          <w:rFonts w:ascii="Palatino" w:hAnsi="Palatino"/>
        </w:rPr>
        <w:t>Maren</w:t>
      </w:r>
      <w:r w:rsidR="003C4490" w:rsidRPr="003C4490">
        <w:rPr>
          <w:rFonts w:ascii="Palatino" w:hAnsi="Palatino"/>
        </w:rPr>
        <w:t xml:space="preserve"> Vitousek</w:t>
      </w:r>
      <w:r w:rsidR="003C4490" w:rsidRPr="003C4490">
        <w:rPr>
          <w:rFonts w:ascii="Palatino" w:hAnsi="Palatino"/>
          <w:vertAlign w:val="superscript"/>
        </w:rPr>
        <w:t>1,2</w:t>
      </w:r>
    </w:p>
    <w:p w14:paraId="48B096D4" w14:textId="763ED0D2" w:rsidR="003C4490" w:rsidRDefault="003C4490" w:rsidP="00A714C1">
      <w:pPr>
        <w:jc w:val="center"/>
        <w:rPr>
          <w:rFonts w:ascii="Palatino" w:hAnsi="Palatino"/>
          <w:vertAlign w:val="superscript"/>
        </w:rPr>
      </w:pPr>
    </w:p>
    <w:p w14:paraId="62DE068B" w14:textId="77777777" w:rsidR="003C4490" w:rsidRPr="003C4490" w:rsidRDefault="003C4490" w:rsidP="00A714C1">
      <w:pPr>
        <w:jc w:val="center"/>
        <w:rPr>
          <w:rFonts w:ascii="Palatino" w:hAnsi="Palatino"/>
          <w:vertAlign w:val="superscript"/>
        </w:rPr>
      </w:pPr>
    </w:p>
    <w:p w14:paraId="6119B889" w14:textId="77777777" w:rsidR="003C4490" w:rsidRPr="003C4490" w:rsidRDefault="003C4490" w:rsidP="003C4490">
      <w:pPr>
        <w:pStyle w:val="NoSpacing"/>
        <w:rPr>
          <w:rFonts w:ascii="Palatino" w:hAnsi="Palatino"/>
        </w:rPr>
      </w:pPr>
      <w:r w:rsidRPr="003C4490">
        <w:rPr>
          <w:rFonts w:ascii="Palatino" w:hAnsi="Palatino"/>
          <w:vertAlign w:val="superscript"/>
        </w:rPr>
        <w:t>1</w:t>
      </w:r>
      <w:r w:rsidRPr="003C4490">
        <w:rPr>
          <w:rFonts w:ascii="Palatino" w:hAnsi="Palatino"/>
        </w:rPr>
        <w:t xml:space="preserve"> Department of Ecology &amp; Evolutionary Biology, Cornell University</w:t>
      </w:r>
    </w:p>
    <w:p w14:paraId="32C95B8D" w14:textId="77777777" w:rsidR="003C4490" w:rsidRPr="003C4490" w:rsidRDefault="003C4490" w:rsidP="003C4490">
      <w:pPr>
        <w:pStyle w:val="NoSpacing"/>
        <w:rPr>
          <w:rFonts w:ascii="Palatino" w:hAnsi="Palatino"/>
        </w:rPr>
      </w:pPr>
      <w:r w:rsidRPr="003C4490">
        <w:rPr>
          <w:rFonts w:ascii="Palatino" w:hAnsi="Palatino"/>
          <w:vertAlign w:val="superscript"/>
        </w:rPr>
        <w:t>2</w:t>
      </w:r>
      <w:r w:rsidRPr="003C4490">
        <w:rPr>
          <w:rFonts w:ascii="Palatino" w:hAnsi="Palatino"/>
        </w:rPr>
        <w:t xml:space="preserve"> Lab of Ornithology, Cornell University</w:t>
      </w:r>
    </w:p>
    <w:p w14:paraId="71CA0CC2" w14:textId="77777777" w:rsidR="003C4490" w:rsidRPr="003C4490" w:rsidRDefault="003C4490" w:rsidP="003C4490">
      <w:pPr>
        <w:pStyle w:val="NoSpacing"/>
        <w:rPr>
          <w:rFonts w:ascii="Palatino" w:hAnsi="Palatino"/>
        </w:rPr>
      </w:pPr>
    </w:p>
    <w:p w14:paraId="6F5854D3" w14:textId="77777777" w:rsidR="003C4490" w:rsidRPr="003C4490" w:rsidRDefault="003C4490" w:rsidP="003C4490">
      <w:pPr>
        <w:pStyle w:val="NoSpacing"/>
        <w:rPr>
          <w:rFonts w:ascii="Palatino" w:hAnsi="Palatino"/>
        </w:rPr>
      </w:pPr>
      <w:r w:rsidRPr="003C4490">
        <w:rPr>
          <w:rFonts w:ascii="Palatino" w:hAnsi="Palatino"/>
          <w:vertAlign w:val="superscript"/>
        </w:rPr>
        <w:t xml:space="preserve">* </w:t>
      </w:r>
      <w:r w:rsidRPr="003C4490">
        <w:rPr>
          <w:rFonts w:ascii="Palatino" w:hAnsi="Palatino"/>
        </w:rPr>
        <w:t xml:space="preserve">Correspondence: Conor C. Taff, </w:t>
      </w:r>
      <w:hyperlink r:id="rId7" w:history="1">
        <w:r w:rsidRPr="003C4490">
          <w:rPr>
            <w:rStyle w:val="Hyperlink"/>
            <w:rFonts w:ascii="Palatino" w:hAnsi="Palatino"/>
          </w:rPr>
          <w:t>cct63@cornell.edu</w:t>
        </w:r>
      </w:hyperlink>
      <w:r w:rsidRPr="003C4490">
        <w:rPr>
          <w:rFonts w:ascii="Palatino" w:hAnsi="Palatino"/>
        </w:rPr>
        <w:t xml:space="preserve"> 518-332-3983</w:t>
      </w:r>
    </w:p>
    <w:p w14:paraId="05820A31" w14:textId="368FD107" w:rsidR="003C4490" w:rsidRDefault="003C4490" w:rsidP="003C4490">
      <w:pPr>
        <w:rPr>
          <w:rFonts w:ascii="Palatino" w:hAnsi="Palatino"/>
        </w:rPr>
      </w:pPr>
    </w:p>
    <w:p w14:paraId="50327BD4" w14:textId="0FE2B013" w:rsidR="003C4490" w:rsidRPr="005721CF" w:rsidRDefault="003C4490" w:rsidP="005721CF">
      <w:pPr>
        <w:rPr>
          <w:rFonts w:ascii="Palatino" w:hAnsi="Palatino"/>
        </w:rPr>
      </w:pPr>
      <w:r>
        <w:rPr>
          <w:rFonts w:ascii="Palatino" w:hAnsi="Palatino"/>
        </w:rPr>
        <w:t>Other people who helped:</w:t>
      </w:r>
    </w:p>
    <w:p w14:paraId="1044FD69" w14:textId="0F96C228" w:rsidR="003C4490" w:rsidRDefault="003C4490" w:rsidP="003C4490">
      <w:pPr>
        <w:pStyle w:val="ListParagraph"/>
        <w:numPr>
          <w:ilvl w:val="0"/>
          <w:numId w:val="1"/>
        </w:numPr>
        <w:rPr>
          <w:rFonts w:ascii="Palatino" w:hAnsi="Palatino"/>
        </w:rPr>
      </w:pPr>
      <w:r>
        <w:rPr>
          <w:rFonts w:ascii="Palatino" w:hAnsi="Palatino"/>
        </w:rPr>
        <w:t>General field work for multiple years and multiple sites worth of field crew</w:t>
      </w:r>
      <w:r w:rsidR="00681C44">
        <w:rPr>
          <w:rFonts w:ascii="Palatino" w:hAnsi="Palatino"/>
        </w:rPr>
        <w:t>s. Not sure any single person from those years really needs to be added on this particular paper though.</w:t>
      </w:r>
    </w:p>
    <w:p w14:paraId="6756F0B3" w14:textId="6BA294C2" w:rsidR="005721CF" w:rsidRDefault="005721CF" w:rsidP="003C4490">
      <w:pPr>
        <w:pStyle w:val="ListParagraph"/>
        <w:numPr>
          <w:ilvl w:val="0"/>
          <w:numId w:val="1"/>
        </w:numPr>
        <w:rPr>
          <w:rFonts w:ascii="Palatino" w:hAnsi="Palatino"/>
        </w:rPr>
      </w:pPr>
      <w:r>
        <w:rPr>
          <w:rFonts w:ascii="Palatino" w:hAnsi="Palatino"/>
        </w:rPr>
        <w:t xml:space="preserve">Currently I have the population comparison in here. I’m on the fence about whether to leave that in or take it out and just make it a bit simpler, though it fits in fine. If we do leave it in, would we want to add authors from the other </w:t>
      </w:r>
      <w:r w:rsidR="00310208">
        <w:rPr>
          <w:rFonts w:ascii="Palatino" w:hAnsi="Palatino"/>
        </w:rPr>
        <w:t>populations?</w:t>
      </w:r>
    </w:p>
    <w:p w14:paraId="5731D3C1" w14:textId="4FDC95BD" w:rsidR="00D04C8C" w:rsidRDefault="00D04C8C" w:rsidP="00D04C8C">
      <w:pPr>
        <w:rPr>
          <w:rFonts w:ascii="Palatino" w:hAnsi="Palatino"/>
        </w:rPr>
      </w:pPr>
    </w:p>
    <w:p w14:paraId="48BFC9E4" w14:textId="20C0CF8D" w:rsidR="00D04C8C" w:rsidRDefault="00D04C8C" w:rsidP="00D04C8C">
      <w:pPr>
        <w:rPr>
          <w:rFonts w:ascii="Palatino" w:hAnsi="Palatino"/>
        </w:rPr>
      </w:pPr>
      <w:r>
        <w:rPr>
          <w:rFonts w:ascii="Palatino" w:hAnsi="Palatino"/>
        </w:rPr>
        <w:t>Open questions:</w:t>
      </w:r>
    </w:p>
    <w:p w14:paraId="1FE729F1" w14:textId="43423191" w:rsidR="00D04C8C" w:rsidRPr="00D04C8C" w:rsidRDefault="00D04C8C" w:rsidP="00D04C8C">
      <w:pPr>
        <w:pStyle w:val="ListParagraph"/>
        <w:numPr>
          <w:ilvl w:val="0"/>
          <w:numId w:val="3"/>
        </w:numPr>
        <w:rPr>
          <w:rFonts w:ascii="Palatino" w:hAnsi="Palatino"/>
        </w:rPr>
      </w:pPr>
      <w:r>
        <w:rPr>
          <w:rFonts w:ascii="Palatino" w:hAnsi="Palatino"/>
        </w:rPr>
        <w:t xml:space="preserve">I had originally been thinking of </w:t>
      </w:r>
      <w:proofErr w:type="spellStart"/>
      <w:r>
        <w:rPr>
          <w:rFonts w:ascii="Palatino" w:hAnsi="Palatino"/>
        </w:rPr>
        <w:t>dex</w:t>
      </w:r>
      <w:proofErr w:type="spellEnd"/>
      <w:r>
        <w:rPr>
          <w:rFonts w:ascii="Palatino" w:hAnsi="Palatino"/>
        </w:rPr>
        <w:t xml:space="preserve"> injection as predicting decreased glucose because of negative feedback on </w:t>
      </w:r>
      <w:proofErr w:type="gramStart"/>
      <w:r>
        <w:rPr>
          <w:rFonts w:ascii="Palatino" w:hAnsi="Palatino"/>
        </w:rPr>
        <w:t>cort, but</w:t>
      </w:r>
      <w:proofErr w:type="gramEnd"/>
      <w:r>
        <w:rPr>
          <w:rFonts w:ascii="Palatino" w:hAnsi="Palatino"/>
        </w:rPr>
        <w:t xml:space="preserve"> reading now I realize that since it is acting as a glucocorticoid it should actually be increasing glucose in a similar way to ACTH. </w:t>
      </w:r>
      <w:r w:rsidR="006539A1">
        <w:rPr>
          <w:rFonts w:ascii="Palatino" w:hAnsi="Palatino"/>
        </w:rPr>
        <w:t>But unlike ACTH</w:t>
      </w:r>
      <w:r>
        <w:rPr>
          <w:rFonts w:ascii="Palatino" w:hAnsi="Palatino"/>
        </w:rPr>
        <w:t xml:space="preserve"> we can’t really measure how much cort + </w:t>
      </w:r>
      <w:proofErr w:type="spellStart"/>
      <w:r>
        <w:rPr>
          <w:rFonts w:ascii="Palatino" w:hAnsi="Palatino"/>
        </w:rPr>
        <w:t>dex</w:t>
      </w:r>
      <w:proofErr w:type="spellEnd"/>
      <w:r>
        <w:rPr>
          <w:rFonts w:ascii="Palatino" w:hAnsi="Palatino"/>
        </w:rPr>
        <w:t xml:space="preserve"> there is since the ELISA doesn’t measure it. </w:t>
      </w:r>
      <w:r w:rsidR="006539A1">
        <w:rPr>
          <w:rFonts w:ascii="Palatino" w:hAnsi="Palatino"/>
        </w:rPr>
        <w:t>For that reason, I’m leaning toward just taking post-</w:t>
      </w:r>
      <w:proofErr w:type="spellStart"/>
      <w:r w:rsidR="006539A1">
        <w:rPr>
          <w:rFonts w:ascii="Palatino" w:hAnsi="Palatino"/>
        </w:rPr>
        <w:t>dex</w:t>
      </w:r>
      <w:proofErr w:type="spellEnd"/>
      <w:r w:rsidR="006539A1">
        <w:rPr>
          <w:rFonts w:ascii="Palatino" w:hAnsi="Palatino"/>
        </w:rPr>
        <w:t xml:space="preserve"> out entirely and focusing on base/induced/post-</w:t>
      </w:r>
      <w:proofErr w:type="spellStart"/>
      <w:r w:rsidR="006539A1">
        <w:rPr>
          <w:rFonts w:ascii="Palatino" w:hAnsi="Palatino"/>
        </w:rPr>
        <w:t>acth</w:t>
      </w:r>
      <w:proofErr w:type="spellEnd"/>
      <w:r w:rsidR="006539A1">
        <w:rPr>
          <w:rFonts w:ascii="Palatino" w:hAnsi="Palatino"/>
        </w:rPr>
        <w:t>. It wouldn’t really change anything except for removing one bar/column from each plot/table.</w:t>
      </w:r>
    </w:p>
    <w:p w14:paraId="0074BA0F" w14:textId="5AE436B2" w:rsidR="003C4490" w:rsidRDefault="003C4490" w:rsidP="003C4490">
      <w:pPr>
        <w:rPr>
          <w:rFonts w:ascii="Palatino" w:hAnsi="Palatino"/>
        </w:rPr>
      </w:pPr>
    </w:p>
    <w:p w14:paraId="00132628" w14:textId="7A10979D" w:rsidR="005A2FA5" w:rsidRDefault="005A2FA5">
      <w:pPr>
        <w:rPr>
          <w:rFonts w:ascii="Palatino" w:hAnsi="Palatino"/>
        </w:rPr>
      </w:pPr>
      <w:r>
        <w:rPr>
          <w:rFonts w:ascii="Palatino" w:hAnsi="Palatino"/>
        </w:rPr>
        <w:br w:type="page"/>
      </w:r>
    </w:p>
    <w:p w14:paraId="699562E9" w14:textId="4EC1E970" w:rsidR="00342F1D" w:rsidRDefault="005A2FA5" w:rsidP="003C4490">
      <w:pPr>
        <w:rPr>
          <w:rFonts w:ascii="Palatino" w:hAnsi="Palatino"/>
          <w:b/>
          <w:bCs/>
        </w:rPr>
      </w:pPr>
      <w:r>
        <w:rPr>
          <w:rFonts w:ascii="Palatino" w:hAnsi="Palatino"/>
          <w:b/>
          <w:bCs/>
        </w:rPr>
        <w:lastRenderedPageBreak/>
        <w:t>ABSTRACT</w:t>
      </w:r>
    </w:p>
    <w:p w14:paraId="00254F2C" w14:textId="2A44D256" w:rsidR="005A2FA5" w:rsidRDefault="005A2FA5" w:rsidP="003C4490">
      <w:pPr>
        <w:rPr>
          <w:rFonts w:ascii="Palatino" w:hAnsi="Palatino"/>
        </w:rPr>
      </w:pPr>
    </w:p>
    <w:p w14:paraId="2B4450EB" w14:textId="3563988B" w:rsidR="003B2E64" w:rsidRDefault="008C0858" w:rsidP="003C4490">
      <w:pPr>
        <w:rPr>
          <w:rFonts w:ascii="Palatino" w:hAnsi="Palatino"/>
        </w:rPr>
      </w:pPr>
      <w:r>
        <w:rPr>
          <w:rFonts w:ascii="Palatino" w:hAnsi="Palatino"/>
        </w:rPr>
        <w:tab/>
      </w:r>
      <w:r w:rsidR="00BB69E5">
        <w:rPr>
          <w:rFonts w:ascii="Palatino" w:hAnsi="Palatino"/>
        </w:rPr>
        <w:t xml:space="preserve">We sought to address the question of whether </w:t>
      </w:r>
      <w:r w:rsidR="00A61193">
        <w:rPr>
          <w:rFonts w:ascii="Palatino" w:hAnsi="Palatino"/>
        </w:rPr>
        <w:t>between-individual variation in either absolute levels or upregulation of corticosterone directly predicted variation in glucose regulation.</w:t>
      </w:r>
    </w:p>
    <w:p w14:paraId="274A5D78" w14:textId="77777777" w:rsidR="003B2E64" w:rsidRDefault="003B2E64" w:rsidP="003C4490">
      <w:pPr>
        <w:rPr>
          <w:rFonts w:ascii="Palatino" w:hAnsi="Palatino"/>
        </w:rPr>
      </w:pPr>
    </w:p>
    <w:p w14:paraId="2D460762" w14:textId="3C45BDDF" w:rsidR="003D3B4A" w:rsidRDefault="003D3B4A" w:rsidP="003C4490">
      <w:pPr>
        <w:rPr>
          <w:rFonts w:ascii="Palatino" w:hAnsi="Palatino"/>
        </w:rPr>
      </w:pPr>
      <w:r>
        <w:rPr>
          <w:rFonts w:ascii="Palatino" w:hAnsi="Palatino"/>
        </w:rPr>
        <w:t>Total of 2,673 measurements of circulating glucose from</w:t>
      </w:r>
      <w:r w:rsidR="00293BBB">
        <w:rPr>
          <w:rFonts w:ascii="Palatino" w:hAnsi="Palatino"/>
        </w:rPr>
        <w:t xml:space="preserve"> four populations</w:t>
      </w:r>
      <w:r>
        <w:rPr>
          <w:rFonts w:ascii="Palatino" w:hAnsi="Palatino"/>
        </w:rPr>
        <w:t xml:space="preserve"> observational birds and an additional 483 following either </w:t>
      </w:r>
      <w:proofErr w:type="spellStart"/>
      <w:r>
        <w:rPr>
          <w:rFonts w:ascii="Palatino" w:hAnsi="Palatino"/>
        </w:rPr>
        <w:t>dex</w:t>
      </w:r>
      <w:proofErr w:type="spellEnd"/>
      <w:r>
        <w:rPr>
          <w:rFonts w:ascii="Palatino" w:hAnsi="Palatino"/>
        </w:rPr>
        <w:t xml:space="preserve"> or cortrosyn injection</w:t>
      </w:r>
      <w:r w:rsidR="00DA71A7">
        <w:rPr>
          <w:rFonts w:ascii="Palatino" w:hAnsi="Palatino"/>
        </w:rPr>
        <w:t xml:space="preserve"> from four populations including both adults and nestlings</w:t>
      </w:r>
      <w:r w:rsidR="00972300">
        <w:rPr>
          <w:rFonts w:ascii="Palatino" w:hAnsi="Palatino"/>
        </w:rPr>
        <w:t xml:space="preserve"> All are coupled with simultaneous corticosterone measurements.</w:t>
      </w:r>
    </w:p>
    <w:p w14:paraId="1BA1CEE0" w14:textId="7B65E52D" w:rsidR="00DA71A7" w:rsidRDefault="00DA71A7" w:rsidP="003C4490">
      <w:pPr>
        <w:rPr>
          <w:rFonts w:ascii="Palatino" w:hAnsi="Palatino"/>
        </w:rPr>
      </w:pPr>
    </w:p>
    <w:p w14:paraId="0F15E79C" w14:textId="0747CF14" w:rsidR="00DA71A7" w:rsidRDefault="00BB002A" w:rsidP="003C4490">
      <w:pPr>
        <w:rPr>
          <w:rFonts w:ascii="Palatino" w:hAnsi="Palatino"/>
        </w:rPr>
      </w:pPr>
      <w:r>
        <w:rPr>
          <w:rFonts w:ascii="Palatino" w:hAnsi="Palatino"/>
        </w:rPr>
        <w:t xml:space="preserve">At a group level, our study provides compelling evidence that glucose reliably increases during a </w:t>
      </w:r>
      <w:r w:rsidR="00CA1D50">
        <w:rPr>
          <w:rFonts w:ascii="Palatino" w:hAnsi="Palatino"/>
        </w:rPr>
        <w:t>stress</w:t>
      </w:r>
      <w:r>
        <w:rPr>
          <w:rFonts w:ascii="Palatino" w:hAnsi="Palatino"/>
        </w:rPr>
        <w:t xml:space="preserve"> response induced by capture and handling. This result is robust across four populations </w:t>
      </w:r>
      <w:r w:rsidR="00CA1D50">
        <w:rPr>
          <w:rFonts w:ascii="Palatino" w:hAnsi="Palatino"/>
        </w:rPr>
        <w:t xml:space="preserve">in </w:t>
      </w:r>
      <w:r w:rsidR="00996B95">
        <w:rPr>
          <w:rFonts w:ascii="Palatino" w:hAnsi="Palatino"/>
        </w:rPr>
        <w:t>adults but</w:t>
      </w:r>
      <w:r w:rsidR="00CA1D50">
        <w:rPr>
          <w:rFonts w:ascii="Palatino" w:hAnsi="Palatino"/>
        </w:rPr>
        <w:t xml:space="preserve"> was not observed in </w:t>
      </w:r>
      <w:r w:rsidR="00996B95">
        <w:rPr>
          <w:rFonts w:ascii="Palatino" w:hAnsi="Palatino"/>
        </w:rPr>
        <w:t>12-day</w:t>
      </w:r>
      <w:r w:rsidR="00CA1D50">
        <w:rPr>
          <w:rFonts w:ascii="Palatino" w:hAnsi="Palatino"/>
        </w:rPr>
        <w:t xml:space="preserve"> old nestlings</w:t>
      </w:r>
      <w:r>
        <w:rPr>
          <w:rFonts w:ascii="Palatino" w:hAnsi="Palatino"/>
        </w:rPr>
        <w:t xml:space="preserve">. </w:t>
      </w:r>
      <w:r w:rsidR="002A5B73">
        <w:rPr>
          <w:rFonts w:ascii="Palatino" w:hAnsi="Palatino"/>
        </w:rPr>
        <w:t xml:space="preserve">However, </w:t>
      </w:r>
      <w:r w:rsidR="00060E08">
        <w:rPr>
          <w:rFonts w:ascii="Palatino" w:hAnsi="Palatino"/>
        </w:rPr>
        <w:t xml:space="preserve">there was </w:t>
      </w:r>
      <w:r w:rsidR="006D7186">
        <w:rPr>
          <w:rFonts w:ascii="Palatino" w:hAnsi="Palatino"/>
        </w:rPr>
        <w:t xml:space="preserve">very little </w:t>
      </w:r>
      <w:r w:rsidR="004151CE">
        <w:rPr>
          <w:rFonts w:ascii="Palatino" w:hAnsi="Palatino"/>
        </w:rPr>
        <w:t>evidence</w:t>
      </w:r>
      <w:r w:rsidR="006D7186">
        <w:rPr>
          <w:rFonts w:ascii="Palatino" w:hAnsi="Palatino"/>
        </w:rPr>
        <w:t xml:space="preserve"> that </w:t>
      </w:r>
      <w:r w:rsidR="00A477C3">
        <w:rPr>
          <w:rFonts w:ascii="Palatino" w:hAnsi="Palatino"/>
        </w:rPr>
        <w:t>between-</w:t>
      </w:r>
      <w:r w:rsidR="009D6EF5">
        <w:rPr>
          <w:rFonts w:ascii="Palatino" w:hAnsi="Palatino"/>
        </w:rPr>
        <w:t xml:space="preserve">individual differences in circulating corticosterone levels or in the magnitude of corticosterone change </w:t>
      </w:r>
      <w:r w:rsidR="005D2A7B">
        <w:rPr>
          <w:rFonts w:ascii="Palatino" w:hAnsi="Palatino"/>
        </w:rPr>
        <w:t>predicted between-individual differences in glucose regulation.</w:t>
      </w:r>
      <w:r w:rsidR="000B5028">
        <w:rPr>
          <w:rFonts w:ascii="Palatino" w:hAnsi="Palatino"/>
        </w:rPr>
        <w:t xml:space="preserve"> </w:t>
      </w:r>
      <w:r w:rsidR="005A25EC">
        <w:rPr>
          <w:rFonts w:ascii="Palatino" w:hAnsi="Palatino"/>
        </w:rPr>
        <w:t xml:space="preserve">In adults, but not nestlings, </w:t>
      </w:r>
      <w:r w:rsidR="00716FF1">
        <w:rPr>
          <w:rFonts w:ascii="Palatino" w:hAnsi="Palatino"/>
        </w:rPr>
        <w:t xml:space="preserve">experimentally increasing the corticosterone response with synthetic ACTH resulted in increased glucose, but once again the magnitude of hormone increase did not predict the magnitude of glucose increase. </w:t>
      </w:r>
      <w:r w:rsidR="00353D51">
        <w:rPr>
          <w:rFonts w:ascii="Palatino" w:hAnsi="Palatino"/>
        </w:rPr>
        <w:t>Experimentally decreasing corticosterone with dexamethasone injection did not alter glucose regulation in either age group.</w:t>
      </w:r>
      <w:r w:rsidR="003B57F2">
        <w:rPr>
          <w:rFonts w:ascii="Palatino" w:hAnsi="Palatino"/>
        </w:rPr>
        <w:t xml:space="preserve"> </w:t>
      </w:r>
      <w:r w:rsidR="008D5C75">
        <w:rPr>
          <w:rFonts w:ascii="Palatino" w:hAnsi="Palatino"/>
        </w:rPr>
        <w:t xml:space="preserve">Our results highlight the fact that </w:t>
      </w:r>
      <w:r w:rsidR="00181A47">
        <w:rPr>
          <w:rFonts w:ascii="Palatino" w:hAnsi="Palatino"/>
        </w:rPr>
        <w:t xml:space="preserve">a strong response in one aspect of the coordinated acute stress response (corticosterone increase) does not necessarily indicate that an individual is a strong responder overall. </w:t>
      </w:r>
      <w:r w:rsidR="00365108">
        <w:rPr>
          <w:rFonts w:ascii="Palatino" w:hAnsi="Palatino"/>
        </w:rPr>
        <w:t xml:space="preserve">These results have important implications for understanding both how </w:t>
      </w:r>
      <w:r w:rsidR="003B6A6A">
        <w:rPr>
          <w:rFonts w:ascii="Palatino" w:hAnsi="Palatino"/>
        </w:rPr>
        <w:t xml:space="preserve">individuals differ in their response to challenges and for studying how the full stress-response system is likely to respond to selection. </w:t>
      </w:r>
    </w:p>
    <w:p w14:paraId="68DFF3D3" w14:textId="7E9A450A" w:rsidR="00D8048F" w:rsidRDefault="00D8048F" w:rsidP="003C4490">
      <w:pPr>
        <w:rPr>
          <w:rFonts w:ascii="Palatino" w:hAnsi="Palatino"/>
        </w:rPr>
      </w:pPr>
    </w:p>
    <w:p w14:paraId="7F577CE7" w14:textId="27EF08C7" w:rsidR="00D8048F" w:rsidRPr="00D8048F" w:rsidRDefault="00D8048F" w:rsidP="003C4490">
      <w:pPr>
        <w:rPr>
          <w:rFonts w:ascii="Palatino" w:hAnsi="Palatino"/>
          <w:color w:val="FF0000"/>
        </w:rPr>
      </w:pPr>
      <w:r>
        <w:rPr>
          <w:rFonts w:ascii="Palatino" w:hAnsi="Palatino"/>
          <w:color w:val="FF0000"/>
        </w:rPr>
        <w:t>Should dexamethasone actually be decreasing glucose since it is still having cort effects? (see Horner et al. 1987 cited in MacDougall-Shackleton).</w:t>
      </w:r>
    </w:p>
    <w:p w14:paraId="69AF91B8" w14:textId="0F761C4F" w:rsidR="005A2FA5" w:rsidRDefault="005A2FA5" w:rsidP="003C4490">
      <w:pPr>
        <w:rPr>
          <w:rFonts w:ascii="Palatino" w:hAnsi="Palatino"/>
          <w:b/>
          <w:bCs/>
        </w:rPr>
      </w:pPr>
    </w:p>
    <w:p w14:paraId="4128BBB8" w14:textId="5CF5FF7A" w:rsidR="005A2FA5" w:rsidRPr="000E7EBE" w:rsidRDefault="005A2FA5" w:rsidP="003C4490">
      <w:pPr>
        <w:rPr>
          <w:rFonts w:ascii="Palatino" w:hAnsi="Palatino"/>
          <w:i/>
          <w:iCs/>
        </w:rPr>
      </w:pPr>
      <w:r>
        <w:rPr>
          <w:rFonts w:ascii="Palatino" w:hAnsi="Palatino"/>
          <w:b/>
          <w:bCs/>
          <w:i/>
          <w:iCs/>
        </w:rPr>
        <w:t>Keywords:</w:t>
      </w:r>
      <w:r w:rsidR="000E7EBE">
        <w:rPr>
          <w:rFonts w:ascii="Palatino" w:hAnsi="Palatino"/>
          <w:b/>
          <w:bCs/>
          <w:i/>
          <w:iCs/>
        </w:rPr>
        <w:t xml:space="preserve"> </w:t>
      </w:r>
      <w:r w:rsidR="000E7EBE">
        <w:rPr>
          <w:rFonts w:ascii="Palatino" w:hAnsi="Palatino"/>
          <w:i/>
          <w:iCs/>
        </w:rPr>
        <w:t xml:space="preserve">stress response, glucose regulation, </w:t>
      </w:r>
      <w:r w:rsidR="00E05C1F">
        <w:rPr>
          <w:rFonts w:ascii="Palatino" w:hAnsi="Palatino"/>
          <w:i/>
          <w:iCs/>
        </w:rPr>
        <w:t>evolutionary endocrinology</w:t>
      </w:r>
    </w:p>
    <w:p w14:paraId="25251455" w14:textId="32EC754C" w:rsidR="005A2FA5" w:rsidRDefault="005A2FA5" w:rsidP="003C4490">
      <w:pPr>
        <w:rPr>
          <w:rFonts w:ascii="Palatino" w:hAnsi="Palatino"/>
          <w:b/>
          <w:bCs/>
          <w:i/>
          <w:iCs/>
        </w:rPr>
      </w:pPr>
    </w:p>
    <w:p w14:paraId="345CAD5E" w14:textId="3ADDE944" w:rsidR="005A2FA5" w:rsidRDefault="005A2FA5" w:rsidP="003C4490">
      <w:pPr>
        <w:rPr>
          <w:rFonts w:ascii="Palatino" w:hAnsi="Palatino"/>
          <w:b/>
          <w:bCs/>
        </w:rPr>
      </w:pPr>
      <w:r>
        <w:rPr>
          <w:rFonts w:ascii="Palatino" w:hAnsi="Palatino"/>
          <w:b/>
          <w:bCs/>
        </w:rPr>
        <w:t>INTRODUCTION</w:t>
      </w:r>
    </w:p>
    <w:p w14:paraId="3D8B3664" w14:textId="316B17DC" w:rsidR="00821784" w:rsidRDefault="00821784" w:rsidP="003C4490">
      <w:pPr>
        <w:rPr>
          <w:rFonts w:ascii="Palatino" w:hAnsi="Palatino"/>
        </w:rPr>
      </w:pPr>
    </w:p>
    <w:p w14:paraId="3898DA7E" w14:textId="1AC9CA38" w:rsidR="000F61CD" w:rsidRDefault="004638CD" w:rsidP="003C4490">
      <w:pPr>
        <w:rPr>
          <w:rFonts w:ascii="Palatino" w:hAnsi="Palatino"/>
        </w:rPr>
      </w:pPr>
      <w:r>
        <w:rPr>
          <w:rFonts w:ascii="Palatino" w:hAnsi="Palatino"/>
        </w:rPr>
        <w:tab/>
      </w:r>
      <w:r w:rsidR="00ED2E0A">
        <w:rPr>
          <w:rFonts w:ascii="Palatino" w:hAnsi="Palatino"/>
        </w:rPr>
        <w:t>Wild animals</w:t>
      </w:r>
      <w:r>
        <w:rPr>
          <w:rFonts w:ascii="Palatino" w:hAnsi="Palatino"/>
        </w:rPr>
        <w:t xml:space="preserve"> live in capricious environments where sudden challenges are encountered regularly. </w:t>
      </w:r>
      <w:r w:rsidR="000F61CD">
        <w:rPr>
          <w:rFonts w:ascii="Palatino" w:hAnsi="Palatino"/>
        </w:rPr>
        <w:t xml:space="preserve">Successfully navigating these challenges </w:t>
      </w:r>
      <w:r w:rsidR="003D3CF0">
        <w:rPr>
          <w:rFonts w:ascii="Palatino" w:hAnsi="Palatino"/>
        </w:rPr>
        <w:t>requires</w:t>
      </w:r>
      <w:r>
        <w:rPr>
          <w:rFonts w:ascii="Palatino" w:hAnsi="Palatino"/>
        </w:rPr>
        <w:t xml:space="preserve"> a</w:t>
      </w:r>
      <w:r w:rsidR="000F61CD">
        <w:rPr>
          <w:rFonts w:ascii="Palatino" w:hAnsi="Palatino"/>
        </w:rPr>
        <w:t>n integrated physiological and behavioral response (</w:t>
      </w:r>
      <w:r w:rsidR="000F61CD" w:rsidRPr="002A2453">
        <w:rPr>
          <w:rFonts w:ascii="Palatino" w:hAnsi="Palatino"/>
          <w:highlight w:val="yellow"/>
        </w:rPr>
        <w:t>cite</w:t>
      </w:r>
      <w:r w:rsidR="000F61CD">
        <w:rPr>
          <w:rFonts w:ascii="Palatino" w:hAnsi="Palatino"/>
        </w:rPr>
        <w:t>). In vertebrates, this acute stress response has been well characterized and involves both the catecholamine regulated ‘flight-or-flight’ response and the glucocorticoid mediated acute stress response (</w:t>
      </w:r>
      <w:r w:rsidR="000F61CD" w:rsidRPr="002A2453">
        <w:rPr>
          <w:rFonts w:ascii="Palatino" w:hAnsi="Palatino"/>
          <w:highlight w:val="yellow"/>
        </w:rPr>
        <w:t>cite</w:t>
      </w:r>
      <w:r w:rsidR="000F61CD">
        <w:rPr>
          <w:rFonts w:ascii="Palatino" w:hAnsi="Palatino"/>
        </w:rPr>
        <w:t xml:space="preserve">). </w:t>
      </w:r>
      <w:r w:rsidR="00E06EC1">
        <w:rPr>
          <w:rFonts w:ascii="Palatino" w:hAnsi="Palatino"/>
        </w:rPr>
        <w:t xml:space="preserve">Glucocorticoids organize a variety </w:t>
      </w:r>
      <w:r w:rsidR="009B3911">
        <w:rPr>
          <w:rFonts w:ascii="Palatino" w:hAnsi="Palatino"/>
        </w:rPr>
        <w:t xml:space="preserve">of </w:t>
      </w:r>
      <w:r w:rsidR="008F253E">
        <w:rPr>
          <w:rFonts w:ascii="Palatino" w:hAnsi="Palatino"/>
        </w:rPr>
        <w:t xml:space="preserve">physiological and behavioral </w:t>
      </w:r>
      <w:r w:rsidR="00E06EC1">
        <w:rPr>
          <w:rFonts w:ascii="Palatino" w:hAnsi="Palatino"/>
        </w:rPr>
        <w:t xml:space="preserve">changes that </w:t>
      </w:r>
      <w:r w:rsidR="00B04AC3">
        <w:rPr>
          <w:rFonts w:ascii="Palatino" w:hAnsi="Palatino"/>
        </w:rPr>
        <w:t xml:space="preserve">facilitate the </w:t>
      </w:r>
      <w:r w:rsidR="003D3CF0">
        <w:rPr>
          <w:rFonts w:ascii="Palatino" w:hAnsi="Palatino"/>
        </w:rPr>
        <w:t>successful</w:t>
      </w:r>
      <w:r w:rsidR="00B04AC3">
        <w:rPr>
          <w:rFonts w:ascii="Palatino" w:hAnsi="Palatino"/>
        </w:rPr>
        <w:t xml:space="preserve"> response to an acute challenge along with recovery and preparation for subsequent challenges (</w:t>
      </w:r>
      <w:r w:rsidR="00B04AC3" w:rsidRPr="002A2453">
        <w:rPr>
          <w:rFonts w:ascii="Palatino" w:hAnsi="Palatino"/>
          <w:highlight w:val="yellow"/>
        </w:rPr>
        <w:t>cite</w:t>
      </w:r>
      <w:r w:rsidR="00B04AC3">
        <w:rPr>
          <w:rFonts w:ascii="Palatino" w:hAnsi="Palatino"/>
        </w:rPr>
        <w:t xml:space="preserve">). </w:t>
      </w:r>
      <w:r w:rsidR="00BA4344">
        <w:rPr>
          <w:rFonts w:ascii="Palatino" w:hAnsi="Palatino"/>
        </w:rPr>
        <w:t xml:space="preserve">In the past fifteen years, </w:t>
      </w:r>
      <w:r w:rsidR="00BE7857">
        <w:rPr>
          <w:rFonts w:ascii="Palatino" w:hAnsi="Palatino"/>
        </w:rPr>
        <w:t xml:space="preserve">attention has shifted from </w:t>
      </w:r>
      <w:r w:rsidR="002A2453">
        <w:rPr>
          <w:rFonts w:ascii="Palatino" w:hAnsi="Palatino"/>
        </w:rPr>
        <w:t>describing</w:t>
      </w:r>
      <w:r w:rsidR="00264149">
        <w:rPr>
          <w:rFonts w:ascii="Palatino" w:hAnsi="Palatino"/>
        </w:rPr>
        <w:t xml:space="preserve"> </w:t>
      </w:r>
      <w:r w:rsidR="00226DBF">
        <w:rPr>
          <w:rFonts w:ascii="Palatino" w:hAnsi="Palatino"/>
        </w:rPr>
        <w:t xml:space="preserve">the general response to investigating how individuals differ and what consequences this variation may have for fitness and </w:t>
      </w:r>
      <w:r w:rsidR="00E17598">
        <w:rPr>
          <w:rFonts w:ascii="Palatino" w:hAnsi="Palatino"/>
        </w:rPr>
        <w:t xml:space="preserve">the evolution of physiological systems </w:t>
      </w:r>
      <w:r w:rsidR="006C1696">
        <w:rPr>
          <w:rFonts w:ascii="Palatino" w:hAnsi="Palatino"/>
        </w:rPr>
        <w:fldChar w:fldCharType="begin"/>
      </w:r>
      <w:r w:rsidR="006C1696">
        <w:rPr>
          <w:rFonts w:ascii="Palatino" w:hAnsi="Palatino"/>
        </w:rPr>
        <w:instrText xml:space="preserve"> ADDIN ZOTERO_ITEM CSL_CITATION {"citationID":"GAK9nEuO","properties":{"formattedCitation":"(Bonier et al., 2009; Breuner et al., 2008)","plainCitation":"(Bonier et al., 2009; Breuner et al., 2008)","noteIndex":0},"citationItems":[{"id":49885,"uris":["http://zotero.org/users/4289944/items/3DZUMX7V"],"uri":["http://zotero.org/users/4289944/items/3DZUMX7V"],"itemData":{"id":49885,"type":"article-journal","container-title":"TREE","page":"634-642","title":"Do baseline glucocorticoids predict fitness?","volume":"24","author":[{"family":"Bonier","given":"F."},{"family":"Martin","given":"P. R."},{"family":"Moore","given":"I. T."},{"family":"Wingfield","given":"J. C."}],"issued":{"date-parts":[["2009"]]}}},{"id":43111,"uris":["http://zotero.org/users/4289944/items/IMG88FCM"],"uri":["http://zotero.org/users/4289944/items/IMG88FCM"],"itemData":{"id":43111,"type":"article-journal","container-title":"Gen Comp Endocrinol","ISSN":"0016-6480","issue":"3","page":"288-295","title":"In search of relationships between the acute adrenocortical response and fitness","volume":"157","author":[{"family":"Breuner","given":"Creagh W."},{"family":"Patterson","given":"Stephen H."},{"family":"Hahn","given":"Thomas P."}],"issued":{"date-parts":[["2008"]]}}}],"schema":"https://github.com/citation-style-language/schema/raw/master/csl-citation.json"} </w:instrText>
      </w:r>
      <w:r w:rsidR="006C1696">
        <w:rPr>
          <w:rFonts w:ascii="Palatino" w:hAnsi="Palatino"/>
        </w:rPr>
        <w:fldChar w:fldCharType="separate"/>
      </w:r>
      <w:r w:rsidR="006C1696">
        <w:rPr>
          <w:rFonts w:ascii="Palatino" w:hAnsi="Palatino"/>
          <w:noProof/>
        </w:rPr>
        <w:t>(Bonier et al., 2009; Breuner et al., 2008)</w:t>
      </w:r>
      <w:r w:rsidR="006C1696">
        <w:rPr>
          <w:rFonts w:ascii="Palatino" w:hAnsi="Palatino"/>
        </w:rPr>
        <w:fldChar w:fldCharType="end"/>
      </w:r>
      <w:r w:rsidR="006C1696">
        <w:rPr>
          <w:rFonts w:ascii="Palatino" w:hAnsi="Palatino"/>
        </w:rPr>
        <w:t xml:space="preserve">. </w:t>
      </w:r>
      <w:r w:rsidR="00F46742">
        <w:rPr>
          <w:rFonts w:ascii="Palatino" w:hAnsi="Palatino"/>
        </w:rPr>
        <w:t xml:space="preserve">While some patterns have emerged </w:t>
      </w:r>
      <w:r w:rsidR="0077430E">
        <w:rPr>
          <w:rFonts w:ascii="Palatino" w:hAnsi="Palatino"/>
        </w:rPr>
        <w:fldChar w:fldCharType="begin"/>
      </w:r>
      <w:r w:rsidR="0077430E">
        <w:rPr>
          <w:rFonts w:ascii="Palatino" w:hAnsi="Palatino"/>
        </w:rPr>
        <w:instrText xml:space="preserve"> ADDIN ZOTERO_ITEM CSL_CITATION {"citationID":"EHdRrTni","properties":{"formattedCitation":"(Schoenle et al., 2021)","plainCitation":"(Schoenle et al., 2021)","noteIndex":0},"citationItems":[{"id":71557,"uris":["http://zotero.org/users/4289944/items/Z2JE23VK"],"uri":["http://zotero.org/users/4289944/items/Z2JE23VK"],"itemData":{"id":71557,"type":"article-journal","abstract":"Glucocorticoid hormones (GCs) are central mediators of metabolism and the response to challenges. Because circulating GC levels increase in response to challenges, within-population variation in GCs could reflect among-individual variation in condition or experience. At the same time, individual variation in GC regulation could have causal effects on energetic balance or stress coping capacity in ways that influence fitness. Although a number of studies in vertebrates have tested whether variation in GCs among individuals predicts components of fitness, it is not clear whether there are consistent patterns across taxa. Here we present the first phylogenetic meta-analysis testing whether variation in GCs is associated with survival and reproductive success across vertebrates. At the same time, we introduce and test predictions about a potentially important mediator of GC-fitness relationships: life history context. We suggest that strong context-dependence in the fitness benefit of maintaining elevated GCs could obscure consistent patterns between GCs and fitness across taxa. Meta-analyses revealed that baseline and stress-induced GCs were consistently negatively correlated with reproductive success. This relationship did not differ depending on life history context. In contrast, the relationships between GCs and survival were highly context dependent, differing according to life history strategy. Both baseline and stress-induced GCs were more strongly negatively associated with survival in longer-lived populations and species. Stress-induced GCs were also more positively associated with survival in organisms that engage in relatively more valuable reproductive attempts. Fecal GCs did not correlate with survival or reproductive success. We also found that experimental increases in GCs reduced both survival and reproductive success; however, evidence of publication bias and the small sample size suggest that more data is required to confirm this conclusion. Overall, these results support the prediction that GC-fitness relationships can be strongly context dependent, and suggest that incorporating life history may be particularly important for understanding GC-survival relationships.","container-title":"General and Comparative Endocrinology","DOI":"10.1016/j.ygcen.2020.113611","ISSN":"0016-6480","journalAbbreviation":"General and Comparative Endocrinology","language":"en","page":"113611","source":"ScienceDirect","title":"Does variation in glucocorticoid concentrations predict fitness? A phylogenetic meta-analysis","title-short":"Does variation in glucocorticoid concentrations predict fitness?","volume":"300","author":[{"family":"Schoenle","given":"Laura A."},{"family":"Zimmer","given":"Cedric"},{"family":"Miller","given":"Eliot T."},{"family":"Vitousek","given":"Maren N."}],"issued":{"date-parts":[["2021",1,1]]}}}],"schema":"https://github.com/citation-style-language/schema/raw/master/csl-citation.json"} </w:instrText>
      </w:r>
      <w:r w:rsidR="0077430E">
        <w:rPr>
          <w:rFonts w:ascii="Palatino" w:hAnsi="Palatino"/>
        </w:rPr>
        <w:fldChar w:fldCharType="separate"/>
      </w:r>
      <w:r w:rsidR="0077430E">
        <w:rPr>
          <w:rFonts w:ascii="Palatino" w:hAnsi="Palatino"/>
          <w:noProof/>
        </w:rPr>
        <w:t>(Schoenle et al., 2021)</w:t>
      </w:r>
      <w:r w:rsidR="0077430E">
        <w:rPr>
          <w:rFonts w:ascii="Palatino" w:hAnsi="Palatino"/>
        </w:rPr>
        <w:fldChar w:fldCharType="end"/>
      </w:r>
      <w:r w:rsidR="0077430E">
        <w:rPr>
          <w:rFonts w:ascii="Palatino" w:hAnsi="Palatino"/>
        </w:rPr>
        <w:t xml:space="preserve">, the </w:t>
      </w:r>
      <w:r w:rsidR="002F6B7E">
        <w:rPr>
          <w:rFonts w:ascii="Palatino" w:hAnsi="Palatino"/>
        </w:rPr>
        <w:t>lack of consistent links bet</w:t>
      </w:r>
      <w:r w:rsidR="006416C8">
        <w:rPr>
          <w:rFonts w:ascii="Palatino" w:hAnsi="Palatino"/>
        </w:rPr>
        <w:t>ween fitness and corticosterone</w:t>
      </w:r>
      <w:r w:rsidR="00547647">
        <w:rPr>
          <w:rFonts w:ascii="Palatino" w:hAnsi="Palatino"/>
        </w:rPr>
        <w:t>,</w:t>
      </w:r>
      <w:r w:rsidR="006416C8">
        <w:rPr>
          <w:rFonts w:ascii="Palatino" w:hAnsi="Palatino"/>
        </w:rPr>
        <w:t xml:space="preserve"> coupled with </w:t>
      </w:r>
      <w:r w:rsidR="00A44893">
        <w:rPr>
          <w:rFonts w:ascii="Palatino" w:hAnsi="Palatino"/>
        </w:rPr>
        <w:t xml:space="preserve">substantial within-individual variation in components of the stress response across time, contexts, or </w:t>
      </w:r>
      <w:r w:rsidR="00547647">
        <w:rPr>
          <w:rFonts w:ascii="Palatino" w:hAnsi="Palatino"/>
        </w:rPr>
        <w:t xml:space="preserve">even </w:t>
      </w:r>
      <w:r w:rsidR="00A44893">
        <w:rPr>
          <w:rFonts w:ascii="Palatino" w:hAnsi="Palatino"/>
        </w:rPr>
        <w:t>different tissues</w:t>
      </w:r>
      <w:r w:rsidR="00AD6F29">
        <w:rPr>
          <w:rFonts w:ascii="Palatino" w:hAnsi="Palatino"/>
        </w:rPr>
        <w:t xml:space="preserve"> in one animal</w:t>
      </w:r>
      <w:r w:rsidR="00EF6DA1">
        <w:rPr>
          <w:rFonts w:ascii="Palatino" w:hAnsi="Palatino"/>
        </w:rPr>
        <w:t xml:space="preserve"> has </w:t>
      </w:r>
      <w:r w:rsidR="00ED27C6">
        <w:rPr>
          <w:rFonts w:ascii="Palatino" w:hAnsi="Palatino"/>
        </w:rPr>
        <w:t xml:space="preserve">led to some debate about how to interpret studies that </w:t>
      </w:r>
      <w:r w:rsidR="00D27856">
        <w:rPr>
          <w:rFonts w:ascii="Palatino" w:hAnsi="Palatino"/>
        </w:rPr>
        <w:t xml:space="preserve">seek to link fitness with </w:t>
      </w:r>
      <w:r w:rsidR="00D27856">
        <w:rPr>
          <w:rFonts w:ascii="Palatino" w:hAnsi="Palatino"/>
        </w:rPr>
        <w:lastRenderedPageBreak/>
        <w:t xml:space="preserve">corticosterone </w:t>
      </w:r>
      <w:r w:rsidR="00CD77F2">
        <w:rPr>
          <w:rFonts w:ascii="Palatino" w:hAnsi="Palatino"/>
        </w:rPr>
        <w:t xml:space="preserve">without measuring other aspects </w:t>
      </w:r>
      <w:r w:rsidR="00D27856">
        <w:rPr>
          <w:rFonts w:ascii="Palatino" w:hAnsi="Palatino"/>
        </w:rPr>
        <w:t xml:space="preserve">of the </w:t>
      </w:r>
      <w:r w:rsidR="00A929A6">
        <w:rPr>
          <w:rFonts w:ascii="Palatino" w:hAnsi="Palatino"/>
        </w:rPr>
        <w:t>multifaceted</w:t>
      </w:r>
      <w:r w:rsidR="00D27856">
        <w:rPr>
          <w:rFonts w:ascii="Palatino" w:hAnsi="Palatino"/>
        </w:rPr>
        <w:t xml:space="preserve"> stress response</w:t>
      </w:r>
      <w:r w:rsidR="00A44893">
        <w:rPr>
          <w:rFonts w:ascii="Palatino" w:hAnsi="Palatino"/>
        </w:rPr>
        <w:t xml:space="preserve"> </w:t>
      </w:r>
      <w:r w:rsidR="00C02758">
        <w:rPr>
          <w:rFonts w:ascii="Palatino" w:hAnsi="Palatino"/>
        </w:rPr>
        <w:fldChar w:fldCharType="begin"/>
      </w:r>
      <w:r w:rsidR="008663EB">
        <w:rPr>
          <w:rFonts w:ascii="Palatino" w:hAnsi="Palatino"/>
        </w:rPr>
        <w:instrText xml:space="preserve"> ADDIN ZOTERO_ITEM CSL_CITATION {"citationID":"xpGcH834","properties":{"formattedCitation":"(Gormally et al., 2020; Lattin et al., 2015; Romero and Gormally, 2019)","plainCitation":"(Gormally et al., 2020; Lattin et al., 2015; Romero and Gormally, 2019)","noteIndex":0},"citationItems":[{"id":71563,"uris":["http://zotero.org/users/4289944/items/2QILYQ9C"],"uri":["http://zotero.org/users/4289944/items/2QILYQ9C"],"itemData":{"id":71563,"type":"article-journal","abstract":"Although corticosterone (Cort) has been the predominant metric used to assess acute stress in birds, it does not always accurately reflect how an animal copes with a stressor. Downstream measurements may be more reliable. In the current study, we tested the hypothesis that acute increases in DNA damage could be used to assess stressor exposure. Studies have shown DNA damage increases in response to stress-related hormones in vitro; however, this has not yet been thoroughly applied in wild animals. We exposed house sparrows (Passer domesticus) to a 30- or 120-min restraint stressor and took blood samples at 0, 30, 60, and 120 min to measure Cort, DNA damage, and uric acid. Both treatments increased DNA damage and Cort, and decreased uric acid. It thus appears that DNA damage can reflect acute stressor exposure. To improve the usability of DNA damage as a metric for stress, we also tested the impacts of sample storage on DNA damage. Leaving red blood cells on ice for up to 24 hr, only slightly influenced DNA damage. Freezing blood samples for 1–4 weeks substantially increased DNA damage. These findings emphasize the importance of reducing variation between samples by assaying them together whenever possible. Overall, these results indicate that assessing DNA damage is a valid method of assessing acute stressor exposure that is suitable for both laboratory- and field-based studies; however, additional research is needed on the molecular dynamics of nucleated red blood cells, including whether and how their DNA is repaired.","container-title":"Journal of Experimental Zoology Part A: Ecological and Integrative Physiology","DOI":"https://doi.org/10.1002/jez.2405","ISSN":"2471-5646","issue":"8","language":"en","note":"_eprint: https://onlinelibrary.wiley.com/doi/pdf/10.1002/jez.2405","page":"595-606","source":"Wiley Online Library","title":"Beyond corticosterone: The acute stress response increases DNA damage in house sparrows","title-short":"Beyond corticosterone","volume":"333","author":[{"family":"Gormally","given":"Brenna M. G."},{"family":"Estrada","given":"Rodolfo"},{"family":"McVey","given":"Mitch"},{"family":"Romero","given":"L. Michael"}],"issued":{"date-parts":[["2020"]]}}},{"id":71560,"uris":["http://zotero.org/users/4289944/items/6HLPRU2Y"],"uri":["http://zotero.org/users/4289944/items/6HLPRU2Y"],"itemData":{"id":71560,"type":"article-journal","abstract":"Hormone receptors are a necessary (although not sufficient) part of the process through which hormones like corticosterone create physiological responses. However, it is currently unknown to what extent receptor concentrations across different target tissues may be correlated within individual animals. In this study, we examined this question using a large dataset of radioligand binding data for glucocorticoid receptors (GRs) and mineralocorticoid receptors (MRs) in 13 different tissues in the house sparrow (Passer domesticus) (n = 72). Our data revealed that individual house sparrows tended to exhibit higher or lower receptor binding across all tissues, which could be part of what creates the physiological and behavioral syndromes associated with different hormonal profiles. However, although statistically significant, the correlations between tissues were very weak. Thus, when each tissue was independently regressed on receptor concentrations in the other tissues, multivariate analysis revealed significant relationships only for sc fat (for GR) and whole brain, hippocampus, kidney, omental fat, and sc fat (for MR). We also found significant pairwise correlations only between receptor concentrations in brain and hippocampus, and brain and kidney (both for MR). This research reveals that although there are generalized individual consistencies in GR and MR concentrations, possibly due to such factors as hormonal regulation and genetic effects, the ability of 2 different tissues to respond to the same hormonal signal appears to be affected by additional factors that remain to be identified.","container-title":"Endocrinology","DOI":"10.1210/en.2014-1811","ISSN":"0013-7227","issue":"4","journalAbbreviation":"Endocrinology","page":"1354-1361","source":"Silverchair","title":"Are Receptor Concentrations Correlated Across Tissues Within Individuals? A Case Study Examining Glucocorticoid and Mineralocorticoid Receptor Binding","title-short":"Are Receptor Concentrations Correlated Across Tissues Within Individuals?","volume":"156","author":[{"family":"Lattin","given":"Christine R."},{"family":"Keniston","given":"Daniel E."},{"family":"Reed","given":"J. Michael"},{"family":"Romero","given":"L. Michael"}],"issued":{"date-parts":[["2015",4,1]]}}},{"id":71184,"uris":["http://zotero.org/users/4289944/items/ECF3X2KY"],"uri":["http://zotero.org/users/4289944/items/ECF3X2KY"],"itemData":{"id":71184,"type":"article-journal","abstract":"Abstract.  The vertebrate stress response is considered to be a highly conserved suite of responses that are evolved to help animals survive noxious environment","container-title":"Integrative and Comparative Biology","DOI":"10.1093/icb/icz011","ISSN":"1540-7063","issue":"2","journalAbbreviation":"Integr Comp Biol","language":"en","note":"publisher: Oxford Academic","page":"273-281","source":"academic.oup.com","title":"How Truly Conserved Is the “Well-Conserved” Vertebrate Stress Response?","volume":"59","author":[{"family":"Romero","given":"L. M."},{"family":"Gormally","given":"B. M. G."}],"issued":{"date-parts":[["2019",8,1]]}}}],"schema":"https://github.com/citation-style-language/schema/raw/master/csl-citation.json"} </w:instrText>
      </w:r>
      <w:r w:rsidR="00C02758">
        <w:rPr>
          <w:rFonts w:ascii="Palatino" w:hAnsi="Palatino"/>
        </w:rPr>
        <w:fldChar w:fldCharType="separate"/>
      </w:r>
      <w:r w:rsidR="008663EB">
        <w:rPr>
          <w:rFonts w:ascii="Palatino" w:hAnsi="Palatino"/>
          <w:noProof/>
        </w:rPr>
        <w:t>(Gormally et al., 2020; Lattin et al., 2015; Romero and Gormally, 2019)</w:t>
      </w:r>
      <w:r w:rsidR="00C02758">
        <w:rPr>
          <w:rFonts w:ascii="Palatino" w:hAnsi="Palatino"/>
        </w:rPr>
        <w:fldChar w:fldCharType="end"/>
      </w:r>
      <w:r w:rsidR="002F573C">
        <w:rPr>
          <w:rFonts w:ascii="Palatino" w:hAnsi="Palatino"/>
        </w:rPr>
        <w:t>.</w:t>
      </w:r>
      <w:r w:rsidR="00E24B2F">
        <w:rPr>
          <w:rFonts w:ascii="Palatino" w:hAnsi="Palatino"/>
        </w:rPr>
        <w:t xml:space="preserve"> </w:t>
      </w:r>
      <w:r w:rsidR="00A37D15">
        <w:rPr>
          <w:rFonts w:ascii="Palatino" w:hAnsi="Palatino"/>
        </w:rPr>
        <w:t>Addressing these critiques will require m</w:t>
      </w:r>
      <w:r w:rsidR="009B3911">
        <w:rPr>
          <w:rFonts w:ascii="Palatino" w:hAnsi="Palatino"/>
        </w:rPr>
        <w:t xml:space="preserve">ore studies </w:t>
      </w:r>
      <w:r w:rsidR="006A06F0">
        <w:rPr>
          <w:rFonts w:ascii="Palatino" w:hAnsi="Palatino"/>
        </w:rPr>
        <w:t>of</w:t>
      </w:r>
      <w:r w:rsidR="00E24B2F">
        <w:rPr>
          <w:rFonts w:ascii="Palatino" w:hAnsi="Palatino"/>
        </w:rPr>
        <w:t xml:space="preserve"> </w:t>
      </w:r>
      <w:r w:rsidR="002A1424">
        <w:rPr>
          <w:rFonts w:ascii="Palatino" w:hAnsi="Palatino"/>
        </w:rPr>
        <w:t xml:space="preserve">how </w:t>
      </w:r>
      <w:r w:rsidR="00E24B2F">
        <w:rPr>
          <w:rFonts w:ascii="Palatino" w:hAnsi="Palatino"/>
        </w:rPr>
        <w:t>different aspects of the stress response system covary within and between individuals</w:t>
      </w:r>
      <w:r w:rsidR="008663EB">
        <w:rPr>
          <w:rFonts w:ascii="Palatino" w:hAnsi="Palatino"/>
        </w:rPr>
        <w:t xml:space="preserve">. </w:t>
      </w:r>
    </w:p>
    <w:p w14:paraId="09DCA62C" w14:textId="59B419E0" w:rsidR="00501568" w:rsidRDefault="00501568" w:rsidP="003C4490">
      <w:pPr>
        <w:rPr>
          <w:rFonts w:ascii="Palatino" w:hAnsi="Palatino"/>
        </w:rPr>
      </w:pPr>
      <w:r>
        <w:rPr>
          <w:rFonts w:ascii="Palatino" w:hAnsi="Palatino"/>
        </w:rPr>
        <w:tab/>
        <w:t xml:space="preserve">One of the primary </w:t>
      </w:r>
      <w:r w:rsidR="00D66C3D">
        <w:rPr>
          <w:rFonts w:ascii="Palatino" w:hAnsi="Palatino"/>
        </w:rPr>
        <w:t xml:space="preserve">actions of glucocorticoids during an acute stress response is to alter </w:t>
      </w:r>
      <w:r w:rsidR="00517E73">
        <w:rPr>
          <w:rFonts w:ascii="Palatino" w:hAnsi="Palatino"/>
        </w:rPr>
        <w:t xml:space="preserve">glucose homeostasis </w:t>
      </w:r>
      <w:r w:rsidR="00F80C7D">
        <w:rPr>
          <w:rFonts w:ascii="Palatino" w:hAnsi="Palatino"/>
        </w:rPr>
        <w:t>and</w:t>
      </w:r>
      <w:r w:rsidR="00517E73">
        <w:rPr>
          <w:rFonts w:ascii="Palatino" w:hAnsi="Palatino"/>
        </w:rPr>
        <w:t xml:space="preserve"> increase the availability of glucose</w:t>
      </w:r>
      <w:r w:rsidR="0014349F">
        <w:rPr>
          <w:rFonts w:ascii="Palatino" w:hAnsi="Palatino"/>
        </w:rPr>
        <w:t xml:space="preserve"> </w:t>
      </w:r>
      <w:r w:rsidR="00D66C3D">
        <w:rPr>
          <w:rFonts w:ascii="Palatino" w:hAnsi="Palatino"/>
        </w:rPr>
        <w:t>(</w:t>
      </w:r>
      <w:r w:rsidR="00D66C3D" w:rsidRPr="00CF10A7">
        <w:rPr>
          <w:rFonts w:ascii="Palatino" w:hAnsi="Palatino"/>
          <w:highlight w:val="yellow"/>
        </w:rPr>
        <w:t>cite</w:t>
      </w:r>
      <w:r w:rsidR="00D66C3D">
        <w:rPr>
          <w:rFonts w:ascii="Palatino" w:hAnsi="Palatino"/>
        </w:rPr>
        <w:t>).</w:t>
      </w:r>
      <w:r w:rsidR="0050531A">
        <w:rPr>
          <w:rFonts w:ascii="Palatino" w:hAnsi="Palatino"/>
        </w:rPr>
        <w:t xml:space="preserve"> </w:t>
      </w:r>
      <w:r w:rsidR="00CA1F28">
        <w:rPr>
          <w:rFonts w:ascii="Palatino" w:hAnsi="Palatino"/>
        </w:rPr>
        <w:t>Regulation is accomplished through multiple routes; first, g</w:t>
      </w:r>
      <w:r w:rsidR="00124E69">
        <w:rPr>
          <w:rFonts w:ascii="Palatino" w:hAnsi="Palatino"/>
        </w:rPr>
        <w:t xml:space="preserve">lucocorticoids </w:t>
      </w:r>
      <w:r w:rsidR="005F49C1">
        <w:rPr>
          <w:rFonts w:ascii="Palatino" w:hAnsi="Palatino"/>
        </w:rPr>
        <w:t xml:space="preserve">act antagonistically to insulin in peripheral tissue </w:t>
      </w:r>
      <w:r w:rsidR="00650965">
        <w:rPr>
          <w:rFonts w:ascii="Palatino" w:hAnsi="Palatino"/>
        </w:rPr>
        <w:t>and</w:t>
      </w:r>
      <w:r w:rsidR="005F49C1">
        <w:rPr>
          <w:rFonts w:ascii="Palatino" w:hAnsi="Palatino"/>
        </w:rPr>
        <w:t xml:space="preserve"> decrease glucose uptake across cell membranes</w:t>
      </w:r>
      <w:r w:rsidR="00EF2425">
        <w:rPr>
          <w:rFonts w:ascii="Palatino" w:hAnsi="Palatino"/>
        </w:rPr>
        <w:t xml:space="preserve">, </w:t>
      </w:r>
      <w:r w:rsidR="0027000B">
        <w:rPr>
          <w:rFonts w:ascii="Palatino" w:hAnsi="Palatino"/>
        </w:rPr>
        <w:t>thereby increas</w:t>
      </w:r>
      <w:r w:rsidR="007C2EB3">
        <w:rPr>
          <w:rFonts w:ascii="Palatino" w:hAnsi="Palatino"/>
        </w:rPr>
        <w:t>ing</w:t>
      </w:r>
      <w:r w:rsidR="0027000B">
        <w:rPr>
          <w:rFonts w:ascii="Palatino" w:hAnsi="Palatino"/>
        </w:rPr>
        <w:t xml:space="preserve"> circulating</w:t>
      </w:r>
      <w:r w:rsidR="00351DCC">
        <w:rPr>
          <w:rFonts w:ascii="Palatino" w:hAnsi="Palatino"/>
        </w:rPr>
        <w:t xml:space="preserve"> glucose</w:t>
      </w:r>
      <w:r w:rsidR="0027000B">
        <w:rPr>
          <w:rFonts w:ascii="Palatino" w:hAnsi="Palatino"/>
        </w:rPr>
        <w:t xml:space="preserve"> </w:t>
      </w:r>
      <w:r w:rsidR="00B32821">
        <w:rPr>
          <w:rFonts w:ascii="Palatino" w:hAnsi="Palatino"/>
        </w:rPr>
        <w:t>availability</w:t>
      </w:r>
      <w:r w:rsidR="00972087">
        <w:rPr>
          <w:rFonts w:ascii="Palatino" w:hAnsi="Palatino"/>
        </w:rPr>
        <w:t xml:space="preserve"> </w:t>
      </w:r>
      <w:r w:rsidR="00650965">
        <w:rPr>
          <w:rFonts w:ascii="Palatino" w:hAnsi="Palatino"/>
        </w:rPr>
        <w:fldChar w:fldCharType="begin"/>
      </w:r>
      <w:r w:rsidR="00650965">
        <w:rPr>
          <w:rFonts w:ascii="Palatino" w:hAnsi="Palatino"/>
        </w:rPr>
        <w:instrText xml:space="preserve"> ADDIN ZOTERO_ITEM CSL_CITATION {"citationID":"56AT3g8E","properties":{"formattedCitation":"(Horner et al., 1987; Remage-Healey and Romero, 2001)","plainCitation":"(Horner et al., 1987; Remage-Healey and Romero, 2001)","noteIndex":0},"citationItems":[{"id":71544,"uris":["http://zotero.org/users/4289944/items/A7LTFCMW"],"uri":["http://zotero.org/users/4289944/items/A7LTFCMW"],"itemData":{"id":71544,"type":"article-journal","abstract":"To investigate the mechanism by which glucocorticoids inhibit glucose transport in peripheral tissues, we have used a monoclonal antibody directed against the human glucose transporter to measure the relative amounts of glucose transporter polypeptide in various cell fractions of human foreskin fibroblasts after treatment with and without dexamethasone. In cells treated for 4 h with 100 nM dexamethasone, a decrease of 48% in glucose transport was accompanied by a decrease of 40% in the amount of glucose transporter polypeptide in a plasma membrane fraction enriched 10-fold in 5′-nucleotidase activity and a 78% increase in the amount of transporter polypeptide in a fraction of putative intracellular membranes, designated P2. There was no significant change in the amount of transporter polypeptide in whole cell lysates. Insulin (200 nM) stimulated glucose transport in basal fibroblasts by only 9%. However, addition of insulin for 30 min to cells that had been treated for 4 h with dexamethasone completely reversed the dexamethasone-induced decrease in glucose transport and also reversed the dexamethasone-induced changes in glucose transporter polypeptide content of the plasma membrane and P2 fractions. From these observations we conclude that dexamethasone decreases glucose transport by causing translocation of glucose transporters from the plasma membrane to an internal location and that insulin reverses the dexamethasone effect by reversing the translocation.","container-title":"Journal of Biological Chemistry","DOI":"10.1016/S0021-9258(18)45435-X","ISSN":"0021-9258","issue":"36","journalAbbreviation":"Journal of Biological Chemistry","language":"en","page":"17696-17702","source":"ScienceDirect","title":"Dexamethasone causes translocation of glucose transporters from the plasma membrane to an intracellular site in human fibroblasts.","volume":"262","author":[{"family":"Horner","given":"H C"},{"family":"Munck","given":"A"},{"family":"Lienhard","given":"G E"}],"issued":{"date-parts":[["1987",12,25]]}}},{"id":36577,"uris":["http://zotero.org/users/4289944/items/4NEBAIGP"],"uri":["http://zotero.org/users/4289944/items/4NEBAIGP"],"itemData":{"id":36577,"type":"article-journal","container-title":"American Journal of Physiology-Regulatory, Integrative and Comparative Physiology","page":"994-1003","title":"Corticosterone and insulin interact to regulate glucose and triglyceride levels during stress in a bird","volume":"281","author":[{"family":"Remage-Healey","given":"Luke"},{"family":"Romero","given":"L. Michael"}],"issued":{"date-parts":[["2001"]]}}}],"schema":"https://github.com/citation-style-language/schema/raw/master/csl-citation.json"} </w:instrText>
      </w:r>
      <w:r w:rsidR="00650965">
        <w:rPr>
          <w:rFonts w:ascii="Palatino" w:hAnsi="Palatino"/>
        </w:rPr>
        <w:fldChar w:fldCharType="separate"/>
      </w:r>
      <w:r w:rsidR="00650965">
        <w:rPr>
          <w:rFonts w:ascii="Palatino" w:hAnsi="Palatino"/>
          <w:noProof/>
        </w:rPr>
        <w:t>(Horner et al., 1987; Remage-Healey and Romero, 2001)</w:t>
      </w:r>
      <w:r w:rsidR="00650965">
        <w:rPr>
          <w:rFonts w:ascii="Palatino" w:hAnsi="Palatino"/>
        </w:rPr>
        <w:fldChar w:fldCharType="end"/>
      </w:r>
      <w:r w:rsidR="005F49C1">
        <w:rPr>
          <w:rFonts w:ascii="Palatino" w:hAnsi="Palatino"/>
        </w:rPr>
        <w:t xml:space="preserve">. At the same time, glucocorticoids promote gluconeogenesis in the liver and alter glucose homeostasis through a variety of other </w:t>
      </w:r>
      <w:r w:rsidR="00DD2A96">
        <w:rPr>
          <w:rFonts w:ascii="Palatino" w:hAnsi="Palatino"/>
        </w:rPr>
        <w:t xml:space="preserve">indirect </w:t>
      </w:r>
      <w:r w:rsidR="005F49C1">
        <w:rPr>
          <w:rFonts w:ascii="Palatino" w:hAnsi="Palatino"/>
        </w:rPr>
        <w:t>pathways</w:t>
      </w:r>
      <w:r w:rsidR="004F5EEA">
        <w:rPr>
          <w:rFonts w:ascii="Palatino" w:hAnsi="Palatino"/>
        </w:rPr>
        <w:t xml:space="preserve"> </w:t>
      </w:r>
      <w:r w:rsidR="004F5EEA">
        <w:rPr>
          <w:rFonts w:ascii="Palatino" w:hAnsi="Palatino"/>
        </w:rPr>
        <w:fldChar w:fldCharType="begin"/>
      </w:r>
      <w:r w:rsidR="004F5EEA">
        <w:rPr>
          <w:rFonts w:ascii="Palatino" w:hAnsi="Palatino"/>
        </w:rPr>
        <w:instrText xml:space="preserve"> ADDIN ZOTERO_ITEM CSL_CITATION {"citationID":"NSwE6uOw","properties":{"formattedCitation":"(Kuo et al., 2015)","plainCitation":"(Kuo et al., 2015)","noteIndex":0},"citationItems":[{"id":71547,"uris":["http://zotero.org/users/4289944/items/4MV4A6RD"],"uri":["http://zotero.org/users/4289944/items/4MV4A6RD"],"itemData":{"id":71547,"type":"article-journal","abstract":"Glucocorticoids are steroid hormones that regulate multiple aspects of glucose homeostasis. Glucocorticoids promote gluconeogenesis in liver, whereas in skeletal muscle and white adipose tissue they decrease glucose uptake and utilization by antagonizing insulin response. Therefore, excess glucocorticoid exposure causes hyperglycemia and insulin resistance. Glucocorticoids also regulate glycogen metabolism. In liver, glucocorticoids increase glycogen storage, whereas in skeletal muscle they play a permissive role for catecholamine-induced glycogenolysis and/or inhibit insulin-stimulated glycogen synthesis. Moreover, glucocorticoids modulate the function of pancreatic </w:instrText>
      </w:r>
      <w:r w:rsidR="004F5EEA">
        <w:rPr>
          <w:rFonts w:ascii="Palatino" w:hAnsi="Palatino" w:hint="eastAsia"/>
        </w:rPr>
        <w:instrText>α</w:instrText>
      </w:r>
      <w:r w:rsidR="004F5EEA">
        <w:rPr>
          <w:rFonts w:ascii="Palatino" w:hAnsi="Palatino"/>
        </w:rPr>
        <w:instrText xml:space="preserve"> and </w:instrText>
      </w:r>
      <w:r w:rsidR="004F5EEA">
        <w:rPr>
          <w:rFonts w:ascii="Palatino" w:hAnsi="Palatino" w:hint="eastAsia"/>
        </w:rPr>
        <w:instrText>β</w:instrText>
      </w:r>
      <w:r w:rsidR="004F5EEA">
        <w:rPr>
          <w:rFonts w:ascii="Palatino" w:hAnsi="Palatino"/>
        </w:rPr>
        <w:instrText xml:space="preserve"> cells to regulate the secretion of glucagon and insulin, two hormones that play a pivotal role in the regulation of blood glucose levels. Overall, the major glucocorticoid effect on glucose homeostasis is to preserve plasma glucose for brain during stress, as transiently raising blood glucose is important to promote maximal brain function. In this chapter we will discuss the current understanding of the mechanisms underlying different aspects of glucocorticoid-regulated mammalian glucose homeostasis.","container-title":"Advances in Experimental Medicine and Biology","DOI":"10.1007/978-1-4939-2895-8_5","ISSN":"0065-2598","journalAbbreviation":"Adv Exp Med Biol","language":"eng","note":"PMID: 26215992\nPMCID: PMC6185996","page":"99-126","source":"PubMed","title":"Regulation of Glucose Homeostasis by Glucocorticoids","volume":"872","author":[{"family":"Kuo","given":"Taiyi"},{"family":"McQueen","given":"Allison"},{"family":"Chen","given":"Tzu-Chieh"},{"family":"Wang","given":"Jen-Chywan"}],"issued":{"date-parts":[["2015"]]}}}],"schema":"https://github.com/citation-style-language/schema/raw/master/csl-citation.json"} </w:instrText>
      </w:r>
      <w:r w:rsidR="004F5EEA">
        <w:rPr>
          <w:rFonts w:ascii="Palatino" w:hAnsi="Palatino"/>
        </w:rPr>
        <w:fldChar w:fldCharType="separate"/>
      </w:r>
      <w:r w:rsidR="004F5EEA">
        <w:rPr>
          <w:rFonts w:ascii="Palatino" w:hAnsi="Palatino"/>
          <w:noProof/>
        </w:rPr>
        <w:t>(Kuo et al., 2015)</w:t>
      </w:r>
      <w:r w:rsidR="004F5EEA">
        <w:rPr>
          <w:rFonts w:ascii="Palatino" w:hAnsi="Palatino"/>
        </w:rPr>
        <w:fldChar w:fldCharType="end"/>
      </w:r>
      <w:r w:rsidR="005F49C1">
        <w:rPr>
          <w:rFonts w:ascii="Palatino" w:hAnsi="Palatino"/>
        </w:rPr>
        <w:t xml:space="preserve">. </w:t>
      </w:r>
      <w:r w:rsidR="00CF6E64">
        <w:rPr>
          <w:rFonts w:ascii="Palatino" w:hAnsi="Palatino"/>
        </w:rPr>
        <w:t xml:space="preserve">In the context of the acute vertebrate stress response, </w:t>
      </w:r>
      <w:r w:rsidR="008126DE">
        <w:rPr>
          <w:rFonts w:ascii="Palatino" w:hAnsi="Palatino"/>
        </w:rPr>
        <w:t>glucocorticoids are thought to</w:t>
      </w:r>
      <w:r w:rsidR="00CF6E64">
        <w:rPr>
          <w:rFonts w:ascii="Palatino" w:hAnsi="Palatino"/>
        </w:rPr>
        <w:t xml:space="preserve"> increase the availability of glucose for use by the brain and to allow animals to cope with</w:t>
      </w:r>
      <w:r w:rsidR="00DD604F">
        <w:rPr>
          <w:rFonts w:ascii="Palatino" w:hAnsi="Palatino"/>
        </w:rPr>
        <w:t xml:space="preserve"> and recover from</w:t>
      </w:r>
      <w:r w:rsidR="00CF6E64">
        <w:rPr>
          <w:rFonts w:ascii="Palatino" w:hAnsi="Palatino"/>
        </w:rPr>
        <w:t xml:space="preserve"> an </w:t>
      </w:r>
      <w:r w:rsidR="00780E1C">
        <w:rPr>
          <w:rFonts w:ascii="Palatino" w:hAnsi="Palatino"/>
        </w:rPr>
        <w:t>acute</w:t>
      </w:r>
      <w:r w:rsidR="00CF6E64">
        <w:rPr>
          <w:rFonts w:ascii="Palatino" w:hAnsi="Palatino"/>
        </w:rPr>
        <w:t xml:space="preserve"> challenge</w:t>
      </w:r>
      <w:r w:rsidR="004F5EEA">
        <w:rPr>
          <w:rFonts w:ascii="Palatino" w:hAnsi="Palatino"/>
        </w:rPr>
        <w:t xml:space="preserve"> </w:t>
      </w:r>
      <w:r w:rsidR="004F5EEA">
        <w:rPr>
          <w:rFonts w:ascii="Palatino" w:hAnsi="Palatino"/>
        </w:rPr>
        <w:fldChar w:fldCharType="begin"/>
      </w:r>
      <w:r w:rsidR="004F5EEA">
        <w:rPr>
          <w:rFonts w:ascii="Palatino" w:hAnsi="Palatino"/>
        </w:rPr>
        <w:instrText xml:space="preserve"> ADDIN ZOTERO_ITEM CSL_CITATION {"citationID":"scKLVmG3","properties":{"formattedCitation":"(Kuo et al., 2015; Remage-Healey and Romero, 2001)","plainCitation":"(Kuo et al., 2015; Remage-Healey and Romero, 2001)","noteIndex":0},"citationItems":[{"id":71547,"uris":["http://zotero.org/users/4289944/items/4MV4A6RD"],"uri":["http://zotero.org/users/4289944/items/4MV4A6RD"],"itemData":{"id":71547,"type":"article-journal","abstract":"Glucocorticoids are steroid hormones that regulate multiple aspects of glucose homeostasis. Glucocorticoids promote gluconeogenesis in liver, whereas in skeletal muscle and white adipose tissue they decrease glucose uptake and utilization by antagonizing insulin response. Therefore, excess glucocorticoid exposure causes hyperglycemia and insulin resistance. Glucocorticoids also regulate glycogen metabolism. In liver, glucocorticoids increase glycogen storage, whereas in skeletal muscle they play a permissive role for catecholamine-induced glycogenolysis and/or inhibit insulin-stimulated glycogen synthesis. Moreover, glucocorticoids modulate the function of pancreatic </w:instrText>
      </w:r>
      <w:r w:rsidR="004F5EEA">
        <w:rPr>
          <w:rFonts w:ascii="Palatino" w:hAnsi="Palatino" w:hint="eastAsia"/>
        </w:rPr>
        <w:instrText>α</w:instrText>
      </w:r>
      <w:r w:rsidR="004F5EEA">
        <w:rPr>
          <w:rFonts w:ascii="Palatino" w:hAnsi="Palatino"/>
        </w:rPr>
        <w:instrText xml:space="preserve"> and </w:instrText>
      </w:r>
      <w:r w:rsidR="004F5EEA">
        <w:rPr>
          <w:rFonts w:ascii="Palatino" w:hAnsi="Palatino" w:hint="eastAsia"/>
        </w:rPr>
        <w:instrText>β</w:instrText>
      </w:r>
      <w:r w:rsidR="004F5EEA">
        <w:rPr>
          <w:rFonts w:ascii="Palatino" w:hAnsi="Palatino"/>
        </w:rPr>
        <w:instrText xml:space="preserve"> cells to regulate the secretion of glucagon and insulin, two hormones that play a pivotal role in the regulation of blood glucose levels. Overall, the major glucocorticoid effect on glucose homeostasis is to preserve plasma glucose for brain during stress, as transiently raising blood glucose is important to promote maximal brain function. In this chapter we will discuss the current understanding of the mechanisms underlying different aspects of glucocorticoid-regulated mammalian glucose homeostasis.","container-title":"Advances in Experimental Medicine and Biology","DOI":"10.1007/978-1-4939-2895-8_5","ISSN":"0065-2598","journalAbbreviation":"Adv Exp Med Biol","language":"eng","note":"PMID: 26215992\nPMCID: PMC6185996","page":"99-126","source":"PubMed","title":"Regulation of Glucose Homeostasis by Glucocorticoids","volume":"872","author":[{"family":"Kuo","given":"Taiyi"},{"family":"McQueen","given":"Allison"},{"family":"Chen","given":"Tzu-Chieh"},{"family":"Wang","given":"Jen-Chywan"}],"issued":{"date-parts":[["2015"]]}}},{"id":36577,"uris":["http://zotero.org/users/4289944/items/4NEBAIGP"],"uri":["http://zotero.org/users/4289944/items/4NEBAIGP"],"itemData":{"id":36577,"type":"article-journal","container-title":"American Journal of Physiology-Regulatory, Integrative and Comparative Physiology","page":"994-1003","title":"Corticosterone and insulin interact to regulate glucose and triglyceride levels during stress in a bird","volume":"281","author":[{"family":"Remage-Healey","given":"Luke"},{"family":"Romero","given":"L. Michael"}],"issued":{"date-parts":[["2001"]]}}}],"schema":"https://github.com/citation-style-language/schema/raw/master/csl-citation.json"} </w:instrText>
      </w:r>
      <w:r w:rsidR="004F5EEA">
        <w:rPr>
          <w:rFonts w:ascii="Palatino" w:hAnsi="Palatino"/>
        </w:rPr>
        <w:fldChar w:fldCharType="separate"/>
      </w:r>
      <w:r w:rsidR="004F5EEA">
        <w:rPr>
          <w:rFonts w:ascii="Palatino" w:hAnsi="Palatino"/>
          <w:noProof/>
        </w:rPr>
        <w:t>(Kuo et al., 2015; Remage-Healey and Romero, 2001)</w:t>
      </w:r>
      <w:r w:rsidR="004F5EEA">
        <w:rPr>
          <w:rFonts w:ascii="Palatino" w:hAnsi="Palatino"/>
        </w:rPr>
        <w:fldChar w:fldCharType="end"/>
      </w:r>
      <w:r w:rsidR="00CF6E64">
        <w:rPr>
          <w:rFonts w:ascii="Palatino" w:hAnsi="Palatino"/>
        </w:rPr>
        <w:t xml:space="preserve">. </w:t>
      </w:r>
    </w:p>
    <w:p w14:paraId="1A4C2650" w14:textId="331343FE" w:rsidR="00820975" w:rsidRDefault="00975EF4" w:rsidP="003C4490">
      <w:pPr>
        <w:rPr>
          <w:rFonts w:ascii="Palatino" w:hAnsi="Palatino"/>
        </w:rPr>
      </w:pPr>
      <w:r>
        <w:rPr>
          <w:rFonts w:ascii="Palatino" w:hAnsi="Palatino"/>
        </w:rPr>
        <w:tab/>
      </w:r>
      <w:r w:rsidR="00E16925">
        <w:rPr>
          <w:rFonts w:ascii="Palatino" w:hAnsi="Palatino"/>
        </w:rPr>
        <w:t xml:space="preserve">Although the general pattern of acute challenges increasing glucose </w:t>
      </w:r>
      <w:r w:rsidR="0047619D">
        <w:rPr>
          <w:rFonts w:ascii="Palatino" w:hAnsi="Palatino"/>
        </w:rPr>
        <w:t xml:space="preserve">availability </w:t>
      </w:r>
      <w:r w:rsidR="00E16925">
        <w:rPr>
          <w:rFonts w:ascii="Palatino" w:hAnsi="Palatino"/>
        </w:rPr>
        <w:t>has been demonstrated many times (</w:t>
      </w:r>
      <w:r w:rsidR="00E16925" w:rsidRPr="00F903F4">
        <w:rPr>
          <w:rFonts w:ascii="Palatino" w:hAnsi="Palatino"/>
          <w:highlight w:val="yellow"/>
        </w:rPr>
        <w:t>cite</w:t>
      </w:r>
      <w:r w:rsidR="00E16925">
        <w:rPr>
          <w:rFonts w:ascii="Palatino" w:hAnsi="Palatino"/>
        </w:rPr>
        <w:t>)</w:t>
      </w:r>
      <w:r w:rsidR="00F42017">
        <w:rPr>
          <w:rFonts w:ascii="Palatino" w:hAnsi="Palatino"/>
        </w:rPr>
        <w:t xml:space="preserve">, there is a great deal of variation </w:t>
      </w:r>
      <w:r w:rsidR="00E16925">
        <w:rPr>
          <w:rFonts w:ascii="Palatino" w:hAnsi="Palatino"/>
        </w:rPr>
        <w:t>and context dependence in this response both within and between specie</w:t>
      </w:r>
      <w:r w:rsidR="00E5644C">
        <w:rPr>
          <w:rFonts w:ascii="Palatino" w:hAnsi="Palatino"/>
        </w:rPr>
        <w:t>s</w:t>
      </w:r>
      <w:r w:rsidR="0074733E">
        <w:rPr>
          <w:rFonts w:ascii="Palatino" w:hAnsi="Palatino"/>
        </w:rPr>
        <w:t xml:space="preserve"> (</w:t>
      </w:r>
      <w:r w:rsidR="0074733E" w:rsidRPr="0074733E">
        <w:rPr>
          <w:rFonts w:ascii="Palatino" w:hAnsi="Palatino"/>
          <w:highlight w:val="yellow"/>
        </w:rPr>
        <w:t>cite</w:t>
      </w:r>
      <w:r w:rsidR="0074733E">
        <w:rPr>
          <w:rFonts w:ascii="Palatino" w:hAnsi="Palatino"/>
        </w:rPr>
        <w:t>)</w:t>
      </w:r>
      <w:r w:rsidR="00E5644C">
        <w:rPr>
          <w:rFonts w:ascii="Palatino" w:hAnsi="Palatino"/>
        </w:rPr>
        <w:t xml:space="preserve">. </w:t>
      </w:r>
      <w:r w:rsidR="00D95EAC">
        <w:rPr>
          <w:rFonts w:ascii="Palatino" w:hAnsi="Palatino"/>
        </w:rPr>
        <w:t>For example</w:t>
      </w:r>
      <w:r w:rsidR="009F67FC">
        <w:rPr>
          <w:rFonts w:ascii="Palatino" w:hAnsi="Palatino"/>
        </w:rPr>
        <w:t xml:space="preserve">, </w:t>
      </w:r>
      <w:r w:rsidR="00D95EAC">
        <w:rPr>
          <w:rFonts w:ascii="Palatino" w:hAnsi="Palatino"/>
        </w:rPr>
        <w:t>in captive European starlings (</w:t>
      </w:r>
      <w:r w:rsidR="00D95EAC">
        <w:rPr>
          <w:rFonts w:ascii="Palatino" w:hAnsi="Palatino"/>
          <w:i/>
          <w:iCs/>
        </w:rPr>
        <w:t>Sturnus vulgaris</w:t>
      </w:r>
      <w:r w:rsidR="00D95EAC">
        <w:rPr>
          <w:rFonts w:ascii="Palatino" w:hAnsi="Palatino"/>
        </w:rPr>
        <w:t>)</w:t>
      </w:r>
      <w:r w:rsidR="00731BC5">
        <w:rPr>
          <w:rFonts w:ascii="Palatino" w:hAnsi="Palatino"/>
        </w:rPr>
        <w:t>, handling stress increase</w:t>
      </w:r>
      <w:r w:rsidR="00661E81">
        <w:rPr>
          <w:rFonts w:ascii="Palatino" w:hAnsi="Palatino"/>
        </w:rPr>
        <w:t>s</w:t>
      </w:r>
      <w:r w:rsidR="00731BC5">
        <w:rPr>
          <w:rFonts w:ascii="Palatino" w:hAnsi="Palatino"/>
        </w:rPr>
        <w:t xml:space="preserve"> </w:t>
      </w:r>
      <w:r w:rsidR="00547610">
        <w:rPr>
          <w:rFonts w:ascii="Palatino" w:hAnsi="Palatino"/>
        </w:rPr>
        <w:t xml:space="preserve">both corticosterone and glucose, but only </w:t>
      </w:r>
      <w:r w:rsidR="004F5EEA">
        <w:rPr>
          <w:rFonts w:ascii="Palatino" w:hAnsi="Palatino"/>
        </w:rPr>
        <w:t xml:space="preserve">in samples taken during or shortly after nighttime </w:t>
      </w:r>
      <w:r w:rsidR="004F5EEA">
        <w:rPr>
          <w:rFonts w:ascii="Palatino" w:hAnsi="Palatino"/>
        </w:rPr>
        <w:fldChar w:fldCharType="begin"/>
      </w:r>
      <w:r w:rsidR="004F5EEA">
        <w:rPr>
          <w:rFonts w:ascii="Palatino" w:hAnsi="Palatino"/>
        </w:rPr>
        <w:instrText xml:space="preserve"> ADDIN ZOTERO_ITEM CSL_CITATION {"citationID":"X48J4UXz","properties":{"formattedCitation":"(Remage-Healey and Romero, 2000)","plainCitation":"(Remage-Healey and Romero, 2000)","noteIndex":0},"citationItems":[{"id":71527,"uris":["http://zotero.org/users/4289944/items/FPUV9VMF"],"uri":["http://zotero.org/users/4289944/items/FPUV9VMF"],"itemData":{"id":71527,"type":"article-journal","container-title":"General and Comparative Endocrinology","DOI":"10.1006/gcen.2000.7492","ISSN":"00166480","issue":"1","journalAbbreviation":"General and Comparative Endocrinology","language":"en","page":"60-68","source":"DOI.org (Crossref)","title":"Daily and Seasonal Variation in Response to Stress in Captive Starlings (Sturnus Vulgaris): Glucose","title-short":"Daily and Seasonal Variation in Response to Stress in Captive Starlings (Sturnus Vulgaris)","volume":"119","author":[{"family":"Remage-Healey","given":"Luke"},{"family":"Romero","given":"L.Michael"}],"issued":{"date-parts":[["2000",7]]}}}],"schema":"https://github.com/citation-style-language/schema/raw/master/csl-citation.json"} </w:instrText>
      </w:r>
      <w:r w:rsidR="004F5EEA">
        <w:rPr>
          <w:rFonts w:ascii="Palatino" w:hAnsi="Palatino"/>
        </w:rPr>
        <w:fldChar w:fldCharType="separate"/>
      </w:r>
      <w:r w:rsidR="004F5EEA">
        <w:rPr>
          <w:rFonts w:ascii="Palatino" w:hAnsi="Palatino"/>
          <w:noProof/>
        </w:rPr>
        <w:t>(Remage-Healey and Romero, 2000)</w:t>
      </w:r>
      <w:r w:rsidR="004F5EEA">
        <w:rPr>
          <w:rFonts w:ascii="Palatino" w:hAnsi="Palatino"/>
        </w:rPr>
        <w:fldChar w:fldCharType="end"/>
      </w:r>
      <w:r w:rsidR="00547610">
        <w:rPr>
          <w:rFonts w:ascii="Palatino" w:hAnsi="Palatino"/>
        </w:rPr>
        <w:t xml:space="preserve">. </w:t>
      </w:r>
      <w:r w:rsidR="00911663">
        <w:rPr>
          <w:rFonts w:ascii="Palatino" w:hAnsi="Palatino"/>
        </w:rPr>
        <w:t>I</w:t>
      </w:r>
      <w:r w:rsidR="001006A1">
        <w:rPr>
          <w:rFonts w:ascii="Palatino" w:hAnsi="Palatino"/>
        </w:rPr>
        <w:t xml:space="preserve">n </w:t>
      </w:r>
      <w:r w:rsidR="007C4012">
        <w:rPr>
          <w:rFonts w:ascii="Palatino" w:hAnsi="Palatino"/>
        </w:rPr>
        <w:t xml:space="preserve">a wild population of </w:t>
      </w:r>
      <w:r w:rsidR="00B6515C">
        <w:rPr>
          <w:rFonts w:ascii="Palatino" w:hAnsi="Palatino"/>
        </w:rPr>
        <w:t>Rufous-winged sparrows (</w:t>
      </w:r>
      <w:proofErr w:type="spellStart"/>
      <w:r w:rsidR="00B6515C">
        <w:rPr>
          <w:rFonts w:ascii="Palatino" w:hAnsi="Palatino"/>
          <w:i/>
          <w:iCs/>
        </w:rPr>
        <w:t>Peucaea</w:t>
      </w:r>
      <w:proofErr w:type="spellEnd"/>
      <w:r w:rsidR="00B6515C">
        <w:rPr>
          <w:rFonts w:ascii="Palatino" w:hAnsi="Palatino"/>
          <w:i/>
          <w:iCs/>
        </w:rPr>
        <w:t xml:space="preserve"> </w:t>
      </w:r>
      <w:proofErr w:type="spellStart"/>
      <w:r w:rsidR="00B6515C">
        <w:rPr>
          <w:rFonts w:ascii="Palatino" w:hAnsi="Palatino"/>
          <w:i/>
          <w:iCs/>
        </w:rPr>
        <w:t>capalis</w:t>
      </w:r>
      <w:proofErr w:type="spellEnd"/>
      <w:r w:rsidR="00B6515C">
        <w:rPr>
          <w:rFonts w:ascii="Palatino" w:hAnsi="Palatino"/>
        </w:rPr>
        <w:t>)</w:t>
      </w:r>
      <w:r w:rsidR="007C4012">
        <w:rPr>
          <w:rFonts w:ascii="Palatino" w:hAnsi="Palatino"/>
        </w:rPr>
        <w:t xml:space="preserve">, </w:t>
      </w:r>
      <w:r w:rsidR="00C43230">
        <w:rPr>
          <w:rFonts w:ascii="Palatino" w:hAnsi="Palatino"/>
        </w:rPr>
        <w:t xml:space="preserve">glucose </w:t>
      </w:r>
      <w:r w:rsidR="00A07501">
        <w:rPr>
          <w:rFonts w:ascii="Palatino" w:hAnsi="Palatino"/>
        </w:rPr>
        <w:t>either</w:t>
      </w:r>
      <w:r w:rsidR="007C4012">
        <w:rPr>
          <w:rFonts w:ascii="Palatino" w:hAnsi="Palatino"/>
        </w:rPr>
        <w:t xml:space="preserve"> </w:t>
      </w:r>
      <w:r w:rsidR="00C43230">
        <w:rPr>
          <w:rFonts w:ascii="Palatino" w:hAnsi="Palatino"/>
        </w:rPr>
        <w:t>increase</w:t>
      </w:r>
      <w:r w:rsidR="00914DAC">
        <w:rPr>
          <w:rFonts w:ascii="Palatino" w:hAnsi="Palatino"/>
        </w:rPr>
        <w:t>s</w:t>
      </w:r>
      <w:r w:rsidR="00C43230">
        <w:rPr>
          <w:rFonts w:ascii="Palatino" w:hAnsi="Palatino"/>
        </w:rPr>
        <w:t>, decrease</w:t>
      </w:r>
      <w:r w:rsidR="00914DAC">
        <w:rPr>
          <w:rFonts w:ascii="Palatino" w:hAnsi="Palatino"/>
        </w:rPr>
        <w:t>s</w:t>
      </w:r>
      <w:r w:rsidR="00C43230">
        <w:rPr>
          <w:rFonts w:ascii="Palatino" w:hAnsi="Palatino"/>
        </w:rPr>
        <w:t>, or stay</w:t>
      </w:r>
      <w:r w:rsidR="00914DAC">
        <w:rPr>
          <w:rFonts w:ascii="Palatino" w:hAnsi="Palatino"/>
        </w:rPr>
        <w:t>s</w:t>
      </w:r>
      <w:r w:rsidR="00C43230">
        <w:rPr>
          <w:rFonts w:ascii="Palatino" w:hAnsi="Palatino"/>
        </w:rPr>
        <w:t xml:space="preserve"> the same</w:t>
      </w:r>
      <w:r w:rsidR="00A07501">
        <w:rPr>
          <w:rFonts w:ascii="Palatino" w:hAnsi="Palatino"/>
        </w:rPr>
        <w:t xml:space="preserve"> in response to handling stress</w:t>
      </w:r>
      <w:r w:rsidR="000E342C">
        <w:rPr>
          <w:rFonts w:ascii="Palatino" w:hAnsi="Palatino"/>
        </w:rPr>
        <w:t>,</w:t>
      </w:r>
      <w:r w:rsidR="00A07501">
        <w:rPr>
          <w:rFonts w:ascii="Palatino" w:hAnsi="Palatino"/>
        </w:rPr>
        <w:t xml:space="preserve"> depending on the life history stage</w:t>
      </w:r>
      <w:r w:rsidR="004F5EEA">
        <w:rPr>
          <w:rFonts w:ascii="Palatino" w:hAnsi="Palatino"/>
        </w:rPr>
        <w:t xml:space="preserve"> </w:t>
      </w:r>
      <w:r w:rsidR="004F5EEA">
        <w:rPr>
          <w:rFonts w:ascii="Palatino" w:hAnsi="Palatino"/>
        </w:rPr>
        <w:fldChar w:fldCharType="begin"/>
      </w:r>
      <w:r w:rsidR="006166EF">
        <w:rPr>
          <w:rFonts w:ascii="Palatino" w:hAnsi="Palatino"/>
        </w:rPr>
        <w:instrText xml:space="preserve"> ADDIN ZOTERO_ITEM CSL_CITATION {"citationID":"ntHqU3oc","properties":{"formattedCitation":"(Deviche et al., 2016a)","plainCitation":"(Deviche et al., 2016a)","noteIndex":0},"citationItems":[{"id":39367,"uris":["http://zotero.org/users/4289944/items/ZV2PQF4V"],"uri":["http://zotero.org/users/4289944/items/ZV2PQF4V"],"itemData":{"id":39367,"type":"article-journal","abstract":"We sought to clarify functional relationships between baseline and acute stress-induced changes in plasma levels of the stress hormone corticosterone (CORT) and the reproductive hormone testosterone (T), and those of two main metabolites, uric acid (UA) and glucose (GLU). Acute stress in vertebrates generally stimulates the secretion of glucocorticoids, which in birds is primarily CORT. This stimulation is thought to promote behavioral and metabolic changes, including increased glycemia. However, limited information in free-ranging birds supports the view that acutely elevated plasma CORT stimulates glycemia. Acute stress also often decreases the secretion of reproductive hormones (e.g., T in males), but the role of CORT in this decrease and the contribution of T to the regulation of plasma GLU remain poorly understood. We measured initial (pre-stress) and acute stress-induced plasma CORT and T as well as GLU in adult male Rufous-winged Sparrows, Peucaea carpalis, sampled during the pre-breeding, breeding, post-breeding molt, and non-breeding stages. Stress increased plasma CORT and the magnitude of this increase did not differ across life history stages. The stress-induced elevation of plasma CORT was consistently associated with decreased plasma UA, suggesting a role for CORT in the regulation of plasma UA during stress. During stress plasma GLU either increased (pre-breeding), did not change (breeding), or decreased (molt and non-breeding), and plasma T either decreased (pre-breeding and breeding) or did not change (molt and non-breeding). These data provide only partial support to the hypothesis that CORT secretion during acute stress exerts a hyperglycemic action or is responsible for the observed decrease in plasma T taking place at certain life history stages. They also do not support the hypothesis that rapid changes in plasma T influence glycemia.","container-title":"Gen Comp Endocrinol","DOI":"10.1016/j.ygcen.2016.06.011","ISSN":"1095-6840 (Electronic) 0016-6480 (Linking)","page":"78-88","title":"The seasonal glucocorticoid response of male Rufous-winged Sparrows to acute stress correlates with changes in plasma uric acid, but neither glucose nor testosterone","volume":"235","author":[{"family":"Deviche","given":"P."},{"family":"Valle","given":"S."},{"family":"Gao","given":"S."},{"family":"Davies","given":"S."},{"family":"Bittner","given":"S."},{"family":"Carpentier","given":"E."}],"issued":{"date-parts":[["2016",6,9]]}}}],"schema":"https://github.com/citation-style-language/schema/raw/master/csl-citation.json"} </w:instrText>
      </w:r>
      <w:r w:rsidR="004F5EEA">
        <w:rPr>
          <w:rFonts w:ascii="Palatino" w:hAnsi="Palatino"/>
        </w:rPr>
        <w:fldChar w:fldCharType="separate"/>
      </w:r>
      <w:r w:rsidR="006166EF">
        <w:rPr>
          <w:rFonts w:ascii="Palatino" w:hAnsi="Palatino"/>
          <w:noProof/>
        </w:rPr>
        <w:t>(Deviche et al., 2016a)</w:t>
      </w:r>
      <w:r w:rsidR="004F5EEA">
        <w:rPr>
          <w:rFonts w:ascii="Palatino" w:hAnsi="Palatino"/>
        </w:rPr>
        <w:fldChar w:fldCharType="end"/>
      </w:r>
      <w:r w:rsidR="00A07501">
        <w:rPr>
          <w:rFonts w:ascii="Palatino" w:hAnsi="Palatino"/>
        </w:rPr>
        <w:t>.</w:t>
      </w:r>
      <w:r w:rsidR="00F903F4">
        <w:rPr>
          <w:rFonts w:ascii="Palatino" w:hAnsi="Palatino"/>
        </w:rPr>
        <w:t xml:space="preserve"> </w:t>
      </w:r>
      <w:r w:rsidR="00A43428">
        <w:rPr>
          <w:rFonts w:ascii="Palatino" w:hAnsi="Palatino"/>
        </w:rPr>
        <w:t xml:space="preserve">Thus, the magnitude of a glucose response to a stressor—and whether a response occurs at all—may differ with season, time of day, and nutrition. </w:t>
      </w:r>
      <w:r w:rsidR="00C03B9E">
        <w:rPr>
          <w:rFonts w:ascii="Palatino" w:hAnsi="Palatino"/>
        </w:rPr>
        <w:t xml:space="preserve">A small number of studies published to date demonstrate that glucose regulation can be moderately repeatable and associated with individual performance </w:t>
      </w:r>
      <w:r w:rsidR="00C03B9E">
        <w:rPr>
          <w:rFonts w:ascii="Palatino" w:hAnsi="Palatino"/>
        </w:rPr>
        <w:fldChar w:fldCharType="begin"/>
      </w:r>
      <w:r w:rsidR="00C03B9E">
        <w:rPr>
          <w:rFonts w:ascii="Palatino" w:hAnsi="Palatino"/>
        </w:rPr>
        <w:instrText xml:space="preserve"> ADDIN ZOTERO_ITEM CSL_CITATION {"citationID":"Ciy6K386","properties":{"formattedCitation":"(Montoya et al., 2018; Montoya et al., 2020)","plainCitation":"(Montoya et al., 2018; Montoya et al., 2020)","noteIndex":0},"citationItems":[{"id":71535,"uris":["http://zotero.org/users/4289944/items/GKQ7THNU"],"uri":["http://zotero.org/users/4289944/items/GKQ7THNU"],"itemData":{"id":71535,"type":"article-journal","abstract":"High baseline glucose levels are associated with pathologies and shorter lifespan in humans, but little is known about causes and consequences of individual variation in glucose levels in other species. We tested to what extent baseline blood glucose level is a repeatable trait in adult zebra finches, and whether glucose levels were associated with age, manipulated environmental conditions during development (rearing brood size) and adulthood (foraging cost), and lifespan. We found that: (1) repeatability of glucose levels was 30%, both within and between years. (2) Having been reared in a large brood and living with higher foraging costs as adult were independently associated with higher glucose levels. Furthermore, the finding that baseline glucose was low when ambient temperature was high, and foraging costs were low, indicates that glucose is regulated at a lower level when energy turnover is low. (3) Survival probability decreased with increasing baseline glucose. We conclude that baseline glucose is an individual trait negatively associated with survival, and increases due to adverse environmental conditions during development (rearing brood size) and adulthood (foraging cost). Blood glucose may be, therefore, part of the physiological processes linking environmental conditions to lifespan.","container-title":"Journal of Comparative Physiology B","DOI":"10.1007/s00360-017-1143-0","ISSN":"1432-136X","issue":"3","journalAbbreviation":"J Comp Physiol B","language":"en","page":"517-526","source":"Springer Link","title":"Baseline glucose level is an individual trait that is negatively associated with lifespan and increases due to adverse environmental conditions during development and adulthood","volume":"188","author":[{"family":"Montoya","given":"Bibiana"},{"family":"Briga","given":"Michael"},{"family":"Jimeno","given":"Blanca"},{"family":"Moonen","given":"Sander"},{"family":"Verhulst","given":"Simon"}],"issued":{"date-parts":[["2018",5,1]]}}},{"id":71556,"uris":["http://zotero.org/users/4289944/items/5U8GK7F7"],"uri":["http://zotero.org/users/4289944/items/5U8GK7F7"],"itemData":{"id":71556,"type":"article-journal","abstract":"The capacity to adequately respond to (physiological) perturbations is a fundamental aspect of physiology, and may affect health and thereby Darwinian fitness. However, little is known of the degree of individual variation in this capacity in nonmodel organisms. The glucose tolerance test evaluates the individual’s ability to regulate circulating glucose levels, and is a widely used tool in medicine and biomedical research, because glucose regulation is thought to play a role in the ageing process, among other reasons. Here, we developed an application of the intraperitoneal glucose tolerance test (IP-GTT) to be used in small birds, to test whether individuals can be characterized by their regulation of glucose levels and the effect of successive handling on such regulation. Since the IP-injection (intraperitoneal glucose injection), repeated handling and blood sampling may trigger a stress response, which involves a rise in glucose levels, we also evaluated the effects of handling protocols on glucose response. Blood glucose levels decreased immediately following an IP-injection, either vehicle or glucose loaded, and increased with successive blood sampling. Blood glucose levels peaked, on average, at 20 min postinjection (PI) and had not yet returned back to initial levels at 120 min PI. Glucose measurements taken during the IP-GTT were integrated to estimate magnitude of changes in glucose levels over time using the incremental area under the curve (AUC) up to 40 min PI. Glucose levels integrated in the AUC were significantly repeatable within individuals over months (r = 50%; 95% CI 30–79%), showing that the ability to regulate glucose differs consistently between individuals.","container-title":"Journal of Comparative Physiology B","DOI":"10.1007/s00360-020-01283-4","ISSN":"0174-1578, 1432-136X","issue":"4","journalAbbreviation":"J Comp Physiol B","language":"en","page":"455-464","source":"DOI.org (Crossref)","title":"Glucose regulation is a repeatable trait affected by successive handling in zebra finches","volume":"190","author":[{"family":"Montoya","given":"Bibiana"},{"family":"Briga","given":"Michael"},{"family":"Jimeno","given":"Blanca"},{"family":"Verhulst","given":"Simon"}],"issued":{"date-parts":[["2020",7]]}}}],"schema":"https://github.com/citation-style-language/schema/raw/master/csl-citation.json"} </w:instrText>
      </w:r>
      <w:r w:rsidR="00C03B9E">
        <w:rPr>
          <w:rFonts w:ascii="Palatino" w:hAnsi="Palatino"/>
        </w:rPr>
        <w:fldChar w:fldCharType="separate"/>
      </w:r>
      <w:r w:rsidR="00C03B9E">
        <w:rPr>
          <w:rFonts w:ascii="Palatino" w:hAnsi="Palatino"/>
          <w:noProof/>
        </w:rPr>
        <w:t>(Montoya et al., 2018; Montoya et al., 2020)</w:t>
      </w:r>
      <w:r w:rsidR="00C03B9E">
        <w:rPr>
          <w:rFonts w:ascii="Palatino" w:hAnsi="Palatino"/>
        </w:rPr>
        <w:fldChar w:fldCharType="end"/>
      </w:r>
      <w:r w:rsidR="00C03B9E">
        <w:rPr>
          <w:rFonts w:ascii="Palatino" w:hAnsi="Palatino"/>
        </w:rPr>
        <w:t xml:space="preserve">. Across many more species, baseline and stress-induced glucocorticoid levels are also moderately repeatable within individuals </w:t>
      </w:r>
      <w:r w:rsidR="00C03B9E">
        <w:rPr>
          <w:rFonts w:ascii="Palatino" w:hAnsi="Palatino"/>
        </w:rPr>
        <w:fldChar w:fldCharType="begin"/>
      </w:r>
      <w:r w:rsidR="00C03B9E">
        <w:rPr>
          <w:rFonts w:ascii="Palatino" w:hAnsi="Palatino"/>
        </w:rPr>
        <w:instrText xml:space="preserve"> ADDIN ZOTERO_ITEM CSL_CITATION {"citationID":"M6fDMZ2M","properties":{"formattedCitation":"(Taff et al., 2018)","plainCitation":"(Taff et al., 2018)","noteIndex":0},"citationItems":[{"id":36268,"uris":["http://zotero.org/users/4289944/items/RPIBD253"],"uri":["http://zotero.org/users/4289944/items/RPIBD253"],"itemData":{"id":36268,"type":"article-journal","container-title":"General and Comparative Endocrinology","page":"136-145","title":"The repeatability of glucocorticoids: A review and meta-analysis","volume":"260","author":[{"family":"Taff","given":"Conor C"},{"family":"Schoenle","given":"Laura A"},{"family":"Vitousek","given":"Maren N"}],"issued":{"date-parts":[["2018"]]}}}],"schema":"https://github.com/citation-style-language/schema/raw/master/csl-citation.json"} </w:instrText>
      </w:r>
      <w:r w:rsidR="00C03B9E">
        <w:rPr>
          <w:rFonts w:ascii="Palatino" w:hAnsi="Palatino"/>
        </w:rPr>
        <w:fldChar w:fldCharType="separate"/>
      </w:r>
      <w:r w:rsidR="00C03B9E">
        <w:rPr>
          <w:rFonts w:ascii="Palatino" w:hAnsi="Palatino"/>
          <w:noProof/>
        </w:rPr>
        <w:t>(Taff et al., 2018)</w:t>
      </w:r>
      <w:r w:rsidR="00C03B9E">
        <w:rPr>
          <w:rFonts w:ascii="Palatino" w:hAnsi="Palatino"/>
        </w:rPr>
        <w:fldChar w:fldCharType="end"/>
      </w:r>
      <w:r w:rsidR="00385ABF">
        <w:rPr>
          <w:rFonts w:ascii="Palatino" w:hAnsi="Palatino"/>
        </w:rPr>
        <w:t xml:space="preserve">, but </w:t>
      </w:r>
      <w:r w:rsidR="00330F30">
        <w:rPr>
          <w:rFonts w:ascii="Palatino" w:hAnsi="Palatino"/>
        </w:rPr>
        <w:t>repeatability of each trait does not necessarily imply covariation</w:t>
      </w:r>
      <w:r w:rsidR="00C03B9E">
        <w:rPr>
          <w:rFonts w:ascii="Palatino" w:hAnsi="Palatino"/>
        </w:rPr>
        <w:t>.</w:t>
      </w:r>
    </w:p>
    <w:p w14:paraId="365D2881" w14:textId="1CD6937F" w:rsidR="003B68F0" w:rsidRPr="00810A7D" w:rsidRDefault="007B7493" w:rsidP="00C03B9E">
      <w:pPr>
        <w:rPr>
          <w:rFonts w:ascii="Palatino" w:hAnsi="Palatino"/>
        </w:rPr>
      </w:pPr>
      <w:r>
        <w:rPr>
          <w:rFonts w:ascii="Palatino" w:hAnsi="Palatino"/>
        </w:rPr>
        <w:tab/>
        <w:t>Despite the</w:t>
      </w:r>
      <w:r w:rsidR="003F0250">
        <w:rPr>
          <w:rFonts w:ascii="Palatino" w:hAnsi="Palatino"/>
        </w:rPr>
        <w:t xml:space="preserve"> </w:t>
      </w:r>
      <w:r w:rsidR="00FB0BF2">
        <w:rPr>
          <w:rFonts w:ascii="Palatino" w:hAnsi="Palatino"/>
        </w:rPr>
        <w:t>mechanistic link</w:t>
      </w:r>
      <w:r w:rsidR="003F0250">
        <w:rPr>
          <w:rFonts w:ascii="Palatino" w:hAnsi="Palatino"/>
        </w:rPr>
        <w:t xml:space="preserve"> between glucocorticoids and glucose</w:t>
      </w:r>
      <w:r>
        <w:rPr>
          <w:rFonts w:ascii="Palatino" w:hAnsi="Palatino"/>
        </w:rPr>
        <w:t xml:space="preserve">, relatively few studies have investigated changes in </w:t>
      </w:r>
      <w:r w:rsidR="00401498">
        <w:rPr>
          <w:rFonts w:ascii="Palatino" w:hAnsi="Palatino"/>
        </w:rPr>
        <w:t xml:space="preserve">both </w:t>
      </w:r>
      <w:r w:rsidR="00197850">
        <w:rPr>
          <w:rFonts w:ascii="Palatino" w:hAnsi="Palatino"/>
        </w:rPr>
        <w:t>measure</w:t>
      </w:r>
      <w:r w:rsidR="00AB2A6D">
        <w:rPr>
          <w:rFonts w:ascii="Palatino" w:hAnsi="Palatino"/>
        </w:rPr>
        <w:t>s</w:t>
      </w:r>
      <w:r w:rsidR="00401498">
        <w:rPr>
          <w:rFonts w:ascii="Palatino" w:hAnsi="Palatino"/>
        </w:rPr>
        <w:t xml:space="preserve"> </w:t>
      </w:r>
      <w:r w:rsidR="00292828">
        <w:rPr>
          <w:rFonts w:ascii="Palatino" w:hAnsi="Palatino"/>
        </w:rPr>
        <w:t xml:space="preserve">simultaneously </w:t>
      </w:r>
      <w:r w:rsidR="00401498">
        <w:rPr>
          <w:rFonts w:ascii="Palatino" w:hAnsi="Palatino"/>
        </w:rPr>
        <w:t xml:space="preserve">in wild </w:t>
      </w:r>
      <w:r w:rsidR="00197850">
        <w:rPr>
          <w:rFonts w:ascii="Palatino" w:hAnsi="Palatino"/>
        </w:rPr>
        <w:t>birds</w:t>
      </w:r>
      <w:r w:rsidR="006166EF">
        <w:rPr>
          <w:rFonts w:ascii="Palatino" w:hAnsi="Palatino"/>
        </w:rPr>
        <w:t xml:space="preserve"> </w:t>
      </w:r>
      <w:r w:rsidR="006166EF">
        <w:rPr>
          <w:rFonts w:ascii="Palatino" w:hAnsi="Palatino"/>
        </w:rPr>
        <w:fldChar w:fldCharType="begin"/>
      </w:r>
      <w:r w:rsidR="006166EF">
        <w:rPr>
          <w:rFonts w:ascii="Palatino" w:hAnsi="Palatino"/>
        </w:rPr>
        <w:instrText xml:space="preserve"> ADDIN ZOTERO_ITEM CSL_CITATION {"citationID":"4H4aqgae","properties":{"formattedCitation":"(but see Deviche et al., 2016a; Deviche et al., 2016b)","plainCitation":"(but see Deviche et al., 2016a; Deviche et al., 2016b)","noteIndex":0},"citationItems":[{"id":39367,"uris":["http://zotero.org/users/4289944/items/ZV2PQF4V"],"uri":["http://zotero.org/users/4289944/items/ZV2PQF4V"],"itemData":{"id":39367,"type":"article-journal","abstract":"We sought to clarify functional relationships between baseline and acute stress-induced changes in plasma levels of the stress hormone corticosterone (CORT) and the reproductive hormone testosterone (T), and those of two main metabolites, uric acid (UA) and glucose (GLU). Acute stress in vertebrates generally stimulates the secretion of glucocorticoids, which in birds is primarily CORT. This stimulation is thought to promote behavioral and metabolic changes, including increased glycemia. However, limited information in free-ranging birds supports the view that acutely elevated plasma CORT stimulates glycemia. Acute stress also often decreases the secretion of reproductive hormones (e.g., T in males), but the role of CORT in this decrease and the contribution of T to the regulation of plasma GLU remain poorly understood. We measured initial (pre-stress) and acute stress-induced plasma CORT and T as well as GLU in adult male Rufous-winged Sparrows, Peucaea carpalis, sampled during the pre-breeding, breeding, post-breeding molt, and non-breeding stages. Stress increased plasma CORT and the magnitude of this increase did not differ across life history stages. The stress-induced elevation of plasma CORT was consistently associated with decreased plasma UA, suggesting a role for CORT in the regulation of plasma UA during stress. During stress plasma GLU either increased (pre-breeding), did not change (breeding), or decreased (molt and non-breeding), and plasma T either decreased (pre-breeding and breeding) or did not change (molt and non-breeding). These data provide only partial support to the hypothesis that CORT secretion during acute stress exerts a hyperglycemic action or is responsible for the observed decrease in plasma T taking place at certain life history stages. They also do not support the hypothesis that rapid changes in plasma T influence glycemia.","container-title":"Gen Comp Endocrinol","DOI":"10.1016/j.ygcen.2016.06.011","ISSN":"1095-6840 (Electronic) 0016-6480 (Linking)","page":"78-88","title":"The seasonal glucocorticoid response of male Rufous-winged Sparrows to acute stress correlates with changes in plasma uric acid, but neither glucose nor testosterone","volume":"235","author":[{"family":"Deviche","given":"P."},{"family":"Valle","given":"S."},{"family":"Gao","given":"S."},{"family":"Davies","given":"S."},{"family":"Bittner","given":"S."},{"family":"Carpentier","given":"E."}],"issued":{"date-parts":[["2016",6,9]]}},"prefix":"but see "},{"id":39360,"uris":["http://zotero.org/users/4289944/items/T9AWITRQ"],"uri":["http://zotero.org/users/4289944/items/T9AWITRQ"],"itemData":{"id":39360,"type":"article-journal","abstract":"Acute stress in vertebrates generally stimulates the hypothalamo-pituitary-adrenal axis and is often associated with multiple metabolic changes, such as increased gluconeogenesis, and with behavioral alterations. Little information is available, especially in free-ranging organisms, on the duration of these reversible effects once animals are no longer exposed to the stressor. To investigate this question, we exposed free-ranging adult male Rufous-winged Sparrows, Peucaea carpalis, in breeding condition to a standard protocol consisting of a social challenge (conspecific song playback) followed with capture and restraint for 30min, after which birds were released on site. Capture and restraint increased plasma corticosterone (CORT) and decreased plasma testosterone (T), glucose (GLU), and uric acid (UA). In birds that we recaptured the next day after exposure to conspecific song playback, plasma CORT and UA levels no longer differed from levels immediately after capture the preceding day. However, plasma T was similar to that measured after stress exposure the preceding day, and plasma GLU was markedly elevated. Thus, exposure to social challenge and acute stress resulted in persistent (24h) parameter-specific effects. In recaptured sparrows, the territorial aggressive response to conspecific song playback, as measured by song rate and the number of flights over the song-broadcasting speakers, did not, however, differ between the first capture and the recapture, suggesting no proximate functional association between plasma T and conspecific territorial aggression. The study is the first in free-ranging birds to report the endocrine, metabolic, and behavioral recovery from the effects of combined social challenge and acute stress.","container-title":"Gen Comp Endocrinol","DOI":"10.1016/j.ygcen.2016.06.020","ISSN":"1095-6840 (Electronic) 0016-6480 (Linking)","title":"Endocrine, metabolic, and behavioral effects of and recovery from acute stress in a free-ranging bird","author":[{"family":"Deviche","given":"P."},{"family":"Bittner","given":"S."},{"family":"Davies","given":"S."},{"family":"Valle","given":"S."},{"family":"Gao","given":"S."},{"family":"Carpentier","given":"E."}],"issued":{"date-parts":[["2016",6,14]]}}}],"schema":"https://github.com/citation-style-language/schema/raw/master/csl-citation.json"} </w:instrText>
      </w:r>
      <w:r w:rsidR="006166EF">
        <w:rPr>
          <w:rFonts w:ascii="Palatino" w:hAnsi="Palatino"/>
        </w:rPr>
        <w:fldChar w:fldCharType="separate"/>
      </w:r>
      <w:r w:rsidR="006166EF">
        <w:rPr>
          <w:rFonts w:ascii="Palatino" w:hAnsi="Palatino"/>
          <w:noProof/>
        </w:rPr>
        <w:t>(but see Deviche et al., 2016a; Deviche et al., 2016b)</w:t>
      </w:r>
      <w:r w:rsidR="006166EF">
        <w:rPr>
          <w:rFonts w:ascii="Palatino" w:hAnsi="Palatino"/>
        </w:rPr>
        <w:fldChar w:fldCharType="end"/>
      </w:r>
      <w:r w:rsidR="00830511">
        <w:rPr>
          <w:rFonts w:ascii="Palatino" w:hAnsi="Palatino"/>
        </w:rPr>
        <w:t>. E</w:t>
      </w:r>
      <w:r w:rsidR="00401498">
        <w:rPr>
          <w:rFonts w:ascii="Palatino" w:hAnsi="Palatino"/>
        </w:rPr>
        <w:t xml:space="preserve">ven fewer </w:t>
      </w:r>
      <w:r w:rsidR="00830511">
        <w:rPr>
          <w:rFonts w:ascii="Palatino" w:hAnsi="Palatino"/>
        </w:rPr>
        <w:t>studies have investigated</w:t>
      </w:r>
      <w:r w:rsidR="00401498">
        <w:rPr>
          <w:rFonts w:ascii="Palatino" w:hAnsi="Palatino"/>
        </w:rPr>
        <w:t xml:space="preserve"> </w:t>
      </w:r>
      <w:r w:rsidR="00830511">
        <w:rPr>
          <w:rFonts w:ascii="Palatino" w:hAnsi="Palatino"/>
        </w:rPr>
        <w:t xml:space="preserve">whether between-individual variation in the </w:t>
      </w:r>
      <w:r w:rsidR="008A7DB7">
        <w:rPr>
          <w:rFonts w:ascii="Palatino" w:hAnsi="Palatino"/>
        </w:rPr>
        <w:t>absolute value or magnitude of change in glucocorticoids during an acute stress</w:t>
      </w:r>
      <w:r w:rsidR="001A2257">
        <w:rPr>
          <w:rFonts w:ascii="Palatino" w:hAnsi="Palatino"/>
        </w:rPr>
        <w:t xml:space="preserve"> </w:t>
      </w:r>
      <w:r w:rsidR="008A7DB7">
        <w:rPr>
          <w:rFonts w:ascii="Palatino" w:hAnsi="Palatino"/>
        </w:rPr>
        <w:t xml:space="preserve">response predicts the degree of change </w:t>
      </w:r>
      <w:r w:rsidR="009C64C7">
        <w:rPr>
          <w:rFonts w:ascii="Palatino" w:hAnsi="Palatino"/>
        </w:rPr>
        <w:t>in glucose availability.</w:t>
      </w:r>
      <w:r w:rsidR="00B67126">
        <w:rPr>
          <w:rFonts w:ascii="Palatino" w:hAnsi="Palatino"/>
        </w:rPr>
        <w:t xml:space="preserve"> </w:t>
      </w:r>
      <w:r w:rsidR="00E7043D">
        <w:rPr>
          <w:rFonts w:ascii="Palatino" w:hAnsi="Palatino"/>
        </w:rPr>
        <w:t xml:space="preserve">In a recent study of </w:t>
      </w:r>
      <w:r w:rsidR="00B1390C">
        <w:rPr>
          <w:rFonts w:ascii="Palatino" w:hAnsi="Palatino"/>
        </w:rPr>
        <w:t xml:space="preserve">Wandering </w:t>
      </w:r>
      <w:proofErr w:type="spellStart"/>
      <w:r w:rsidR="00B1390C">
        <w:rPr>
          <w:rFonts w:ascii="Palatino" w:hAnsi="Palatino"/>
        </w:rPr>
        <w:t>gartersnakes</w:t>
      </w:r>
      <w:proofErr w:type="spellEnd"/>
      <w:r w:rsidR="00B1390C">
        <w:rPr>
          <w:rFonts w:ascii="Palatino" w:hAnsi="Palatino"/>
        </w:rPr>
        <w:t xml:space="preserve"> (</w:t>
      </w:r>
      <w:r w:rsidR="00B1390C">
        <w:rPr>
          <w:rFonts w:ascii="Palatino" w:hAnsi="Palatino"/>
          <w:i/>
          <w:iCs/>
        </w:rPr>
        <w:t xml:space="preserve">Thamnophis elegans </w:t>
      </w:r>
      <w:proofErr w:type="spellStart"/>
      <w:r w:rsidR="00B1390C">
        <w:rPr>
          <w:rFonts w:ascii="Palatino" w:hAnsi="Palatino"/>
          <w:i/>
          <w:iCs/>
        </w:rPr>
        <w:t>vagrans</w:t>
      </w:r>
      <w:proofErr w:type="spellEnd"/>
      <w:r w:rsidR="00B1390C">
        <w:rPr>
          <w:rFonts w:ascii="Palatino" w:hAnsi="Palatino"/>
        </w:rPr>
        <w:t xml:space="preserve">), Neuman-Lee et al. </w:t>
      </w:r>
      <w:r w:rsidR="00B1390C">
        <w:rPr>
          <w:rFonts w:ascii="Palatino" w:hAnsi="Palatino"/>
        </w:rPr>
        <w:fldChar w:fldCharType="begin"/>
      </w:r>
      <w:r w:rsidR="00B1390C">
        <w:rPr>
          <w:rFonts w:ascii="Palatino" w:hAnsi="Palatino"/>
        </w:rPr>
        <w:instrText xml:space="preserve"> ADDIN ZOTERO_ITEM CSL_CITATION {"citationID":"HAvAYzaM","properties":{"formattedCitation":"(2020)","plainCitation":"(2020)","noteIndex":0},"citationItems":[{"id":71540,"uris":["http://zotero.org/users/4289944/items/PDJ4PWYX"],"uri":["http://zotero.org/users/4289944/items/PDJ4PWYX"],"itemData":{"id":71540,"type":"article-journal","abstract":"Skip to Next Section\nThe glucocorticoid hormone corticosterone (CORT) has classically been used in ecophysiological studies as a proxy for stress and energy mobilization, but rarely are CORT and the energy metabolites themselves concurrently measured. To examine CORT's role in mobilizing glucose in a wild reptile, we conducted two studies. The first study measured natural baseline and stress-induced blood-borne CORT and glucose levels in snakes during spring emergence and again when snakes return to the denning sites in autumn. The second study manipulated the hypothalamic–pituitary–adrenal (HPA) axis in male snakes in the autumn by taking a baseline blood sample, then subjecting individuals to one of five treatments (no injection, saline, CORT, adrenocorticotropin hormone and metyrapone). Subsequent samples were taken at 30 and 60 min. In both studies, we found that glucose levels do increase with acute stress, but that the relationship was not directly related to CORT elevation. In the second study, we found that none of the HPA axis manipulations directly affected blood glucose levels, further indicating that CORT may play a complex but not direct role in glucose mobilization in snakes. This study highlights the need for testing mechanisms in wild organisms by combining in situ observations with manipulative studies.","container-title":"Journal of Experimental Biology","DOI":"10.1242/jeb.203885","ISSN":"0022-0949, 1477-9145","issue":"2","language":"en","note":"publisher: The Company of Biologists Ltd\nsection: Research Article\nPMID: 31767736","source":"jeb.biologists.org","title":"Investigating the relationship between corticosterone and glucose in a reptile","URL":"https://jeb.biologists.org/content/223/2/jeb203885","volume":"223","author":[{"family":"Neuman-Lee","given":"Lorin A."},{"family":"Hudson","given":"Spencer B."},{"family":"Webb","given":"Alison C."},{"family":"French","given":"Susannah S."}],"accessed":{"date-parts":[["2021",2,1]]},"issued":{"date-parts":[["2020",1,15]]}},"suppress-author":true}],"schema":"https://github.com/citation-style-language/schema/raw/master/csl-citation.json"} </w:instrText>
      </w:r>
      <w:r w:rsidR="00B1390C">
        <w:rPr>
          <w:rFonts w:ascii="Palatino" w:hAnsi="Palatino"/>
        </w:rPr>
        <w:fldChar w:fldCharType="separate"/>
      </w:r>
      <w:r w:rsidR="00B1390C">
        <w:rPr>
          <w:rFonts w:ascii="Palatino" w:hAnsi="Palatino"/>
          <w:noProof/>
        </w:rPr>
        <w:t>(2020)</w:t>
      </w:r>
      <w:r w:rsidR="00B1390C">
        <w:rPr>
          <w:rFonts w:ascii="Palatino" w:hAnsi="Palatino"/>
        </w:rPr>
        <w:fldChar w:fldCharType="end"/>
      </w:r>
      <w:r w:rsidR="00A42139">
        <w:rPr>
          <w:rFonts w:ascii="Palatino" w:hAnsi="Palatino"/>
        </w:rPr>
        <w:t xml:space="preserve"> used both observational and experimental data to show that while glucose did increase with an acute stress response, individual differences in the amount of glucocorticoid change did not predict </w:t>
      </w:r>
      <w:r w:rsidR="00866BB7">
        <w:rPr>
          <w:rFonts w:ascii="Palatino" w:hAnsi="Palatino"/>
        </w:rPr>
        <w:t xml:space="preserve">the </w:t>
      </w:r>
      <w:r w:rsidR="00115DF0">
        <w:rPr>
          <w:rFonts w:ascii="Palatino" w:hAnsi="Palatino"/>
        </w:rPr>
        <w:t>magnitude</w:t>
      </w:r>
      <w:r w:rsidR="00866BB7">
        <w:rPr>
          <w:rFonts w:ascii="Palatino" w:hAnsi="Palatino"/>
        </w:rPr>
        <w:t xml:space="preserve"> of change in circulating glucose </w:t>
      </w:r>
      <w:r w:rsidR="00115DF0">
        <w:rPr>
          <w:rFonts w:ascii="Palatino" w:hAnsi="Palatino"/>
        </w:rPr>
        <w:fldChar w:fldCharType="begin"/>
      </w:r>
      <w:r w:rsidR="00115DF0">
        <w:rPr>
          <w:rFonts w:ascii="Palatino" w:hAnsi="Palatino"/>
        </w:rPr>
        <w:instrText xml:space="preserve"> ADDIN ZOTERO_ITEM CSL_CITATION {"citationID":"yry34tkD","properties":{"formattedCitation":"(see also Gangloff et al., 2017)","plainCitation":"(see also Gangloff et al., 2017)","noteIndex":0},"citationItems":[{"id":71550,"uris":["http://zotero.org/users/4289944/items/3SWNAL62"],"uri":["http://zotero.org/users/4289944/items/3SWNAL62"],"itemData":{"id":71550,"type":"article-journal","abstract":"Characterizing the baseline and stress-induced hormonal, metabolite, and immune profiles of wild animals is important to assess the impacts of variable environments, including human-induced landscape changes, on organismal health. Additionally, the extent to which these profiles are coordinated across physiological systems within individuals remains an important question in understanding how stressors can differentially affect aspects of an individual's physiology. Here, we present data from wild populations of the common garter snake (Thamnophis sirtalis) on both baseline and stress-induced biomarkers: plasma corticosterone (CORT) concentration, plasma glucose concentration, and whole blood heterophil:lymphocyte ratio. Using a standardized restraint protocol with individuals from populations in disparate portions of this species' range – the Sierra Nevada Mountains of California and the plains of Iowa – we collected blood plasma samples at nine time points over three days. Both CORT and glucose response curves differed between georegions, with Iowa snakes attaining higher glucose concentration and maintaining elevated CORT and glucose levels for a longer duration. Additionally, both the total amount and proportional increases of CORT and glucose were lower in larger and therefore older snakes, suggesting ontogenetic shifts in stress perception or response. Within-individual correlation among the three physiological indicators was significant at the time of capture, absent after 3h in captivity, and partially restored after 3days in captivity, demonstrating the effect of stress on the relationships among these physiological systems. Together, these results provide further evidence for the great physiological flexibility of ectothermic tetrapods in maintaining homeostasis across a range of factors.","container-title":"Comparative Biochemistry and Physiology Part A: Molecular &amp; Integrative Physiology","DOI":"10.1016/j.cbpa.2016.12.019","ISSN":"1095-6433","journalAbbreviation":"Comparative Biochemistry and Physiology Part A: Molecular &amp; Integrative Physiology","language":"en","page":"68-76","source":"ScienceDirect","title":"Geographic variation and within-individual correlations of physiological stress markers in a widespread reptile, the common garter snake (Thamnophis sirtalis)","volume":"205","author":[{"family":"Gangloff","given":"Eric J."},{"family":"Sparkman","given":"Amanda M."},{"family":"Holden","given":"Kaitlyn G."},{"family":"Corwin","given":"Caitlyn J."},{"family":"Topf","given":"Madeline"},{"family":"Bronikowski","given":"Anne M."}],"issued":{"date-parts":[["2017",3,1]]}},"prefix":"see also "}],"schema":"https://github.com/citation-style-language/schema/raw/master/csl-citation.json"} </w:instrText>
      </w:r>
      <w:r w:rsidR="00115DF0">
        <w:rPr>
          <w:rFonts w:ascii="Palatino" w:hAnsi="Palatino"/>
        </w:rPr>
        <w:fldChar w:fldCharType="separate"/>
      </w:r>
      <w:r w:rsidR="00115DF0">
        <w:rPr>
          <w:rFonts w:ascii="Palatino" w:hAnsi="Palatino"/>
          <w:noProof/>
        </w:rPr>
        <w:t>(see also Gangloff et al., 2017)</w:t>
      </w:r>
      <w:r w:rsidR="00115DF0">
        <w:rPr>
          <w:rFonts w:ascii="Palatino" w:hAnsi="Palatino"/>
        </w:rPr>
        <w:fldChar w:fldCharType="end"/>
      </w:r>
      <w:r w:rsidR="00115DF0">
        <w:rPr>
          <w:rFonts w:ascii="Palatino" w:hAnsi="Palatino"/>
        </w:rPr>
        <w:t>.</w:t>
      </w:r>
      <w:r w:rsidR="009C64C7">
        <w:rPr>
          <w:rFonts w:ascii="Palatino" w:hAnsi="Palatino"/>
        </w:rPr>
        <w:t xml:space="preserve"> </w:t>
      </w:r>
      <w:r w:rsidR="004A4AF9">
        <w:rPr>
          <w:rFonts w:ascii="Palatino" w:hAnsi="Palatino"/>
        </w:rPr>
        <w:t>Th</w:t>
      </w:r>
      <w:r w:rsidR="000A0329">
        <w:rPr>
          <w:rFonts w:ascii="Palatino" w:hAnsi="Palatino"/>
        </w:rPr>
        <w:t xml:space="preserve">e generality of this </w:t>
      </w:r>
      <w:r w:rsidR="00781EC6">
        <w:rPr>
          <w:rFonts w:ascii="Palatino" w:hAnsi="Palatino"/>
        </w:rPr>
        <w:t>lack of</w:t>
      </w:r>
      <w:r w:rsidR="004A4AF9">
        <w:rPr>
          <w:rFonts w:ascii="Palatino" w:hAnsi="Palatino"/>
        </w:rPr>
        <w:t xml:space="preserve"> </w:t>
      </w:r>
      <w:r w:rsidR="00B91E1F">
        <w:rPr>
          <w:rFonts w:ascii="Palatino" w:hAnsi="Palatino"/>
        </w:rPr>
        <w:t xml:space="preserve">relationship has important implications for understanding how selection operates on variation in the physiological stress response. </w:t>
      </w:r>
      <w:r w:rsidR="00661E81">
        <w:rPr>
          <w:rFonts w:ascii="Palatino" w:hAnsi="Palatino"/>
        </w:rPr>
        <w:t>T</w:t>
      </w:r>
      <w:r w:rsidR="00661E81">
        <w:rPr>
          <w:rFonts w:ascii="Palatino" w:hAnsi="Palatino"/>
        </w:rPr>
        <w:t>here is a</w:t>
      </w:r>
      <w:r w:rsidR="001A2257">
        <w:rPr>
          <w:rFonts w:ascii="Palatino" w:hAnsi="Palatino"/>
        </w:rPr>
        <w:t xml:space="preserve">n </w:t>
      </w:r>
      <w:r w:rsidR="00661E81">
        <w:rPr>
          <w:rFonts w:ascii="Palatino" w:hAnsi="Palatino"/>
        </w:rPr>
        <w:t>assumption</w:t>
      </w:r>
      <w:r w:rsidR="005F139F">
        <w:rPr>
          <w:rFonts w:ascii="Palatino" w:hAnsi="Palatino"/>
        </w:rPr>
        <w:t>—often implicit—</w:t>
      </w:r>
      <w:r w:rsidR="00661E81">
        <w:rPr>
          <w:rFonts w:ascii="Palatino" w:hAnsi="Palatino"/>
        </w:rPr>
        <w:t xml:space="preserve">in evolutionary physiology that a stronger glucocorticoid response to a stressor will generally be associated with a similarly </w:t>
      </w:r>
      <w:r w:rsidR="00FA4F58">
        <w:rPr>
          <w:rFonts w:ascii="Palatino" w:hAnsi="Palatino"/>
        </w:rPr>
        <w:t>strong overall response, including a larger increase in glucose</w:t>
      </w:r>
      <w:r w:rsidR="00661E81">
        <w:rPr>
          <w:rFonts w:ascii="Palatino" w:hAnsi="Palatino"/>
        </w:rPr>
        <w:t xml:space="preserve"> </w:t>
      </w:r>
      <w:r w:rsidR="00661E81">
        <w:rPr>
          <w:rFonts w:ascii="Palatino" w:hAnsi="Palatino"/>
        </w:rPr>
        <w:fldChar w:fldCharType="begin"/>
      </w:r>
      <w:r w:rsidR="00661E81">
        <w:rPr>
          <w:rFonts w:ascii="Palatino" w:hAnsi="Palatino"/>
        </w:rPr>
        <w:instrText xml:space="preserve"> ADDIN ZOTERO_ITEM CSL_CITATION {"citationID":"wnq2C49b","properties":{"formattedCitation":"(Romero and Gormally, 2019)","plainCitation":"(Romero and Gormally, 2019)","noteIndex":0},"citationItems":[{"id":71184,"uris":["http://zotero.org/users/4289944/items/ECF3X2KY"],"uri":["http://zotero.org/users/4289944/items/ECF3X2KY"],"itemData":{"id":71184,"type":"article-journal","abstract":"Abstract.  The vertebrate stress response is considered to be a highly conserved suite of responses that are evolved to help animals survive noxious environment","container-title":"Integrative and Comparative Biology","DOI":"10.1093/icb/icz011","ISSN":"1540-7063","issue":"2","journalAbbreviation":"Integr Comp Biol","language":"en","note":"publisher: Oxford Academic","page":"273-281","source":"academic.oup.com","title":"How Truly Conserved Is the “Well-Conserved” Vertebrate Stress Response?","volume":"59","author":[{"family":"Romero","given":"L. M."},{"family":"Gormally","given":"B. M. G."}],"issued":{"date-parts":[["2019",8,1]]}}}],"schema":"https://github.com/citation-style-language/schema/raw/master/csl-citation.json"} </w:instrText>
      </w:r>
      <w:r w:rsidR="00661E81">
        <w:rPr>
          <w:rFonts w:ascii="Palatino" w:hAnsi="Palatino"/>
        </w:rPr>
        <w:fldChar w:fldCharType="separate"/>
      </w:r>
      <w:r w:rsidR="00661E81">
        <w:rPr>
          <w:rFonts w:ascii="Palatino" w:hAnsi="Palatino"/>
          <w:noProof/>
        </w:rPr>
        <w:t>(Romero and Gormally, 2019)</w:t>
      </w:r>
      <w:r w:rsidR="00661E81">
        <w:rPr>
          <w:rFonts w:ascii="Palatino" w:hAnsi="Palatino"/>
        </w:rPr>
        <w:fldChar w:fldCharType="end"/>
      </w:r>
      <w:r w:rsidR="00661E81">
        <w:rPr>
          <w:rFonts w:ascii="Palatino" w:hAnsi="Palatino"/>
        </w:rPr>
        <w:t>.</w:t>
      </w:r>
      <w:r w:rsidR="0081423C">
        <w:rPr>
          <w:rFonts w:ascii="Palatino" w:hAnsi="Palatino"/>
        </w:rPr>
        <w:t xml:space="preserve"> </w:t>
      </w:r>
      <w:r w:rsidR="00FF6052">
        <w:rPr>
          <w:rFonts w:ascii="Palatino" w:hAnsi="Palatino"/>
        </w:rPr>
        <w:t xml:space="preserve">However, this assumption is rarely directly tested and </w:t>
      </w:r>
      <w:r w:rsidR="00CC2A7E">
        <w:rPr>
          <w:rFonts w:ascii="Palatino" w:hAnsi="Palatino"/>
        </w:rPr>
        <w:t xml:space="preserve">if substantial regulation occurs in other components of the system </w:t>
      </w:r>
      <w:r w:rsidR="00CC2A7E">
        <w:rPr>
          <w:rFonts w:ascii="Palatino" w:hAnsi="Palatino"/>
        </w:rPr>
        <w:fldChar w:fldCharType="begin"/>
      </w:r>
      <w:r w:rsidR="00CC2A7E">
        <w:rPr>
          <w:rFonts w:ascii="Palatino" w:hAnsi="Palatino"/>
        </w:rPr>
        <w:instrText xml:space="preserve"> ADDIN ZOTERO_ITEM CSL_CITATION {"citationID":"dy0vTSTy","properties":{"formattedCitation":"(e.g., in tissue specific receptor density; Lattin et al., 2015)","plainCitation":"(e.g., in tissue specific receptor density; Lattin et al., 2015)","noteIndex":0},"citationItems":[{"id":71560,"uris":["http://zotero.org/users/4289944/items/6HLPRU2Y"],"uri":["http://zotero.org/users/4289944/items/6HLPRU2Y"],"itemData":{"id":71560,"type":"article-journal","abstract":"Hormone receptors are a necessary (although not sufficient) part of the process through which hormones like corticosterone create physiological responses. However, it is currently unknown to what extent receptor concentrations across different target tissues may be correlated within individual animals. In this study, we examined this question using a large dataset of radioligand binding data for glucocorticoid receptors (GRs) and mineralocorticoid receptors (MRs) in 13 different tissues in the house sparrow (Passer domesticus) (n = 72). Our data revealed that individual house sparrows tended to exhibit higher or lower receptor binding across all tissues, which could be part of what creates the physiological and behavioral syndromes associated with different hormonal profiles. However, although statistically significant, the correlations between tissues were very weak. Thus, when each tissue was independently regressed on receptor concentrations in the other tissues, multivariate analysis revealed significant relationships only for sc fat (for GR) and whole brain, hippocampus, kidney, omental fat, and sc fat (for MR). We also found significant pairwise correlations only between receptor concentrations in brain and hippocampus, and brain and kidney (both for MR). This research reveals that although there are generalized individual consistencies in GR and MR concentrations, possibly due to such factors as hormonal regulation and genetic effects, the ability of 2 different tissues to respond to the same hormonal signal appears to be affected by additional factors that remain to be identified.","container-title":"Endocrinology","DOI":"10.1210/en.2014-1811","ISSN":"0013-7227","issue":"4","journalAbbreviation":"Endocrinology","page":"1354-1361","source":"Silverchair","title":"Are Receptor Concentrations Correlated Across Tissues Within Individuals? A Case Study Examining Glucocorticoid and Mineralocorticoid Receptor Binding","title-short":"Are Receptor Concentrations Correlated Across Tissues Within Individuals?","volume":"156","author":[{"family":"Lattin","given":"Christine R."},{"family":"Keniston","given":"Daniel E."},{"family":"Reed","given":"J. Michael"},{"family":"Romero","given":"L. Michael"}],"issued":{"date-parts":[["2015",4,1]]}},"prefix":"e.g., in tissue specific receptor density; "}],"schema":"https://github.com/citation-style-language/schema/raw/master/csl-citation.json"} </w:instrText>
      </w:r>
      <w:r w:rsidR="00CC2A7E">
        <w:rPr>
          <w:rFonts w:ascii="Palatino" w:hAnsi="Palatino"/>
        </w:rPr>
        <w:fldChar w:fldCharType="separate"/>
      </w:r>
      <w:r w:rsidR="00CC2A7E">
        <w:rPr>
          <w:rFonts w:ascii="Palatino" w:hAnsi="Palatino"/>
          <w:noProof/>
        </w:rPr>
        <w:t>(e.g., in tissue specific receptor density; Lattin et al., 2015)</w:t>
      </w:r>
      <w:r w:rsidR="00CC2A7E">
        <w:rPr>
          <w:rFonts w:ascii="Palatino" w:hAnsi="Palatino"/>
        </w:rPr>
        <w:fldChar w:fldCharType="end"/>
      </w:r>
      <w:r w:rsidR="00CC2A7E">
        <w:rPr>
          <w:rFonts w:ascii="Palatino" w:hAnsi="Palatino"/>
        </w:rPr>
        <w:t xml:space="preserve"> then </w:t>
      </w:r>
      <w:r w:rsidR="00810A7D">
        <w:rPr>
          <w:rFonts w:ascii="Palatino" w:hAnsi="Palatino"/>
        </w:rPr>
        <w:t xml:space="preserve">a </w:t>
      </w:r>
      <w:r w:rsidR="000E342C">
        <w:rPr>
          <w:rFonts w:ascii="Palatino" w:hAnsi="Palatino"/>
        </w:rPr>
        <w:t>similar glucose response might require different levels of corticosterone in two different animals</w:t>
      </w:r>
      <w:r w:rsidR="00810A7D">
        <w:rPr>
          <w:rFonts w:ascii="Palatino" w:hAnsi="Palatino"/>
        </w:rPr>
        <w:t xml:space="preserve">. </w:t>
      </w:r>
      <w:r w:rsidR="00BE3E1F">
        <w:rPr>
          <w:rFonts w:ascii="Palatino" w:hAnsi="Palatino"/>
        </w:rPr>
        <w:t xml:space="preserve">Moreover, individuals may differ in their degree of within-individual variation (how tightly linked </w:t>
      </w:r>
      <w:r w:rsidR="00BE3E1F">
        <w:rPr>
          <w:rFonts w:ascii="Palatino" w:hAnsi="Palatino"/>
        </w:rPr>
        <w:lastRenderedPageBreak/>
        <w:t xml:space="preserve">corticosterone and glucose are within the same individual when measured multiple times). </w:t>
      </w:r>
    </w:p>
    <w:p w14:paraId="69B46894" w14:textId="31236C47" w:rsidR="00C8161F" w:rsidRDefault="003B68F0" w:rsidP="003C4490">
      <w:pPr>
        <w:rPr>
          <w:rFonts w:ascii="Palatino" w:hAnsi="Palatino"/>
        </w:rPr>
      </w:pPr>
      <w:r>
        <w:rPr>
          <w:rFonts w:ascii="Palatino" w:hAnsi="Palatino"/>
        </w:rPr>
        <w:tab/>
        <w:t xml:space="preserve">Here, we studied </w:t>
      </w:r>
      <w:r w:rsidR="00182A05">
        <w:rPr>
          <w:rFonts w:ascii="Palatino" w:hAnsi="Palatino"/>
        </w:rPr>
        <w:t>between-individual covariation</w:t>
      </w:r>
      <w:r w:rsidR="00DF041C">
        <w:rPr>
          <w:rFonts w:ascii="Palatino" w:hAnsi="Palatino"/>
        </w:rPr>
        <w:t xml:space="preserve"> in glucose and corticosterone regulation during an acute stress response</w:t>
      </w:r>
      <w:r w:rsidR="00504DB6">
        <w:rPr>
          <w:rFonts w:ascii="Palatino" w:hAnsi="Palatino"/>
        </w:rPr>
        <w:t xml:space="preserve"> in the breeding season</w:t>
      </w:r>
      <w:r w:rsidR="00DF041C">
        <w:rPr>
          <w:rFonts w:ascii="Palatino" w:hAnsi="Palatino"/>
        </w:rPr>
        <w:t xml:space="preserve"> </w:t>
      </w:r>
      <w:r w:rsidR="00504DB6">
        <w:rPr>
          <w:rFonts w:ascii="Palatino" w:hAnsi="Palatino"/>
        </w:rPr>
        <w:t>of</w:t>
      </w:r>
      <w:r w:rsidR="00DF041C">
        <w:rPr>
          <w:rFonts w:ascii="Palatino" w:hAnsi="Palatino"/>
        </w:rPr>
        <w:t xml:space="preserve"> wild tree swallows (</w:t>
      </w:r>
      <w:proofErr w:type="spellStart"/>
      <w:r w:rsidR="00DF041C">
        <w:rPr>
          <w:rFonts w:ascii="Palatino" w:hAnsi="Palatino"/>
          <w:i/>
          <w:iCs/>
        </w:rPr>
        <w:t>Tachycineta</w:t>
      </w:r>
      <w:proofErr w:type="spellEnd"/>
      <w:r w:rsidR="00DF041C">
        <w:rPr>
          <w:rFonts w:ascii="Palatino" w:hAnsi="Palatino"/>
          <w:i/>
          <w:iCs/>
        </w:rPr>
        <w:t xml:space="preserve"> bicolor</w:t>
      </w:r>
      <w:r w:rsidR="00DF041C">
        <w:rPr>
          <w:rFonts w:ascii="Palatino" w:hAnsi="Palatino"/>
        </w:rPr>
        <w:t xml:space="preserve">). </w:t>
      </w:r>
      <w:r w:rsidR="00505BF2">
        <w:rPr>
          <w:rFonts w:ascii="Palatino" w:hAnsi="Palatino"/>
        </w:rPr>
        <w:t xml:space="preserve">We measured glucose and corticosterone repeatedly at baseline and stress-induced levels for adults from four populations with different </w:t>
      </w:r>
      <w:r w:rsidR="005F333B">
        <w:rPr>
          <w:rFonts w:ascii="Palatino" w:hAnsi="Palatino"/>
        </w:rPr>
        <w:t>climate variability</w:t>
      </w:r>
      <w:r w:rsidR="00505BF2">
        <w:rPr>
          <w:rFonts w:ascii="Palatino" w:hAnsi="Palatino"/>
        </w:rPr>
        <w:t xml:space="preserve"> along with nestlings from one population. </w:t>
      </w:r>
      <w:r w:rsidR="005D0F39">
        <w:rPr>
          <w:rFonts w:ascii="Palatino" w:hAnsi="Palatino"/>
        </w:rPr>
        <w:t xml:space="preserve">In the main population, we also coupled observational data with experimental manipulations </w:t>
      </w:r>
      <w:r w:rsidR="004E16F7">
        <w:rPr>
          <w:rFonts w:ascii="Palatino" w:hAnsi="Palatino"/>
        </w:rPr>
        <w:t>that directly increased</w:t>
      </w:r>
      <w:r w:rsidR="005D0F39">
        <w:rPr>
          <w:rFonts w:ascii="Palatino" w:hAnsi="Palatino"/>
        </w:rPr>
        <w:t xml:space="preserve"> circulating corticosterone in adults and nestlings to determine whether there was a causal effect of additional corticosterone on subsequent glucose levels. </w:t>
      </w:r>
      <w:r w:rsidR="00660D93">
        <w:rPr>
          <w:rFonts w:ascii="Palatino" w:hAnsi="Palatino"/>
        </w:rPr>
        <w:t xml:space="preserve">We first predicted that glucose and corticosterone would be </w:t>
      </w:r>
      <w:r w:rsidR="004E16F7">
        <w:rPr>
          <w:rFonts w:ascii="Palatino" w:hAnsi="Palatino"/>
        </w:rPr>
        <w:t xml:space="preserve">low in baseline samples, elevated in stress-induced samples, and highest in samples where </w:t>
      </w:r>
      <w:r w:rsidR="00A525CC">
        <w:rPr>
          <w:rFonts w:ascii="Palatino" w:hAnsi="Palatino"/>
        </w:rPr>
        <w:t>corticosterone</w:t>
      </w:r>
      <w:r w:rsidR="004E16F7">
        <w:rPr>
          <w:rFonts w:ascii="Palatino" w:hAnsi="Palatino"/>
        </w:rPr>
        <w:t xml:space="preserve"> was experimentally elevated. </w:t>
      </w:r>
      <w:r w:rsidR="002B4D62">
        <w:rPr>
          <w:rFonts w:ascii="Palatino" w:hAnsi="Palatino"/>
        </w:rPr>
        <w:t xml:space="preserve">Next, we </w:t>
      </w:r>
      <w:r w:rsidR="00DE7214">
        <w:rPr>
          <w:rFonts w:ascii="Palatino" w:hAnsi="Palatino"/>
        </w:rPr>
        <w:t xml:space="preserve">predicted that if variation in corticosterone levels is the direct cause of glucose elevation, then </w:t>
      </w:r>
      <w:r w:rsidR="002B4D62">
        <w:rPr>
          <w:rFonts w:ascii="Palatino" w:hAnsi="Palatino"/>
        </w:rPr>
        <w:t xml:space="preserve">individual variation in circulating corticosterone and in the magnitude of the natural or experimental increase in </w:t>
      </w:r>
      <w:r w:rsidR="00146280">
        <w:rPr>
          <w:rFonts w:ascii="Palatino" w:hAnsi="Palatino"/>
        </w:rPr>
        <w:t xml:space="preserve">corticosterone would be correlated with glucose levels or the increase in glucose levels over </w:t>
      </w:r>
      <w:r w:rsidR="005E658E">
        <w:rPr>
          <w:rFonts w:ascii="Palatino" w:hAnsi="Palatino"/>
        </w:rPr>
        <w:t>the</w:t>
      </w:r>
      <w:r w:rsidR="00146280">
        <w:rPr>
          <w:rFonts w:ascii="Palatino" w:hAnsi="Palatino"/>
        </w:rPr>
        <w:t xml:space="preserve"> same time period. Alternatively, </w:t>
      </w:r>
      <w:r w:rsidR="00AA1AB4">
        <w:rPr>
          <w:rFonts w:ascii="Palatino" w:hAnsi="Palatino"/>
        </w:rPr>
        <w:t>if</w:t>
      </w:r>
      <w:r w:rsidR="00BA31B2">
        <w:rPr>
          <w:rFonts w:ascii="Palatino" w:hAnsi="Palatino"/>
        </w:rPr>
        <w:t xml:space="preserve"> </w:t>
      </w:r>
      <w:r w:rsidR="0006621F">
        <w:rPr>
          <w:rFonts w:ascii="Palatino" w:hAnsi="Palatino"/>
        </w:rPr>
        <w:t xml:space="preserve">glucose and corticosterone regulation </w:t>
      </w:r>
      <w:r w:rsidR="00C874E1">
        <w:rPr>
          <w:rFonts w:ascii="Palatino" w:hAnsi="Palatino"/>
        </w:rPr>
        <w:t>do not covary</w:t>
      </w:r>
      <w:r w:rsidR="0006621F">
        <w:rPr>
          <w:rFonts w:ascii="Palatino" w:hAnsi="Palatino"/>
        </w:rPr>
        <w:t xml:space="preserve">, it would suggest </w:t>
      </w:r>
      <w:r w:rsidR="00C874E1">
        <w:rPr>
          <w:rFonts w:ascii="Palatino" w:hAnsi="Palatino"/>
        </w:rPr>
        <w:t>that</w:t>
      </w:r>
      <w:r w:rsidR="0006621F">
        <w:rPr>
          <w:rFonts w:ascii="Palatino" w:hAnsi="Palatino"/>
        </w:rPr>
        <w:t xml:space="preserve"> these two </w:t>
      </w:r>
      <w:r w:rsidR="003466CD">
        <w:rPr>
          <w:rFonts w:ascii="Palatino" w:hAnsi="Palatino"/>
        </w:rPr>
        <w:t xml:space="preserve">aspects of the acute stress response </w:t>
      </w:r>
      <w:r w:rsidR="00C874E1">
        <w:rPr>
          <w:rFonts w:ascii="Palatino" w:hAnsi="Palatino"/>
        </w:rPr>
        <w:t xml:space="preserve">can be regulated relatively </w:t>
      </w:r>
      <w:r w:rsidR="007F064B">
        <w:rPr>
          <w:rFonts w:ascii="Palatino" w:hAnsi="Palatino"/>
        </w:rPr>
        <w:t xml:space="preserve">independently. </w:t>
      </w:r>
      <w:r w:rsidR="00810F39">
        <w:rPr>
          <w:rFonts w:ascii="Palatino" w:hAnsi="Palatino"/>
        </w:rPr>
        <w:t xml:space="preserve">Finally, using a subset of individuals that were measured multiple times, we assessed the degree to which corticosterone and glucose covaried within-individuals. </w:t>
      </w:r>
    </w:p>
    <w:p w14:paraId="04DF9079" w14:textId="0C3FB0BE" w:rsidR="005A2FA5" w:rsidRPr="00465B9D" w:rsidRDefault="00C8161F" w:rsidP="003C4490">
      <w:pPr>
        <w:rPr>
          <w:rFonts w:ascii="Palatino" w:hAnsi="Palatino"/>
        </w:rPr>
      </w:pPr>
      <w:r>
        <w:rPr>
          <w:rFonts w:ascii="Palatino" w:hAnsi="Palatino"/>
        </w:rPr>
        <w:tab/>
      </w:r>
      <w:r w:rsidR="005528A7">
        <w:rPr>
          <w:rFonts w:ascii="Palatino" w:hAnsi="Palatino"/>
        </w:rPr>
        <w:t xml:space="preserve"> </w:t>
      </w:r>
      <w:r w:rsidR="00670EA3">
        <w:rPr>
          <w:rFonts w:ascii="Palatino" w:hAnsi="Palatino"/>
        </w:rPr>
        <w:tab/>
      </w:r>
      <w:r w:rsidR="00D968F3" w:rsidRPr="00D8048F">
        <w:rPr>
          <w:rFonts w:ascii="Palatino" w:hAnsi="Palatino"/>
        </w:rPr>
        <w:tab/>
      </w:r>
    </w:p>
    <w:p w14:paraId="5B9B6FEA" w14:textId="7EA74ED5" w:rsidR="005A2FA5" w:rsidRDefault="005A2FA5" w:rsidP="003C4490">
      <w:pPr>
        <w:rPr>
          <w:rFonts w:ascii="Palatino" w:hAnsi="Palatino"/>
          <w:b/>
          <w:bCs/>
        </w:rPr>
      </w:pPr>
      <w:r>
        <w:rPr>
          <w:rFonts w:ascii="Palatino" w:hAnsi="Palatino"/>
          <w:b/>
          <w:bCs/>
        </w:rPr>
        <w:t>METHODS</w:t>
      </w:r>
    </w:p>
    <w:p w14:paraId="73883045" w14:textId="1BB463C8" w:rsidR="00D968F3" w:rsidRDefault="00D968F3" w:rsidP="003C4490">
      <w:pPr>
        <w:rPr>
          <w:rFonts w:ascii="Palatino" w:hAnsi="Palatino"/>
          <w:b/>
          <w:bCs/>
        </w:rPr>
      </w:pPr>
    </w:p>
    <w:p w14:paraId="7264AE98" w14:textId="473D70C8" w:rsidR="00D968F3" w:rsidRDefault="00E10827" w:rsidP="003C4490">
      <w:pPr>
        <w:rPr>
          <w:rFonts w:ascii="Palatino" w:hAnsi="Palatino"/>
          <w:i/>
          <w:iCs/>
        </w:rPr>
      </w:pPr>
      <w:r>
        <w:rPr>
          <w:rFonts w:ascii="Palatino" w:hAnsi="Palatino"/>
          <w:i/>
          <w:iCs/>
        </w:rPr>
        <w:t>General Field Methods</w:t>
      </w:r>
    </w:p>
    <w:p w14:paraId="1B1C81E6" w14:textId="1D7C2EC2" w:rsidR="00E10827" w:rsidRDefault="00E10827" w:rsidP="003C4490">
      <w:pPr>
        <w:rPr>
          <w:rFonts w:ascii="Palatino" w:hAnsi="Palatino"/>
          <w:i/>
          <w:iCs/>
        </w:rPr>
      </w:pPr>
    </w:p>
    <w:p w14:paraId="4A1CB106" w14:textId="4E5B5583" w:rsidR="009600E7" w:rsidRDefault="00B868DA" w:rsidP="003C4490">
      <w:pPr>
        <w:rPr>
          <w:rFonts w:ascii="Palatino" w:hAnsi="Palatino"/>
        </w:rPr>
      </w:pPr>
      <w:r>
        <w:rPr>
          <w:rFonts w:ascii="Palatino" w:hAnsi="Palatino"/>
        </w:rPr>
        <w:tab/>
        <w:t>We studied tree swallows breeding near Ithaca, New York, USA (</w:t>
      </w:r>
      <w:r w:rsidR="00DB6521">
        <w:rPr>
          <w:rFonts w:ascii="Palatino" w:hAnsi="Palatino"/>
        </w:rPr>
        <w:t>42.4</w:t>
      </w:r>
      <w:r w:rsidR="00DB6521">
        <w:rPr>
          <w:rFonts w:ascii="Palatino" w:hAnsi="Palatino"/>
        </w:rPr>
        <w:sym w:font="Symbol" w:char="F0B0"/>
      </w:r>
      <w:r w:rsidR="00DB6521">
        <w:rPr>
          <w:rFonts w:ascii="Palatino" w:hAnsi="Palatino"/>
        </w:rPr>
        <w:t>N, 76.5</w:t>
      </w:r>
      <w:r w:rsidR="00DB6521">
        <w:rPr>
          <w:rFonts w:ascii="Palatino" w:hAnsi="Palatino"/>
        </w:rPr>
        <w:sym w:font="Symbol" w:char="F0B0"/>
      </w:r>
      <w:r w:rsidR="00DB6521">
        <w:rPr>
          <w:rFonts w:ascii="Palatino" w:hAnsi="Palatino"/>
        </w:rPr>
        <w:t xml:space="preserve">W) from </w:t>
      </w:r>
      <w:r w:rsidR="0014136A">
        <w:rPr>
          <w:rFonts w:ascii="Palatino" w:hAnsi="Palatino"/>
        </w:rPr>
        <w:t xml:space="preserve">2016-2019. </w:t>
      </w:r>
      <w:r w:rsidR="00A00C50">
        <w:rPr>
          <w:rFonts w:ascii="Palatino" w:hAnsi="Palatino"/>
        </w:rPr>
        <w:t>In each year, we monitored nest boxes using established protocols for this population</w:t>
      </w:r>
      <w:r w:rsidR="00081D6C">
        <w:rPr>
          <w:rFonts w:ascii="Palatino" w:hAnsi="Palatino"/>
        </w:rPr>
        <w:t xml:space="preserve"> </w:t>
      </w:r>
      <w:r w:rsidR="00A00C50">
        <w:rPr>
          <w:rFonts w:ascii="Palatino" w:hAnsi="Palatino"/>
        </w:rPr>
        <w:fldChar w:fldCharType="begin"/>
      </w:r>
      <w:r w:rsidR="00A00C50">
        <w:rPr>
          <w:rFonts w:ascii="Palatino" w:hAnsi="Palatino"/>
        </w:rPr>
        <w:instrText xml:space="preserve"> ADDIN ZOTERO_ITEM CSL_CITATION {"citationID":"9vLQJCTr","properties":{"formattedCitation":"(Winkler et al., 2020)","plainCitation":"(Winkler et al., 2020)","noteIndex":0},"citationItems":[{"id":71121,"uris":["http://zotero.org/users/4289944/items/34WR84BQ"],"uri":["http://zotero.org/users/4289944/items/34WR84BQ"],"itemData":{"id":71121,"type":"article-journal","abstract":"Animals must balance various costs and benefits when deciding when to breed. The costs and benefits of breeding at different times have received much attention, but most studies have been limited to investigating short-term season-to-season fitness effects. However, breeding early, versus late, in a season may influence lifetime fitness over many years, trading off in complex ways across the breeder’s lifespan. In this study, we examined the complete life histories of 867 female tree swallows (Tachycineta bicolor) breeding in Ithaca, New York, between 2002 and 2016. Earlier breeders outperformed later breeders in short-term measures of reproductive output and offspring quality. Though there were weak indications that females paid long-term future survival costs for breeding early, lifetime fledgling output was markedly higher overall in early-breeding birds. Importantly, older females breeding later in the season did not experience compensating life history advantages that suggested an alternative equal-fitness breeding strategy. Rather, most or all of the swallows appear to be breeding as early as they can, and differences in lay dates appear to be determined primarily by differences in individual quality or condition. Lay date had a significant repeatability across breeding attempts by the same female, and the first lay date of females fledged in our population was strongly influenced by the first lay date of their mothers, indicating the potential for ongoing selection on lay date. By examining performance over the entire lifespan of a large number of individuals, we were able to clarify the relationship between timing of breeding and fitness and gain new insight into the sources of variability in this important life history trait.","container-title":"Ecology","DOI":"10.1002/ecy.3109","ISSN":"1939-9170","issue":"9","language":"en","note":"_eprint: https://esajournals.onlinelibrary.wiley.com/doi/pdf/10.1002/ecy.3109","page":"e03109","source":"Wiley Online Library","title":"Full lifetime perspectives on the costs and benefits of lay-date variation in tree swallows","volume":"101","author":[{"family":"Winkler","given":"David W"},{"family":"Hallinger","given":"Kelly K."},{"family":"Pegan","given":"Teresa M."},{"family":"Taff","given":"Conor C."},{"family":"Verhoeven","given":"Mo A."},{"family":"Oordt","given":"David Chang","dropping-particle":"van"},{"family":"Stager","given":"Maria"},{"family":"Uehling","given":"Jennifer J."},{"family":"Vitousek","given":"Maren N."},{"family":"Andersen","given":"Michael J."},{"family":"Ardia","given":"Daniel R."},{"family":"Belmaker","given":"Amos"},{"family":"Ferretti","given":"Valentina"},{"family":"Forsman","given":"Anna M."},{"family":"Gaul","given":"Jennifer R."},{"family":"Llambias","given":"Paulo E."},{"family":"Orzechowski","given":"Sophia C."},{"family":"Shipley","given":"Jeremy Ryan"},{"family":"Wilson","given":"Maya"},{"family":"Yoon","given":"Hyun Seok"}],"issued":{"date-parts":[["2020"]]}}}],"schema":"https://github.com/citation-style-language/schema/raw/master/csl-citation.json"} </w:instrText>
      </w:r>
      <w:r w:rsidR="00A00C50">
        <w:rPr>
          <w:rFonts w:ascii="Palatino" w:hAnsi="Palatino"/>
        </w:rPr>
        <w:fldChar w:fldCharType="separate"/>
      </w:r>
      <w:r w:rsidR="00540233">
        <w:rPr>
          <w:rFonts w:ascii="Palatino" w:hAnsi="Palatino"/>
          <w:noProof/>
        </w:rPr>
        <w:t>(Winkler et al., 2020)</w:t>
      </w:r>
      <w:r w:rsidR="00A00C50">
        <w:rPr>
          <w:rFonts w:ascii="Palatino" w:hAnsi="Palatino"/>
        </w:rPr>
        <w:fldChar w:fldCharType="end"/>
      </w:r>
      <w:r w:rsidR="00A00C50">
        <w:rPr>
          <w:rFonts w:ascii="Palatino" w:hAnsi="Palatino"/>
        </w:rPr>
        <w:t xml:space="preserve">. </w:t>
      </w:r>
      <w:r w:rsidR="003A3146">
        <w:rPr>
          <w:rFonts w:ascii="Palatino" w:hAnsi="Palatino"/>
        </w:rPr>
        <w:t>Adult females were captured</w:t>
      </w:r>
      <w:r w:rsidR="005660F9">
        <w:rPr>
          <w:rFonts w:ascii="Palatino" w:hAnsi="Palatino"/>
        </w:rPr>
        <w:t xml:space="preserve"> at the nest box</w:t>
      </w:r>
      <w:r w:rsidR="003A3146">
        <w:rPr>
          <w:rFonts w:ascii="Palatino" w:hAnsi="Palatino"/>
        </w:rPr>
        <w:t xml:space="preserve"> up to three times each breeding season (1-2 times during incubation and 1-2 times after nestlings had hatched). Adult males were typically captured once per year 3-8 days after nestlings had hatched. Nestlings were </w:t>
      </w:r>
      <w:r w:rsidR="00DF5F03">
        <w:rPr>
          <w:rFonts w:ascii="Palatino" w:hAnsi="Palatino"/>
        </w:rPr>
        <w:t>sampled</w:t>
      </w:r>
      <w:r w:rsidR="003A3146">
        <w:rPr>
          <w:rFonts w:ascii="Palatino" w:hAnsi="Palatino"/>
        </w:rPr>
        <w:t xml:space="preserve"> on days 12 and 15 </w:t>
      </w:r>
      <w:r w:rsidR="00AF37A6">
        <w:rPr>
          <w:rFonts w:ascii="Palatino" w:hAnsi="Palatino"/>
        </w:rPr>
        <w:t>after hatching.</w:t>
      </w:r>
      <w:r w:rsidR="00460B71">
        <w:rPr>
          <w:rFonts w:ascii="Palatino" w:hAnsi="Palatino"/>
        </w:rPr>
        <w:t xml:space="preserve"> All adults were captured between 6 a.m. and 10 a.m.</w:t>
      </w:r>
      <w:r w:rsidR="00C40202">
        <w:rPr>
          <w:rFonts w:ascii="Palatino" w:hAnsi="Palatino"/>
        </w:rPr>
        <w:t xml:space="preserve"> and nestlings were sampled between 12 p.m. and 3 p.m.</w:t>
      </w:r>
      <w:r w:rsidR="00460B71">
        <w:rPr>
          <w:rFonts w:ascii="Palatino" w:hAnsi="Palatino"/>
        </w:rPr>
        <w:t xml:space="preserve"> to limit variation in physiological measurements associated with circadian patterns.</w:t>
      </w:r>
    </w:p>
    <w:p w14:paraId="33A095A7" w14:textId="2780FCB5" w:rsidR="00D22D76" w:rsidRDefault="002C3D10" w:rsidP="00CD6B89">
      <w:pPr>
        <w:ind w:firstLine="720"/>
        <w:rPr>
          <w:rFonts w:ascii="Palatino" w:hAnsi="Palatino"/>
        </w:rPr>
      </w:pPr>
      <w:r>
        <w:rPr>
          <w:rFonts w:ascii="Palatino" w:hAnsi="Palatino"/>
        </w:rPr>
        <w:t xml:space="preserve">At each </w:t>
      </w:r>
      <w:r w:rsidR="000365BE">
        <w:rPr>
          <w:rFonts w:ascii="Palatino" w:hAnsi="Palatino"/>
        </w:rPr>
        <w:t xml:space="preserve">capture, we took </w:t>
      </w:r>
      <w:r w:rsidR="00692AD3">
        <w:rPr>
          <w:rFonts w:ascii="Palatino" w:hAnsi="Palatino"/>
        </w:rPr>
        <w:t>a measurement of individual mass to the nearest 0.25 grams and</w:t>
      </w:r>
      <w:r w:rsidR="009600E7">
        <w:rPr>
          <w:rFonts w:ascii="Palatino" w:hAnsi="Palatino"/>
        </w:rPr>
        <w:t xml:space="preserve"> added a unique USGS aluminum band to any individual that was not previously banded. </w:t>
      </w:r>
      <w:r w:rsidR="008279F6">
        <w:rPr>
          <w:rFonts w:ascii="Palatino" w:hAnsi="Palatino"/>
        </w:rPr>
        <w:t>For most captures, we</w:t>
      </w:r>
      <w:r w:rsidR="00305D1C">
        <w:rPr>
          <w:rFonts w:ascii="Palatino" w:hAnsi="Palatino"/>
        </w:rPr>
        <w:t xml:space="preserve"> took a series of three blood samples</w:t>
      </w:r>
      <w:r w:rsidR="00D24099">
        <w:rPr>
          <w:rFonts w:ascii="Palatino" w:hAnsi="Palatino"/>
        </w:rPr>
        <w:t xml:space="preserve"> by brachial venipuncture to measure corticosterone and glucose</w:t>
      </w:r>
      <w:r w:rsidR="00305D1C">
        <w:rPr>
          <w:rFonts w:ascii="Palatino" w:hAnsi="Palatino"/>
        </w:rPr>
        <w:t xml:space="preserve">. First, </w:t>
      </w:r>
      <w:r w:rsidR="005F4644">
        <w:rPr>
          <w:rFonts w:ascii="Palatino" w:hAnsi="Palatino"/>
        </w:rPr>
        <w:t xml:space="preserve">we collected a baseline sample within 2 minutes of disturbance (&lt; 70 </w:t>
      </w:r>
      <w:r w:rsidR="005F4644">
        <w:rPr>
          <w:rFonts w:ascii="Palatino" w:hAnsi="Palatino"/>
        </w:rPr>
        <w:sym w:font="Symbol" w:char="F06D"/>
      </w:r>
      <w:r w:rsidR="005F4644">
        <w:rPr>
          <w:rFonts w:ascii="Palatino" w:hAnsi="Palatino"/>
        </w:rPr>
        <w:t xml:space="preserve">l). </w:t>
      </w:r>
      <w:r w:rsidR="00D24099">
        <w:rPr>
          <w:rFonts w:ascii="Palatino" w:hAnsi="Palatino"/>
        </w:rPr>
        <w:t xml:space="preserve">After 30 minutes, we </w:t>
      </w:r>
      <w:r w:rsidR="001D099B">
        <w:rPr>
          <w:rFonts w:ascii="Palatino" w:hAnsi="Palatino"/>
        </w:rPr>
        <w:t xml:space="preserve">collected a stress-induced blood sample (&lt; 30 </w:t>
      </w:r>
      <w:r w:rsidR="001D099B">
        <w:rPr>
          <w:rFonts w:ascii="Palatino" w:hAnsi="Palatino"/>
        </w:rPr>
        <w:sym w:font="Symbol" w:char="F06D"/>
      </w:r>
      <w:r w:rsidR="001D099B">
        <w:rPr>
          <w:rFonts w:ascii="Palatino" w:hAnsi="Palatino"/>
        </w:rPr>
        <w:t xml:space="preserve">l). </w:t>
      </w:r>
      <w:r w:rsidR="002C5653">
        <w:rPr>
          <w:rFonts w:ascii="Palatino" w:hAnsi="Palatino"/>
        </w:rPr>
        <w:t xml:space="preserve">For a subset of adults and nestlings, </w:t>
      </w:r>
      <w:r w:rsidR="00101862">
        <w:rPr>
          <w:rFonts w:ascii="Palatino" w:hAnsi="Palatino"/>
        </w:rPr>
        <w:t>i</w:t>
      </w:r>
      <w:r w:rsidR="001D099B">
        <w:rPr>
          <w:rFonts w:ascii="Palatino" w:hAnsi="Palatino"/>
        </w:rPr>
        <w:t xml:space="preserve">mmediately after the stress-induced sample, </w:t>
      </w:r>
      <w:r w:rsidR="00BC7E55">
        <w:rPr>
          <w:rFonts w:ascii="Palatino" w:hAnsi="Palatino"/>
        </w:rPr>
        <w:t xml:space="preserve">we manipulated the course of the stress-response by injection of either dexamethasone or Cortrosyn and collected a final blood sample 30 minutes later (&lt; 30 </w:t>
      </w:r>
      <w:r w:rsidR="00BC7E55">
        <w:rPr>
          <w:rFonts w:ascii="Palatino" w:hAnsi="Palatino"/>
        </w:rPr>
        <w:sym w:font="Symbol" w:char="F06D"/>
      </w:r>
      <w:r w:rsidR="00BC7E55">
        <w:rPr>
          <w:rFonts w:ascii="Palatino" w:hAnsi="Palatino"/>
        </w:rPr>
        <w:t>l; see details below).</w:t>
      </w:r>
    </w:p>
    <w:p w14:paraId="2088200A" w14:textId="0887FF3B" w:rsidR="00556D16" w:rsidRDefault="00D22D76" w:rsidP="003C4490">
      <w:pPr>
        <w:rPr>
          <w:rFonts w:ascii="Palatino" w:hAnsi="Palatino"/>
        </w:rPr>
      </w:pPr>
      <w:r>
        <w:rPr>
          <w:rFonts w:ascii="Palatino" w:hAnsi="Palatino"/>
        </w:rPr>
        <w:tab/>
        <w:t>We measured glucose from baseline, stress-induced, post-dexamethasone, and post-</w:t>
      </w:r>
      <w:r w:rsidR="00585651">
        <w:rPr>
          <w:rFonts w:ascii="Palatino" w:hAnsi="Palatino"/>
        </w:rPr>
        <w:t>C</w:t>
      </w:r>
      <w:r>
        <w:rPr>
          <w:rFonts w:ascii="Palatino" w:hAnsi="Palatino"/>
        </w:rPr>
        <w:t>ortrosyn blood samples at the time</w:t>
      </w:r>
      <w:r w:rsidR="007E05DF">
        <w:rPr>
          <w:rFonts w:ascii="Palatino" w:hAnsi="Palatino"/>
        </w:rPr>
        <w:t xml:space="preserve"> of</w:t>
      </w:r>
      <w:r>
        <w:rPr>
          <w:rFonts w:ascii="Palatino" w:hAnsi="Palatino"/>
        </w:rPr>
        <w:t xml:space="preserve"> collection using a handheld glucose meter and test strips (</w:t>
      </w:r>
      <w:proofErr w:type="spellStart"/>
      <w:r w:rsidR="001E0419">
        <w:rPr>
          <w:rFonts w:ascii="Palatino" w:hAnsi="Palatino"/>
        </w:rPr>
        <w:t>FreeStyle</w:t>
      </w:r>
      <w:proofErr w:type="spellEnd"/>
      <w:r w:rsidR="001E0419">
        <w:rPr>
          <w:rFonts w:ascii="Palatino" w:hAnsi="Palatino"/>
        </w:rPr>
        <w:t xml:space="preserve">, </w:t>
      </w:r>
      <w:r>
        <w:rPr>
          <w:rFonts w:ascii="Palatino" w:hAnsi="Palatino"/>
        </w:rPr>
        <w:t xml:space="preserve">Abbott Diabetes Care, Alameda, CA, USA). </w:t>
      </w:r>
      <w:r w:rsidR="005125CF">
        <w:rPr>
          <w:rFonts w:ascii="Palatino" w:hAnsi="Palatino"/>
        </w:rPr>
        <w:t xml:space="preserve">Similar devices have been used in previous studies of wild birds </w:t>
      </w:r>
      <w:r w:rsidR="005125CF">
        <w:rPr>
          <w:rFonts w:ascii="Palatino" w:hAnsi="Palatino"/>
        </w:rPr>
        <w:fldChar w:fldCharType="begin"/>
      </w:r>
      <w:r w:rsidR="005125CF">
        <w:rPr>
          <w:rFonts w:ascii="Palatino" w:hAnsi="Palatino"/>
        </w:rPr>
        <w:instrText xml:space="preserve"> ADDIN ZOTERO_ITEM CSL_CITATION {"citationID":"RX9DEIdm","properties":{"formattedCitation":"(Clinchy et al., 2004; Malisch et al., 2018)","plainCitation":"(Clinchy et al., 2004; Malisch et al., 2018)","noteIndex":0},"citationItems":[{"id":36212,"uris":["http://zotero.org/users/4289944/items/QLZKIQXS"],"uri":["http://zotero.org/users/4289944/items/QLZKIQXS"],"itemData":{"id":36212,"type":"article-journal","abstract":"The never-ending tension between finding food and avoiding predators may be the most universal natural stressor wild animals experience. The 'chronic stress' hypothesis predicts: (i) an animal's stress profile will be a simultaneous function of food and predator pressures given the aforesaid tension; and (ii) these inseparable effects on physiology will produce inseparable effects on demography because of the resulting adverse health effects. This hypothesis was originally proposed to explain synergistic (inseparable) food and predator effects on demography in snowshoe hares (Lepus americanus). We conducted a 2 x 2, manipulative food addition plus natural predator reduction experiment on song sparrows (Melospiza melodia) that was, to our knowledge, the first to demonstrate comparable synergistic effects in a bird: added food and lower predator pressure in combination produced an increase in annual reproductive success almost double that expected from an additive model. Here we report the predicted simultaneous food and predator effects on measures of chronic stress in the context of the same experiment: birds at unfed, high predator pressure (HPP) sites had the highest stress levels; those at either unfed or HPP sites showed intermediate levels; and fed birds at low predator pressure sites had the lowest stress levels.","container-title":"Proc Biol Sci","DOI":"10.1098/rspb.2004.2913","ISSN":"0962-8452 (Print) 0962-8452 (Linking)","issue":"1556","page":"2473-9","title":"Balancing food and predator pressure induces chronic stress in songbirds","volume":"271","author":[{"family":"Clinchy","given":"M."},{"family":"Zanette","given":"L."},{"family":"Boonstra","given":"R."},{"family":"Wingfield","given":"J. C."},{"family":"Smith","given":"J. N."}],"issued":{"date-parts":[["2004",12,7]]}}},{"id":34769,"uris":["http://zotero.org/users/4289944/items/EUUTUCS2"],"uri":["http://zotero.org/users/4289944/items/EUUTUCS2"],"itemData":{"id":34769,"type":"article-journal","abstract":"Organisms experience stressors, and the physiological response to these stressors is highly conserved. Acute stress activates both the sympathetic nervous system and the hypothalamic-pituitary-adrenal axis, increasing epinephrine, norepinephrine, and glucocorticoids, collectively promoting glucose mobilization. While this is well characterized in mammals, the hyperglycemic response to stress in avian and nonavian reptiles has received less attention. A number of factors, ranging from time of day to blood loss, are reported to influence the extent to which acute stress leads to hyperglycemia in birds. Here we characterized the glycemic response to acute handling stress in two species of free-living sparrows: white-throated sparrows (WTSPs: Zonotrichia albicollis) in St. Mary's County, Maryland, and white-crowned sparrows (WCSPs: Zonotrichia leucophrys) in Tioga Pass Meadow, California. We validated a novel technique for rapid field measurement of glucose using a human blood glucose meter, FreeStyle Lite. As expected, acute handling stress elevated blood glucose at both 15 and 30 min postcapture as compared to baseline for both WTSPs and WCSPs. In addition, handling for 30 min without bleeding had the same hyperglycemic effect as handling with serial bleeds in WCSPs. Finally, body condition that was measured as abdominal fat score predicted stress-induced blood glucose in WTSPs but not in WCSPs. Our results are consistent with the mammalian literature on acute stress and energy mobilization, and we introduce a new field technique for avian field biologists.","container-title":"Physiol Biochem Zool","DOI":"10.1086/698536","ISSN":"1537-5293 (Electronic) 1522-2152 (Linking)","issue":"4","page":"943-949","title":"Stress-Induced Hyperglycemia in White-Throated and White-Crowned Sparrows: A New Technique for Rapid Glucose Measurement in the Field","volume":"91","author":[{"family":"Malisch","given":"J. L."},{"family":"Bennett","given":"D. J."},{"family":"Davidson","given":"B. A."},{"family":"Wenker","given":"E. E."},{"family":"Suzich","given":"R. N."},{"family":"Johnson","given":"E. E."}],"issued":{"date-parts":[["2018",8]]}}}],"schema":"https://github.com/citation-style-language/schema/raw/master/csl-citation.json"} </w:instrText>
      </w:r>
      <w:r w:rsidR="005125CF">
        <w:rPr>
          <w:rFonts w:ascii="Palatino" w:hAnsi="Palatino"/>
        </w:rPr>
        <w:fldChar w:fldCharType="separate"/>
      </w:r>
      <w:r w:rsidR="00540233">
        <w:rPr>
          <w:rFonts w:ascii="Palatino" w:hAnsi="Palatino"/>
          <w:noProof/>
        </w:rPr>
        <w:t>(Clinchy et al., 2004; Malisch et al., 2018)</w:t>
      </w:r>
      <w:r w:rsidR="005125CF">
        <w:rPr>
          <w:rFonts w:ascii="Palatino" w:hAnsi="Palatino"/>
        </w:rPr>
        <w:fldChar w:fldCharType="end"/>
      </w:r>
      <w:r w:rsidR="005125CF">
        <w:rPr>
          <w:rFonts w:ascii="Palatino" w:hAnsi="Palatino"/>
        </w:rPr>
        <w:t>, and this device</w:t>
      </w:r>
      <w:r w:rsidR="00E13FA8">
        <w:rPr>
          <w:rFonts w:ascii="Palatino" w:hAnsi="Palatino"/>
        </w:rPr>
        <w:t xml:space="preserve"> was previously validated </w:t>
      </w:r>
      <w:r w:rsidR="005125CF">
        <w:rPr>
          <w:rFonts w:ascii="Palatino" w:hAnsi="Palatino"/>
        </w:rPr>
        <w:t>to provide</w:t>
      </w:r>
      <w:r w:rsidR="00E13FA8">
        <w:rPr>
          <w:rFonts w:ascii="Palatino" w:hAnsi="Palatino"/>
        </w:rPr>
        <w:t xml:space="preserve"> repeatable measure of </w:t>
      </w:r>
      <w:r w:rsidR="00E13FA8">
        <w:rPr>
          <w:rFonts w:ascii="Palatino" w:hAnsi="Palatino"/>
        </w:rPr>
        <w:lastRenderedPageBreak/>
        <w:t xml:space="preserve">glucose in this population of tree swallows </w:t>
      </w:r>
      <w:r w:rsidR="005125CF">
        <w:rPr>
          <w:rFonts w:ascii="Palatino" w:hAnsi="Palatino"/>
        </w:rPr>
        <w:fldChar w:fldCharType="begin"/>
      </w:r>
      <w:r w:rsidR="00E058A5">
        <w:rPr>
          <w:rFonts w:ascii="Palatino" w:hAnsi="Palatino"/>
        </w:rPr>
        <w:instrText xml:space="preserve"> ADDIN ZOTERO_ITEM CSL_CITATION {"citationID":"rcVn8ZNi","properties":{"formattedCitation":"(Taff et al., 2019c)","plainCitation":"(Taff et al., 2019c)","noteIndex":0},"citationItems":[{"id":71123,"uris":["http://zotero.org/users/4289944/items/I9HFKTM7"],"uri":["http://zotero.org/users/4289944/items/I9HFKTM7"],"itemData":{"id":71123,"type":"article-journal","abstract":"&lt;h3&gt;ABSTRACT&lt;/h3&gt; &lt;p&gt;Signals often covary with physiological and behavioral traits to form an axis of integrated phenotypic variation associated with reproductive performance. This pattern of phenotypic integration could result from intrinsic between-individual differences that are causally related to signal production, physiology, and behavior. Alternatively, signal expression itself might generate dynamic feedback between physiology, behavior, and the experienced social environment, resulting in an integrated phenotype. Here, we manipulated the plumage of female tree swallows (&lt;i&gt;Tachycineta bicolor&lt;/i&gt;) to decouple the expression of a social signal from any pre-existing behavioral or physiological differences. We collected a time series of physiological samples, monitored social interactions with a sensor network, and tracked reproductive performance. Relative to sham controls, dulled females experienced an altered social environment; overall, these females were visited more by conspecific females and less by males. Dulled females subsequently changed their own behavior by initiating fewer interactions and increasing nestling provisioning. These differences resulted in an altered internal microbiome and glucose levels and, ultimately, dulled females produced more offspring. Moreover, dulled females produced larger clutches than control females in the year after the manipulation. Thus, signal variation alone—independent from any pre-existing differences—had a sustained causal affect on a suite of integrated traits. This finding suggests that dynamic feedback may play an important role in coordinating an integrated signaling phenotype. Our results have implications for understanding how variation in signal expression arises and is maintained and the extent to which the information encoded in signals is contingent upon their use in a social environment.&lt;/p&gt;","container-title":"bioRxiv","DOI":"10.1101/826719","language":"en","note":"publisher: Cold Spring Harbor Laboratory\nsection: New Results","page":"826719","source":"www.biorxiv.org","title":"Plumage manipulation alters the integration of social behavior, physiology, internal microbiome, and fitness","author":[{"family":"Taff","given":"Conor C."},{"family":"Zimmer","given":"Cedric"},{"family":"Scheck","given":"David"},{"family":"Ryan","given":"Thomas A."},{"family":"Houtz","given":"Jennifer L."},{"family":"Smee","given":"Melanie R."},{"family":"Hendry","given":"Tory A."},{"family":"Vitousek","given":"Maren N."}],"issued":{"date-parts":[["2019",10,31]]}}}],"schema":"https://github.com/citation-style-language/schema/raw/master/csl-citation.json"} </w:instrText>
      </w:r>
      <w:r w:rsidR="005125CF">
        <w:rPr>
          <w:rFonts w:ascii="Palatino" w:hAnsi="Palatino"/>
        </w:rPr>
        <w:fldChar w:fldCharType="separate"/>
      </w:r>
      <w:r w:rsidR="00E058A5">
        <w:rPr>
          <w:rFonts w:ascii="Palatino" w:hAnsi="Palatino"/>
          <w:noProof/>
        </w:rPr>
        <w:t>(Taff et al., 2019c)</w:t>
      </w:r>
      <w:r w:rsidR="005125CF">
        <w:rPr>
          <w:rFonts w:ascii="Palatino" w:hAnsi="Palatino"/>
        </w:rPr>
        <w:fldChar w:fldCharType="end"/>
      </w:r>
      <w:r w:rsidR="005125CF">
        <w:rPr>
          <w:rFonts w:ascii="Palatino" w:hAnsi="Palatino"/>
        </w:rPr>
        <w:t>.</w:t>
      </w:r>
      <w:r w:rsidR="00860C7E">
        <w:rPr>
          <w:rFonts w:ascii="Palatino" w:hAnsi="Palatino"/>
        </w:rPr>
        <w:t xml:space="preserve"> The remaining blood sample was stored on ice in the field for &lt;3 hours. Plasma was then separated by centrifugation and stored frozen </w:t>
      </w:r>
      <w:r w:rsidR="00BA71C4">
        <w:rPr>
          <w:rFonts w:ascii="Palatino" w:hAnsi="Palatino"/>
        </w:rPr>
        <w:t>until corticosterone was measured</w:t>
      </w:r>
      <w:r w:rsidR="005426E3">
        <w:rPr>
          <w:rFonts w:ascii="Palatino" w:hAnsi="Palatino"/>
        </w:rPr>
        <w:t xml:space="preserve"> with an ELISA kit that was previously validated in this population </w:t>
      </w:r>
      <w:r w:rsidR="00E058A5">
        <w:rPr>
          <w:rFonts w:ascii="Palatino" w:hAnsi="Palatino"/>
        </w:rPr>
        <w:fldChar w:fldCharType="begin"/>
      </w:r>
      <w:r w:rsidR="00E058A5">
        <w:rPr>
          <w:rFonts w:ascii="Palatino" w:hAnsi="Palatino"/>
        </w:rPr>
        <w:instrText xml:space="preserve"> ADDIN ZOTERO_ITEM CSL_CITATION {"citationID":"hLk93eDv","properties":{"formattedCitation":"(Arbor Assays K014-H5; Taff et al., 2019a)","plainCitation":"(Arbor Assays K014-H5; Taff et al., 2019a)","noteIndex":0},"citationItems":[{"id":37261,"uris":["http://zotero.org/users/4289944/items/JVKJ8NEF"],"uri":["http://zotero.org/users/4289944/items/JVKJ8NEF"],"itemData":{"id":37261,"type":"article-journal","container-title":"Behavioral Ecology","journalAbbreviation":"Behav Ecol","page":"733-745","title":"Achromatic plumage brightness predicts stress resilience and social interactions in tree swallows (Tachycineta bicolor)","volume":"30","author":[{"family":"Taff","given":"Conor C"},{"family":"Zimmer","given":"Cedric"},{"family":"Vitousek","given":"Maren N"}],"issued":{"date-parts":[["2019"]]}},"prefix":"Arbor Assays K014-H5; "}],"schema":"https://github.com/citation-style-language/schema/raw/master/csl-citation.json"} </w:instrText>
      </w:r>
      <w:r w:rsidR="00E058A5">
        <w:rPr>
          <w:rFonts w:ascii="Palatino" w:hAnsi="Palatino"/>
        </w:rPr>
        <w:fldChar w:fldCharType="separate"/>
      </w:r>
      <w:r w:rsidR="00E058A5">
        <w:rPr>
          <w:rFonts w:ascii="Palatino" w:hAnsi="Palatino"/>
          <w:noProof/>
        </w:rPr>
        <w:t>(Arbor Assays K014-H5; Taff et al., 2019a)</w:t>
      </w:r>
      <w:r w:rsidR="00E058A5">
        <w:rPr>
          <w:rFonts w:ascii="Palatino" w:hAnsi="Palatino"/>
        </w:rPr>
        <w:fldChar w:fldCharType="end"/>
      </w:r>
      <w:r w:rsidR="00860C7E">
        <w:rPr>
          <w:rFonts w:ascii="Palatino" w:hAnsi="Palatino"/>
        </w:rPr>
        <w:t>.</w:t>
      </w:r>
    </w:p>
    <w:p w14:paraId="45ABED24" w14:textId="3D9B9FB3" w:rsidR="00556D16" w:rsidRPr="00487525" w:rsidRDefault="00556D16" w:rsidP="003C4490">
      <w:pPr>
        <w:rPr>
          <w:rFonts w:ascii="Palatino" w:hAnsi="Palatino"/>
        </w:rPr>
      </w:pPr>
      <w:r>
        <w:rPr>
          <w:rFonts w:ascii="Palatino" w:hAnsi="Palatino"/>
        </w:rPr>
        <w:tab/>
      </w:r>
      <w:r w:rsidR="00902766">
        <w:rPr>
          <w:rFonts w:ascii="Palatino" w:hAnsi="Palatino"/>
        </w:rPr>
        <w:t xml:space="preserve">During these years, adult females in the population were </w:t>
      </w:r>
      <w:r w:rsidR="00BA71C4">
        <w:rPr>
          <w:rFonts w:ascii="Palatino" w:hAnsi="Palatino"/>
        </w:rPr>
        <w:t>subjected to</w:t>
      </w:r>
      <w:r w:rsidR="00902766">
        <w:rPr>
          <w:rFonts w:ascii="Palatino" w:hAnsi="Palatino"/>
        </w:rPr>
        <w:t xml:space="preserve"> a variety of manipulative experiments</w:t>
      </w:r>
      <w:r w:rsidR="00360D1E">
        <w:rPr>
          <w:rFonts w:ascii="Palatino" w:hAnsi="Palatino"/>
        </w:rPr>
        <w:t xml:space="preserve"> </w:t>
      </w:r>
      <w:r w:rsidR="00360D1E">
        <w:rPr>
          <w:rFonts w:ascii="Palatino" w:hAnsi="Palatino"/>
        </w:rPr>
        <w:fldChar w:fldCharType="begin"/>
      </w:r>
      <w:r w:rsidR="00E058A5">
        <w:rPr>
          <w:rFonts w:ascii="Palatino" w:hAnsi="Palatino"/>
        </w:rPr>
        <w:instrText xml:space="preserve"> ADDIN ZOTERO_ITEM CSL_CITATION {"citationID":"7WgGVVfa","properties":{"formattedCitation":"(Taff et al., 2018; Taff et al., 2019b; Zimmer et al., 2019)","plainCitation":"(Taff et al., 2018; Taff et al., 2019b; Zimmer et al., 2019)","noteIndex":0},"citationItems":[{"id":36369,"uris":["http://zotero.org/users/4289944/items/V6MUNJA5"],"uri":["http://zotero.org/users/4289944/items/V6MUNJA5"],"itemData":{"id":36369,"type":"article-journal","abstract":"The glucocorticoid stress response mediates a suite of physiological and behavioural changes that allow vertebrates to cope with transient stressors. Chronically elevated glucocorticoid levels are known to result in a variety of organismal costs, but relatively little is known about the downstream effects of mounting a series of brief, acute spikes in circulating glucocorticoids. Conceptual models of stress suggest that repeated acute stressors might produce 'wear-and-tear' on the stress-response system when encountered in sequence. We used a novel technique to experimentally induce acute corticosterone spikes on either three or six consecutive days in incubating tree swallows. Consistent with the 'wear-and-tear' hypothesis, we found that (i) a sequence of corticosterone spikes produced cumulative effects on corticosterone regulation, (ii) treatment frequency predicted the severity of consequences, and (iii) individual variation in the ability to terminate the stress response through negative feedback predicted the duration of physiological disruption in the group that experienced the most frequent challenges. Our results illustrate the importance of assessing multiple aspects of the hormonal stress response and have implications for understanding both individual and population resilience to repeated transient stressors.","container-title":"Biology Letters","DOI":"10.1098/rsbl.2018.0131","ISSN":"1744-957X (Electronic) 1744-9561 (Linking)","issue":"7","page":"20180131","title":"Efficacy of negative feedback in the HPA axis predicts recovery from acute challenges","volume":"14","author":[{"family":"Taff","given":"C. C."},{"family":"Zimmer","given":"C."},{"family":"Vitousek","given":"M. N."}],"issued":{"date-parts":[["2018",7]]}}},{"id":35286,"uris":["http://zotero.org/users/4289944/items/L4RCIME5"],"uri":["http://zotero.org/users/4289944/items/L4RCIME5"],"itemData":{"id":35286,"type":"article-journal","container-title":"Molecular Ecology","page":"3722-3737","title":"Genome-wide variation in DNA methylation is associated with stress resilience and plumage brightness in a wild bird","volume":"28","author":[{"family":"Taff","given":"Conor C"},{"family":"Campagna","given":"Leonardo"},{"family":"Vitousek","given":"Maren N"}],"issued":{"date-parts":[["2019"]]}}},{"id":36967,"uris":["http://zotero.org/users/4289944/items/E2F6EMMH"],"uri":["http://zotero.org/users/4289944/items/E2F6EMMH"],"itemData":{"id":36967,"type":"article-journal","container-title":"Functional Ecology","page":"619-628","title":"On again, off again: acute stress response and negative feedback together predict resilience to experimental stressors","volume":"33","author":[{"family":"Zimmer","given":"Cedric"},{"family":"Taff","given":"Conor C"},{"family":"Ardia","given":"Daniel R"},{"family":"Winkler","given":"David W"},{"family":"Vitousek","given":"Maren N"}],"issued":{"date-parts":[["2019"]]}}}],"schema":"https://github.com/citation-style-language/schema/raw/master/csl-citation.json"} </w:instrText>
      </w:r>
      <w:r w:rsidR="00360D1E">
        <w:rPr>
          <w:rFonts w:ascii="Palatino" w:hAnsi="Palatino"/>
        </w:rPr>
        <w:fldChar w:fldCharType="separate"/>
      </w:r>
      <w:r w:rsidR="00E058A5">
        <w:rPr>
          <w:rFonts w:ascii="Palatino" w:hAnsi="Palatino"/>
          <w:noProof/>
        </w:rPr>
        <w:t>(Taff et al., 2018; Taff et al., 2019b; Zimmer et al., 2019)</w:t>
      </w:r>
      <w:r w:rsidR="00360D1E">
        <w:rPr>
          <w:rFonts w:ascii="Palatino" w:hAnsi="Palatino"/>
        </w:rPr>
        <w:fldChar w:fldCharType="end"/>
      </w:r>
      <w:r w:rsidR="00902766">
        <w:rPr>
          <w:rFonts w:ascii="Palatino" w:hAnsi="Palatino"/>
        </w:rPr>
        <w:t xml:space="preserve">. </w:t>
      </w:r>
      <w:r w:rsidR="00BE22BE">
        <w:rPr>
          <w:rFonts w:ascii="Palatino" w:hAnsi="Palatino"/>
        </w:rPr>
        <w:t xml:space="preserve">In this study, we </w:t>
      </w:r>
      <w:r w:rsidR="00360D1E">
        <w:rPr>
          <w:rFonts w:ascii="Palatino" w:hAnsi="Palatino"/>
        </w:rPr>
        <w:t>only included</w:t>
      </w:r>
      <w:r w:rsidR="00BE22BE">
        <w:rPr>
          <w:rFonts w:ascii="Palatino" w:hAnsi="Palatino"/>
        </w:rPr>
        <w:t xml:space="preserve"> samples from adults that were collected prior to the application of any treatment or </w:t>
      </w:r>
      <w:r w:rsidR="00DD4145">
        <w:rPr>
          <w:rFonts w:ascii="Palatino" w:hAnsi="Palatino"/>
        </w:rPr>
        <w:t>from</w:t>
      </w:r>
      <w:r w:rsidR="00BE22BE">
        <w:rPr>
          <w:rFonts w:ascii="Palatino" w:hAnsi="Palatino"/>
        </w:rPr>
        <w:t xml:space="preserve"> individuals that were part of a control treatment group.</w:t>
      </w:r>
      <w:r w:rsidR="00F768E6">
        <w:rPr>
          <w:rFonts w:ascii="Palatino" w:hAnsi="Palatino"/>
        </w:rPr>
        <w:t xml:space="preserve"> Males </w:t>
      </w:r>
      <w:r w:rsidR="00F3542F">
        <w:rPr>
          <w:rFonts w:ascii="Palatino" w:hAnsi="Palatino"/>
        </w:rPr>
        <w:t>did not receive</w:t>
      </w:r>
      <w:r w:rsidR="00F768E6">
        <w:rPr>
          <w:rFonts w:ascii="Palatino" w:hAnsi="Palatino"/>
        </w:rPr>
        <w:t xml:space="preserve"> any direct manipulation and we include all male samples.</w:t>
      </w:r>
      <w:r w:rsidR="00BE22BE">
        <w:rPr>
          <w:rFonts w:ascii="Palatino" w:hAnsi="Palatino"/>
        </w:rPr>
        <w:t xml:space="preserve"> </w:t>
      </w:r>
      <w:r w:rsidR="00487525">
        <w:rPr>
          <w:rFonts w:ascii="Palatino" w:hAnsi="Palatino"/>
        </w:rPr>
        <w:t xml:space="preserve">In the </w:t>
      </w:r>
      <w:r w:rsidR="00FA3AB6">
        <w:rPr>
          <w:rFonts w:ascii="Palatino" w:hAnsi="Palatino"/>
        </w:rPr>
        <w:t>one year</w:t>
      </w:r>
      <w:r w:rsidR="00487525">
        <w:rPr>
          <w:rFonts w:ascii="Palatino" w:hAnsi="Palatino"/>
        </w:rPr>
        <w:t xml:space="preserve"> that nestling glucose was measured (2019), adult females had received plumage dulling or simulated predation treatments prior to nestling sampling. However, these treatments </w:t>
      </w:r>
      <w:r w:rsidR="00D64EA4">
        <w:rPr>
          <w:rFonts w:ascii="Palatino" w:hAnsi="Palatino"/>
        </w:rPr>
        <w:t>only targeted</w:t>
      </w:r>
      <w:r w:rsidR="00B94EBF">
        <w:rPr>
          <w:rFonts w:ascii="Palatino" w:hAnsi="Palatino"/>
        </w:rPr>
        <w:t xml:space="preserve"> adult</w:t>
      </w:r>
      <w:r w:rsidR="00487525">
        <w:rPr>
          <w:rFonts w:ascii="Palatino" w:hAnsi="Palatino"/>
        </w:rPr>
        <w:t xml:space="preserve"> females and we therefore included all nestling samples after confirming that there was no effect of parental treatment on nestling glucose.</w:t>
      </w:r>
      <w:r w:rsidR="00F22F50">
        <w:rPr>
          <w:rFonts w:ascii="Palatino" w:hAnsi="Palatino"/>
        </w:rPr>
        <w:t xml:space="preserve"> As part of the adult experiments during these years, eggs at most nests were </w:t>
      </w:r>
      <w:r w:rsidR="003B3D93">
        <w:rPr>
          <w:rFonts w:ascii="Palatino" w:hAnsi="Palatino"/>
        </w:rPr>
        <w:t>cross fostered</w:t>
      </w:r>
      <w:r w:rsidR="00F22F50">
        <w:rPr>
          <w:rFonts w:ascii="Palatino" w:hAnsi="Palatino"/>
        </w:rPr>
        <w:t xml:space="preserve"> prior to the onset of incubation so that each nest typically included eggs from multiple females</w:t>
      </w:r>
      <w:r w:rsidR="003B7A0B">
        <w:rPr>
          <w:rFonts w:ascii="Palatino" w:hAnsi="Palatino"/>
        </w:rPr>
        <w:t>; we include</w:t>
      </w:r>
      <w:r w:rsidR="00C50A87">
        <w:rPr>
          <w:rFonts w:ascii="Palatino" w:hAnsi="Palatino"/>
        </w:rPr>
        <w:t>d</w:t>
      </w:r>
      <w:r w:rsidR="003B7A0B">
        <w:rPr>
          <w:rFonts w:ascii="Palatino" w:hAnsi="Palatino"/>
        </w:rPr>
        <w:t xml:space="preserve"> nest identity as a random effect in all of our </w:t>
      </w:r>
      <w:r w:rsidR="00C50A87">
        <w:rPr>
          <w:rFonts w:ascii="Palatino" w:hAnsi="Palatino"/>
        </w:rPr>
        <w:t>models but</w:t>
      </w:r>
      <w:r w:rsidR="003B7A0B">
        <w:rPr>
          <w:rFonts w:ascii="Palatino" w:hAnsi="Palatino"/>
        </w:rPr>
        <w:t xml:space="preserve"> did no</w:t>
      </w:r>
      <w:r w:rsidR="00F62D24">
        <w:rPr>
          <w:rFonts w:ascii="Palatino" w:hAnsi="Palatino"/>
        </w:rPr>
        <w:t>t specifically investigate any effects of cross-fostering.</w:t>
      </w:r>
      <w:r w:rsidR="003103F5">
        <w:rPr>
          <w:rFonts w:ascii="Palatino" w:hAnsi="Palatino"/>
        </w:rPr>
        <w:t xml:space="preserve"> </w:t>
      </w:r>
    </w:p>
    <w:p w14:paraId="6D7719A9" w14:textId="49621A6C" w:rsidR="004D2A92" w:rsidRDefault="004D2A92" w:rsidP="003C4490">
      <w:pPr>
        <w:rPr>
          <w:rFonts w:ascii="Palatino" w:hAnsi="Palatino"/>
          <w:i/>
          <w:iCs/>
        </w:rPr>
      </w:pPr>
    </w:p>
    <w:p w14:paraId="539C7AEC" w14:textId="3E792A75" w:rsidR="004D2A92" w:rsidRDefault="004D2A92" w:rsidP="003C4490">
      <w:pPr>
        <w:rPr>
          <w:rFonts w:ascii="Palatino" w:hAnsi="Palatino"/>
        </w:rPr>
      </w:pPr>
      <w:r>
        <w:rPr>
          <w:rFonts w:ascii="Palatino" w:hAnsi="Palatino"/>
          <w:i/>
          <w:iCs/>
        </w:rPr>
        <w:t>Comparative Population Study</w:t>
      </w:r>
    </w:p>
    <w:p w14:paraId="495EA744" w14:textId="4A1A78D4" w:rsidR="004D2A92" w:rsidRDefault="004D2A92" w:rsidP="003C4490">
      <w:pPr>
        <w:rPr>
          <w:rFonts w:ascii="Palatino" w:hAnsi="Palatino"/>
        </w:rPr>
      </w:pPr>
    </w:p>
    <w:p w14:paraId="749A3940" w14:textId="6F1D4E63" w:rsidR="004D2A92" w:rsidRPr="004D2A92" w:rsidRDefault="004D2A92" w:rsidP="003C4490">
      <w:pPr>
        <w:rPr>
          <w:rFonts w:ascii="Palatino" w:hAnsi="Palatino"/>
        </w:rPr>
      </w:pPr>
      <w:r>
        <w:rPr>
          <w:rFonts w:ascii="Palatino" w:hAnsi="Palatino"/>
        </w:rPr>
        <w:tab/>
      </w:r>
      <w:r w:rsidR="00275898">
        <w:rPr>
          <w:rFonts w:ascii="Palatino" w:hAnsi="Palatino"/>
        </w:rPr>
        <w:t xml:space="preserve">In parallel with the study described above in New York, we collected similar data from adult tree swallows breeding in McCarthy, Alaska (2016-2017; </w:t>
      </w:r>
      <w:r w:rsidR="0054561E">
        <w:rPr>
          <w:rFonts w:ascii="Palatino" w:hAnsi="Palatino"/>
        </w:rPr>
        <w:t>61.4</w:t>
      </w:r>
      <w:r w:rsidR="0054561E">
        <w:rPr>
          <w:rFonts w:ascii="Palatino" w:hAnsi="Palatino"/>
        </w:rPr>
        <w:sym w:font="Symbol" w:char="F0B0"/>
      </w:r>
      <w:r w:rsidR="0054561E">
        <w:rPr>
          <w:rFonts w:ascii="Palatino" w:hAnsi="Palatino"/>
        </w:rPr>
        <w:t>N, 143.3</w:t>
      </w:r>
      <w:r w:rsidR="0054561E">
        <w:rPr>
          <w:rFonts w:ascii="Palatino" w:hAnsi="Palatino"/>
        </w:rPr>
        <w:sym w:font="Symbol" w:char="F0B0"/>
      </w:r>
      <w:r w:rsidR="0054561E">
        <w:rPr>
          <w:rFonts w:ascii="Palatino" w:hAnsi="Palatino"/>
        </w:rPr>
        <w:t>W</w:t>
      </w:r>
      <w:r w:rsidR="00275898">
        <w:rPr>
          <w:rFonts w:ascii="Palatino" w:hAnsi="Palatino"/>
        </w:rPr>
        <w:t>),</w:t>
      </w:r>
      <w:r w:rsidR="0054561E">
        <w:rPr>
          <w:rFonts w:ascii="Palatino" w:hAnsi="Palatino"/>
        </w:rPr>
        <w:t xml:space="preserve"> Burgess Junction, Wyoming (2018; 44.5</w:t>
      </w:r>
      <w:r w:rsidR="0054561E">
        <w:rPr>
          <w:rFonts w:ascii="Palatino" w:hAnsi="Palatino"/>
        </w:rPr>
        <w:sym w:font="Symbol" w:char="F0B0"/>
      </w:r>
      <w:r w:rsidR="0054561E">
        <w:rPr>
          <w:rFonts w:ascii="Palatino" w:hAnsi="Palatino"/>
        </w:rPr>
        <w:t>N, 107.3</w:t>
      </w:r>
      <w:r w:rsidR="0054561E">
        <w:rPr>
          <w:rFonts w:ascii="Palatino" w:hAnsi="Palatino"/>
        </w:rPr>
        <w:sym w:font="Symbol" w:char="F0B0"/>
      </w:r>
      <w:r w:rsidR="0054561E">
        <w:rPr>
          <w:rFonts w:ascii="Palatino" w:hAnsi="Palatino"/>
        </w:rPr>
        <w:t>W), and Chattanooga, Tennessee (2018; 35.1</w:t>
      </w:r>
      <w:r w:rsidR="0054561E">
        <w:rPr>
          <w:rFonts w:ascii="Palatino" w:hAnsi="Palatino"/>
        </w:rPr>
        <w:sym w:font="Symbol" w:char="F0B0"/>
      </w:r>
      <w:r w:rsidR="0054561E">
        <w:rPr>
          <w:rFonts w:ascii="Palatino" w:hAnsi="Palatino"/>
        </w:rPr>
        <w:t>N, 85.2</w:t>
      </w:r>
      <w:r w:rsidR="0054561E">
        <w:rPr>
          <w:rFonts w:ascii="Palatino" w:hAnsi="Palatino"/>
        </w:rPr>
        <w:sym w:font="Symbol" w:char="F0B0"/>
      </w:r>
      <w:r w:rsidR="0054561E">
        <w:rPr>
          <w:rFonts w:ascii="Palatino" w:hAnsi="Palatino"/>
        </w:rPr>
        <w:t>W).</w:t>
      </w:r>
      <w:r w:rsidR="00CA131E">
        <w:rPr>
          <w:rFonts w:ascii="Palatino" w:hAnsi="Palatino"/>
        </w:rPr>
        <w:t xml:space="preserve"> Sampling schedules and details of sampling in each location were identical to those described above for New York.</w:t>
      </w:r>
      <w:r w:rsidR="0054561E">
        <w:rPr>
          <w:rFonts w:ascii="Palatino" w:hAnsi="Palatino"/>
        </w:rPr>
        <w:t xml:space="preserve"> </w:t>
      </w:r>
      <w:r w:rsidR="00114C50">
        <w:rPr>
          <w:rFonts w:ascii="Palatino" w:hAnsi="Palatino"/>
        </w:rPr>
        <w:t xml:space="preserve">Full descriptions of these study locations can be found in Zimmer et al. </w:t>
      </w:r>
      <w:r w:rsidR="00114C50">
        <w:rPr>
          <w:rFonts w:ascii="Palatino" w:hAnsi="Palatino"/>
        </w:rPr>
        <w:fldChar w:fldCharType="begin"/>
      </w:r>
      <w:r w:rsidR="00114C50">
        <w:rPr>
          <w:rFonts w:ascii="Palatino" w:hAnsi="Palatino"/>
        </w:rPr>
        <w:instrText xml:space="preserve"> ADDIN ZOTERO_ITEM CSL_CITATION {"citationID":"Mb6Q3q9U","properties":{"formattedCitation":"(2020)","plainCitation":"(2020)","noteIndex":0},"citationItems":[{"id":71518,"uris":["http://zotero.org/users/4289944/items/GZVXC6L8"],"uri":["http://zotero.org/users/4289944/items/GZVXC6L8"],"itemData":{"id":71518,"type":"article-journal","abstract":"The ability to respond appropriately to challenges is an important contributor to fitness. Variation in the regulation of glucocorticoid hormones, which mediate the phenotypic response to challenges, can therefore influence the ability to persist in a given environment. We compared stress responsiveness in four populations of tree swallows (Tachycineta bicolor) breeding under different environmental conditions to evaluate support for different selective pressures in driving the evolution of glucocorticoid regulation. In accordance with the environmental unpredictability hypothesis, stronger stress responses were seen in more unpredictable environments. Contrary to the reproductive value hypothesis, the stress response was not lower in populations engaging in more valuable reproductive attempts. Populations with stronger stress responses also had stronger negative feedback, which supports a “mitigating” rather than a “magnifying” effect of negative feedback on stress responses. These results suggest that combining a robust stress response with strong negative feedback may be important for persisting in unpredictable or rapidly changing environments.","container-title":"Scientific Reports","DOI":"10.1038/s41598-020-70161-4","ISSN":"2045-2322","issue":"1","language":"en","note":"number: 1\npublisher: Nature Publishing Group","page":"13682","source":"www-nature-com.proxy.library.cornell.edu","title":"Environmental unpredictability shapes glucocorticoid regulation across populations of tree swallows","volume":"10","author":[{"family":"Zimmer","given":"Cedric"},{"family":"Taff","given":"Conor C."},{"family":"Ardia","given":"Daniel R."},{"family":"Rose","given":"Alexandra P."},{"family":"Aborn","given":"David A."},{"family":"Johnson","given":"L. Scott"},{"family":"Vitousek","given":"Maren N."}],"issued":{"date-parts":[["2020",8,13]]}},"suppress-author":true}],"schema":"https://github.com/citation-style-language/schema/raw/master/csl-citation.json"} </w:instrText>
      </w:r>
      <w:r w:rsidR="00114C50">
        <w:rPr>
          <w:rFonts w:ascii="Palatino" w:hAnsi="Palatino"/>
        </w:rPr>
        <w:fldChar w:fldCharType="separate"/>
      </w:r>
      <w:r w:rsidR="00540233">
        <w:rPr>
          <w:rFonts w:ascii="Palatino" w:hAnsi="Palatino"/>
          <w:noProof/>
        </w:rPr>
        <w:t>(2020)</w:t>
      </w:r>
      <w:r w:rsidR="00114C50">
        <w:rPr>
          <w:rFonts w:ascii="Palatino" w:hAnsi="Palatino"/>
        </w:rPr>
        <w:fldChar w:fldCharType="end"/>
      </w:r>
      <w:r w:rsidR="00114C50">
        <w:rPr>
          <w:rFonts w:ascii="Palatino" w:hAnsi="Palatino"/>
        </w:rPr>
        <w:t xml:space="preserve">. </w:t>
      </w:r>
      <w:r w:rsidR="009B4902">
        <w:rPr>
          <w:rFonts w:ascii="Palatino" w:hAnsi="Palatino"/>
        </w:rPr>
        <w:t xml:space="preserve">As in New York, adults in these populations were </w:t>
      </w:r>
      <w:r w:rsidR="009118FA">
        <w:rPr>
          <w:rFonts w:ascii="Palatino" w:hAnsi="Palatino"/>
        </w:rPr>
        <w:t>part of a</w:t>
      </w:r>
      <w:r w:rsidR="00181DC9">
        <w:rPr>
          <w:rFonts w:ascii="Palatino" w:hAnsi="Palatino"/>
        </w:rPr>
        <w:t xml:space="preserve"> study </w:t>
      </w:r>
      <w:r w:rsidR="009118FA">
        <w:rPr>
          <w:rFonts w:ascii="Palatino" w:hAnsi="Palatino"/>
        </w:rPr>
        <w:t xml:space="preserve">that involved experimental </w:t>
      </w:r>
      <w:r w:rsidR="00BC667C">
        <w:rPr>
          <w:rFonts w:ascii="Palatino" w:hAnsi="Palatino"/>
        </w:rPr>
        <w:t>challenges</w:t>
      </w:r>
      <w:r w:rsidR="009B4902">
        <w:rPr>
          <w:rFonts w:ascii="Palatino" w:hAnsi="Palatino"/>
        </w:rPr>
        <w:t xml:space="preserve">, but we report data only from </w:t>
      </w:r>
      <w:r w:rsidR="009B67EA">
        <w:rPr>
          <w:rFonts w:ascii="Palatino" w:hAnsi="Palatino"/>
        </w:rPr>
        <w:t>samples collected prior to any treatments or from control groups.</w:t>
      </w:r>
      <w:r w:rsidR="00FE7D1E">
        <w:rPr>
          <w:rFonts w:ascii="Palatino" w:hAnsi="Palatino"/>
        </w:rPr>
        <w:t xml:space="preserve"> </w:t>
      </w:r>
      <w:r w:rsidR="00CF18D8">
        <w:rPr>
          <w:rFonts w:ascii="Palatino" w:hAnsi="Palatino"/>
        </w:rPr>
        <w:t xml:space="preserve">Physiological measurements from the other populations were </w:t>
      </w:r>
      <w:r w:rsidR="00C5650E">
        <w:rPr>
          <w:rFonts w:ascii="Palatino" w:hAnsi="Palatino"/>
        </w:rPr>
        <w:t>not available for adult males</w:t>
      </w:r>
      <w:r w:rsidR="00CF18D8">
        <w:rPr>
          <w:rFonts w:ascii="Palatino" w:hAnsi="Palatino"/>
        </w:rPr>
        <w:t xml:space="preserve">, so analyses comparing the four populations are restricted only to adult females. </w:t>
      </w:r>
      <w:r w:rsidR="00FE7D1E">
        <w:rPr>
          <w:rFonts w:ascii="Palatino" w:hAnsi="Palatino"/>
        </w:rPr>
        <w:t>We did not collect glucose measurements from nestlings in these populations</w:t>
      </w:r>
      <w:r w:rsidR="003B3D93">
        <w:rPr>
          <w:rFonts w:ascii="Palatino" w:hAnsi="Palatino"/>
        </w:rPr>
        <w:t xml:space="preserve"> and we do not report data from any post-injection measures in these </w:t>
      </w:r>
      <w:r w:rsidR="00C66E23">
        <w:rPr>
          <w:rFonts w:ascii="Palatino" w:hAnsi="Palatino"/>
        </w:rPr>
        <w:t xml:space="preserve">additional </w:t>
      </w:r>
      <w:r w:rsidR="003B3D93">
        <w:rPr>
          <w:rFonts w:ascii="Palatino" w:hAnsi="Palatino"/>
        </w:rPr>
        <w:t>populations.</w:t>
      </w:r>
      <w:r w:rsidR="00013EC1">
        <w:rPr>
          <w:rFonts w:ascii="Palatino" w:hAnsi="Palatino"/>
        </w:rPr>
        <w:t xml:space="preserve"> Baseline and stress-induced samples were collected exactly as described above.</w:t>
      </w:r>
    </w:p>
    <w:p w14:paraId="61E0A3B1" w14:textId="0D052EEB" w:rsidR="00E10827" w:rsidRDefault="00E10827" w:rsidP="003C4490">
      <w:pPr>
        <w:rPr>
          <w:rFonts w:ascii="Palatino" w:hAnsi="Palatino"/>
        </w:rPr>
      </w:pPr>
    </w:p>
    <w:p w14:paraId="1AE5B3CE" w14:textId="68E8576B" w:rsidR="00E10827" w:rsidRDefault="00CD199E" w:rsidP="003C4490">
      <w:pPr>
        <w:rPr>
          <w:rFonts w:ascii="Palatino" w:hAnsi="Palatino"/>
          <w:i/>
          <w:iCs/>
        </w:rPr>
      </w:pPr>
      <w:r>
        <w:rPr>
          <w:rFonts w:ascii="Palatino" w:hAnsi="Palatino"/>
          <w:i/>
          <w:iCs/>
        </w:rPr>
        <w:t>Manipulating the Corticosterone Response</w:t>
      </w:r>
    </w:p>
    <w:p w14:paraId="39A27CC6" w14:textId="4A6ECB6E" w:rsidR="00BE388D" w:rsidRDefault="00BE388D" w:rsidP="003C4490">
      <w:pPr>
        <w:rPr>
          <w:rFonts w:ascii="Palatino" w:hAnsi="Palatino"/>
          <w:i/>
          <w:iCs/>
        </w:rPr>
      </w:pPr>
    </w:p>
    <w:p w14:paraId="795FEEA4" w14:textId="1359B874" w:rsidR="00617F03" w:rsidRDefault="00CB4592" w:rsidP="003C4490">
      <w:pPr>
        <w:rPr>
          <w:rFonts w:ascii="Palatino" w:hAnsi="Palatino"/>
        </w:rPr>
      </w:pPr>
      <w:r>
        <w:rPr>
          <w:rFonts w:ascii="Palatino" w:hAnsi="Palatino"/>
        </w:rPr>
        <w:tab/>
      </w:r>
      <w:r w:rsidR="00B22C4A">
        <w:rPr>
          <w:rFonts w:ascii="Palatino" w:hAnsi="Palatino"/>
        </w:rPr>
        <w:t>In the New York population only, w</w:t>
      </w:r>
      <w:r>
        <w:rPr>
          <w:rFonts w:ascii="Palatino" w:hAnsi="Palatino"/>
        </w:rPr>
        <w:t xml:space="preserve">e used manipulations to artificially increase or decrease the magnitude of </w:t>
      </w:r>
      <w:r w:rsidR="008404BC">
        <w:rPr>
          <w:rFonts w:ascii="Palatino" w:hAnsi="Palatino"/>
        </w:rPr>
        <w:t>the</w:t>
      </w:r>
      <w:r>
        <w:rPr>
          <w:rFonts w:ascii="Palatino" w:hAnsi="Palatino"/>
        </w:rPr>
        <w:t xml:space="preserve"> corticosterone response to handling stress</w:t>
      </w:r>
      <w:r w:rsidR="00F64AF3">
        <w:rPr>
          <w:rFonts w:ascii="Palatino" w:hAnsi="Palatino"/>
        </w:rPr>
        <w:t xml:space="preserve"> in 2019</w:t>
      </w:r>
      <w:r>
        <w:rPr>
          <w:rFonts w:ascii="Palatino" w:hAnsi="Palatino"/>
        </w:rPr>
        <w:t xml:space="preserve"> to determine if there was a direct causal effect of continued corticosterone release on circulating glucose levels. </w:t>
      </w:r>
      <w:r w:rsidR="002823BE">
        <w:rPr>
          <w:rFonts w:ascii="Palatino" w:hAnsi="Palatino"/>
        </w:rPr>
        <w:t>Most adults and nestlings received an injection of dexamethasone (</w:t>
      </w:r>
      <w:r w:rsidR="00617F03">
        <w:rPr>
          <w:rFonts w:ascii="Palatino" w:hAnsi="Palatino"/>
        </w:rPr>
        <w:t xml:space="preserve">4.5 </w:t>
      </w:r>
      <w:r w:rsidR="00617F03">
        <w:rPr>
          <w:rFonts w:ascii="Palatino" w:hAnsi="Palatino"/>
        </w:rPr>
        <w:sym w:font="Symbol" w:char="F06D"/>
      </w:r>
      <w:r w:rsidR="00617F03">
        <w:rPr>
          <w:rFonts w:ascii="Palatino" w:hAnsi="Palatino"/>
        </w:rPr>
        <w:t>l g</w:t>
      </w:r>
      <w:r w:rsidR="00617F03">
        <w:rPr>
          <w:rFonts w:ascii="Palatino" w:hAnsi="Palatino"/>
          <w:vertAlign w:val="superscript"/>
        </w:rPr>
        <w:t>-1</w:t>
      </w:r>
      <w:r w:rsidR="00617F03">
        <w:rPr>
          <w:rFonts w:ascii="Palatino" w:hAnsi="Palatino"/>
        </w:rPr>
        <w:t>; Mylan</w:t>
      </w:r>
      <w:r w:rsidR="00617F03">
        <w:rPr>
          <w:rFonts w:ascii="Palatino" w:hAnsi="Palatino"/>
        </w:rPr>
        <w:sym w:font="Symbol" w:char="F0D2"/>
      </w:r>
      <w:r w:rsidR="00617F03">
        <w:rPr>
          <w:rFonts w:ascii="Palatino" w:hAnsi="Palatino"/>
        </w:rPr>
        <w:t xml:space="preserve"> 4mg ml</w:t>
      </w:r>
      <w:r w:rsidR="00617F03">
        <w:rPr>
          <w:rFonts w:ascii="Palatino" w:hAnsi="Palatino"/>
          <w:vertAlign w:val="superscript"/>
        </w:rPr>
        <w:t>-1</w:t>
      </w:r>
      <w:r w:rsidR="00617F03">
        <w:rPr>
          <w:rFonts w:ascii="Palatino" w:hAnsi="Palatino"/>
        </w:rPr>
        <w:t xml:space="preserve"> dexamethasone sodium phosphate, product no.: NDC 67457-422-00</w:t>
      </w:r>
      <w:r w:rsidR="002823BE">
        <w:rPr>
          <w:rFonts w:ascii="Palatino" w:hAnsi="Palatino"/>
        </w:rPr>
        <w:t>) immediately after the stress-induced blood sample was collected at 30 minutes. Dexamethasone is a synthetic glucocorticoid that stimulates negative feedback</w:t>
      </w:r>
      <w:r w:rsidR="0047468F">
        <w:rPr>
          <w:rFonts w:ascii="Palatino" w:hAnsi="Palatino"/>
        </w:rPr>
        <w:t>,</w:t>
      </w:r>
      <w:r w:rsidR="002823BE">
        <w:rPr>
          <w:rFonts w:ascii="Palatino" w:hAnsi="Palatino"/>
        </w:rPr>
        <w:t xml:space="preserve"> leading to a faster reduction in circulating corticosterone levels</w:t>
      </w:r>
      <w:r w:rsidR="0047468F">
        <w:rPr>
          <w:rFonts w:ascii="Palatino" w:hAnsi="Palatino"/>
        </w:rPr>
        <w:t>.</w:t>
      </w:r>
      <w:r w:rsidR="002823BE">
        <w:rPr>
          <w:rFonts w:ascii="Palatino" w:hAnsi="Palatino"/>
        </w:rPr>
        <w:t xml:space="preserve"> </w:t>
      </w:r>
      <w:r w:rsidR="0047468F">
        <w:rPr>
          <w:rFonts w:ascii="Palatino" w:hAnsi="Palatino"/>
        </w:rPr>
        <w:t>This method and dose</w:t>
      </w:r>
      <w:r w:rsidR="002823BE">
        <w:rPr>
          <w:rFonts w:ascii="Palatino" w:hAnsi="Palatino"/>
        </w:rPr>
        <w:t xml:space="preserve"> </w:t>
      </w:r>
      <w:r w:rsidR="006E3A28">
        <w:rPr>
          <w:rFonts w:ascii="Palatino" w:hAnsi="Palatino"/>
        </w:rPr>
        <w:t>was</w:t>
      </w:r>
      <w:r w:rsidR="002823BE">
        <w:rPr>
          <w:rFonts w:ascii="Palatino" w:hAnsi="Palatino"/>
        </w:rPr>
        <w:t xml:space="preserve"> previously validated in this population of tree swallows</w:t>
      </w:r>
      <w:r w:rsidR="0012698B">
        <w:rPr>
          <w:rFonts w:ascii="Palatino" w:hAnsi="Palatino"/>
        </w:rPr>
        <w:t xml:space="preserve"> </w:t>
      </w:r>
      <w:r w:rsidR="0012698B">
        <w:rPr>
          <w:rFonts w:ascii="Palatino" w:hAnsi="Palatino"/>
        </w:rPr>
        <w:fldChar w:fldCharType="begin"/>
      </w:r>
      <w:r w:rsidR="0012698B">
        <w:rPr>
          <w:rFonts w:ascii="Palatino" w:hAnsi="Palatino"/>
        </w:rPr>
        <w:instrText xml:space="preserve"> ADDIN ZOTERO_ITEM CSL_CITATION {"citationID":"YyyYHzta","properties":{"formattedCitation":"(Zimmer et al., 2019)","plainCitation":"(Zimmer et al., 2019)","noteIndex":0},"citationItems":[{"id":36967,"uris":["http://zotero.org/users/4289944/items/E2F6EMMH"],"uri":["http://zotero.org/users/4289944/items/E2F6EMMH"],"itemData":{"id":36967,"type":"article-journal","container-title":"Functional Ecology","page":"619-628","title":"On again, off again: acute stress response and negative feedback together predict resilience to experimental stressors","volume":"33","author":[{"family":"Zimmer","given":"Cedric"},{"family":"Taff","given":"Conor C"},{"family":"Ardia","given":"Daniel R"},{"family":"Winkler","given":"David W"},{"family":"Vitousek","given":"Maren N"}],"issued":{"date-parts":[["2019"]]}}}],"schema":"https://github.com/citation-style-language/schema/raw/master/csl-citation.json"} </w:instrText>
      </w:r>
      <w:r w:rsidR="0012698B">
        <w:rPr>
          <w:rFonts w:ascii="Palatino" w:hAnsi="Palatino"/>
        </w:rPr>
        <w:fldChar w:fldCharType="separate"/>
      </w:r>
      <w:r w:rsidR="00540233">
        <w:rPr>
          <w:rFonts w:ascii="Palatino" w:hAnsi="Palatino"/>
          <w:noProof/>
        </w:rPr>
        <w:t>(Zimmer et al., 2019)</w:t>
      </w:r>
      <w:r w:rsidR="0012698B">
        <w:rPr>
          <w:rFonts w:ascii="Palatino" w:hAnsi="Palatino"/>
        </w:rPr>
        <w:fldChar w:fldCharType="end"/>
      </w:r>
      <w:r w:rsidR="00F4781B">
        <w:rPr>
          <w:rFonts w:ascii="Palatino" w:hAnsi="Palatino"/>
        </w:rPr>
        <w:t xml:space="preserve">. </w:t>
      </w:r>
    </w:p>
    <w:p w14:paraId="1CD47FA8" w14:textId="2EF044ED" w:rsidR="00B6297D" w:rsidRDefault="00F710CC" w:rsidP="00617F03">
      <w:pPr>
        <w:ind w:firstLine="720"/>
        <w:rPr>
          <w:rFonts w:ascii="Palatino" w:hAnsi="Palatino"/>
        </w:rPr>
      </w:pPr>
      <w:r>
        <w:rPr>
          <w:rFonts w:ascii="Palatino" w:hAnsi="Palatino"/>
        </w:rPr>
        <w:lastRenderedPageBreak/>
        <w:t xml:space="preserve">To increase circulating corticosterone, we injected birds with </w:t>
      </w:r>
      <w:r w:rsidR="00951321">
        <w:rPr>
          <w:rFonts w:ascii="Palatino" w:hAnsi="Palatino"/>
        </w:rPr>
        <w:t>C</w:t>
      </w:r>
      <w:r w:rsidR="001F738F">
        <w:rPr>
          <w:rFonts w:ascii="Palatino" w:hAnsi="Palatino"/>
        </w:rPr>
        <w:t>ortrosyn (a synthetic version of adrenocorticotropi</w:t>
      </w:r>
      <w:r w:rsidR="002E5216">
        <w:rPr>
          <w:rFonts w:ascii="Palatino" w:hAnsi="Palatino"/>
        </w:rPr>
        <w:t xml:space="preserve">c </w:t>
      </w:r>
      <w:r w:rsidR="001F738F">
        <w:rPr>
          <w:rFonts w:ascii="Palatino" w:hAnsi="Palatino"/>
        </w:rPr>
        <w:t>hormone)</w:t>
      </w:r>
      <w:r>
        <w:rPr>
          <w:rFonts w:ascii="Palatino" w:hAnsi="Palatino"/>
        </w:rPr>
        <w:t xml:space="preserve"> immediately after the stress-induced blood sample was collected</w:t>
      </w:r>
      <w:r w:rsidR="000D3B12">
        <w:rPr>
          <w:rFonts w:ascii="Palatino" w:hAnsi="Palatino"/>
        </w:rPr>
        <w:t xml:space="preserve"> (</w:t>
      </w:r>
      <w:r w:rsidR="0012698B">
        <w:rPr>
          <w:rFonts w:ascii="Palatino" w:hAnsi="Palatino"/>
        </w:rPr>
        <w:t>only in 2019 in adult females and nestlings</w:t>
      </w:r>
      <w:r w:rsidR="000D3B12">
        <w:rPr>
          <w:rFonts w:ascii="Palatino" w:hAnsi="Palatino"/>
        </w:rPr>
        <w:t>)</w:t>
      </w:r>
      <w:r>
        <w:rPr>
          <w:rFonts w:ascii="Palatino" w:hAnsi="Palatino"/>
        </w:rPr>
        <w:t>.</w:t>
      </w:r>
      <w:r w:rsidR="00400B53">
        <w:rPr>
          <w:rFonts w:ascii="Palatino" w:hAnsi="Palatino"/>
        </w:rPr>
        <w:t xml:space="preserve"> </w:t>
      </w:r>
      <w:r w:rsidR="001F738F">
        <w:rPr>
          <w:rFonts w:ascii="Palatino" w:hAnsi="Palatino"/>
        </w:rPr>
        <w:t>Because we had not used this injection previously, we also conducted a validation experiment</w:t>
      </w:r>
      <w:r w:rsidR="0089039E">
        <w:rPr>
          <w:rFonts w:ascii="Palatino" w:hAnsi="Palatino"/>
        </w:rPr>
        <w:t xml:space="preserve"> with a separate set of birds</w:t>
      </w:r>
      <w:r w:rsidR="00AB3037">
        <w:rPr>
          <w:rFonts w:ascii="Palatino" w:hAnsi="Palatino"/>
        </w:rPr>
        <w:t>, which confirmed that Cortrosyn injection produced a reliable increase in circulating corticosterone compared to saline injection in both adults and nestlings (supplemental methods; Figure S1-S2; Table S1)</w:t>
      </w:r>
      <w:r w:rsidR="001F738F">
        <w:rPr>
          <w:rFonts w:ascii="Palatino" w:hAnsi="Palatino"/>
        </w:rPr>
        <w:t>.</w:t>
      </w:r>
      <w:r>
        <w:rPr>
          <w:rFonts w:ascii="Palatino" w:hAnsi="Palatino"/>
        </w:rPr>
        <w:t xml:space="preserve"> </w:t>
      </w:r>
    </w:p>
    <w:p w14:paraId="2D6B82F8" w14:textId="3310C63E" w:rsidR="001F738F" w:rsidRDefault="00395D98" w:rsidP="00617F03">
      <w:pPr>
        <w:ind w:firstLine="720"/>
        <w:rPr>
          <w:rFonts w:ascii="Palatino" w:hAnsi="Palatino"/>
        </w:rPr>
      </w:pPr>
      <w:r>
        <w:rPr>
          <w:rFonts w:ascii="Palatino" w:hAnsi="Palatino"/>
        </w:rPr>
        <w:t xml:space="preserve">For nestlings, </w:t>
      </w:r>
      <w:r w:rsidR="009B60FC">
        <w:rPr>
          <w:rFonts w:ascii="Palatino" w:hAnsi="Palatino"/>
        </w:rPr>
        <w:t xml:space="preserve">the time course of sampling differed slightly from adults. For all nestlings, we collected a </w:t>
      </w:r>
      <w:r w:rsidR="00FA359C">
        <w:rPr>
          <w:rFonts w:ascii="Palatino" w:hAnsi="Palatino"/>
        </w:rPr>
        <w:t>three</w:t>
      </w:r>
      <w:r w:rsidR="004A6CFE">
        <w:rPr>
          <w:rFonts w:ascii="Palatino" w:hAnsi="Palatino"/>
        </w:rPr>
        <w:t xml:space="preserve"> time</w:t>
      </w:r>
      <w:r w:rsidR="00FA359C">
        <w:rPr>
          <w:rFonts w:ascii="Palatino" w:hAnsi="Palatino"/>
        </w:rPr>
        <w:t>point</w:t>
      </w:r>
      <w:r w:rsidR="009B60FC">
        <w:rPr>
          <w:rFonts w:ascii="Palatino" w:hAnsi="Palatino"/>
        </w:rPr>
        <w:t xml:space="preserve"> series on day 12 that included a baseline, stress-induced, and post-dexamethasone sample</w:t>
      </w:r>
      <w:r w:rsidR="00AD7E53">
        <w:rPr>
          <w:rFonts w:ascii="Palatino" w:hAnsi="Palatino"/>
        </w:rPr>
        <w:t xml:space="preserve"> as described above for adults</w:t>
      </w:r>
      <w:r w:rsidR="009B60FC">
        <w:rPr>
          <w:rFonts w:ascii="Palatino" w:hAnsi="Palatino"/>
        </w:rPr>
        <w:t>.</w:t>
      </w:r>
      <w:r w:rsidR="00F23529">
        <w:rPr>
          <w:rFonts w:ascii="Palatino" w:hAnsi="Palatino"/>
        </w:rPr>
        <w:t xml:space="preserve"> Post-dexamethasone samples were collected 60 minutes—rather than 30 minutes—after injection.</w:t>
      </w:r>
      <w:r w:rsidR="009B60FC">
        <w:rPr>
          <w:rFonts w:ascii="Palatino" w:hAnsi="Palatino"/>
        </w:rPr>
        <w:t xml:space="preserve"> On day 15, we returned to each nest</w:t>
      </w:r>
      <w:r w:rsidR="00237A9D">
        <w:rPr>
          <w:rFonts w:ascii="Palatino" w:hAnsi="Palatino"/>
        </w:rPr>
        <w:t>ling</w:t>
      </w:r>
      <w:r w:rsidR="009B60FC">
        <w:rPr>
          <w:rFonts w:ascii="Palatino" w:hAnsi="Palatino"/>
        </w:rPr>
        <w:t xml:space="preserve"> and collected a post-</w:t>
      </w:r>
      <w:r w:rsidR="00CB4F80">
        <w:rPr>
          <w:rFonts w:ascii="Palatino" w:hAnsi="Palatino"/>
        </w:rPr>
        <w:t>C</w:t>
      </w:r>
      <w:r w:rsidR="009B60FC">
        <w:rPr>
          <w:rFonts w:ascii="Palatino" w:hAnsi="Palatino"/>
        </w:rPr>
        <w:t>ortrosyn sample</w:t>
      </w:r>
      <w:r w:rsidR="00CB4F80">
        <w:rPr>
          <w:rFonts w:ascii="Palatino" w:hAnsi="Palatino"/>
        </w:rPr>
        <w:t xml:space="preserve"> as a single time point sample</w:t>
      </w:r>
      <w:r w:rsidR="009B60FC">
        <w:rPr>
          <w:rFonts w:ascii="Palatino" w:hAnsi="Palatino"/>
        </w:rPr>
        <w:t>. For this last sample, nestlings were injected immediately after removal from the nest and then a single blood sample was collected 30 minutes later</w:t>
      </w:r>
      <w:r w:rsidR="009954E0">
        <w:rPr>
          <w:rFonts w:ascii="Palatino" w:hAnsi="Palatino"/>
        </w:rPr>
        <w:t xml:space="preserve">. </w:t>
      </w:r>
    </w:p>
    <w:p w14:paraId="2367A0B7" w14:textId="77777777" w:rsidR="001F738F" w:rsidRDefault="001F738F" w:rsidP="003C4490">
      <w:pPr>
        <w:rPr>
          <w:rFonts w:ascii="Palatino" w:hAnsi="Palatino"/>
        </w:rPr>
      </w:pPr>
    </w:p>
    <w:p w14:paraId="37DFD94D" w14:textId="77777777" w:rsidR="000B236A" w:rsidRDefault="000B6794" w:rsidP="003C4490">
      <w:pPr>
        <w:rPr>
          <w:rFonts w:ascii="Palatino" w:hAnsi="Palatino"/>
          <w:i/>
          <w:iCs/>
        </w:rPr>
      </w:pPr>
      <w:r>
        <w:rPr>
          <w:rFonts w:ascii="Palatino" w:hAnsi="Palatino"/>
          <w:i/>
          <w:iCs/>
        </w:rPr>
        <w:t>Data Analysis</w:t>
      </w:r>
    </w:p>
    <w:p w14:paraId="2A7358DB" w14:textId="77777777" w:rsidR="000B236A" w:rsidRDefault="000B236A" w:rsidP="003C4490">
      <w:pPr>
        <w:rPr>
          <w:rFonts w:ascii="Palatino" w:hAnsi="Palatino"/>
          <w:i/>
          <w:iCs/>
        </w:rPr>
      </w:pPr>
    </w:p>
    <w:p w14:paraId="35B8A287" w14:textId="147B1BC7" w:rsidR="00BE388D" w:rsidRDefault="00932201" w:rsidP="003C4490">
      <w:pPr>
        <w:rPr>
          <w:rFonts w:ascii="Palatino" w:hAnsi="Palatino"/>
        </w:rPr>
      </w:pPr>
      <w:r>
        <w:rPr>
          <w:rFonts w:ascii="Palatino" w:hAnsi="Palatino"/>
        </w:rPr>
        <w:t xml:space="preserve"> </w:t>
      </w:r>
      <w:r w:rsidR="00D61336">
        <w:rPr>
          <w:rFonts w:ascii="Palatino" w:hAnsi="Palatino"/>
        </w:rPr>
        <w:tab/>
        <w:t>We first sought to determine whether glucose and corticosterone differed at a group level for the four different sample types (baseline, induced, post-dexamethasone, and post-</w:t>
      </w:r>
      <w:r w:rsidR="004A1082">
        <w:rPr>
          <w:rFonts w:ascii="Palatino" w:hAnsi="Palatino"/>
        </w:rPr>
        <w:t>C</w:t>
      </w:r>
      <w:r w:rsidR="00D61336">
        <w:rPr>
          <w:rFonts w:ascii="Palatino" w:hAnsi="Palatino"/>
        </w:rPr>
        <w:t xml:space="preserve">ortrosyn). </w:t>
      </w:r>
      <w:r w:rsidR="00606C3C">
        <w:rPr>
          <w:rFonts w:ascii="Palatino" w:hAnsi="Palatino"/>
        </w:rPr>
        <w:t xml:space="preserve">We fit a single linear mixed model </w:t>
      </w:r>
      <w:r w:rsidR="000A726A">
        <w:rPr>
          <w:rFonts w:ascii="Palatino" w:hAnsi="Palatino"/>
        </w:rPr>
        <w:t>separately for</w:t>
      </w:r>
      <w:r w:rsidR="004A1082">
        <w:rPr>
          <w:rFonts w:ascii="Palatino" w:hAnsi="Palatino"/>
        </w:rPr>
        <w:t xml:space="preserve"> </w:t>
      </w:r>
      <w:r w:rsidR="00606C3C">
        <w:rPr>
          <w:rFonts w:ascii="Palatino" w:hAnsi="Palatino"/>
        </w:rPr>
        <w:t xml:space="preserve">adults and nestlings to address this question with glucose or corticosterone as the response variable and sample type as a categorical predictor. </w:t>
      </w:r>
      <w:r w:rsidR="00893D4D">
        <w:rPr>
          <w:rFonts w:ascii="Palatino" w:hAnsi="Palatino"/>
        </w:rPr>
        <w:t xml:space="preserve">The adult model included an additional fixed effect for sex and a random effect of bird identity to account for repeated sampling from the same individual. The </w:t>
      </w:r>
      <w:r w:rsidR="00E66107">
        <w:rPr>
          <w:rFonts w:ascii="Palatino" w:hAnsi="Palatino"/>
        </w:rPr>
        <w:t xml:space="preserve">nestling model included random effects for individual identity and for nest to account for the fact that nestlings sampled from the same nest are not independent. </w:t>
      </w:r>
    </w:p>
    <w:p w14:paraId="66BE479E" w14:textId="0D607BDA" w:rsidR="00BC7A95" w:rsidRDefault="00BC7A95" w:rsidP="003C4490">
      <w:pPr>
        <w:rPr>
          <w:rFonts w:ascii="Palatino" w:hAnsi="Palatino"/>
        </w:rPr>
      </w:pPr>
      <w:r>
        <w:rPr>
          <w:rFonts w:ascii="Palatino" w:hAnsi="Palatino"/>
        </w:rPr>
        <w:tab/>
        <w:t xml:space="preserve">We next asked whether between individual variation in </w:t>
      </w:r>
      <w:r w:rsidR="009819F8">
        <w:rPr>
          <w:rFonts w:ascii="Palatino" w:hAnsi="Palatino"/>
        </w:rPr>
        <w:t xml:space="preserve">circulating corticosterone predicted variation in </w:t>
      </w:r>
      <w:r w:rsidR="007F47C9">
        <w:rPr>
          <w:rFonts w:ascii="Palatino" w:hAnsi="Palatino"/>
        </w:rPr>
        <w:t xml:space="preserve">glucose levels. </w:t>
      </w:r>
      <w:r w:rsidR="00260DE1">
        <w:rPr>
          <w:rFonts w:ascii="Palatino" w:hAnsi="Palatino"/>
        </w:rPr>
        <w:t xml:space="preserve">For these analyses, we fit a set of four models separately for adults and nestlings </w:t>
      </w:r>
      <w:r w:rsidR="003739D8">
        <w:rPr>
          <w:rFonts w:ascii="Palatino" w:hAnsi="Palatino"/>
        </w:rPr>
        <w:t>with baseline glucose</w:t>
      </w:r>
      <w:r w:rsidR="00157CF6">
        <w:rPr>
          <w:rFonts w:ascii="Palatino" w:hAnsi="Palatino"/>
        </w:rPr>
        <w:t xml:space="preserve"> or change in glucose (base to stress-induced, induced to post-dex</w:t>
      </w:r>
      <w:r w:rsidR="00204E2B">
        <w:rPr>
          <w:rFonts w:ascii="Palatino" w:hAnsi="Palatino"/>
        </w:rPr>
        <w:t>amethasone</w:t>
      </w:r>
      <w:r w:rsidR="00157CF6">
        <w:rPr>
          <w:rFonts w:ascii="Palatino" w:hAnsi="Palatino"/>
        </w:rPr>
        <w:t>, or induced to post-</w:t>
      </w:r>
      <w:r w:rsidR="0069444B">
        <w:rPr>
          <w:rFonts w:ascii="Palatino" w:hAnsi="Palatino"/>
        </w:rPr>
        <w:t>C</w:t>
      </w:r>
      <w:r w:rsidR="00157CF6">
        <w:rPr>
          <w:rFonts w:ascii="Palatino" w:hAnsi="Palatino"/>
        </w:rPr>
        <w:t xml:space="preserve">ortrosyn) as the response variable. </w:t>
      </w:r>
      <w:r w:rsidR="003204AB">
        <w:rPr>
          <w:rFonts w:ascii="Palatino" w:hAnsi="Palatino"/>
        </w:rPr>
        <w:t xml:space="preserve">Predictor variables included baseline corticosterone or the change in corticosterone over the same </w:t>
      </w:r>
      <w:r w:rsidR="00BE639F">
        <w:rPr>
          <w:rFonts w:ascii="Palatino" w:hAnsi="Palatino"/>
        </w:rPr>
        <w:t xml:space="preserve">sampling interval. </w:t>
      </w:r>
      <w:r w:rsidR="009C5FD5">
        <w:rPr>
          <w:rFonts w:ascii="Palatino" w:hAnsi="Palatino"/>
        </w:rPr>
        <w:t>The adult model included a random effect for individual identity to account for repeated sampling and the nestling model included a random effect for nest identity to account for non-independence.</w:t>
      </w:r>
      <w:r w:rsidR="00896ABD">
        <w:rPr>
          <w:rFonts w:ascii="Palatino" w:hAnsi="Palatino"/>
        </w:rPr>
        <w:t xml:space="preserve"> The adult post-Cortrosyn model did not include any repeat sampling, so it was fit as a simple linear model</w:t>
      </w:r>
      <w:r w:rsidR="00C35234">
        <w:rPr>
          <w:rFonts w:ascii="Palatino" w:hAnsi="Palatino"/>
        </w:rPr>
        <w:t xml:space="preserve"> with no random effects</w:t>
      </w:r>
      <w:r w:rsidR="00896ABD">
        <w:rPr>
          <w:rFonts w:ascii="Palatino" w:hAnsi="Palatino"/>
        </w:rPr>
        <w:t>.</w:t>
      </w:r>
      <w:r w:rsidR="00CB72AB">
        <w:rPr>
          <w:rFonts w:ascii="Palatino" w:hAnsi="Palatino"/>
        </w:rPr>
        <w:t xml:space="preserve"> In these models, we also included </w:t>
      </w:r>
      <w:r w:rsidR="00350A1E">
        <w:rPr>
          <w:rFonts w:ascii="Palatino" w:hAnsi="Palatino"/>
        </w:rPr>
        <w:t xml:space="preserve">mass and an interaction between mass and the </w:t>
      </w:r>
      <w:r w:rsidR="00292695">
        <w:rPr>
          <w:rFonts w:ascii="Palatino" w:hAnsi="Palatino"/>
        </w:rPr>
        <w:t>corticosterone</w:t>
      </w:r>
      <w:r w:rsidR="00350A1E">
        <w:rPr>
          <w:rFonts w:ascii="Palatino" w:hAnsi="Palatino"/>
        </w:rPr>
        <w:t xml:space="preserve"> predictor to test whether corticosterone and glucose were more tightly linked under conditions of food limitation. </w:t>
      </w:r>
      <w:r w:rsidR="00D326B8">
        <w:rPr>
          <w:rFonts w:ascii="Palatino" w:hAnsi="Palatino"/>
        </w:rPr>
        <w:t xml:space="preserve">If there was no support for the mass by corticosterone </w:t>
      </w:r>
      <w:r w:rsidR="00156EB6">
        <w:rPr>
          <w:rFonts w:ascii="Palatino" w:hAnsi="Palatino"/>
        </w:rPr>
        <w:t>interaction,</w:t>
      </w:r>
      <w:r w:rsidR="00D326B8">
        <w:rPr>
          <w:rFonts w:ascii="Palatino" w:hAnsi="Palatino"/>
        </w:rPr>
        <w:t xml:space="preserve"> we removed this effect from the final model for simplicity.</w:t>
      </w:r>
    </w:p>
    <w:p w14:paraId="16B9BDD3" w14:textId="286A0192" w:rsidR="00770F7B" w:rsidRDefault="00156EB6" w:rsidP="003C4490">
      <w:pPr>
        <w:rPr>
          <w:rFonts w:ascii="Palatino" w:hAnsi="Palatino"/>
        </w:rPr>
      </w:pPr>
      <w:r>
        <w:rPr>
          <w:rFonts w:ascii="Palatino" w:hAnsi="Palatino"/>
        </w:rPr>
        <w:tab/>
        <w:t xml:space="preserve">Finally, </w:t>
      </w:r>
      <w:r w:rsidR="009D46E2">
        <w:rPr>
          <w:rFonts w:ascii="Palatino" w:hAnsi="Palatino"/>
        </w:rPr>
        <w:t>w</w:t>
      </w:r>
      <w:r w:rsidR="00342BA2">
        <w:rPr>
          <w:rFonts w:ascii="Palatino" w:hAnsi="Palatino"/>
        </w:rPr>
        <w:t xml:space="preserve">e asked whether there were population differences in </w:t>
      </w:r>
      <w:r w:rsidR="009D46E2">
        <w:rPr>
          <w:rFonts w:ascii="Palatino" w:hAnsi="Palatino"/>
        </w:rPr>
        <w:t>glucose regulation. These analyses included only baseline and stress-induced sample types</w:t>
      </w:r>
      <w:r w:rsidR="00EF014F">
        <w:rPr>
          <w:rFonts w:ascii="Palatino" w:hAnsi="Palatino"/>
        </w:rPr>
        <w:t xml:space="preserve"> in adult</w:t>
      </w:r>
      <w:r w:rsidR="00457A0D">
        <w:rPr>
          <w:rFonts w:ascii="Palatino" w:hAnsi="Palatino"/>
        </w:rPr>
        <w:t xml:space="preserve"> females</w:t>
      </w:r>
      <w:r w:rsidR="00D92C96">
        <w:rPr>
          <w:rFonts w:ascii="Palatino" w:hAnsi="Palatino"/>
        </w:rPr>
        <w:t xml:space="preserve">. We initially fit three linear mixed models with baseline, stress-induced, or induced </w:t>
      </w:r>
      <w:r w:rsidR="00C42BAF">
        <w:rPr>
          <w:rFonts w:ascii="Palatino" w:hAnsi="Palatino"/>
        </w:rPr>
        <w:t>minus</w:t>
      </w:r>
      <w:r w:rsidR="00D92C96">
        <w:rPr>
          <w:rFonts w:ascii="Palatino" w:hAnsi="Palatino"/>
        </w:rPr>
        <w:t xml:space="preserve"> baseline glucose as the response variable and population as a categorical predictor </w:t>
      </w:r>
      <w:r w:rsidR="00454E40">
        <w:rPr>
          <w:rFonts w:ascii="Palatino" w:hAnsi="Palatino"/>
        </w:rPr>
        <w:t xml:space="preserve">to determine whether </w:t>
      </w:r>
      <w:r w:rsidR="00A75022">
        <w:rPr>
          <w:rFonts w:ascii="Palatino" w:hAnsi="Palatino"/>
        </w:rPr>
        <w:t xml:space="preserve">overall glucose levels differed by population. </w:t>
      </w:r>
      <w:r w:rsidR="00561E2F">
        <w:rPr>
          <w:rFonts w:ascii="Palatino" w:hAnsi="Palatino"/>
        </w:rPr>
        <w:t xml:space="preserve">Next, we fit models similar to those describe above </w:t>
      </w:r>
      <w:r w:rsidR="00444728">
        <w:rPr>
          <w:rFonts w:ascii="Palatino" w:hAnsi="Palatino"/>
        </w:rPr>
        <w:t xml:space="preserve">with either baseline or induced </w:t>
      </w:r>
      <w:r w:rsidR="00E06383">
        <w:rPr>
          <w:rFonts w:ascii="Palatino" w:hAnsi="Palatino"/>
        </w:rPr>
        <w:t>minus</w:t>
      </w:r>
      <w:r w:rsidR="00444728">
        <w:rPr>
          <w:rFonts w:ascii="Palatino" w:hAnsi="Palatino"/>
        </w:rPr>
        <w:t xml:space="preserve"> baseline glucose as the response and with corticosterone over the same </w:t>
      </w:r>
      <w:r w:rsidR="00444728">
        <w:rPr>
          <w:rFonts w:ascii="Palatino" w:hAnsi="Palatino"/>
        </w:rPr>
        <w:lastRenderedPageBreak/>
        <w:t xml:space="preserve">interval, mass, and a corticosterone by mass interaction as predictors. These models were fit separately for each population and </w:t>
      </w:r>
      <w:r w:rsidR="002E428B">
        <w:rPr>
          <w:rFonts w:ascii="Palatino" w:hAnsi="Palatino"/>
        </w:rPr>
        <w:t>included female identity as a random effect.</w:t>
      </w:r>
    </w:p>
    <w:p w14:paraId="316AEDBA" w14:textId="602B13AE" w:rsidR="005A2FA5" w:rsidRPr="0004580A" w:rsidRDefault="00F86F50" w:rsidP="003C4490">
      <w:pPr>
        <w:rPr>
          <w:rFonts w:ascii="Palatino" w:hAnsi="Palatino"/>
        </w:rPr>
      </w:pPr>
      <w:r>
        <w:rPr>
          <w:rFonts w:ascii="Palatino" w:hAnsi="Palatino"/>
        </w:rPr>
        <w:tab/>
      </w:r>
      <w:r w:rsidR="001431E9">
        <w:rPr>
          <w:rFonts w:ascii="Palatino" w:hAnsi="Palatino"/>
        </w:rPr>
        <w:t>All l</w:t>
      </w:r>
      <w:r w:rsidR="0096611E">
        <w:rPr>
          <w:rFonts w:ascii="Palatino" w:hAnsi="Palatino"/>
        </w:rPr>
        <w:t xml:space="preserve">inear mixed models were fit using the ‘lme4’ package version 1.1-26 </w:t>
      </w:r>
      <w:r w:rsidR="0096611E">
        <w:rPr>
          <w:rFonts w:ascii="Palatino" w:hAnsi="Palatino"/>
        </w:rPr>
        <w:fldChar w:fldCharType="begin"/>
      </w:r>
      <w:r w:rsidR="0096611E">
        <w:rPr>
          <w:rFonts w:ascii="Palatino" w:hAnsi="Palatino"/>
        </w:rPr>
        <w:instrText xml:space="preserve"> ADDIN ZOTERO_ITEM CSL_CITATION {"citationID":"Yx9ms6Li","properties":{"formattedCitation":"(Bates et al., 2015, 4)","plainCitation":"(Bates et al., 2015, 4)","noteIndex":0},"citationItems":[{"id":35280,"uris":["http://zotero.org/users/4289944/items/W29QXL52"],"uri":["http://zotero.org/users/4289944/items/W29QXL52"],"itemData":{"id":35280,"type":"article-journal","container-title":"Journal of Statistical Software","DOI":"10.18637/jss.v067.i01","issue":"1","page":"1-48","title":"Fitting linear mixed-effects models using lme4","volume":"67","author":[{"family":"Bates","given":"Douglas"},{"family":"Maechler","given":"Martin"},{"family":"Bolker","given":"Ben"},{"family":"Walker","given":"Steve"}],"issued":{"date-parts":[["2015"]]}},"locator":"4"}],"schema":"https://github.com/citation-style-language/schema/raw/master/csl-citation.json"} </w:instrText>
      </w:r>
      <w:r w:rsidR="0096611E">
        <w:rPr>
          <w:rFonts w:ascii="Palatino" w:hAnsi="Palatino"/>
        </w:rPr>
        <w:fldChar w:fldCharType="separate"/>
      </w:r>
      <w:r w:rsidR="00540233">
        <w:rPr>
          <w:rFonts w:ascii="Palatino" w:hAnsi="Palatino"/>
          <w:noProof/>
        </w:rPr>
        <w:t>(Bates et al., 2015, 4)</w:t>
      </w:r>
      <w:r w:rsidR="0096611E">
        <w:rPr>
          <w:rFonts w:ascii="Palatino" w:hAnsi="Palatino"/>
        </w:rPr>
        <w:fldChar w:fldCharType="end"/>
      </w:r>
      <w:r w:rsidR="0096611E">
        <w:rPr>
          <w:rFonts w:ascii="Palatino" w:hAnsi="Palatino"/>
        </w:rPr>
        <w:t xml:space="preserve">. </w:t>
      </w:r>
      <w:r w:rsidR="00477472">
        <w:rPr>
          <w:rFonts w:ascii="Palatino" w:hAnsi="Palatino"/>
        </w:rPr>
        <w:t xml:space="preserve">For all linear mixed models with categorical comparisons, we extracted means and 95% confidence intervals for each </w:t>
      </w:r>
      <w:r w:rsidR="00A80537">
        <w:rPr>
          <w:rFonts w:ascii="Palatino" w:hAnsi="Palatino"/>
        </w:rPr>
        <w:t>group</w:t>
      </w:r>
      <w:r w:rsidR="00477472">
        <w:rPr>
          <w:rFonts w:ascii="Palatino" w:hAnsi="Palatino"/>
        </w:rPr>
        <w:t xml:space="preserve"> using the ‘</w:t>
      </w:r>
      <w:proofErr w:type="spellStart"/>
      <w:r w:rsidR="00477472">
        <w:rPr>
          <w:rFonts w:ascii="Palatino" w:hAnsi="Palatino"/>
        </w:rPr>
        <w:t>emmeans</w:t>
      </w:r>
      <w:proofErr w:type="spellEnd"/>
      <w:r w:rsidR="00477472">
        <w:rPr>
          <w:rFonts w:ascii="Palatino" w:hAnsi="Palatino"/>
        </w:rPr>
        <w:t xml:space="preserve">’ package in R with the Satterthwaite approximation </w:t>
      </w:r>
      <w:r w:rsidR="00477472">
        <w:rPr>
          <w:rFonts w:ascii="Palatino" w:hAnsi="Palatino"/>
        </w:rPr>
        <w:fldChar w:fldCharType="begin"/>
      </w:r>
      <w:r w:rsidR="00477472">
        <w:rPr>
          <w:rFonts w:ascii="Palatino" w:hAnsi="Palatino"/>
        </w:rPr>
        <w:instrText xml:space="preserve"> ADDIN ZOTERO_ITEM CSL_CITATION {"citationID":"KnAE2U8R","properties":{"formattedCitation":"(Lenth, 2020)","plainCitation":"(Lenth, 2020)","noteIndex":0},"citationItems":[{"id":71521,"uris":["http://zotero.org/users/4289944/items/V436HMKF"],"uri":["http://zotero.org/users/4289944/items/V436HMKF"],"itemData":{"id":71521,"type":"article-journal","container-title":"R package version 1.5.3","title":"emmeans: Estimated Marginal Means, aka Least-Squares Means.","URL":"https://CRAN.R-project.org/package=emmeans","author":[{"family":"Lenth","given":"Russell V"}],"issued":{"date-parts":[["2020"]]}}}],"schema":"https://github.com/citation-style-language/schema/raw/master/csl-citation.json"} </w:instrText>
      </w:r>
      <w:r w:rsidR="00477472">
        <w:rPr>
          <w:rFonts w:ascii="Palatino" w:hAnsi="Palatino"/>
        </w:rPr>
        <w:fldChar w:fldCharType="separate"/>
      </w:r>
      <w:r w:rsidR="00540233">
        <w:rPr>
          <w:rFonts w:ascii="Palatino" w:hAnsi="Palatino"/>
          <w:noProof/>
        </w:rPr>
        <w:t>(Lenth, 2020)</w:t>
      </w:r>
      <w:r w:rsidR="00477472">
        <w:rPr>
          <w:rFonts w:ascii="Palatino" w:hAnsi="Palatino"/>
        </w:rPr>
        <w:fldChar w:fldCharType="end"/>
      </w:r>
      <w:r w:rsidR="00477472">
        <w:rPr>
          <w:rFonts w:ascii="Palatino" w:hAnsi="Palatino"/>
        </w:rPr>
        <w:t>. We interpret groups whose confidence intervals do not overlap to be significantly different. In cases where an interaction was supported, we illustrated the interaction by calculating confidence intervals across a range of predictor values by drawing 1,000,000 samples from the multivariate normal distribution of the fit model using the ‘</w:t>
      </w:r>
      <w:proofErr w:type="spellStart"/>
      <w:r w:rsidR="00477472">
        <w:rPr>
          <w:rFonts w:ascii="Palatino" w:hAnsi="Palatino"/>
        </w:rPr>
        <w:t>mvrnorm</w:t>
      </w:r>
      <w:proofErr w:type="spellEnd"/>
      <w:r w:rsidR="00477472">
        <w:rPr>
          <w:rFonts w:ascii="Palatino" w:hAnsi="Palatino"/>
        </w:rPr>
        <w:t>’ function in R package MASS</w:t>
      </w:r>
      <w:r w:rsidR="00B35982">
        <w:rPr>
          <w:rFonts w:ascii="Palatino" w:hAnsi="Palatino"/>
        </w:rPr>
        <w:t xml:space="preserve"> version 7.5-53</w:t>
      </w:r>
      <w:r w:rsidR="00477472">
        <w:rPr>
          <w:rFonts w:ascii="Palatino" w:hAnsi="Palatino"/>
        </w:rPr>
        <w:t xml:space="preserve"> </w:t>
      </w:r>
      <w:r w:rsidR="00F64AC7">
        <w:rPr>
          <w:rFonts w:ascii="Palatino" w:hAnsi="Palatino"/>
        </w:rPr>
        <w:fldChar w:fldCharType="begin"/>
      </w:r>
      <w:r w:rsidR="00772209">
        <w:rPr>
          <w:rFonts w:ascii="Palatino" w:hAnsi="Palatino"/>
        </w:rPr>
        <w:instrText xml:space="preserve"> ADDIN ZOTERO_ITEM CSL_CITATION {"citationID":"BE1ishL9","properties":{"formattedCitation":"(Ripley et al., 2013)","plainCitation":"(Ripley et al., 2013)","noteIndex":0},"citationItems":[{"id":71522,"uris":["http://zotero.org/users/4289944/items/6SSTGZTP"],"uri":["http://zotero.org/users/4289944/items/6SSTGZTP"],"itemData":{"id":71522,"type":"article-journal","title":"Package 'MASS'","author":[{"family":"Ripley","given":"B"},{"family":"Venables","given":"B"},{"family":"Bates","given":"D M"},{"family":"Hornik","given":"K"},{"family":"Gebhardt","given":"A"},{"family":"Firth","given":"D"},{"family":"Ripley","given":"M B"}],"issued":{"date-parts":[["2013"]]}}}],"schema":"https://github.com/citation-style-language/schema/raw/master/csl-citation.json"} </w:instrText>
      </w:r>
      <w:r w:rsidR="00F64AC7">
        <w:rPr>
          <w:rFonts w:ascii="Palatino" w:hAnsi="Palatino"/>
        </w:rPr>
        <w:fldChar w:fldCharType="separate"/>
      </w:r>
      <w:r w:rsidR="00540233">
        <w:rPr>
          <w:rFonts w:ascii="Palatino" w:hAnsi="Palatino"/>
          <w:noProof/>
        </w:rPr>
        <w:t>(Ripley et al., 2013)</w:t>
      </w:r>
      <w:r w:rsidR="00F64AC7">
        <w:rPr>
          <w:rFonts w:ascii="Palatino" w:hAnsi="Palatino"/>
        </w:rPr>
        <w:fldChar w:fldCharType="end"/>
      </w:r>
      <w:r w:rsidR="00F64AC7">
        <w:rPr>
          <w:rFonts w:ascii="Palatino" w:hAnsi="Palatino"/>
        </w:rPr>
        <w:t xml:space="preserve"> and then calculating the highest posterior density interval with default settings </w:t>
      </w:r>
      <w:r w:rsidR="006D62D4">
        <w:rPr>
          <w:rFonts w:ascii="Palatino" w:hAnsi="Palatino"/>
        </w:rPr>
        <w:t xml:space="preserve">(‘HPDI’ function) </w:t>
      </w:r>
      <w:r w:rsidR="00F64AC7">
        <w:rPr>
          <w:rFonts w:ascii="Palatino" w:hAnsi="Palatino"/>
        </w:rPr>
        <w:t>using package</w:t>
      </w:r>
      <w:r w:rsidR="006D62D4">
        <w:rPr>
          <w:rFonts w:ascii="Palatino" w:hAnsi="Palatino"/>
        </w:rPr>
        <w:t xml:space="preserve"> ‘rethinking’ version 2.01</w:t>
      </w:r>
      <w:r w:rsidR="00D92BC0">
        <w:rPr>
          <w:rFonts w:ascii="Palatino" w:hAnsi="Palatino"/>
        </w:rPr>
        <w:t xml:space="preserve"> in R</w:t>
      </w:r>
      <w:r w:rsidR="006D62D4">
        <w:rPr>
          <w:rFonts w:ascii="Palatino" w:hAnsi="Palatino"/>
        </w:rPr>
        <w:t xml:space="preserve"> </w:t>
      </w:r>
      <w:r w:rsidR="00772209">
        <w:rPr>
          <w:rFonts w:ascii="Palatino" w:hAnsi="Palatino"/>
        </w:rPr>
        <w:fldChar w:fldCharType="begin"/>
      </w:r>
      <w:r w:rsidR="00772209">
        <w:rPr>
          <w:rFonts w:ascii="Palatino" w:hAnsi="Palatino"/>
        </w:rPr>
        <w:instrText xml:space="preserve"> ADDIN ZOTERO_ITEM CSL_CITATION {"citationID":"BN6cfLYC","properties":{"formattedCitation":"(McElreath, 2020)","plainCitation":"(McElreath, 2020)","noteIndex":0},"citationItems":[{"id":71523,"uris":["http://zotero.org/users/4289944/items/UCY74478"],"uri":["http://zotero.org/users/4289944/items/UCY74478"],"itemData":{"id":71523,"type":"book","abstract":"Statistical Rethinking: A Bayesian Course with Examples in R and Stan builds your knowledge of and confidence in making inferences from data. Reflecting the need for scripting in today's model-based statistics, the book pushes you to perform step-by-step calculations that are usually automated. This unique computational approach ensures that you understand enough of the details to make reasonable choices and interpretations in your own modeling work.  The text presents causal inference and generalized linear multilevel models from a simple Bayesian perspective that builds on information theory and maximum entropy. The core material ranges from the basics of regression to advanced multilevel models. It also presents measurement error, missing data, and Gaussian process models for spatial and phylogenetic confounding.  The second edition emphasizes the directed acyclic graph (DAG) approach to causal inference, integrating DAGs into many examples. The new edition also contains new material on the design of prior distributions, splines, ordered categorical predictors, social relations models, cross-validation, importance sampling, instrumental variables, and Hamiltonian Monte Carlo. It ends with an entirely new chapter that goes beyond generalized linear modeling, showing how domain-specific scientific models can be built into statistical analyses.  Features   Integrates working code into the main text   Illustrates concepts through worked data analysis examples   Emphasizes understanding assumptions and how assumptions are reflected in code   Offers more detailed explanations of the mathematics in optional sections   Presents examples of using the dagitty R package to analyze causal graphs   Provides the rethinking R package on the author's website and on GitHub","ISBN":"978-0-429-63914-2","language":"en","note":"Google-Books-ID: 6H_WDwAAQBAJ","number-of-pages":"575","publisher":"CRC Press","source":"Google Books","title":"Statistical Rethinking: A Bayesian Course with Examples in R and STAN","title-short":"Statistical Rethinking","author":[{"family":"McElreath","given":"Richard"}],"issued":{"date-parts":[["2020",3,13]]}}}],"schema":"https://github.com/citation-style-language/schema/raw/master/csl-citation.json"} </w:instrText>
      </w:r>
      <w:r w:rsidR="00772209">
        <w:rPr>
          <w:rFonts w:ascii="Palatino" w:hAnsi="Palatino"/>
        </w:rPr>
        <w:fldChar w:fldCharType="separate"/>
      </w:r>
      <w:r w:rsidR="00540233">
        <w:rPr>
          <w:rFonts w:ascii="Palatino" w:hAnsi="Palatino"/>
          <w:noProof/>
        </w:rPr>
        <w:t>(McElreath, 2020)</w:t>
      </w:r>
      <w:r w:rsidR="00772209">
        <w:rPr>
          <w:rFonts w:ascii="Palatino" w:hAnsi="Palatino"/>
        </w:rPr>
        <w:fldChar w:fldCharType="end"/>
      </w:r>
      <w:r w:rsidR="006D62D4">
        <w:rPr>
          <w:rFonts w:ascii="Palatino" w:hAnsi="Palatino"/>
        </w:rPr>
        <w:t xml:space="preserve"> </w:t>
      </w:r>
      <w:r>
        <w:rPr>
          <w:rFonts w:ascii="Palatino" w:hAnsi="Palatino"/>
        </w:rPr>
        <w:t xml:space="preserve">All figures and analyses were produced in R version 4.0.2 </w:t>
      </w:r>
      <w:r>
        <w:rPr>
          <w:rFonts w:ascii="Palatino" w:hAnsi="Palatino"/>
        </w:rPr>
        <w:fldChar w:fldCharType="begin"/>
      </w:r>
      <w:r>
        <w:rPr>
          <w:rFonts w:ascii="Palatino" w:hAnsi="Palatino"/>
        </w:rPr>
        <w:instrText xml:space="preserve"> ADDIN ZOTERO_ITEM CSL_CITATION {"citationID":"WQxHpUsV","properties":{"formattedCitation":"(R Core Development Team, 2020)","plainCitation":"(R Core Development Team, 2020)","noteIndex":0},"citationItems":[{"id":50915,"uris":["http://zotero.org/users/4289944/items/DEHID5RR"],"uri":["http://zotero.org/users/4289944/items/DEHID5RR"],"itemData":{"id":50915,"type":"article","publisher":"R Foundation for Statistical Computing","title":"R: A language and environment for statistical computing, Vienna, Austria.","URL":"https://www.R-project.org/","author":[{"family":"R Core Development Team","given":""}],"issued":{"date-parts":[["2020"]]}}}],"schema":"https://github.com/citation-style-language/schema/raw/master/csl-citation.json"} </w:instrText>
      </w:r>
      <w:r>
        <w:rPr>
          <w:rFonts w:ascii="Palatino" w:hAnsi="Palatino"/>
        </w:rPr>
        <w:fldChar w:fldCharType="separate"/>
      </w:r>
      <w:r w:rsidR="00540233">
        <w:rPr>
          <w:rFonts w:ascii="Palatino" w:hAnsi="Palatino"/>
          <w:noProof/>
        </w:rPr>
        <w:t>(R Core Development Team, 2020)</w:t>
      </w:r>
      <w:r>
        <w:rPr>
          <w:rFonts w:ascii="Palatino" w:hAnsi="Palatino"/>
        </w:rPr>
        <w:fldChar w:fldCharType="end"/>
      </w:r>
      <w:r>
        <w:rPr>
          <w:rFonts w:ascii="Palatino" w:hAnsi="Palatino"/>
        </w:rPr>
        <w:t xml:space="preserve">. </w:t>
      </w:r>
      <w:r w:rsidR="00EB2A63">
        <w:rPr>
          <w:rFonts w:ascii="Palatino" w:hAnsi="Palatino"/>
        </w:rPr>
        <w:t>Complete raw data</w:t>
      </w:r>
      <w:r w:rsidR="000D3ED8">
        <w:rPr>
          <w:rFonts w:ascii="Palatino" w:hAnsi="Palatino"/>
        </w:rPr>
        <w:t xml:space="preserve"> and </w:t>
      </w:r>
      <w:r w:rsidR="00EB2A63">
        <w:rPr>
          <w:rFonts w:ascii="Palatino" w:hAnsi="Palatino"/>
        </w:rPr>
        <w:t xml:space="preserve">the full set of </w:t>
      </w:r>
      <w:r w:rsidR="000D3ED8">
        <w:rPr>
          <w:rFonts w:ascii="Palatino" w:hAnsi="Palatino"/>
        </w:rPr>
        <w:t>code required to reproduce all of the analyses</w:t>
      </w:r>
      <w:r w:rsidR="0088528B">
        <w:rPr>
          <w:rFonts w:ascii="Palatino" w:hAnsi="Palatino"/>
        </w:rPr>
        <w:t xml:space="preserve"> and figures</w:t>
      </w:r>
      <w:r w:rsidR="000D3ED8">
        <w:rPr>
          <w:rFonts w:ascii="Palatino" w:hAnsi="Palatino"/>
        </w:rPr>
        <w:t xml:space="preserve"> presented here is </w:t>
      </w:r>
      <w:r w:rsidR="000814C1">
        <w:rPr>
          <w:rFonts w:ascii="Palatino" w:hAnsi="Palatino"/>
        </w:rPr>
        <w:t xml:space="preserve">publicly </w:t>
      </w:r>
      <w:r w:rsidR="000D3ED8">
        <w:rPr>
          <w:rFonts w:ascii="Palatino" w:hAnsi="Palatino"/>
        </w:rPr>
        <w:t xml:space="preserve">available on GitHub </w:t>
      </w:r>
      <w:r w:rsidR="0004580A">
        <w:rPr>
          <w:rFonts w:ascii="Palatino" w:hAnsi="Palatino"/>
        </w:rPr>
        <w:t xml:space="preserve">and will be </w:t>
      </w:r>
      <w:r w:rsidR="00D744EA">
        <w:rPr>
          <w:rFonts w:ascii="Palatino" w:hAnsi="Palatino"/>
        </w:rPr>
        <w:t xml:space="preserve">permanently </w:t>
      </w:r>
      <w:r w:rsidR="0004580A">
        <w:rPr>
          <w:rFonts w:ascii="Palatino" w:hAnsi="Palatino"/>
        </w:rPr>
        <w:t xml:space="preserve">archived upon acceptance </w:t>
      </w:r>
      <w:r w:rsidR="000D3ED8">
        <w:rPr>
          <w:rFonts w:ascii="Palatino" w:hAnsi="Palatino"/>
        </w:rPr>
        <w:t>(</w:t>
      </w:r>
      <w:hyperlink r:id="rId8" w:history="1">
        <w:r w:rsidR="000D3ED8" w:rsidRPr="001302D6">
          <w:rPr>
            <w:rStyle w:val="Hyperlink"/>
            <w:rFonts w:ascii="Palatino" w:hAnsi="Palatino"/>
          </w:rPr>
          <w:t>https://github.com/cct663/glucose_cort</w:t>
        </w:r>
      </w:hyperlink>
      <w:r w:rsidR="000D3ED8">
        <w:rPr>
          <w:rFonts w:ascii="Palatino" w:hAnsi="Palatino"/>
        </w:rPr>
        <w:t xml:space="preserve">). </w:t>
      </w:r>
    </w:p>
    <w:p w14:paraId="63F008C5" w14:textId="6D012406" w:rsidR="005A2FA5" w:rsidRDefault="005A2FA5" w:rsidP="003C4490">
      <w:pPr>
        <w:rPr>
          <w:rFonts w:ascii="Palatino" w:hAnsi="Palatino"/>
          <w:b/>
          <w:bCs/>
        </w:rPr>
      </w:pPr>
    </w:p>
    <w:p w14:paraId="5FCFE447" w14:textId="33071C7C" w:rsidR="005A2FA5" w:rsidRDefault="005A2FA5" w:rsidP="003C4490">
      <w:pPr>
        <w:rPr>
          <w:rFonts w:ascii="Palatino" w:hAnsi="Palatino"/>
          <w:b/>
          <w:bCs/>
        </w:rPr>
      </w:pPr>
      <w:r>
        <w:rPr>
          <w:rFonts w:ascii="Palatino" w:hAnsi="Palatino"/>
          <w:b/>
          <w:bCs/>
        </w:rPr>
        <w:t>RESULTS</w:t>
      </w:r>
    </w:p>
    <w:p w14:paraId="32DC9B7D" w14:textId="15CB99A7" w:rsidR="0084223A" w:rsidRDefault="0084223A" w:rsidP="003C4490">
      <w:pPr>
        <w:rPr>
          <w:rFonts w:ascii="Palatino" w:hAnsi="Palatino"/>
          <w:b/>
          <w:bCs/>
        </w:rPr>
      </w:pPr>
    </w:p>
    <w:p w14:paraId="620DCB55" w14:textId="74EC50C4" w:rsidR="00425DD9" w:rsidRPr="00425DD9" w:rsidRDefault="00425DD9" w:rsidP="003C4490">
      <w:pPr>
        <w:rPr>
          <w:rFonts w:ascii="Palatino" w:hAnsi="Palatino"/>
        </w:rPr>
      </w:pPr>
      <w:r>
        <w:rPr>
          <w:rFonts w:ascii="Palatino" w:hAnsi="Palatino"/>
        </w:rPr>
        <w:tab/>
        <w:t xml:space="preserve">In total, our New York analyses included corticosterone and glucose samples from </w:t>
      </w:r>
      <w:r w:rsidR="00CC0A12">
        <w:rPr>
          <w:rFonts w:ascii="Palatino" w:hAnsi="Palatino"/>
        </w:rPr>
        <w:t>331</w:t>
      </w:r>
      <w:r>
        <w:rPr>
          <w:rFonts w:ascii="Palatino" w:hAnsi="Palatino"/>
        </w:rPr>
        <w:t xml:space="preserve"> adults with </w:t>
      </w:r>
      <w:r w:rsidR="00CC0A12">
        <w:rPr>
          <w:rFonts w:ascii="Palatino" w:hAnsi="Palatino"/>
        </w:rPr>
        <w:t>776</w:t>
      </w:r>
      <w:r>
        <w:rPr>
          <w:rFonts w:ascii="Palatino" w:hAnsi="Palatino"/>
        </w:rPr>
        <w:t xml:space="preserve"> baseline, </w:t>
      </w:r>
      <w:r w:rsidR="00CC0A12">
        <w:rPr>
          <w:rFonts w:ascii="Palatino" w:hAnsi="Palatino"/>
        </w:rPr>
        <w:t>586</w:t>
      </w:r>
      <w:r>
        <w:rPr>
          <w:rFonts w:ascii="Palatino" w:hAnsi="Palatino"/>
        </w:rPr>
        <w:t xml:space="preserve"> stress-induced, </w:t>
      </w:r>
      <w:r w:rsidR="00CC0A12">
        <w:rPr>
          <w:rFonts w:ascii="Palatino" w:hAnsi="Palatino"/>
        </w:rPr>
        <w:t>102</w:t>
      </w:r>
      <w:r>
        <w:rPr>
          <w:rFonts w:ascii="Palatino" w:hAnsi="Palatino"/>
        </w:rPr>
        <w:t xml:space="preserve"> post-dexamethasone, and </w:t>
      </w:r>
      <w:r w:rsidR="00CC0A12">
        <w:rPr>
          <w:rFonts w:ascii="Palatino" w:hAnsi="Palatino"/>
        </w:rPr>
        <w:t>45</w:t>
      </w:r>
      <w:r>
        <w:rPr>
          <w:rFonts w:ascii="Palatino" w:hAnsi="Palatino"/>
        </w:rPr>
        <w:t xml:space="preserve"> post-Cortrosyn samples. For nestlings, we included samples from </w:t>
      </w:r>
      <w:r w:rsidR="00CC0A12">
        <w:rPr>
          <w:rFonts w:ascii="Palatino" w:hAnsi="Palatino"/>
        </w:rPr>
        <w:t>187</w:t>
      </w:r>
      <w:r>
        <w:rPr>
          <w:rFonts w:ascii="Palatino" w:hAnsi="Palatino"/>
        </w:rPr>
        <w:t xml:space="preserve"> nestlings in </w:t>
      </w:r>
      <w:r w:rsidR="00CC0A12">
        <w:rPr>
          <w:rFonts w:ascii="Palatino" w:hAnsi="Palatino"/>
        </w:rPr>
        <w:t>43</w:t>
      </w:r>
      <w:r>
        <w:rPr>
          <w:rFonts w:ascii="Palatino" w:hAnsi="Palatino"/>
        </w:rPr>
        <w:t xml:space="preserve"> nests. The population comparison </w:t>
      </w:r>
      <w:r w:rsidR="0039576E">
        <w:rPr>
          <w:rFonts w:ascii="Palatino" w:hAnsi="Palatino"/>
        </w:rPr>
        <w:t xml:space="preserve">also </w:t>
      </w:r>
      <w:r>
        <w:rPr>
          <w:rFonts w:ascii="Palatino" w:hAnsi="Palatino"/>
        </w:rPr>
        <w:t xml:space="preserve">included baseline and stress-induced corticosterone and glucose measurements from </w:t>
      </w:r>
      <w:r w:rsidR="003F1B00">
        <w:rPr>
          <w:rFonts w:ascii="Palatino" w:hAnsi="Palatino"/>
        </w:rPr>
        <w:t>71</w:t>
      </w:r>
      <w:r>
        <w:rPr>
          <w:rFonts w:ascii="Palatino" w:hAnsi="Palatino"/>
        </w:rPr>
        <w:t xml:space="preserve">, </w:t>
      </w:r>
      <w:r w:rsidR="003F1B00">
        <w:rPr>
          <w:rFonts w:ascii="Palatino" w:hAnsi="Palatino"/>
        </w:rPr>
        <w:t>74</w:t>
      </w:r>
      <w:r>
        <w:rPr>
          <w:rFonts w:ascii="Palatino" w:hAnsi="Palatino"/>
        </w:rPr>
        <w:t xml:space="preserve">, and </w:t>
      </w:r>
      <w:r w:rsidR="00CC0A12">
        <w:rPr>
          <w:rFonts w:ascii="Palatino" w:hAnsi="Palatino"/>
        </w:rPr>
        <w:t>11</w:t>
      </w:r>
      <w:r w:rsidR="003F1B00">
        <w:rPr>
          <w:rFonts w:ascii="Palatino" w:hAnsi="Palatino"/>
        </w:rPr>
        <w:t>2</w:t>
      </w:r>
      <w:r>
        <w:rPr>
          <w:rFonts w:ascii="Palatino" w:hAnsi="Palatino"/>
        </w:rPr>
        <w:t xml:space="preserve"> </w:t>
      </w:r>
      <w:r w:rsidR="00864F42">
        <w:rPr>
          <w:rFonts w:ascii="Palatino" w:hAnsi="Palatino"/>
        </w:rPr>
        <w:t>adult females</w:t>
      </w:r>
      <w:r>
        <w:rPr>
          <w:rFonts w:ascii="Palatino" w:hAnsi="Palatino"/>
        </w:rPr>
        <w:t xml:space="preserve"> from Alaska, Tennessee, and Wyoming, respectively. A full table of sample sizes by age, location, year, and sample type is included in the supplementary material (Table S</w:t>
      </w:r>
      <w:r w:rsidR="006A6D33">
        <w:rPr>
          <w:rFonts w:ascii="Palatino" w:hAnsi="Palatino"/>
        </w:rPr>
        <w:t>2</w:t>
      </w:r>
      <w:r>
        <w:rPr>
          <w:rFonts w:ascii="Palatino" w:hAnsi="Palatino"/>
        </w:rPr>
        <w:t xml:space="preserve">). </w:t>
      </w:r>
    </w:p>
    <w:p w14:paraId="4780ABB2" w14:textId="77777777" w:rsidR="00425DD9" w:rsidRDefault="00425DD9" w:rsidP="003C4490">
      <w:pPr>
        <w:rPr>
          <w:rFonts w:ascii="Palatino" w:hAnsi="Palatino"/>
          <w:i/>
          <w:iCs/>
        </w:rPr>
      </w:pPr>
    </w:p>
    <w:p w14:paraId="6C6558C6" w14:textId="7BA46BA7" w:rsidR="0084223A" w:rsidRDefault="0079637F" w:rsidP="003C4490">
      <w:pPr>
        <w:rPr>
          <w:rFonts w:ascii="Palatino" w:hAnsi="Palatino"/>
          <w:i/>
          <w:iCs/>
        </w:rPr>
      </w:pPr>
      <w:r>
        <w:rPr>
          <w:rFonts w:ascii="Palatino" w:hAnsi="Palatino"/>
          <w:i/>
          <w:iCs/>
        </w:rPr>
        <w:t>Overall Changes in Glucose and Corticosterone</w:t>
      </w:r>
    </w:p>
    <w:p w14:paraId="63E13495" w14:textId="2CA85C47" w:rsidR="00425DD9" w:rsidRDefault="00425DD9" w:rsidP="003C4490">
      <w:pPr>
        <w:rPr>
          <w:rFonts w:ascii="Palatino" w:hAnsi="Palatino"/>
          <w:i/>
          <w:iCs/>
        </w:rPr>
      </w:pPr>
    </w:p>
    <w:p w14:paraId="51E8CC09" w14:textId="070F41F9" w:rsidR="00425DD9" w:rsidRDefault="007C5475" w:rsidP="003C4490">
      <w:pPr>
        <w:rPr>
          <w:rFonts w:ascii="Palatino" w:hAnsi="Palatino"/>
        </w:rPr>
      </w:pPr>
      <w:r>
        <w:rPr>
          <w:rFonts w:ascii="Palatino" w:hAnsi="Palatino"/>
        </w:rPr>
        <w:tab/>
      </w:r>
      <w:r w:rsidR="009B492A">
        <w:rPr>
          <w:rFonts w:ascii="Palatino" w:hAnsi="Palatino"/>
        </w:rPr>
        <w:t>In adults, mean corticosterone levels differed significantly for all four sample types, although there was substantial overlap in the distribution of individual corticosterone measures</w:t>
      </w:r>
      <w:r w:rsidR="008D301C">
        <w:rPr>
          <w:rFonts w:ascii="Palatino" w:hAnsi="Palatino"/>
        </w:rPr>
        <w:t xml:space="preserve"> (Figure 1</w:t>
      </w:r>
      <w:r w:rsidR="0036367A">
        <w:rPr>
          <w:rFonts w:ascii="Palatino" w:hAnsi="Palatino"/>
        </w:rPr>
        <w:t>A</w:t>
      </w:r>
      <w:r w:rsidR="005978D8">
        <w:rPr>
          <w:rFonts w:ascii="Palatino" w:hAnsi="Palatino"/>
        </w:rPr>
        <w:t xml:space="preserve">; Table </w:t>
      </w:r>
      <w:r w:rsidR="005978D8" w:rsidRPr="006A6D33">
        <w:rPr>
          <w:rFonts w:ascii="Palatino" w:hAnsi="Palatino"/>
        </w:rPr>
        <w:t>S</w:t>
      </w:r>
      <w:r w:rsidR="006A6D33">
        <w:rPr>
          <w:rFonts w:ascii="Palatino" w:hAnsi="Palatino"/>
        </w:rPr>
        <w:t>3</w:t>
      </w:r>
      <w:r w:rsidR="008D301C">
        <w:rPr>
          <w:rFonts w:ascii="Palatino" w:hAnsi="Palatino"/>
        </w:rPr>
        <w:t>)</w:t>
      </w:r>
      <w:r w:rsidR="009B492A">
        <w:rPr>
          <w:rFonts w:ascii="Palatino" w:hAnsi="Palatino"/>
        </w:rPr>
        <w:t>.</w:t>
      </w:r>
      <w:r w:rsidR="00D03226">
        <w:rPr>
          <w:rFonts w:ascii="Palatino" w:hAnsi="Palatino"/>
        </w:rPr>
        <w:t xml:space="preserve"> Corticosterone was lowest </w:t>
      </w:r>
      <w:r w:rsidR="009E5CA6">
        <w:rPr>
          <w:rFonts w:ascii="Palatino" w:hAnsi="Palatino"/>
        </w:rPr>
        <w:t>in the initial sample (mean 6.0 ng/</w:t>
      </w:r>
      <w:r w:rsidR="009E5CA6">
        <w:rPr>
          <w:rFonts w:ascii="Palatino" w:hAnsi="Palatino"/>
        </w:rPr>
        <w:sym w:font="Symbol" w:char="F06D"/>
      </w:r>
      <w:r w:rsidR="009E5CA6">
        <w:rPr>
          <w:rFonts w:ascii="Palatino" w:hAnsi="Palatino"/>
        </w:rPr>
        <w:t xml:space="preserve">l; 95% CI = 4.7 to 7.3) and increased substantially by the stress-induced sample (31.7; CI = 30.4 to 33.1). </w:t>
      </w:r>
      <w:r w:rsidR="005978D8">
        <w:rPr>
          <w:rFonts w:ascii="Palatino" w:hAnsi="Palatino"/>
        </w:rPr>
        <w:t xml:space="preserve">After dexamethasone injection, corticosterone declined, but did not return all the way to initial levels (14.9; CI = 13.5 to 16.3). In contrast, injection with Cortrosyn resulted in further increase of corticosterone (43.4; CI = 39.5 to 47.4). </w:t>
      </w:r>
    </w:p>
    <w:p w14:paraId="387DBD43" w14:textId="1FF48D02" w:rsidR="00674420" w:rsidRDefault="00674420" w:rsidP="003C4490">
      <w:pPr>
        <w:rPr>
          <w:rFonts w:ascii="Palatino" w:hAnsi="Palatino"/>
        </w:rPr>
      </w:pPr>
      <w:r>
        <w:rPr>
          <w:rFonts w:ascii="Palatino" w:hAnsi="Palatino"/>
        </w:rPr>
        <w:tab/>
        <w:t>Overall, glucose concentrations show</w:t>
      </w:r>
      <w:r w:rsidR="009134F5">
        <w:rPr>
          <w:rFonts w:ascii="Palatino" w:hAnsi="Palatino"/>
        </w:rPr>
        <w:t>ed</w:t>
      </w:r>
      <w:r>
        <w:rPr>
          <w:rFonts w:ascii="Palatino" w:hAnsi="Palatino"/>
        </w:rPr>
        <w:t xml:space="preserve"> a similar pattern of variation between sample types to corticosterone, except that dexamethasone injection did not result in a reduction in glucose levels (Figure 1B; Table S</w:t>
      </w:r>
      <w:r w:rsidR="005D23FF">
        <w:rPr>
          <w:rFonts w:ascii="Palatino" w:hAnsi="Palatino"/>
        </w:rPr>
        <w:t>3</w:t>
      </w:r>
      <w:r>
        <w:rPr>
          <w:rFonts w:ascii="Palatino" w:hAnsi="Palatino"/>
        </w:rPr>
        <w:t xml:space="preserve">). </w:t>
      </w:r>
      <w:r w:rsidR="003B2030">
        <w:rPr>
          <w:rFonts w:ascii="Palatino" w:hAnsi="Palatino"/>
        </w:rPr>
        <w:t xml:space="preserve">Glucose was lowest in the initial sample (mean = 209.5 mg/dl; CI = 206.0 to 213.1) and increased by the stress-induced sample (240.3; CI = 236.5 to 244.0). </w:t>
      </w:r>
      <w:r w:rsidR="00CC2EB3">
        <w:rPr>
          <w:rFonts w:ascii="Palatino" w:hAnsi="Palatino"/>
        </w:rPr>
        <w:t xml:space="preserve">After dexamethasone injection, glucose remained at a similar level to that observed in the stress-induced sample (239.6; CI 232.8 to 246.3). However, </w:t>
      </w:r>
      <w:r w:rsidR="000B497C">
        <w:rPr>
          <w:rFonts w:ascii="Palatino" w:hAnsi="Palatino"/>
        </w:rPr>
        <w:t>C</w:t>
      </w:r>
      <w:r w:rsidR="00CC2EB3">
        <w:rPr>
          <w:rFonts w:ascii="Palatino" w:hAnsi="Palatino"/>
        </w:rPr>
        <w:t xml:space="preserve">ortrosyn injection resulted in a further increase in circulating glucose levels (270.7; CI = 260.6 to 280.9). </w:t>
      </w:r>
    </w:p>
    <w:p w14:paraId="490D8014" w14:textId="1B47E7D2" w:rsidR="00FF7E58" w:rsidRDefault="00FF7E58" w:rsidP="003C4490">
      <w:pPr>
        <w:rPr>
          <w:rFonts w:ascii="Palatino" w:hAnsi="Palatino"/>
        </w:rPr>
      </w:pPr>
    </w:p>
    <w:p w14:paraId="3095321D" w14:textId="7FDF61C8" w:rsidR="00FF7E58" w:rsidRDefault="00FF7E58" w:rsidP="00FF7E58">
      <w:pPr>
        <w:jc w:val="center"/>
        <w:rPr>
          <w:rFonts w:ascii="Palatino" w:hAnsi="Palatino"/>
        </w:rPr>
      </w:pPr>
      <w:r>
        <w:rPr>
          <w:rFonts w:ascii="Palatino" w:hAnsi="Palatino"/>
          <w:noProof/>
        </w:rPr>
        <w:lastRenderedPageBreak/>
        <w:drawing>
          <wp:inline distT="0" distB="0" distL="0" distR="0" wp14:anchorId="187B9A7C" wp14:editId="438F3B45">
            <wp:extent cx="3524111" cy="2819290"/>
            <wp:effectExtent l="0" t="0" r="0" b="63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54102" cy="2843282"/>
                    </a:xfrm>
                    <a:prstGeom prst="rect">
                      <a:avLst/>
                    </a:prstGeom>
                  </pic:spPr>
                </pic:pic>
              </a:graphicData>
            </a:graphic>
          </wp:inline>
        </w:drawing>
      </w:r>
    </w:p>
    <w:p w14:paraId="37B72F57" w14:textId="6FA99316" w:rsidR="00FF7E58" w:rsidRPr="00F44259" w:rsidRDefault="00FF7E58" w:rsidP="00FF7E58">
      <w:pPr>
        <w:rPr>
          <w:rFonts w:ascii="Palatino" w:hAnsi="Palatino"/>
          <w:sz w:val="16"/>
          <w:szCs w:val="16"/>
        </w:rPr>
      </w:pPr>
      <w:r w:rsidRPr="00F44259">
        <w:rPr>
          <w:rFonts w:ascii="Palatino" w:hAnsi="Palatino"/>
          <w:b/>
          <w:bCs/>
          <w:sz w:val="16"/>
          <w:szCs w:val="16"/>
        </w:rPr>
        <w:t xml:space="preserve">Figure 1. </w:t>
      </w:r>
      <w:r w:rsidR="0036367A" w:rsidRPr="00F44259">
        <w:rPr>
          <w:rFonts w:ascii="Palatino" w:hAnsi="Palatino"/>
          <w:sz w:val="16"/>
          <w:szCs w:val="16"/>
        </w:rPr>
        <w:t xml:space="preserve">Corticosterone (A) and glucose (B) levels for adult tree swallows in the New York population by sample type. </w:t>
      </w:r>
      <w:r w:rsidR="00F44259" w:rsidRPr="00F44259">
        <w:rPr>
          <w:rFonts w:ascii="Palatino" w:hAnsi="Palatino"/>
          <w:sz w:val="16"/>
          <w:szCs w:val="16"/>
        </w:rPr>
        <w:t>Boxes and whiskers show the interquartile range and largest value within 1.5 times the IQR, respectively. Small points show raw data. Solid diamonds and solid black lines show the point estimate and 95% confidence interval for each group mean as calculated by ‘</w:t>
      </w:r>
      <w:proofErr w:type="spellStart"/>
      <w:r w:rsidR="00F44259" w:rsidRPr="00F44259">
        <w:rPr>
          <w:rFonts w:ascii="Palatino" w:hAnsi="Palatino"/>
          <w:sz w:val="16"/>
          <w:szCs w:val="16"/>
        </w:rPr>
        <w:t>emmeans</w:t>
      </w:r>
      <w:proofErr w:type="spellEnd"/>
      <w:r w:rsidR="00F44259" w:rsidRPr="00F44259">
        <w:rPr>
          <w:rFonts w:ascii="Palatino" w:hAnsi="Palatino"/>
          <w:sz w:val="16"/>
          <w:szCs w:val="16"/>
        </w:rPr>
        <w:t>’ and the linear mixed model described in text.</w:t>
      </w:r>
    </w:p>
    <w:p w14:paraId="365E449F" w14:textId="5A1EC8B0" w:rsidR="0084223A" w:rsidRDefault="0084223A" w:rsidP="003C4490">
      <w:pPr>
        <w:rPr>
          <w:rFonts w:ascii="Palatino" w:hAnsi="Palatino"/>
          <w:i/>
          <w:iCs/>
        </w:rPr>
      </w:pPr>
    </w:p>
    <w:p w14:paraId="6A05DD21" w14:textId="586DF9C3" w:rsidR="008413C6" w:rsidRDefault="00E96B58" w:rsidP="003C4490">
      <w:pPr>
        <w:rPr>
          <w:rFonts w:ascii="Palatino" w:hAnsi="Palatino"/>
        </w:rPr>
      </w:pPr>
      <w:r>
        <w:rPr>
          <w:rFonts w:ascii="Palatino" w:hAnsi="Palatino"/>
        </w:rPr>
        <w:tab/>
        <w:t xml:space="preserve">In nestlings, </w:t>
      </w:r>
      <w:r w:rsidR="0065777B">
        <w:rPr>
          <w:rFonts w:ascii="Palatino" w:hAnsi="Palatino"/>
        </w:rPr>
        <w:t>corticosterone increased from the initial to stress induced sample (Figure 2A</w:t>
      </w:r>
      <w:r w:rsidR="00CF3E4F">
        <w:rPr>
          <w:rFonts w:ascii="Palatino" w:hAnsi="Palatino"/>
        </w:rPr>
        <w:t>; initial mean = 6.4 ng/</w:t>
      </w:r>
      <w:r w:rsidR="00CF3E4F">
        <w:rPr>
          <w:rFonts w:ascii="Palatino" w:hAnsi="Palatino"/>
        </w:rPr>
        <w:sym w:font="Symbol" w:char="F06D"/>
      </w:r>
      <w:r w:rsidR="00CF3E4F">
        <w:rPr>
          <w:rFonts w:ascii="Palatino" w:hAnsi="Palatino"/>
        </w:rPr>
        <w:t xml:space="preserve">l; 95% CI = 3.8 to 9.0; stress-induced = 25.1; CI = 22.5 to 27.7). </w:t>
      </w:r>
      <w:r w:rsidR="00021AD2">
        <w:rPr>
          <w:rFonts w:ascii="Palatino" w:hAnsi="Palatino"/>
        </w:rPr>
        <w:t xml:space="preserve">Following dexamethasone injection, corticosterone returned to initial levels (5.6; CI = 2.9 to 8.2). Cortrosyn injection resulted in the highest corticosterone levels, although the confidence interval for post-cortrosyn samples overlapped that for stress-induced samples (29.2; CI = 26.5 to 31.9). </w:t>
      </w:r>
    </w:p>
    <w:p w14:paraId="0E1383B6" w14:textId="311842CF" w:rsidR="009D5A1A" w:rsidRDefault="009D5A1A" w:rsidP="003C4490">
      <w:pPr>
        <w:rPr>
          <w:rFonts w:ascii="Palatino" w:hAnsi="Palatino"/>
        </w:rPr>
      </w:pPr>
      <w:r>
        <w:rPr>
          <w:rFonts w:ascii="Palatino" w:hAnsi="Palatino"/>
        </w:rPr>
        <w:tab/>
        <w:t xml:space="preserve">In contrast to adults and despite clear variation in corticosterone levels, the confidence intervals for glucose concentrations overlapped across all four sample types (Figure 2B). </w:t>
      </w:r>
      <w:r w:rsidR="00873403">
        <w:rPr>
          <w:rFonts w:ascii="Palatino" w:hAnsi="Palatino"/>
        </w:rPr>
        <w:t xml:space="preserve">Although they did not differ significantly, glucose levels were lowest in the initial sample (mean = 204.5 mg/dl; CI = 194.3 to 214.8) and increased at the stress-induced sample (222.3; CI = 212.0 to 232.7). </w:t>
      </w:r>
      <w:r w:rsidR="00A4316D">
        <w:rPr>
          <w:rFonts w:ascii="Palatino" w:hAnsi="Palatino"/>
        </w:rPr>
        <w:t xml:space="preserve">Glucose was similar in both the post-dexamethasone (220.2; CI = 209.8 to 230.5) and post-Cortrosyn groups (218.5; CI = 208.0 to 229.0). </w:t>
      </w:r>
    </w:p>
    <w:p w14:paraId="62808B4E" w14:textId="64C97577" w:rsidR="008413C6" w:rsidRPr="000F61BC" w:rsidRDefault="000F61BC" w:rsidP="000F61BC">
      <w:pPr>
        <w:jc w:val="center"/>
        <w:rPr>
          <w:rFonts w:ascii="Palatino" w:hAnsi="Palatino"/>
        </w:rPr>
      </w:pPr>
      <w:r>
        <w:rPr>
          <w:rFonts w:ascii="Palatino" w:hAnsi="Palatino"/>
          <w:noProof/>
        </w:rPr>
        <w:lastRenderedPageBreak/>
        <w:drawing>
          <wp:inline distT="0" distB="0" distL="0" distR="0" wp14:anchorId="051B9573" wp14:editId="2A25D9AA">
            <wp:extent cx="3577507" cy="2862006"/>
            <wp:effectExtent l="0" t="0" r="4445"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91323" cy="2873059"/>
                    </a:xfrm>
                    <a:prstGeom prst="rect">
                      <a:avLst/>
                    </a:prstGeom>
                  </pic:spPr>
                </pic:pic>
              </a:graphicData>
            </a:graphic>
          </wp:inline>
        </w:drawing>
      </w:r>
    </w:p>
    <w:p w14:paraId="07FB1B32" w14:textId="2E355AF1" w:rsidR="00E96B58" w:rsidRPr="005B1FF6" w:rsidRDefault="00E96B58" w:rsidP="00E96B58">
      <w:pPr>
        <w:rPr>
          <w:rFonts w:ascii="Palatino" w:hAnsi="Palatino"/>
          <w:sz w:val="16"/>
          <w:szCs w:val="16"/>
        </w:rPr>
      </w:pPr>
      <w:r w:rsidRPr="00F44259">
        <w:rPr>
          <w:rFonts w:ascii="Palatino" w:hAnsi="Palatino"/>
          <w:b/>
          <w:bCs/>
          <w:sz w:val="16"/>
          <w:szCs w:val="16"/>
        </w:rPr>
        <w:t xml:space="preserve">Figure </w:t>
      </w:r>
      <w:r w:rsidR="0065777B">
        <w:rPr>
          <w:rFonts w:ascii="Palatino" w:hAnsi="Palatino"/>
          <w:b/>
          <w:bCs/>
          <w:sz w:val="16"/>
          <w:szCs w:val="16"/>
        </w:rPr>
        <w:t>2</w:t>
      </w:r>
      <w:r w:rsidRPr="00F44259">
        <w:rPr>
          <w:rFonts w:ascii="Palatino" w:hAnsi="Palatino"/>
          <w:b/>
          <w:bCs/>
          <w:sz w:val="16"/>
          <w:szCs w:val="16"/>
        </w:rPr>
        <w:t xml:space="preserve">. </w:t>
      </w:r>
      <w:r w:rsidRPr="00F44259">
        <w:rPr>
          <w:rFonts w:ascii="Palatino" w:hAnsi="Palatino"/>
          <w:sz w:val="16"/>
          <w:szCs w:val="16"/>
        </w:rPr>
        <w:t xml:space="preserve">Corticosterone (A) and glucose (B) levels for </w:t>
      </w:r>
      <w:r w:rsidR="0024038A">
        <w:rPr>
          <w:rFonts w:ascii="Palatino" w:hAnsi="Palatino"/>
          <w:sz w:val="16"/>
          <w:szCs w:val="16"/>
        </w:rPr>
        <w:t>nestling</w:t>
      </w:r>
      <w:r w:rsidRPr="00F44259">
        <w:rPr>
          <w:rFonts w:ascii="Palatino" w:hAnsi="Palatino"/>
          <w:sz w:val="16"/>
          <w:szCs w:val="16"/>
        </w:rPr>
        <w:t xml:space="preserve"> tree swallows in the New York population by sample type. Boxes and whiskers show the interquartile range and largest value within 1.5 times the IQR, respectively. Small points show raw data. Solid diamonds and solid black lines show the point estimate and 95% confidence interval for each group mean as calculated by ‘</w:t>
      </w:r>
      <w:proofErr w:type="spellStart"/>
      <w:r w:rsidRPr="00F44259">
        <w:rPr>
          <w:rFonts w:ascii="Palatino" w:hAnsi="Palatino"/>
          <w:sz w:val="16"/>
          <w:szCs w:val="16"/>
        </w:rPr>
        <w:t>emmeans</w:t>
      </w:r>
      <w:proofErr w:type="spellEnd"/>
      <w:r w:rsidRPr="00F44259">
        <w:rPr>
          <w:rFonts w:ascii="Palatino" w:hAnsi="Palatino"/>
          <w:sz w:val="16"/>
          <w:szCs w:val="16"/>
        </w:rPr>
        <w:t>’ and the linear mixed model described in text.</w:t>
      </w:r>
    </w:p>
    <w:p w14:paraId="5B32B814" w14:textId="77777777" w:rsidR="0084223A" w:rsidRDefault="0084223A" w:rsidP="003C4490">
      <w:pPr>
        <w:rPr>
          <w:rFonts w:ascii="Palatino" w:hAnsi="Palatino"/>
          <w:i/>
          <w:iCs/>
        </w:rPr>
      </w:pPr>
    </w:p>
    <w:p w14:paraId="222037E4" w14:textId="6033D68E" w:rsidR="0084223A" w:rsidRDefault="002B667D" w:rsidP="003C4490">
      <w:pPr>
        <w:rPr>
          <w:rFonts w:ascii="Palatino" w:hAnsi="Palatino"/>
          <w:i/>
          <w:iCs/>
        </w:rPr>
      </w:pPr>
      <w:r>
        <w:rPr>
          <w:rFonts w:ascii="Palatino" w:hAnsi="Palatino"/>
          <w:i/>
          <w:iCs/>
        </w:rPr>
        <w:t>Between</w:t>
      </w:r>
      <w:r w:rsidR="00A122C8">
        <w:rPr>
          <w:rFonts w:ascii="Palatino" w:hAnsi="Palatino"/>
          <w:i/>
          <w:iCs/>
        </w:rPr>
        <w:t>-</w:t>
      </w:r>
      <w:r w:rsidR="0079637F">
        <w:rPr>
          <w:rFonts w:ascii="Palatino" w:hAnsi="Palatino"/>
          <w:i/>
          <w:iCs/>
        </w:rPr>
        <w:t>Individual C</w:t>
      </w:r>
      <w:r>
        <w:rPr>
          <w:rFonts w:ascii="Palatino" w:hAnsi="Palatino"/>
          <w:i/>
          <w:iCs/>
        </w:rPr>
        <w:t>ovaria</w:t>
      </w:r>
      <w:r w:rsidR="00431903">
        <w:rPr>
          <w:rFonts w:ascii="Palatino" w:hAnsi="Palatino"/>
          <w:i/>
          <w:iCs/>
        </w:rPr>
        <w:t>tion</w:t>
      </w:r>
      <w:r w:rsidR="0079637F">
        <w:rPr>
          <w:rFonts w:ascii="Palatino" w:hAnsi="Palatino"/>
          <w:i/>
          <w:iCs/>
        </w:rPr>
        <w:t xml:space="preserve"> in Glucose and Corticosterone</w:t>
      </w:r>
    </w:p>
    <w:p w14:paraId="3A424DE2" w14:textId="081CC905" w:rsidR="0084223A" w:rsidRDefault="0084223A" w:rsidP="003C4490">
      <w:pPr>
        <w:rPr>
          <w:rFonts w:ascii="Palatino" w:hAnsi="Palatino"/>
          <w:i/>
          <w:iCs/>
        </w:rPr>
      </w:pPr>
    </w:p>
    <w:p w14:paraId="7EE5B0C5" w14:textId="77777777" w:rsidR="000F4F1C" w:rsidRDefault="00001D58" w:rsidP="00161DD2">
      <w:pPr>
        <w:rPr>
          <w:rFonts w:ascii="Palatino" w:eastAsia="Times New Roman" w:hAnsi="Palatino" w:cs="Times New Roman"/>
          <w:color w:val="202122"/>
          <w:shd w:val="clear" w:color="auto" w:fill="FFFFFF"/>
        </w:rPr>
      </w:pPr>
      <w:r>
        <w:rPr>
          <w:rFonts w:ascii="Palatino" w:hAnsi="Palatino"/>
        </w:rPr>
        <w:tab/>
      </w:r>
      <w:r w:rsidR="006069F2">
        <w:rPr>
          <w:rFonts w:ascii="Palatino" w:hAnsi="Palatino"/>
        </w:rPr>
        <w:t xml:space="preserve">For adults and nestlings in New York, there was no relationship </w:t>
      </w:r>
      <w:r w:rsidR="006069F2" w:rsidRPr="00161DD2">
        <w:rPr>
          <w:rFonts w:ascii="Palatino" w:hAnsi="Palatino"/>
        </w:rPr>
        <w:t xml:space="preserve">between baseline corticosterone </w:t>
      </w:r>
      <w:r w:rsidR="00DC10F1">
        <w:rPr>
          <w:rFonts w:ascii="Palatino" w:hAnsi="Palatino"/>
        </w:rPr>
        <w:t>and</w:t>
      </w:r>
      <w:r w:rsidR="006069F2" w:rsidRPr="00161DD2">
        <w:rPr>
          <w:rFonts w:ascii="Palatino" w:hAnsi="Palatino"/>
        </w:rPr>
        <w:t xml:space="preserve"> baseline glucose, although nestlings with higher baseline corticosterone tended to have lower glucose levels (Figure 3A; Table S4 &amp; S5; </w:t>
      </w:r>
      <w:r w:rsidR="006A0536" w:rsidRPr="00161DD2">
        <w:rPr>
          <w:rFonts w:ascii="Palatino" w:hAnsi="Palatino"/>
        </w:rPr>
        <w:t xml:space="preserve">adult </w:t>
      </w:r>
      <w:r w:rsidR="00161DD2" w:rsidRPr="00161DD2">
        <w:rPr>
          <w:rFonts w:ascii="Palatino" w:eastAsia="Times New Roman" w:hAnsi="Palatino" w:cs="Times New Roman"/>
          <w:color w:val="202122"/>
          <w:shd w:val="clear" w:color="auto" w:fill="FFFFFF"/>
        </w:rPr>
        <w:t xml:space="preserve">β = </w:t>
      </w:r>
      <w:r w:rsidR="00161DD2">
        <w:rPr>
          <w:rFonts w:ascii="Palatino" w:eastAsia="Times New Roman" w:hAnsi="Palatino" w:cs="Times New Roman"/>
          <w:color w:val="202122"/>
          <w:shd w:val="clear" w:color="auto" w:fill="FFFFFF"/>
        </w:rPr>
        <w:t xml:space="preserve">1.9; CI = -0.2 to 3.9; nestling </w:t>
      </w:r>
      <w:r w:rsidR="00161DD2" w:rsidRPr="00161DD2">
        <w:rPr>
          <w:rFonts w:ascii="Palatino" w:eastAsia="Times New Roman" w:hAnsi="Palatino" w:cs="Times New Roman"/>
          <w:color w:val="202122"/>
          <w:shd w:val="clear" w:color="auto" w:fill="FFFFFF"/>
        </w:rPr>
        <w:t>β</w:t>
      </w:r>
      <w:r w:rsidR="00161DD2">
        <w:rPr>
          <w:rFonts w:ascii="Palatino" w:eastAsia="Times New Roman" w:hAnsi="Palatino" w:cs="Times New Roman"/>
          <w:color w:val="202122"/>
          <w:shd w:val="clear" w:color="auto" w:fill="FFFFFF"/>
        </w:rPr>
        <w:t xml:space="preserve"> = -6.5; CI = -13.0 to 0.1). </w:t>
      </w:r>
      <w:r w:rsidR="007D793C">
        <w:rPr>
          <w:rFonts w:ascii="Palatino" w:eastAsia="Times New Roman" w:hAnsi="Palatino" w:cs="Times New Roman"/>
          <w:color w:val="202122"/>
          <w:shd w:val="clear" w:color="auto" w:fill="FFFFFF"/>
        </w:rPr>
        <w:t xml:space="preserve">Among nestlings, a greater increase in corticosterone from baseline to stress-induced samples was also associated with a smaller increase in glucose during the same period (Figure 3B; </w:t>
      </w:r>
      <w:r w:rsidR="007D793C" w:rsidRPr="00161DD2">
        <w:rPr>
          <w:rFonts w:ascii="Palatino" w:eastAsia="Times New Roman" w:hAnsi="Palatino" w:cs="Times New Roman"/>
          <w:color w:val="202122"/>
          <w:shd w:val="clear" w:color="auto" w:fill="FFFFFF"/>
        </w:rPr>
        <w:t>β</w:t>
      </w:r>
      <w:r w:rsidR="007D793C">
        <w:rPr>
          <w:rFonts w:ascii="Palatino" w:eastAsia="Times New Roman" w:hAnsi="Palatino" w:cs="Times New Roman"/>
          <w:color w:val="202122"/>
          <w:shd w:val="clear" w:color="auto" w:fill="FFFFFF"/>
        </w:rPr>
        <w:t xml:space="preserve"> = -5.5; CI = -11.0 to -0.1). </w:t>
      </w:r>
    </w:p>
    <w:p w14:paraId="00B82ACC" w14:textId="4ED04BDF" w:rsidR="00161DD2" w:rsidRPr="00161DD2" w:rsidRDefault="00AB7E0F" w:rsidP="000F4F1C">
      <w:pPr>
        <w:ind w:firstLine="720"/>
        <w:rPr>
          <w:rFonts w:ascii="Times New Roman" w:eastAsia="Times New Roman" w:hAnsi="Times New Roman" w:cs="Times New Roman"/>
        </w:rPr>
      </w:pPr>
      <w:r>
        <w:rPr>
          <w:rFonts w:ascii="Palatino" w:eastAsia="Times New Roman" w:hAnsi="Palatino" w:cs="Times New Roman"/>
          <w:color w:val="202122"/>
          <w:shd w:val="clear" w:color="auto" w:fill="FFFFFF"/>
        </w:rPr>
        <w:t xml:space="preserve">In contrast, </w:t>
      </w:r>
      <w:r w:rsidR="002867A4">
        <w:rPr>
          <w:rFonts w:ascii="Palatino" w:eastAsia="Times New Roman" w:hAnsi="Palatino" w:cs="Times New Roman"/>
          <w:color w:val="202122"/>
          <w:shd w:val="clear" w:color="auto" w:fill="FFFFFF"/>
        </w:rPr>
        <w:t>among</w:t>
      </w:r>
      <w:r>
        <w:rPr>
          <w:rFonts w:ascii="Palatino" w:eastAsia="Times New Roman" w:hAnsi="Palatino" w:cs="Times New Roman"/>
          <w:color w:val="202122"/>
          <w:shd w:val="clear" w:color="auto" w:fill="FFFFFF"/>
        </w:rPr>
        <w:t xml:space="preserve"> adults there was an interaction between mass and the change in corticosterone from baseline to stress-induced samples (Figure 3B; corticosterone by mass interaction </w:t>
      </w:r>
      <w:r w:rsidRPr="00161DD2">
        <w:rPr>
          <w:rFonts w:ascii="Palatino" w:eastAsia="Times New Roman" w:hAnsi="Palatino" w:cs="Times New Roman"/>
          <w:color w:val="202122"/>
          <w:shd w:val="clear" w:color="auto" w:fill="FFFFFF"/>
        </w:rPr>
        <w:t>β</w:t>
      </w:r>
      <w:r>
        <w:rPr>
          <w:rFonts w:ascii="Palatino" w:eastAsia="Times New Roman" w:hAnsi="Palatino" w:cs="Times New Roman"/>
          <w:color w:val="202122"/>
          <w:shd w:val="clear" w:color="auto" w:fill="FFFFFF"/>
        </w:rPr>
        <w:t xml:space="preserve"> = 4.3; CI = 0.7 to 8.0). </w:t>
      </w:r>
      <w:r w:rsidR="00947391">
        <w:rPr>
          <w:rFonts w:ascii="Palatino" w:eastAsia="Times New Roman" w:hAnsi="Palatino" w:cs="Times New Roman"/>
          <w:color w:val="202122"/>
          <w:shd w:val="clear" w:color="auto" w:fill="FFFFFF"/>
        </w:rPr>
        <w:t>Adults that were below average mass had a positive relationship between corticosterone increase and glucose increase during this period, while adults that were above average mass had a negative relationship (Figure 4).</w:t>
      </w:r>
      <w:r w:rsidR="00AB7959">
        <w:rPr>
          <w:rFonts w:ascii="Palatino" w:eastAsia="Times New Roman" w:hAnsi="Palatino" w:cs="Times New Roman"/>
          <w:color w:val="202122"/>
          <w:shd w:val="clear" w:color="auto" w:fill="FFFFFF"/>
        </w:rPr>
        <w:t xml:space="preserve"> However, this model only explained a small amount of variation in the glucose response (full model marginal R</w:t>
      </w:r>
      <w:r w:rsidR="00AB7959">
        <w:rPr>
          <w:rFonts w:ascii="Palatino" w:eastAsia="Times New Roman" w:hAnsi="Palatino" w:cs="Times New Roman"/>
          <w:color w:val="202122"/>
          <w:shd w:val="clear" w:color="auto" w:fill="FFFFFF"/>
          <w:vertAlign w:val="superscript"/>
        </w:rPr>
        <w:t>2</w:t>
      </w:r>
      <w:r w:rsidR="00AB7959">
        <w:rPr>
          <w:rFonts w:ascii="Palatino" w:eastAsia="Times New Roman" w:hAnsi="Palatino" w:cs="Times New Roman"/>
          <w:color w:val="202122"/>
          <w:shd w:val="clear" w:color="auto" w:fill="FFFFFF"/>
        </w:rPr>
        <w:t xml:space="preserve"> = 0.03).</w:t>
      </w:r>
      <w:r w:rsidR="00947391">
        <w:rPr>
          <w:rFonts w:ascii="Palatino" w:eastAsia="Times New Roman" w:hAnsi="Palatino" w:cs="Times New Roman"/>
          <w:color w:val="202122"/>
          <w:shd w:val="clear" w:color="auto" w:fill="FFFFFF"/>
        </w:rPr>
        <w:t xml:space="preserve"> </w:t>
      </w:r>
      <w:r w:rsidR="00957EC0">
        <w:rPr>
          <w:rFonts w:ascii="Palatino" w:eastAsia="Times New Roman" w:hAnsi="Palatino" w:cs="Times New Roman"/>
          <w:color w:val="202122"/>
          <w:shd w:val="clear" w:color="auto" w:fill="FFFFFF"/>
        </w:rPr>
        <w:t xml:space="preserve">Neither mass nor the change in corticosterone from stress-induced to post-dexamethasone or </w:t>
      </w:r>
      <w:r w:rsidR="004F7E17">
        <w:rPr>
          <w:rFonts w:ascii="Palatino" w:eastAsia="Times New Roman" w:hAnsi="Palatino" w:cs="Times New Roman"/>
          <w:color w:val="202122"/>
          <w:shd w:val="clear" w:color="auto" w:fill="FFFFFF"/>
        </w:rPr>
        <w:t xml:space="preserve">stress-induced </w:t>
      </w:r>
      <w:r w:rsidR="00957EC0">
        <w:rPr>
          <w:rFonts w:ascii="Palatino" w:eastAsia="Times New Roman" w:hAnsi="Palatino" w:cs="Times New Roman"/>
          <w:color w:val="202122"/>
          <w:shd w:val="clear" w:color="auto" w:fill="FFFFFF"/>
        </w:rPr>
        <w:t xml:space="preserve">to post-Cortrosyn measurements were related to the change in glucose in adults or nestlings (Figure 3C-D; Table S4 &amp; S5). </w:t>
      </w:r>
    </w:p>
    <w:p w14:paraId="2204FEA8" w14:textId="337C6490" w:rsidR="001B6590" w:rsidRPr="00001D58" w:rsidRDefault="000245D0" w:rsidP="003C4490">
      <w:pPr>
        <w:rPr>
          <w:rFonts w:ascii="Palatino" w:hAnsi="Palatino"/>
        </w:rPr>
      </w:pPr>
      <w:r w:rsidRPr="00AF54FF">
        <w:rPr>
          <w:rFonts w:ascii="Times New Roman" w:hAnsi="Times New Roman" w:cs="Times New Roman"/>
        </w:rPr>
        <w:t xml:space="preserve"> </w:t>
      </w:r>
      <w:r w:rsidR="00D11EB5">
        <w:rPr>
          <w:rFonts w:ascii="Palatino" w:hAnsi="Palatino"/>
        </w:rPr>
        <w:t xml:space="preserve"> </w:t>
      </w:r>
    </w:p>
    <w:p w14:paraId="500B180B" w14:textId="35AD73BA" w:rsidR="005B1FF6" w:rsidRDefault="009B124B" w:rsidP="009B124B">
      <w:pPr>
        <w:jc w:val="center"/>
        <w:rPr>
          <w:rFonts w:ascii="Palatino" w:hAnsi="Palatino"/>
          <w:i/>
          <w:iCs/>
        </w:rPr>
      </w:pPr>
      <w:r>
        <w:rPr>
          <w:rFonts w:ascii="Palatino" w:hAnsi="Palatino"/>
          <w:i/>
          <w:iCs/>
          <w:noProof/>
        </w:rPr>
        <w:lastRenderedPageBreak/>
        <w:drawing>
          <wp:inline distT="0" distB="0" distL="0" distR="0" wp14:anchorId="6308E24F" wp14:editId="6D752A7A">
            <wp:extent cx="3957950" cy="3463206"/>
            <wp:effectExtent l="0" t="0" r="5080" b="4445"/>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76717" cy="3479627"/>
                    </a:xfrm>
                    <a:prstGeom prst="rect">
                      <a:avLst/>
                    </a:prstGeom>
                  </pic:spPr>
                </pic:pic>
              </a:graphicData>
            </a:graphic>
          </wp:inline>
        </w:drawing>
      </w:r>
    </w:p>
    <w:p w14:paraId="5A3D7505" w14:textId="1CCD9FC4" w:rsidR="009B124B" w:rsidRDefault="009B124B" w:rsidP="009B124B">
      <w:pPr>
        <w:rPr>
          <w:rFonts w:ascii="Palatino" w:hAnsi="Palatino"/>
          <w:sz w:val="16"/>
          <w:szCs w:val="16"/>
        </w:rPr>
      </w:pPr>
      <w:r w:rsidRPr="009B124B">
        <w:rPr>
          <w:rFonts w:ascii="Palatino" w:hAnsi="Palatino"/>
          <w:b/>
          <w:bCs/>
          <w:sz w:val="16"/>
          <w:szCs w:val="16"/>
        </w:rPr>
        <w:t xml:space="preserve">Figure 3. </w:t>
      </w:r>
      <w:r>
        <w:rPr>
          <w:rFonts w:ascii="Palatino" w:hAnsi="Palatino"/>
          <w:sz w:val="16"/>
          <w:szCs w:val="16"/>
        </w:rPr>
        <w:t xml:space="preserve">Covariation in between-individual variation in corticosterone and glucose for adults (blue) and nestlings (orange) in the New York population. </w:t>
      </w:r>
      <w:r w:rsidR="00B72A30">
        <w:rPr>
          <w:rFonts w:ascii="Palatino" w:hAnsi="Palatino"/>
          <w:sz w:val="16"/>
          <w:szCs w:val="16"/>
        </w:rPr>
        <w:t>Panel A shows baseline corticosterone measures versus baseline glucose (note x axis is log transformed for easier visualization). Panel B shows the change in corticosterone from baseline to induced samples versus the change in glucose over the same period. Panel C shows the change in both measures from stress-induced to post-dexamethasone samples. Panel D shows the change in both measures from stress-induced to post-cortrosyn samples.</w:t>
      </w:r>
    </w:p>
    <w:p w14:paraId="44987455" w14:textId="76473555" w:rsidR="00CA7468" w:rsidRDefault="00CA7468" w:rsidP="009B124B">
      <w:pPr>
        <w:rPr>
          <w:rFonts w:ascii="Palatino" w:hAnsi="Palatino"/>
          <w:sz w:val="16"/>
          <w:szCs w:val="16"/>
        </w:rPr>
      </w:pPr>
    </w:p>
    <w:p w14:paraId="24D5FC82" w14:textId="369DAC55" w:rsidR="00CA7468" w:rsidRDefault="005C7CDF" w:rsidP="005C7CDF">
      <w:pPr>
        <w:jc w:val="center"/>
        <w:rPr>
          <w:rFonts w:ascii="Palatino" w:hAnsi="Palatino"/>
          <w:sz w:val="16"/>
          <w:szCs w:val="16"/>
        </w:rPr>
      </w:pPr>
      <w:r>
        <w:rPr>
          <w:rFonts w:ascii="Palatino" w:hAnsi="Palatino"/>
          <w:noProof/>
          <w:sz w:val="16"/>
          <w:szCs w:val="16"/>
        </w:rPr>
        <w:drawing>
          <wp:inline distT="0" distB="0" distL="0" distR="0" wp14:anchorId="4C8AF3FA" wp14:editId="79C6F625">
            <wp:extent cx="2522943" cy="2522943"/>
            <wp:effectExtent l="0" t="0" r="4445" b="444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52683" cy="2552683"/>
                    </a:xfrm>
                    <a:prstGeom prst="rect">
                      <a:avLst/>
                    </a:prstGeom>
                  </pic:spPr>
                </pic:pic>
              </a:graphicData>
            </a:graphic>
          </wp:inline>
        </w:drawing>
      </w:r>
    </w:p>
    <w:p w14:paraId="582BAADD" w14:textId="031FB321" w:rsidR="00CA7468" w:rsidRPr="009B124B" w:rsidRDefault="005C7CDF" w:rsidP="009B124B">
      <w:pPr>
        <w:rPr>
          <w:rFonts w:ascii="Palatino" w:hAnsi="Palatino"/>
          <w:sz w:val="16"/>
          <w:szCs w:val="16"/>
        </w:rPr>
      </w:pPr>
      <w:r>
        <w:rPr>
          <w:rFonts w:ascii="Palatino" w:hAnsi="Palatino"/>
          <w:b/>
          <w:bCs/>
          <w:sz w:val="16"/>
          <w:szCs w:val="16"/>
        </w:rPr>
        <w:t>Figure 4.</w:t>
      </w:r>
      <w:r>
        <w:rPr>
          <w:rFonts w:ascii="Palatino" w:hAnsi="Palatino"/>
          <w:sz w:val="16"/>
          <w:szCs w:val="16"/>
        </w:rPr>
        <w:t xml:space="preserve"> Illustration of the interaction between adult mass and the change in corticosterone from baseline to stress-induced samples as a predictor of the change in glucose concentration over the same time period. </w:t>
      </w:r>
      <w:r w:rsidR="00FC6632">
        <w:rPr>
          <w:rFonts w:ascii="Palatino" w:hAnsi="Palatino"/>
          <w:sz w:val="16"/>
          <w:szCs w:val="16"/>
        </w:rPr>
        <w:t>Solid lines and shaded regions show the maximum likelihood estimate and 95% confidence interval for the relationship among adults 1 SD below the mean (purple), at the mean mass (red), or 1 SD above the mean (orange).</w:t>
      </w:r>
      <w:r w:rsidR="00AB7048">
        <w:rPr>
          <w:rFonts w:ascii="Palatino" w:hAnsi="Palatino"/>
          <w:sz w:val="16"/>
          <w:szCs w:val="16"/>
        </w:rPr>
        <w:t xml:space="preserve"> Confidence intervals were computed based on sampling from the fit model (see text).</w:t>
      </w:r>
    </w:p>
    <w:p w14:paraId="28582F78" w14:textId="77777777" w:rsidR="0084223A" w:rsidRDefault="0084223A" w:rsidP="003C4490">
      <w:pPr>
        <w:rPr>
          <w:rFonts w:ascii="Palatino" w:hAnsi="Palatino"/>
          <w:i/>
          <w:iCs/>
        </w:rPr>
      </w:pPr>
    </w:p>
    <w:p w14:paraId="3ED2566A" w14:textId="43016A4F" w:rsidR="0084223A" w:rsidRPr="0084223A" w:rsidRDefault="0084223A" w:rsidP="003C4490">
      <w:pPr>
        <w:rPr>
          <w:rFonts w:ascii="Palatino" w:hAnsi="Palatino"/>
          <w:i/>
          <w:iCs/>
        </w:rPr>
      </w:pPr>
      <w:r>
        <w:rPr>
          <w:rFonts w:ascii="Palatino" w:hAnsi="Palatino"/>
          <w:i/>
          <w:iCs/>
        </w:rPr>
        <w:t>Population Comparison</w:t>
      </w:r>
    </w:p>
    <w:p w14:paraId="1BD3F4A2" w14:textId="3F520555" w:rsidR="005A2FA5" w:rsidRDefault="005A2FA5" w:rsidP="003C4490">
      <w:pPr>
        <w:rPr>
          <w:rFonts w:ascii="Palatino" w:hAnsi="Palatino"/>
          <w:b/>
          <w:bCs/>
        </w:rPr>
      </w:pPr>
    </w:p>
    <w:p w14:paraId="48A36C23" w14:textId="190F80B4" w:rsidR="00245D75" w:rsidRDefault="00245D75" w:rsidP="003C4490">
      <w:pPr>
        <w:rPr>
          <w:rFonts w:ascii="Palatino" w:hAnsi="Palatino"/>
        </w:rPr>
      </w:pPr>
      <w:r>
        <w:rPr>
          <w:rFonts w:ascii="Palatino" w:hAnsi="Palatino"/>
          <w:b/>
          <w:bCs/>
        </w:rPr>
        <w:tab/>
      </w:r>
      <w:r w:rsidR="00F95D51">
        <w:rPr>
          <w:rFonts w:ascii="Palatino" w:hAnsi="Palatino"/>
        </w:rPr>
        <w:t xml:space="preserve">When </w:t>
      </w:r>
      <w:r w:rsidR="00DF0EAF">
        <w:rPr>
          <w:rFonts w:ascii="Palatino" w:hAnsi="Palatino"/>
        </w:rPr>
        <w:t xml:space="preserve">comparing baseline glucose levels, the </w:t>
      </w:r>
      <w:r w:rsidR="00FF04E2">
        <w:rPr>
          <w:rFonts w:ascii="Palatino" w:hAnsi="Palatino"/>
        </w:rPr>
        <w:t>NY</w:t>
      </w:r>
      <w:r w:rsidR="00DF0EAF">
        <w:rPr>
          <w:rFonts w:ascii="Palatino" w:hAnsi="Palatino"/>
        </w:rPr>
        <w:t xml:space="preserve"> population had a higher circulating level than the </w:t>
      </w:r>
      <w:r w:rsidR="00FF04E2">
        <w:rPr>
          <w:rFonts w:ascii="Palatino" w:hAnsi="Palatino"/>
        </w:rPr>
        <w:t>WY</w:t>
      </w:r>
      <w:r w:rsidR="00DF0EAF">
        <w:rPr>
          <w:rFonts w:ascii="Palatino" w:hAnsi="Palatino"/>
        </w:rPr>
        <w:t xml:space="preserve"> population, but the confidence intervals for all other two-way comparisons overlapped (Figure </w:t>
      </w:r>
      <w:r w:rsidR="00587248">
        <w:rPr>
          <w:rFonts w:ascii="Palatino" w:hAnsi="Palatino"/>
        </w:rPr>
        <w:t>5</w:t>
      </w:r>
      <w:r w:rsidR="00DF0EAF">
        <w:rPr>
          <w:rFonts w:ascii="Palatino" w:hAnsi="Palatino"/>
        </w:rPr>
        <w:t>A; ‘</w:t>
      </w:r>
      <w:proofErr w:type="spellStart"/>
      <w:r w:rsidR="00DF0EAF">
        <w:rPr>
          <w:rFonts w:ascii="Palatino" w:hAnsi="Palatino"/>
        </w:rPr>
        <w:t>emmeans</w:t>
      </w:r>
      <w:proofErr w:type="spellEnd"/>
      <w:r w:rsidR="00DF0EAF">
        <w:rPr>
          <w:rFonts w:ascii="Palatino" w:hAnsi="Palatino"/>
        </w:rPr>
        <w:t xml:space="preserve">’ estimate for AK = 204.2, CI = 199.8 </w:t>
      </w:r>
      <w:r w:rsidR="00DF0EAF">
        <w:rPr>
          <w:rFonts w:ascii="Palatino" w:hAnsi="Palatino"/>
        </w:rPr>
        <w:lastRenderedPageBreak/>
        <w:t xml:space="preserve">to 208.6; NY = 210.8, CI = 208.2 to 213.4; TN = 204.0, CI = 199.5 to 208.5; WY = 199.6, CI = 195.6 to 203.7). </w:t>
      </w:r>
      <w:r w:rsidR="00F53FF2">
        <w:rPr>
          <w:rFonts w:ascii="Palatino" w:hAnsi="Palatino"/>
        </w:rPr>
        <w:t xml:space="preserve">For stress-induced glucose, both NY and WY had higher circulating levels than TN, but the other two-way comparisons had overlapping confidence intervals (Figure </w:t>
      </w:r>
      <w:r w:rsidR="00587248">
        <w:rPr>
          <w:rFonts w:ascii="Palatino" w:hAnsi="Palatino"/>
        </w:rPr>
        <w:t>5</w:t>
      </w:r>
      <w:r w:rsidR="00F53FF2">
        <w:rPr>
          <w:rFonts w:ascii="Palatino" w:hAnsi="Palatino"/>
        </w:rPr>
        <w:t xml:space="preserve">B; AK = 231.1, CI = 224.3 to 238.0; NY = 240.2, CI = 236.2 to 244.2; TN = 225.8, CI = 218.9 to 232.8; WY = 240.4, CI = 233.7 to 247.1). </w:t>
      </w:r>
    </w:p>
    <w:p w14:paraId="1E092DB5" w14:textId="57215384" w:rsidR="00A97E54" w:rsidRPr="00F95D51" w:rsidRDefault="00A97E54" w:rsidP="003C4490">
      <w:pPr>
        <w:rPr>
          <w:rFonts w:ascii="Palatino" w:hAnsi="Palatino"/>
        </w:rPr>
      </w:pPr>
      <w:r>
        <w:rPr>
          <w:rFonts w:ascii="Palatino" w:hAnsi="Palatino"/>
        </w:rPr>
        <w:tab/>
        <w:t xml:space="preserve">All four populations increased in mean glucose levels between baseline and stress-induced samples (Figure </w:t>
      </w:r>
      <w:r w:rsidR="00587248">
        <w:rPr>
          <w:rFonts w:ascii="Palatino" w:hAnsi="Palatino"/>
        </w:rPr>
        <w:t>5</w:t>
      </w:r>
      <w:r>
        <w:rPr>
          <w:rFonts w:ascii="Palatino" w:hAnsi="Palatino"/>
        </w:rPr>
        <w:t>C). However, the WY population showed a greater increase over this period than any other population, while the other three populations did not differ (</w:t>
      </w:r>
      <w:r w:rsidR="00D16601">
        <w:rPr>
          <w:rFonts w:ascii="Palatino" w:hAnsi="Palatino"/>
        </w:rPr>
        <w:t>mean change in glucose AK = 28.5, CI = 21.7 to 35.2; NY = 31.2, CI = 21.3 to 35.2; TN = 23.2, CI = 16.2 to 30.1, WY = 42.5, CI = 35.9 to 49.2).</w:t>
      </w:r>
    </w:p>
    <w:p w14:paraId="3CED96A6" w14:textId="35FB7E82" w:rsidR="001062B5" w:rsidRDefault="001062B5" w:rsidP="003C4490">
      <w:pPr>
        <w:rPr>
          <w:rFonts w:ascii="Palatino" w:hAnsi="Palatino"/>
          <w:b/>
          <w:bCs/>
        </w:rPr>
      </w:pPr>
      <w:r>
        <w:rPr>
          <w:rFonts w:ascii="Palatino" w:hAnsi="Palatino"/>
          <w:b/>
          <w:bCs/>
        </w:rPr>
        <w:tab/>
      </w:r>
    </w:p>
    <w:p w14:paraId="0C311D9E" w14:textId="47083E87" w:rsidR="00245D75" w:rsidRDefault="00245D75" w:rsidP="00245D75">
      <w:pPr>
        <w:jc w:val="center"/>
        <w:rPr>
          <w:rFonts w:ascii="Palatino" w:hAnsi="Palatino"/>
          <w:b/>
          <w:bCs/>
        </w:rPr>
      </w:pPr>
      <w:r>
        <w:rPr>
          <w:rFonts w:ascii="Palatino" w:hAnsi="Palatino"/>
          <w:b/>
          <w:bCs/>
          <w:noProof/>
        </w:rPr>
        <w:drawing>
          <wp:inline distT="0" distB="0" distL="0" distR="0" wp14:anchorId="74DE87F1" wp14:editId="3F041ACD">
            <wp:extent cx="4899048" cy="2612826"/>
            <wp:effectExtent l="0" t="0" r="3175" b="381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11896" cy="2619678"/>
                    </a:xfrm>
                    <a:prstGeom prst="rect">
                      <a:avLst/>
                    </a:prstGeom>
                  </pic:spPr>
                </pic:pic>
              </a:graphicData>
            </a:graphic>
          </wp:inline>
        </w:drawing>
      </w:r>
    </w:p>
    <w:p w14:paraId="22539C02" w14:textId="54ABD66F" w:rsidR="00F95D51" w:rsidRDefault="00F95D51" w:rsidP="00F95D51">
      <w:pPr>
        <w:rPr>
          <w:rFonts w:ascii="Palatino" w:hAnsi="Palatino"/>
          <w:b/>
          <w:bCs/>
        </w:rPr>
      </w:pPr>
      <w:r>
        <w:rPr>
          <w:rFonts w:ascii="Palatino" w:hAnsi="Palatino"/>
          <w:b/>
          <w:bCs/>
          <w:sz w:val="16"/>
          <w:szCs w:val="16"/>
        </w:rPr>
        <w:t xml:space="preserve">Figure </w:t>
      </w:r>
      <w:r w:rsidR="00587248">
        <w:rPr>
          <w:rFonts w:ascii="Palatino" w:hAnsi="Palatino"/>
          <w:b/>
          <w:bCs/>
          <w:sz w:val="16"/>
          <w:szCs w:val="16"/>
        </w:rPr>
        <w:t>5</w:t>
      </w:r>
      <w:r>
        <w:rPr>
          <w:rFonts w:ascii="Palatino" w:hAnsi="Palatino"/>
          <w:b/>
          <w:bCs/>
          <w:sz w:val="16"/>
          <w:szCs w:val="16"/>
        </w:rPr>
        <w:t>.</w:t>
      </w:r>
      <w:r>
        <w:rPr>
          <w:rFonts w:ascii="Palatino" w:hAnsi="Palatino"/>
          <w:sz w:val="16"/>
          <w:szCs w:val="16"/>
        </w:rPr>
        <w:t xml:space="preserve"> Population comparison </w:t>
      </w:r>
      <w:r w:rsidR="00A215C2">
        <w:rPr>
          <w:rFonts w:ascii="Palatino" w:hAnsi="Palatino"/>
          <w:sz w:val="16"/>
          <w:szCs w:val="16"/>
        </w:rPr>
        <w:t xml:space="preserve">among adult females </w:t>
      </w:r>
      <w:r>
        <w:rPr>
          <w:rFonts w:ascii="Palatino" w:hAnsi="Palatino"/>
          <w:sz w:val="16"/>
          <w:szCs w:val="16"/>
        </w:rPr>
        <w:t xml:space="preserve">of baseline (A), stress-induced (B), and stress-induced </w:t>
      </w:r>
      <w:r w:rsidR="00675EC0">
        <w:rPr>
          <w:rFonts w:ascii="Palatino" w:hAnsi="Palatino"/>
          <w:sz w:val="16"/>
          <w:szCs w:val="16"/>
        </w:rPr>
        <w:t>-</w:t>
      </w:r>
      <w:r>
        <w:rPr>
          <w:rFonts w:ascii="Palatino" w:hAnsi="Palatino"/>
          <w:sz w:val="16"/>
          <w:szCs w:val="16"/>
        </w:rPr>
        <w:t xml:space="preserve"> baseline glucose (C). Boxplots show the interquartile interval and points &lt; 1.5 times IQR. Points include all raw data. Filled diamond and black lines show the estimated mean and 95% CI of the mean as estimated by the ‘</w:t>
      </w:r>
      <w:proofErr w:type="spellStart"/>
      <w:r>
        <w:rPr>
          <w:rFonts w:ascii="Palatino" w:hAnsi="Palatino"/>
          <w:sz w:val="16"/>
          <w:szCs w:val="16"/>
        </w:rPr>
        <w:t>emmeans</w:t>
      </w:r>
      <w:proofErr w:type="spellEnd"/>
      <w:r>
        <w:rPr>
          <w:rFonts w:ascii="Palatino" w:hAnsi="Palatino"/>
          <w:sz w:val="16"/>
          <w:szCs w:val="16"/>
        </w:rPr>
        <w:t>’ package in R.</w:t>
      </w:r>
    </w:p>
    <w:p w14:paraId="5377A382" w14:textId="67793353" w:rsidR="00245D75" w:rsidRDefault="00245D75" w:rsidP="003C4490">
      <w:pPr>
        <w:rPr>
          <w:rFonts w:ascii="Palatino" w:hAnsi="Palatino"/>
          <w:b/>
          <w:bCs/>
        </w:rPr>
      </w:pPr>
    </w:p>
    <w:p w14:paraId="5E8BF8BF" w14:textId="7C5F22B9" w:rsidR="00A34BEC" w:rsidRPr="00610832" w:rsidRDefault="00473BD8" w:rsidP="003C4490">
      <w:pPr>
        <w:rPr>
          <w:rFonts w:ascii="Palatino" w:eastAsia="Times New Roman" w:hAnsi="Palatino" w:cs="Times New Roman"/>
          <w:color w:val="202122"/>
          <w:shd w:val="clear" w:color="auto" w:fill="FFFFFF"/>
        </w:rPr>
      </w:pPr>
      <w:r>
        <w:rPr>
          <w:rFonts w:ascii="Palatino" w:hAnsi="Palatino"/>
          <w:b/>
          <w:bCs/>
        </w:rPr>
        <w:tab/>
      </w:r>
      <w:r w:rsidR="00823DB4">
        <w:rPr>
          <w:rFonts w:ascii="Palatino" w:hAnsi="Palatino"/>
        </w:rPr>
        <w:t>For baseline glucose, there was no evidence that within-individual variation in adult female corticosterone was related to variation in circulating glucose in any of the four populations (</w:t>
      </w:r>
      <w:r w:rsidR="00C31762">
        <w:rPr>
          <w:rFonts w:ascii="Palatino" w:hAnsi="Palatino"/>
        </w:rPr>
        <w:t xml:space="preserve">Table S6; </w:t>
      </w:r>
      <w:r w:rsidR="006A01CF">
        <w:rPr>
          <w:rFonts w:ascii="Palatino" w:hAnsi="Palatino"/>
        </w:rPr>
        <w:t xml:space="preserve">coefficient estimate for baseline corticosterone AK </w:t>
      </w:r>
      <w:r w:rsidR="006A01CF" w:rsidRPr="00161DD2">
        <w:rPr>
          <w:rFonts w:ascii="Palatino" w:eastAsia="Times New Roman" w:hAnsi="Palatino" w:cs="Times New Roman"/>
          <w:color w:val="202122"/>
          <w:shd w:val="clear" w:color="auto" w:fill="FFFFFF"/>
        </w:rPr>
        <w:t>β</w:t>
      </w:r>
      <w:r w:rsidR="006A01CF">
        <w:rPr>
          <w:rFonts w:ascii="Palatino" w:eastAsia="Times New Roman" w:hAnsi="Palatino" w:cs="Times New Roman"/>
          <w:color w:val="202122"/>
          <w:shd w:val="clear" w:color="auto" w:fill="FFFFFF"/>
        </w:rPr>
        <w:t xml:space="preserve"> = 2.7, CI = -2.1 to 7.6; NY </w:t>
      </w:r>
      <w:r w:rsidR="006A01CF" w:rsidRPr="00161DD2">
        <w:rPr>
          <w:rFonts w:ascii="Palatino" w:eastAsia="Times New Roman" w:hAnsi="Palatino" w:cs="Times New Roman"/>
          <w:color w:val="202122"/>
          <w:shd w:val="clear" w:color="auto" w:fill="FFFFFF"/>
        </w:rPr>
        <w:t>β</w:t>
      </w:r>
      <w:r w:rsidR="006A01CF">
        <w:rPr>
          <w:rFonts w:ascii="Palatino" w:eastAsia="Times New Roman" w:hAnsi="Palatino" w:cs="Times New Roman"/>
          <w:color w:val="202122"/>
          <w:shd w:val="clear" w:color="auto" w:fill="FFFFFF"/>
        </w:rPr>
        <w:t xml:space="preserve"> = 1.5, CI = -0.7 to 3.7; TN </w:t>
      </w:r>
      <w:r w:rsidR="006A01CF" w:rsidRPr="00161DD2">
        <w:rPr>
          <w:rFonts w:ascii="Palatino" w:eastAsia="Times New Roman" w:hAnsi="Palatino" w:cs="Times New Roman"/>
          <w:color w:val="202122"/>
          <w:shd w:val="clear" w:color="auto" w:fill="FFFFFF"/>
        </w:rPr>
        <w:t>β</w:t>
      </w:r>
      <w:r w:rsidR="006A01CF">
        <w:rPr>
          <w:rFonts w:ascii="Palatino" w:eastAsia="Times New Roman" w:hAnsi="Palatino" w:cs="Times New Roman"/>
          <w:color w:val="202122"/>
          <w:shd w:val="clear" w:color="auto" w:fill="FFFFFF"/>
        </w:rPr>
        <w:t xml:space="preserve"> = -3.8, CI = -9.3 to 1.7; WY </w:t>
      </w:r>
      <w:r w:rsidR="006A01CF" w:rsidRPr="00161DD2">
        <w:rPr>
          <w:rFonts w:ascii="Palatino" w:eastAsia="Times New Roman" w:hAnsi="Palatino" w:cs="Times New Roman"/>
          <w:color w:val="202122"/>
          <w:shd w:val="clear" w:color="auto" w:fill="FFFFFF"/>
        </w:rPr>
        <w:t>β</w:t>
      </w:r>
      <w:r w:rsidR="006A01CF">
        <w:rPr>
          <w:rFonts w:ascii="Palatino" w:eastAsia="Times New Roman" w:hAnsi="Palatino" w:cs="Times New Roman"/>
          <w:color w:val="202122"/>
          <w:shd w:val="clear" w:color="auto" w:fill="FFFFFF"/>
        </w:rPr>
        <w:t xml:space="preserve"> = -3.3, CI = -7.8 to 1.1). </w:t>
      </w:r>
      <w:r w:rsidR="00F248D4">
        <w:rPr>
          <w:rFonts w:ascii="Palatino" w:eastAsia="Times New Roman" w:hAnsi="Palatino" w:cs="Times New Roman"/>
          <w:color w:val="202122"/>
          <w:shd w:val="clear" w:color="auto" w:fill="FFFFFF"/>
        </w:rPr>
        <w:t xml:space="preserve">Mass was negatively associated with baseline glucose levels in all four populations, although the confidence interval was only reliably negative in NY and WY (Table S6; estimate for mass AK </w:t>
      </w:r>
      <w:r w:rsidR="00F248D4" w:rsidRPr="00161DD2">
        <w:rPr>
          <w:rFonts w:ascii="Palatino" w:eastAsia="Times New Roman" w:hAnsi="Palatino" w:cs="Times New Roman"/>
          <w:color w:val="202122"/>
          <w:shd w:val="clear" w:color="auto" w:fill="FFFFFF"/>
        </w:rPr>
        <w:t>β</w:t>
      </w:r>
      <w:r w:rsidR="00F248D4">
        <w:rPr>
          <w:rFonts w:ascii="Palatino" w:eastAsia="Times New Roman" w:hAnsi="Palatino" w:cs="Times New Roman"/>
          <w:color w:val="202122"/>
          <w:shd w:val="clear" w:color="auto" w:fill="FFFFFF"/>
        </w:rPr>
        <w:t xml:space="preserve"> = </w:t>
      </w:r>
      <w:r w:rsidR="004140FA">
        <w:rPr>
          <w:rFonts w:ascii="Palatino" w:eastAsia="Times New Roman" w:hAnsi="Palatino" w:cs="Times New Roman"/>
          <w:color w:val="202122"/>
          <w:shd w:val="clear" w:color="auto" w:fill="FFFFFF"/>
        </w:rPr>
        <w:t xml:space="preserve">-3.8, CI = -8.7 to 1.2; NY </w:t>
      </w:r>
      <w:r w:rsidR="004140FA" w:rsidRPr="00161DD2">
        <w:rPr>
          <w:rFonts w:ascii="Palatino" w:eastAsia="Times New Roman" w:hAnsi="Palatino" w:cs="Times New Roman"/>
          <w:color w:val="202122"/>
          <w:shd w:val="clear" w:color="auto" w:fill="FFFFFF"/>
        </w:rPr>
        <w:t>β</w:t>
      </w:r>
      <w:r w:rsidR="004140FA">
        <w:rPr>
          <w:rFonts w:ascii="Palatino" w:eastAsia="Times New Roman" w:hAnsi="Palatino" w:cs="Times New Roman"/>
          <w:color w:val="202122"/>
          <w:shd w:val="clear" w:color="auto" w:fill="FFFFFF"/>
        </w:rPr>
        <w:t xml:space="preserve"> = -3.0, CI = -5.2 to -0.8, TN </w:t>
      </w:r>
      <w:r w:rsidR="004140FA" w:rsidRPr="00161DD2">
        <w:rPr>
          <w:rFonts w:ascii="Palatino" w:eastAsia="Times New Roman" w:hAnsi="Palatino" w:cs="Times New Roman"/>
          <w:color w:val="202122"/>
          <w:shd w:val="clear" w:color="auto" w:fill="FFFFFF"/>
        </w:rPr>
        <w:t>β</w:t>
      </w:r>
      <w:r w:rsidR="004140FA">
        <w:rPr>
          <w:rFonts w:ascii="Palatino" w:eastAsia="Times New Roman" w:hAnsi="Palatino" w:cs="Times New Roman"/>
          <w:color w:val="202122"/>
          <w:shd w:val="clear" w:color="auto" w:fill="FFFFFF"/>
        </w:rPr>
        <w:t xml:space="preserve"> = -1.8, CI = -7.3 to 3.7; WY </w:t>
      </w:r>
      <w:r w:rsidR="004140FA" w:rsidRPr="00161DD2">
        <w:rPr>
          <w:rFonts w:ascii="Palatino" w:eastAsia="Times New Roman" w:hAnsi="Palatino" w:cs="Times New Roman"/>
          <w:color w:val="202122"/>
          <w:shd w:val="clear" w:color="auto" w:fill="FFFFFF"/>
        </w:rPr>
        <w:t>β</w:t>
      </w:r>
      <w:r w:rsidR="004140FA">
        <w:rPr>
          <w:rFonts w:ascii="Palatino" w:eastAsia="Times New Roman" w:hAnsi="Palatino" w:cs="Times New Roman"/>
          <w:color w:val="202122"/>
          <w:shd w:val="clear" w:color="auto" w:fill="FFFFFF"/>
        </w:rPr>
        <w:t xml:space="preserve"> = -5.2, CI = -9.8 to -0.7). </w:t>
      </w:r>
      <w:r w:rsidR="004D215E">
        <w:rPr>
          <w:rFonts w:ascii="Palatino" w:eastAsia="Times New Roman" w:hAnsi="Palatino" w:cs="Times New Roman"/>
          <w:color w:val="202122"/>
          <w:shd w:val="clear" w:color="auto" w:fill="FFFFFF"/>
        </w:rPr>
        <w:t>There was no support for an interaction between mass and baseline corticosterone on baseline glucose in any population (Table S6).</w:t>
      </w:r>
      <w:r w:rsidR="00610832">
        <w:rPr>
          <w:rFonts w:ascii="Palatino" w:eastAsia="Times New Roman" w:hAnsi="Palatino" w:cs="Times New Roman"/>
          <w:color w:val="202122"/>
          <w:shd w:val="clear" w:color="auto" w:fill="FFFFFF"/>
        </w:rPr>
        <w:t xml:space="preserve"> </w:t>
      </w:r>
      <w:r w:rsidR="00C24AAF">
        <w:rPr>
          <w:rFonts w:ascii="Palatino" w:eastAsia="Times New Roman" w:hAnsi="Palatino" w:cs="Times New Roman"/>
          <w:color w:val="202122"/>
          <w:shd w:val="clear" w:color="auto" w:fill="FFFFFF"/>
        </w:rPr>
        <w:t>For the change in glucose from baseline to induced measures, there was no support for either a direct effect of the change in corticosterone</w:t>
      </w:r>
      <w:r w:rsidR="00610832">
        <w:rPr>
          <w:rFonts w:ascii="Palatino" w:eastAsia="Times New Roman" w:hAnsi="Palatino" w:cs="Times New Roman"/>
          <w:color w:val="202122"/>
          <w:shd w:val="clear" w:color="auto" w:fill="FFFFFF"/>
        </w:rPr>
        <w:t>, for mass alone,</w:t>
      </w:r>
      <w:r w:rsidR="00C24AAF">
        <w:rPr>
          <w:rFonts w:ascii="Palatino" w:eastAsia="Times New Roman" w:hAnsi="Palatino" w:cs="Times New Roman"/>
          <w:color w:val="202122"/>
          <w:shd w:val="clear" w:color="auto" w:fill="FFFFFF"/>
        </w:rPr>
        <w:t xml:space="preserve"> or for an interaction between corticosterone and mass in any population other than NY (Table S7</w:t>
      </w:r>
      <w:r w:rsidR="00656E01">
        <w:rPr>
          <w:rFonts w:ascii="Palatino" w:eastAsia="Times New Roman" w:hAnsi="Palatino" w:cs="Times New Roman"/>
          <w:color w:val="202122"/>
          <w:shd w:val="clear" w:color="auto" w:fill="FFFFFF"/>
        </w:rPr>
        <w:t>)</w:t>
      </w:r>
      <w:r w:rsidR="007C45CB">
        <w:rPr>
          <w:rFonts w:ascii="Palatino" w:eastAsia="Times New Roman" w:hAnsi="Palatino" w:cs="Times New Roman"/>
          <w:color w:val="202122"/>
          <w:shd w:val="clear" w:color="auto" w:fill="FFFFFF"/>
        </w:rPr>
        <w:t xml:space="preserve">. </w:t>
      </w:r>
      <w:r w:rsidR="00785282">
        <w:rPr>
          <w:rFonts w:ascii="Palatino" w:eastAsia="Times New Roman" w:hAnsi="Palatino" w:cs="Times New Roman"/>
          <w:color w:val="202122"/>
          <w:shd w:val="clear" w:color="auto" w:fill="FFFFFF"/>
        </w:rPr>
        <w:t xml:space="preserve">The NY </w:t>
      </w:r>
      <w:r w:rsidR="006E303A">
        <w:rPr>
          <w:rFonts w:ascii="Palatino" w:eastAsia="Times New Roman" w:hAnsi="Palatino" w:cs="Times New Roman"/>
          <w:color w:val="202122"/>
          <w:shd w:val="clear" w:color="auto" w:fill="FFFFFF"/>
        </w:rPr>
        <w:t>population</w:t>
      </w:r>
      <w:r w:rsidR="00785282">
        <w:rPr>
          <w:rFonts w:ascii="Palatino" w:eastAsia="Times New Roman" w:hAnsi="Palatino" w:cs="Times New Roman"/>
          <w:color w:val="202122"/>
          <w:shd w:val="clear" w:color="auto" w:fill="FFFFFF"/>
        </w:rPr>
        <w:t xml:space="preserve"> had a similar effect size </w:t>
      </w:r>
      <w:r w:rsidR="00BB16D6">
        <w:rPr>
          <w:rFonts w:ascii="Palatino" w:eastAsia="Times New Roman" w:hAnsi="Palatino" w:cs="Times New Roman"/>
          <w:color w:val="202122"/>
          <w:shd w:val="clear" w:color="auto" w:fill="FFFFFF"/>
        </w:rPr>
        <w:t>for the corticosterone by mass interaction</w:t>
      </w:r>
      <w:r w:rsidR="00785282">
        <w:rPr>
          <w:rFonts w:ascii="Palatino" w:eastAsia="Times New Roman" w:hAnsi="Palatino" w:cs="Times New Roman"/>
          <w:color w:val="202122"/>
          <w:shd w:val="clear" w:color="auto" w:fill="FFFFFF"/>
        </w:rPr>
        <w:t xml:space="preserve"> to that described above, although the confidence interval was wider in this </w:t>
      </w:r>
      <w:r w:rsidR="009572E8">
        <w:rPr>
          <w:rFonts w:ascii="Palatino" w:eastAsia="Times New Roman" w:hAnsi="Palatino" w:cs="Times New Roman"/>
          <w:color w:val="202122"/>
          <w:shd w:val="clear" w:color="auto" w:fill="FFFFFF"/>
        </w:rPr>
        <w:t>subset of data with males excluded</w:t>
      </w:r>
      <w:r w:rsidR="0014751D">
        <w:rPr>
          <w:rFonts w:ascii="Palatino" w:eastAsia="Times New Roman" w:hAnsi="Palatino" w:cs="Times New Roman"/>
          <w:color w:val="202122"/>
          <w:shd w:val="clear" w:color="auto" w:fill="FFFFFF"/>
        </w:rPr>
        <w:t xml:space="preserve"> (see above).</w:t>
      </w:r>
    </w:p>
    <w:p w14:paraId="548C15B0" w14:textId="449FC77B" w:rsidR="005A2FA5" w:rsidRDefault="005A2FA5" w:rsidP="003C4490">
      <w:pPr>
        <w:rPr>
          <w:rFonts w:ascii="Palatino" w:hAnsi="Palatino"/>
          <w:b/>
          <w:bCs/>
        </w:rPr>
      </w:pPr>
    </w:p>
    <w:p w14:paraId="40B491E0" w14:textId="13CE5652" w:rsidR="005A2FA5" w:rsidRDefault="005A2FA5" w:rsidP="003C4490">
      <w:pPr>
        <w:rPr>
          <w:rFonts w:ascii="Palatino" w:hAnsi="Palatino"/>
          <w:b/>
          <w:bCs/>
        </w:rPr>
      </w:pPr>
      <w:r>
        <w:rPr>
          <w:rFonts w:ascii="Palatino" w:hAnsi="Palatino"/>
          <w:b/>
          <w:bCs/>
        </w:rPr>
        <w:t>DISCUSSION</w:t>
      </w:r>
    </w:p>
    <w:p w14:paraId="6DD23186" w14:textId="75B9118D" w:rsidR="005A2FA5" w:rsidRDefault="005A2FA5" w:rsidP="003C4490">
      <w:pPr>
        <w:rPr>
          <w:rFonts w:ascii="Palatino" w:hAnsi="Palatino"/>
          <w:b/>
          <w:bCs/>
        </w:rPr>
      </w:pPr>
    </w:p>
    <w:p w14:paraId="57E3456F" w14:textId="220B7157" w:rsidR="005A0ACB" w:rsidRDefault="005A0ACB" w:rsidP="003C4490">
      <w:pPr>
        <w:rPr>
          <w:rFonts w:ascii="Palatino" w:hAnsi="Palatino"/>
          <w:b/>
          <w:bCs/>
        </w:rPr>
      </w:pPr>
    </w:p>
    <w:p w14:paraId="2C07D09A" w14:textId="2D56E83B" w:rsidR="005A0ACB" w:rsidRDefault="005A0ACB" w:rsidP="005A0ACB">
      <w:pPr>
        <w:pStyle w:val="ListParagraph"/>
        <w:numPr>
          <w:ilvl w:val="0"/>
          <w:numId w:val="2"/>
        </w:numPr>
        <w:rPr>
          <w:rFonts w:ascii="Palatino" w:hAnsi="Palatino"/>
        </w:rPr>
      </w:pPr>
      <w:r>
        <w:rPr>
          <w:rFonts w:ascii="Palatino" w:hAnsi="Palatino"/>
        </w:rPr>
        <w:lastRenderedPageBreak/>
        <w:t>Why population difference of interaction in NY: could just be an effect of more sampling over wider range of conditions that were captured by having 4 years of data. Suggests that there might only be certain contexts where cort is positively associated with glucose, making it hard to generalize covariance (non-linear).</w:t>
      </w:r>
    </w:p>
    <w:p w14:paraId="1AAE692B" w14:textId="236683F3" w:rsidR="00E44F27" w:rsidRDefault="006B172E" w:rsidP="00E44F27">
      <w:pPr>
        <w:pStyle w:val="ListParagraph"/>
        <w:numPr>
          <w:ilvl w:val="0"/>
          <w:numId w:val="2"/>
        </w:numPr>
        <w:rPr>
          <w:rFonts w:ascii="Palatino" w:hAnsi="Palatino"/>
        </w:rPr>
      </w:pPr>
      <w:r>
        <w:rPr>
          <w:rFonts w:ascii="Palatino" w:hAnsi="Palatino"/>
        </w:rPr>
        <w:t xml:space="preserve">Adult vs. nestling difference: note that we measured at different times of day for logistical </w:t>
      </w:r>
      <w:proofErr w:type="gramStart"/>
      <w:r>
        <w:rPr>
          <w:rFonts w:ascii="Palatino" w:hAnsi="Palatino"/>
        </w:rPr>
        <w:t>reasons, but</w:t>
      </w:r>
      <w:proofErr w:type="gramEnd"/>
      <w:r>
        <w:rPr>
          <w:rFonts w:ascii="Palatino" w:hAnsi="Palatino"/>
        </w:rPr>
        <w:t xml:space="preserve"> could be an explanation for some of the difference in adults vs. nestlings.</w:t>
      </w:r>
    </w:p>
    <w:p w14:paraId="2EE0CE61" w14:textId="730B7C3C" w:rsidR="00E44F27" w:rsidRDefault="00E44F27" w:rsidP="00E44F27">
      <w:pPr>
        <w:pStyle w:val="ListParagraph"/>
        <w:numPr>
          <w:ilvl w:val="0"/>
          <w:numId w:val="2"/>
        </w:numPr>
        <w:rPr>
          <w:rFonts w:ascii="Palatino" w:hAnsi="Palatino"/>
        </w:rPr>
      </w:pPr>
      <w:r>
        <w:rPr>
          <w:rFonts w:ascii="Palatino" w:hAnsi="Palatino"/>
        </w:rPr>
        <w:t xml:space="preserve">Romero et al. 2015. Understanding stress in the healthy </w:t>
      </w:r>
      <w:proofErr w:type="gramStart"/>
      <w:r>
        <w:rPr>
          <w:rFonts w:ascii="Palatino" w:hAnsi="Palatino"/>
        </w:rPr>
        <w:t>animal:</w:t>
      </w:r>
      <w:proofErr w:type="gramEnd"/>
      <w:r>
        <w:rPr>
          <w:rFonts w:ascii="Palatino" w:hAnsi="Palatino"/>
        </w:rPr>
        <w:t xml:space="preserve"> points out ridiculousness of measuring stress from blood samples and need to have on animal sensor/data-loggers that could record more continuously (also use this for my cort flexibility paper).</w:t>
      </w:r>
    </w:p>
    <w:p w14:paraId="1AAA0189" w14:textId="42C98326" w:rsidR="00923414" w:rsidRDefault="00923414" w:rsidP="00E44F27">
      <w:pPr>
        <w:pStyle w:val="ListParagraph"/>
        <w:numPr>
          <w:ilvl w:val="0"/>
          <w:numId w:val="2"/>
        </w:numPr>
        <w:rPr>
          <w:rFonts w:ascii="Palatino" w:hAnsi="Palatino"/>
        </w:rPr>
      </w:pPr>
      <w:r>
        <w:rPr>
          <w:rFonts w:ascii="Palatino" w:hAnsi="Palatino"/>
        </w:rPr>
        <w:t xml:space="preserve">Does this mean </w:t>
      </w:r>
      <w:r w:rsidR="009D140E">
        <w:rPr>
          <w:rFonts w:ascii="Palatino" w:hAnsi="Palatino"/>
        </w:rPr>
        <w:t xml:space="preserve">that variation in the response system is not important for evolution? In contrast, suggests that there may be multiple ways to achieve the same outcomes. The same downstream modulations (such as glucose) might be accomplished in some individuals with the different levels of primary mediators (corticosterone). Does mean that it is very hard to determine the functioning of the system with single measures or few timepoints (point has been made many times). Also suggests that more nuanced understanding of flexibility in the full system is likely to be important (within-individual reaction norm papers). </w:t>
      </w:r>
      <w:r w:rsidR="001636A1">
        <w:rPr>
          <w:rFonts w:ascii="Palatino" w:hAnsi="Palatino"/>
        </w:rPr>
        <w:t xml:space="preserve">Real need for better methods to measure multiple components in more real time: sensors, data-loggers. Also, in the meantime, much more to be done with theory and modeling to understand coupling of different aspects of </w:t>
      </w:r>
      <w:r w:rsidR="00837854">
        <w:rPr>
          <w:rFonts w:ascii="Palatino" w:hAnsi="Palatino"/>
        </w:rPr>
        <w:t>stress-response system.</w:t>
      </w:r>
    </w:p>
    <w:p w14:paraId="3326198F" w14:textId="77777777" w:rsidR="001051C0" w:rsidRPr="001051C0" w:rsidRDefault="001051C0" w:rsidP="001051C0">
      <w:pPr>
        <w:pStyle w:val="ListParagraph"/>
        <w:numPr>
          <w:ilvl w:val="0"/>
          <w:numId w:val="2"/>
        </w:numPr>
        <w:rPr>
          <w:rFonts w:ascii="Palatino" w:hAnsi="Palatino"/>
        </w:rPr>
      </w:pPr>
      <w:proofErr w:type="spellStart"/>
      <w:r w:rsidRPr="001051C0">
        <w:rPr>
          <w:rFonts w:ascii="Palatino" w:hAnsi="Palatino"/>
        </w:rPr>
        <w:t>Remage</w:t>
      </w:r>
      <w:proofErr w:type="spellEnd"/>
      <w:r w:rsidRPr="001051C0">
        <w:rPr>
          <w:rFonts w:ascii="Palatino" w:hAnsi="Palatino"/>
        </w:rPr>
        <w:t>-Healey &amp; Romero 2000: captive starlings, stress-induced increase in glucose was only observed in the dark phase, not in the light phase. Also put in discussion: we measured adults in the morning at a time of day when they saw increases, but nestlings measured in mid-day: possible explanation for no increase then.</w:t>
      </w:r>
    </w:p>
    <w:p w14:paraId="47B931C7" w14:textId="77777777" w:rsidR="001051C0" w:rsidRPr="00E44F27" w:rsidRDefault="001051C0" w:rsidP="00E44F27">
      <w:pPr>
        <w:pStyle w:val="ListParagraph"/>
        <w:numPr>
          <w:ilvl w:val="0"/>
          <w:numId w:val="2"/>
        </w:numPr>
        <w:rPr>
          <w:rFonts w:ascii="Palatino" w:hAnsi="Palatino"/>
        </w:rPr>
      </w:pPr>
    </w:p>
    <w:p w14:paraId="2450D439" w14:textId="77777777" w:rsidR="005A0ACB" w:rsidRDefault="005A0ACB" w:rsidP="003C4490">
      <w:pPr>
        <w:rPr>
          <w:rFonts w:ascii="Palatino" w:hAnsi="Palatino"/>
          <w:b/>
          <w:bCs/>
        </w:rPr>
      </w:pPr>
    </w:p>
    <w:p w14:paraId="15E0C992" w14:textId="69D8FC77" w:rsidR="005A2FA5" w:rsidRDefault="005A2FA5" w:rsidP="003C4490">
      <w:pPr>
        <w:rPr>
          <w:rFonts w:ascii="Palatino" w:hAnsi="Palatino"/>
          <w:b/>
          <w:bCs/>
        </w:rPr>
      </w:pPr>
      <w:r>
        <w:rPr>
          <w:rFonts w:ascii="Palatino" w:hAnsi="Palatino"/>
          <w:b/>
          <w:bCs/>
        </w:rPr>
        <w:t>ACKNOWLEDGEMENTS</w:t>
      </w:r>
    </w:p>
    <w:p w14:paraId="445A5598" w14:textId="016C9706" w:rsidR="00E701DB" w:rsidRDefault="00E701DB" w:rsidP="003C4490">
      <w:pPr>
        <w:rPr>
          <w:rFonts w:ascii="Palatino" w:hAnsi="Palatino"/>
          <w:b/>
          <w:bCs/>
        </w:rPr>
      </w:pPr>
    </w:p>
    <w:p w14:paraId="3DEA618D" w14:textId="1AA6346D" w:rsidR="00E701DB" w:rsidRPr="006563C2" w:rsidRDefault="0078325D" w:rsidP="003C4490">
      <w:pPr>
        <w:rPr>
          <w:rFonts w:ascii="Palatino" w:hAnsi="Palatino"/>
          <w:color w:val="FF0000"/>
        </w:rPr>
      </w:pPr>
      <w:r>
        <w:rPr>
          <w:rFonts w:ascii="Palatino" w:hAnsi="Palatino"/>
        </w:rPr>
        <w:t xml:space="preserve">We would like to thank </w:t>
      </w:r>
      <w:r w:rsidR="003C477D">
        <w:rPr>
          <w:rFonts w:ascii="Palatino" w:hAnsi="Palatino"/>
        </w:rPr>
        <w:t xml:space="preserve">many students and collaborators who helped with field season data collection and logistics over the years and locations described here. </w:t>
      </w:r>
      <w:r w:rsidR="00DF1076">
        <w:rPr>
          <w:rFonts w:ascii="Palatino" w:hAnsi="Palatino"/>
        </w:rPr>
        <w:t xml:space="preserve">We also thank members of the </w:t>
      </w:r>
      <w:proofErr w:type="spellStart"/>
      <w:r w:rsidR="00DF1076">
        <w:rPr>
          <w:rFonts w:ascii="Palatino" w:hAnsi="Palatino"/>
        </w:rPr>
        <w:t>Vitousek</w:t>
      </w:r>
      <w:proofErr w:type="spellEnd"/>
      <w:r w:rsidR="00DF1076">
        <w:rPr>
          <w:rFonts w:ascii="Palatino" w:hAnsi="Palatino"/>
        </w:rPr>
        <w:t xml:space="preserve"> Lab group for feedback and discussion of this project.</w:t>
      </w:r>
      <w:r w:rsidR="006563C2">
        <w:rPr>
          <w:rFonts w:ascii="Palatino" w:hAnsi="Palatino"/>
        </w:rPr>
        <w:t xml:space="preserve"> </w:t>
      </w:r>
      <w:r w:rsidR="006563C2">
        <w:rPr>
          <w:rFonts w:ascii="Palatino" w:hAnsi="Palatino"/>
          <w:color w:val="FF0000"/>
        </w:rPr>
        <w:t>Do we want to list all the field crews for each of these years? It’s a lot of people!!</w:t>
      </w:r>
    </w:p>
    <w:p w14:paraId="771143E2" w14:textId="6C661D1A" w:rsidR="005A2FA5" w:rsidRDefault="005A2FA5" w:rsidP="003C4490">
      <w:pPr>
        <w:rPr>
          <w:rFonts w:ascii="Palatino" w:hAnsi="Palatino"/>
          <w:b/>
          <w:bCs/>
        </w:rPr>
      </w:pPr>
    </w:p>
    <w:p w14:paraId="24774CC8" w14:textId="275F012E" w:rsidR="005A2FA5" w:rsidRDefault="005A2FA5" w:rsidP="003C4490">
      <w:pPr>
        <w:rPr>
          <w:rFonts w:ascii="Palatino" w:hAnsi="Palatino"/>
          <w:b/>
          <w:bCs/>
        </w:rPr>
      </w:pPr>
      <w:r>
        <w:rPr>
          <w:rFonts w:ascii="Palatino" w:hAnsi="Palatino"/>
          <w:b/>
          <w:bCs/>
        </w:rPr>
        <w:t>COMPETING INTERESTS</w:t>
      </w:r>
    </w:p>
    <w:p w14:paraId="02BD1975" w14:textId="5925B2A5" w:rsidR="005A2FA5" w:rsidRDefault="005A2FA5" w:rsidP="003C4490">
      <w:pPr>
        <w:rPr>
          <w:rFonts w:ascii="Palatino" w:hAnsi="Palatino"/>
          <w:b/>
          <w:bCs/>
        </w:rPr>
      </w:pPr>
    </w:p>
    <w:p w14:paraId="16433EAF" w14:textId="0A6808CE" w:rsidR="005A2FA5" w:rsidRDefault="005A2FA5" w:rsidP="003C4490">
      <w:pPr>
        <w:rPr>
          <w:rFonts w:ascii="Palatino" w:hAnsi="Palatino"/>
        </w:rPr>
      </w:pPr>
      <w:r>
        <w:rPr>
          <w:rFonts w:ascii="Palatino" w:hAnsi="Palatino"/>
        </w:rPr>
        <w:t>The authors declare no competing or financial interests.</w:t>
      </w:r>
    </w:p>
    <w:p w14:paraId="54267477" w14:textId="3A1035F8" w:rsidR="009370ED" w:rsidRDefault="009370ED" w:rsidP="003C4490">
      <w:pPr>
        <w:rPr>
          <w:rFonts w:ascii="Palatino" w:hAnsi="Palatino"/>
        </w:rPr>
      </w:pPr>
    </w:p>
    <w:p w14:paraId="1AF32CA9" w14:textId="722EFDC7" w:rsidR="009370ED" w:rsidRDefault="009370ED" w:rsidP="003C4490">
      <w:pPr>
        <w:rPr>
          <w:rFonts w:ascii="Palatino" w:hAnsi="Palatino"/>
          <w:b/>
          <w:bCs/>
        </w:rPr>
      </w:pPr>
      <w:r>
        <w:rPr>
          <w:rFonts w:ascii="Palatino" w:hAnsi="Palatino"/>
          <w:b/>
          <w:bCs/>
        </w:rPr>
        <w:t>ETHICAL NOTE</w:t>
      </w:r>
    </w:p>
    <w:p w14:paraId="0FCA9E20" w14:textId="678FB50F" w:rsidR="009370ED" w:rsidRDefault="009370ED" w:rsidP="003C4490">
      <w:pPr>
        <w:rPr>
          <w:rFonts w:ascii="Palatino" w:hAnsi="Palatino"/>
          <w:b/>
          <w:bCs/>
        </w:rPr>
      </w:pPr>
    </w:p>
    <w:p w14:paraId="0F2200A8" w14:textId="618E28E3" w:rsidR="009370ED" w:rsidRPr="00F40EBC" w:rsidRDefault="009370ED" w:rsidP="003C4490">
      <w:pPr>
        <w:rPr>
          <w:rFonts w:ascii="Palatino" w:hAnsi="Palatino"/>
          <w:color w:val="FF0000"/>
        </w:rPr>
      </w:pPr>
      <w:r>
        <w:rPr>
          <w:rFonts w:ascii="Palatino" w:hAnsi="Palatino"/>
        </w:rPr>
        <w:t xml:space="preserve">All work described here was approved by the Cornell University Institutional Animal Care &amp; Use Board (IACUC protocol numbers </w:t>
      </w:r>
      <w:r w:rsidR="00A36CC0" w:rsidRPr="004B2842">
        <w:rPr>
          <w:rFonts w:ascii="Palatino" w:hAnsi="Palatino"/>
          <w:highlight w:val="yellow"/>
        </w:rPr>
        <w:t>xxx &amp; xxx</w:t>
      </w:r>
      <w:r w:rsidR="00A36CC0">
        <w:rPr>
          <w:rFonts w:ascii="Palatino" w:hAnsi="Palatino"/>
        </w:rPr>
        <w:t xml:space="preserve">). </w:t>
      </w:r>
      <w:r w:rsidR="00BC53D5">
        <w:rPr>
          <w:rFonts w:ascii="Palatino" w:hAnsi="Palatino"/>
        </w:rPr>
        <w:t>Capture and sampling of wild birds was approved by appropriate federal and state agencies (</w:t>
      </w:r>
      <w:r w:rsidR="00BC53D5" w:rsidRPr="00F40EBC">
        <w:rPr>
          <w:rFonts w:ascii="Palatino" w:hAnsi="Palatino"/>
          <w:highlight w:val="yellow"/>
        </w:rPr>
        <w:t>federal permit # xxx, AK permit # xx, NY permit # xx, TN permit # xx, WY permit #</w:t>
      </w:r>
      <w:r w:rsidR="00BC53D5">
        <w:rPr>
          <w:rFonts w:ascii="Palatino" w:hAnsi="Palatino"/>
        </w:rPr>
        <w:t xml:space="preserve">). </w:t>
      </w:r>
      <w:r w:rsidR="00F40EBC">
        <w:rPr>
          <w:rFonts w:ascii="Palatino" w:hAnsi="Palatino"/>
          <w:color w:val="FF0000"/>
        </w:rPr>
        <w:t xml:space="preserve">Maren, can you also fill </w:t>
      </w:r>
      <w:r w:rsidR="00F40EBC">
        <w:rPr>
          <w:rFonts w:ascii="Palatino" w:hAnsi="Palatino"/>
          <w:color w:val="FF0000"/>
        </w:rPr>
        <w:lastRenderedPageBreak/>
        <w:t xml:space="preserve">this in. Not sure if we also want to list who each permit was to. I checked in the Sci Reports </w:t>
      </w:r>
      <w:proofErr w:type="gramStart"/>
      <w:r w:rsidR="00F40EBC">
        <w:rPr>
          <w:rFonts w:ascii="Palatino" w:hAnsi="Palatino"/>
          <w:color w:val="FF0000"/>
        </w:rPr>
        <w:t>paper</w:t>
      </w:r>
      <w:proofErr w:type="gramEnd"/>
      <w:r w:rsidR="00F40EBC">
        <w:rPr>
          <w:rFonts w:ascii="Palatino" w:hAnsi="Palatino"/>
          <w:color w:val="FF0000"/>
        </w:rPr>
        <w:t xml:space="preserve"> but all the permits aren’t listed.</w:t>
      </w:r>
    </w:p>
    <w:p w14:paraId="20382879" w14:textId="22DEB961" w:rsidR="00E250E2" w:rsidRDefault="00E250E2" w:rsidP="003C4490">
      <w:pPr>
        <w:rPr>
          <w:rFonts w:ascii="Palatino" w:hAnsi="Palatino"/>
        </w:rPr>
      </w:pPr>
    </w:p>
    <w:p w14:paraId="557A70F7" w14:textId="3DC5B0AD" w:rsidR="00E250E2" w:rsidRDefault="00E250E2" w:rsidP="003C4490">
      <w:pPr>
        <w:rPr>
          <w:rFonts w:ascii="Palatino" w:hAnsi="Palatino"/>
          <w:b/>
          <w:bCs/>
        </w:rPr>
      </w:pPr>
      <w:r>
        <w:rPr>
          <w:rFonts w:ascii="Palatino" w:hAnsi="Palatino"/>
          <w:b/>
          <w:bCs/>
        </w:rPr>
        <w:t>AUTHOR CONTRIBUTIONS</w:t>
      </w:r>
    </w:p>
    <w:p w14:paraId="6417A2D4" w14:textId="04BF500A" w:rsidR="00E250E2" w:rsidRDefault="00E250E2" w:rsidP="003C4490">
      <w:pPr>
        <w:rPr>
          <w:rFonts w:ascii="Palatino" w:hAnsi="Palatino"/>
          <w:b/>
          <w:bCs/>
        </w:rPr>
      </w:pPr>
    </w:p>
    <w:p w14:paraId="3A6E474E" w14:textId="7A4F6A42" w:rsidR="00E250E2" w:rsidRPr="00DC648C" w:rsidRDefault="00DC648C" w:rsidP="003C4490">
      <w:pPr>
        <w:rPr>
          <w:rFonts w:ascii="Palatino" w:hAnsi="Palatino"/>
        </w:rPr>
      </w:pPr>
      <w:r>
        <w:rPr>
          <w:rFonts w:ascii="Palatino" w:hAnsi="Palatino"/>
        </w:rPr>
        <w:t>All authors contributed to field data collection</w:t>
      </w:r>
      <w:r w:rsidR="009E7DD9">
        <w:rPr>
          <w:rFonts w:ascii="Palatino" w:hAnsi="Palatino"/>
        </w:rPr>
        <w:t xml:space="preserve"> and study conceptualization</w:t>
      </w:r>
      <w:r>
        <w:rPr>
          <w:rFonts w:ascii="Palatino" w:hAnsi="Palatino"/>
        </w:rPr>
        <w:t xml:space="preserve">. </w:t>
      </w:r>
      <w:r w:rsidR="00AB3FE4">
        <w:rPr>
          <w:rFonts w:ascii="Palatino" w:hAnsi="Palatino"/>
        </w:rPr>
        <w:t xml:space="preserve">CCT </w:t>
      </w:r>
      <w:r w:rsidR="004A2427">
        <w:rPr>
          <w:rFonts w:ascii="Palatino" w:hAnsi="Palatino"/>
        </w:rPr>
        <w:t>and</w:t>
      </w:r>
      <w:r w:rsidR="00AB3FE4">
        <w:rPr>
          <w:rFonts w:ascii="Palatino" w:hAnsi="Palatino"/>
        </w:rPr>
        <w:t xml:space="preserve"> CZ performed </w:t>
      </w:r>
      <w:r w:rsidR="00447CFB">
        <w:rPr>
          <w:rFonts w:ascii="Palatino" w:hAnsi="Palatino"/>
        </w:rPr>
        <w:t>the</w:t>
      </w:r>
      <w:r w:rsidR="00AB3FE4">
        <w:rPr>
          <w:rFonts w:ascii="Palatino" w:hAnsi="Palatino"/>
        </w:rPr>
        <w:t xml:space="preserve"> lab work for corticosterone measurement. </w:t>
      </w:r>
      <w:r>
        <w:rPr>
          <w:rFonts w:ascii="Palatino" w:hAnsi="Palatino"/>
        </w:rPr>
        <w:t>CCT analyzed the data and wrote the first draft of the manuscript. All authors contributed to revisions of the final manuscript.</w:t>
      </w:r>
    </w:p>
    <w:p w14:paraId="51D7AAA8" w14:textId="59BACF76" w:rsidR="005A2FA5" w:rsidRDefault="005A2FA5" w:rsidP="003C4490">
      <w:pPr>
        <w:rPr>
          <w:rFonts w:ascii="Palatino" w:hAnsi="Palatino"/>
        </w:rPr>
      </w:pPr>
    </w:p>
    <w:p w14:paraId="6EB5D94D" w14:textId="129B7872" w:rsidR="005A2FA5" w:rsidRDefault="00E250E2" w:rsidP="003C4490">
      <w:pPr>
        <w:rPr>
          <w:rFonts w:ascii="Palatino" w:hAnsi="Palatino"/>
          <w:b/>
          <w:bCs/>
        </w:rPr>
      </w:pPr>
      <w:r>
        <w:rPr>
          <w:rFonts w:ascii="Palatino" w:hAnsi="Palatino"/>
          <w:b/>
          <w:bCs/>
        </w:rPr>
        <w:t>FUNDING</w:t>
      </w:r>
    </w:p>
    <w:p w14:paraId="71687172" w14:textId="61365DCD" w:rsidR="00E250E2" w:rsidRDefault="00E250E2" w:rsidP="003C4490">
      <w:pPr>
        <w:rPr>
          <w:rFonts w:ascii="Palatino" w:hAnsi="Palatino"/>
          <w:b/>
          <w:bCs/>
        </w:rPr>
      </w:pPr>
    </w:p>
    <w:p w14:paraId="7DB95CBB" w14:textId="22201195" w:rsidR="00E250E2" w:rsidRPr="00453E55" w:rsidRDefault="00E250E2" w:rsidP="003C4490">
      <w:pPr>
        <w:rPr>
          <w:rFonts w:ascii="Palatino" w:hAnsi="Palatino"/>
          <w:color w:val="FF0000"/>
        </w:rPr>
      </w:pPr>
      <w:r>
        <w:rPr>
          <w:rFonts w:ascii="Palatino" w:hAnsi="Palatino"/>
        </w:rPr>
        <w:t xml:space="preserve">The work was funded by </w:t>
      </w:r>
      <w:r w:rsidRPr="00E250E2">
        <w:rPr>
          <w:rFonts w:ascii="Palatino" w:hAnsi="Palatino"/>
          <w:highlight w:val="yellow"/>
        </w:rPr>
        <w:t>xxx</w:t>
      </w:r>
      <w:r w:rsidR="00453E55">
        <w:rPr>
          <w:rFonts w:ascii="Palatino" w:hAnsi="Palatino"/>
        </w:rPr>
        <w:t xml:space="preserve"> </w:t>
      </w:r>
      <w:r w:rsidR="00453E55">
        <w:rPr>
          <w:rFonts w:ascii="Palatino" w:hAnsi="Palatino"/>
          <w:color w:val="FF0000"/>
        </w:rPr>
        <w:t>[MAREN: can you fill this in?]</w:t>
      </w:r>
    </w:p>
    <w:p w14:paraId="7B42AA84" w14:textId="25DE90CD" w:rsidR="0088033F" w:rsidRDefault="0088033F" w:rsidP="003C4490">
      <w:pPr>
        <w:rPr>
          <w:rFonts w:ascii="Palatino" w:hAnsi="Palatino"/>
        </w:rPr>
      </w:pPr>
    </w:p>
    <w:p w14:paraId="6665CFF4" w14:textId="10E67F7D" w:rsidR="0088033F" w:rsidRDefault="0088033F" w:rsidP="003C4490">
      <w:pPr>
        <w:rPr>
          <w:rFonts w:ascii="Palatino" w:hAnsi="Palatino"/>
          <w:b/>
          <w:bCs/>
        </w:rPr>
      </w:pPr>
      <w:r>
        <w:rPr>
          <w:rFonts w:ascii="Palatino" w:hAnsi="Palatino"/>
          <w:b/>
          <w:bCs/>
        </w:rPr>
        <w:t>REFERENCES</w:t>
      </w:r>
    </w:p>
    <w:p w14:paraId="75B58811" w14:textId="5031F414" w:rsidR="0088033F" w:rsidRDefault="0088033F" w:rsidP="003C4490">
      <w:pPr>
        <w:rPr>
          <w:rFonts w:ascii="Palatino" w:hAnsi="Palatino"/>
          <w:b/>
          <w:bCs/>
        </w:rPr>
      </w:pPr>
    </w:p>
    <w:p w14:paraId="7483EAAB" w14:textId="77777777" w:rsidR="00CC2A7E" w:rsidRPr="00CC2A7E" w:rsidRDefault="00540233" w:rsidP="00CC2A7E">
      <w:pPr>
        <w:pStyle w:val="Bibliography"/>
        <w:rPr>
          <w:rFonts w:ascii="Palatino" w:hAnsi="Palatino"/>
        </w:rPr>
      </w:pPr>
      <w:r>
        <w:rPr>
          <w:rFonts w:ascii="Palatino" w:hAnsi="Palatino"/>
        </w:rPr>
        <w:fldChar w:fldCharType="begin"/>
      </w:r>
      <w:r w:rsidR="004638CD">
        <w:rPr>
          <w:rFonts w:ascii="Palatino" w:hAnsi="Palatino"/>
        </w:rPr>
        <w:instrText xml:space="preserve"> ADDIN ZOTERO_BIBL {"uncited":[],"omitted":[],"custom":[]} CSL_BIBLIOGRAPHY </w:instrText>
      </w:r>
      <w:r>
        <w:rPr>
          <w:rFonts w:ascii="Palatino" w:hAnsi="Palatino"/>
        </w:rPr>
        <w:fldChar w:fldCharType="separate"/>
      </w:r>
      <w:r w:rsidR="00CC2A7E" w:rsidRPr="00CC2A7E">
        <w:rPr>
          <w:rFonts w:ascii="Palatino" w:hAnsi="Palatino"/>
          <w:b/>
          <w:bCs/>
        </w:rPr>
        <w:t xml:space="preserve">Bates, D., </w:t>
      </w:r>
      <w:proofErr w:type="spellStart"/>
      <w:r w:rsidR="00CC2A7E" w:rsidRPr="00CC2A7E">
        <w:rPr>
          <w:rFonts w:ascii="Palatino" w:hAnsi="Palatino"/>
          <w:b/>
          <w:bCs/>
        </w:rPr>
        <w:t>Maechler</w:t>
      </w:r>
      <w:proofErr w:type="spellEnd"/>
      <w:r w:rsidR="00CC2A7E" w:rsidRPr="00CC2A7E">
        <w:rPr>
          <w:rFonts w:ascii="Palatino" w:hAnsi="Palatino"/>
          <w:b/>
          <w:bCs/>
        </w:rPr>
        <w:t xml:space="preserve">, M., </w:t>
      </w:r>
      <w:proofErr w:type="spellStart"/>
      <w:r w:rsidR="00CC2A7E" w:rsidRPr="00CC2A7E">
        <w:rPr>
          <w:rFonts w:ascii="Palatino" w:hAnsi="Palatino"/>
          <w:b/>
          <w:bCs/>
        </w:rPr>
        <w:t>Bolker</w:t>
      </w:r>
      <w:proofErr w:type="spellEnd"/>
      <w:r w:rsidR="00CC2A7E" w:rsidRPr="00CC2A7E">
        <w:rPr>
          <w:rFonts w:ascii="Palatino" w:hAnsi="Palatino"/>
          <w:b/>
          <w:bCs/>
        </w:rPr>
        <w:t>, B. and Walker, S.</w:t>
      </w:r>
      <w:r w:rsidR="00CC2A7E" w:rsidRPr="00CC2A7E">
        <w:rPr>
          <w:rFonts w:ascii="Palatino" w:hAnsi="Palatino"/>
        </w:rPr>
        <w:t xml:space="preserve"> (2015). Fitting linear mixed-effects models using lme4. </w:t>
      </w:r>
      <w:r w:rsidR="00CC2A7E" w:rsidRPr="00CC2A7E">
        <w:rPr>
          <w:rFonts w:ascii="Palatino" w:hAnsi="Palatino"/>
          <w:i/>
          <w:iCs/>
        </w:rPr>
        <w:t>Journal of Statistical Software</w:t>
      </w:r>
      <w:r w:rsidR="00CC2A7E" w:rsidRPr="00CC2A7E">
        <w:rPr>
          <w:rFonts w:ascii="Palatino" w:hAnsi="Palatino"/>
        </w:rPr>
        <w:t xml:space="preserve"> </w:t>
      </w:r>
      <w:r w:rsidR="00CC2A7E" w:rsidRPr="00CC2A7E">
        <w:rPr>
          <w:rFonts w:ascii="Palatino" w:hAnsi="Palatino"/>
          <w:b/>
          <w:bCs/>
        </w:rPr>
        <w:t>67</w:t>
      </w:r>
      <w:r w:rsidR="00CC2A7E" w:rsidRPr="00CC2A7E">
        <w:rPr>
          <w:rFonts w:ascii="Palatino" w:hAnsi="Palatino"/>
        </w:rPr>
        <w:t>, 1–48.</w:t>
      </w:r>
    </w:p>
    <w:p w14:paraId="03CE8F4C" w14:textId="77777777" w:rsidR="00CC2A7E" w:rsidRPr="00CC2A7E" w:rsidRDefault="00CC2A7E" w:rsidP="00CC2A7E">
      <w:pPr>
        <w:pStyle w:val="Bibliography"/>
        <w:rPr>
          <w:rFonts w:ascii="Palatino" w:hAnsi="Palatino"/>
        </w:rPr>
      </w:pPr>
      <w:r w:rsidRPr="00CC2A7E">
        <w:rPr>
          <w:rFonts w:ascii="Palatino" w:hAnsi="Palatino"/>
          <w:b/>
          <w:bCs/>
        </w:rPr>
        <w:t>Bonier, F., Martin, P. R., Moore, I. T. and Wingfield, J. C.</w:t>
      </w:r>
      <w:r w:rsidRPr="00CC2A7E">
        <w:rPr>
          <w:rFonts w:ascii="Palatino" w:hAnsi="Palatino"/>
        </w:rPr>
        <w:t xml:space="preserve"> (2009). Do baseline glucocorticoids predict fitness? </w:t>
      </w:r>
      <w:r w:rsidRPr="00CC2A7E">
        <w:rPr>
          <w:rFonts w:ascii="Palatino" w:hAnsi="Palatino"/>
          <w:i/>
          <w:iCs/>
        </w:rPr>
        <w:t>TREE</w:t>
      </w:r>
      <w:r w:rsidRPr="00CC2A7E">
        <w:rPr>
          <w:rFonts w:ascii="Palatino" w:hAnsi="Palatino"/>
        </w:rPr>
        <w:t xml:space="preserve"> </w:t>
      </w:r>
      <w:r w:rsidRPr="00CC2A7E">
        <w:rPr>
          <w:rFonts w:ascii="Palatino" w:hAnsi="Palatino"/>
          <w:b/>
          <w:bCs/>
        </w:rPr>
        <w:t>24</w:t>
      </w:r>
      <w:r w:rsidRPr="00CC2A7E">
        <w:rPr>
          <w:rFonts w:ascii="Palatino" w:hAnsi="Palatino"/>
        </w:rPr>
        <w:t>, 634–642.</w:t>
      </w:r>
    </w:p>
    <w:p w14:paraId="265BFCC0" w14:textId="77777777" w:rsidR="00CC2A7E" w:rsidRPr="00CC2A7E" w:rsidRDefault="00CC2A7E" w:rsidP="00CC2A7E">
      <w:pPr>
        <w:pStyle w:val="Bibliography"/>
        <w:rPr>
          <w:rFonts w:ascii="Palatino" w:hAnsi="Palatino"/>
        </w:rPr>
      </w:pPr>
      <w:proofErr w:type="spellStart"/>
      <w:r w:rsidRPr="00CC2A7E">
        <w:rPr>
          <w:rFonts w:ascii="Palatino" w:hAnsi="Palatino"/>
          <w:b/>
          <w:bCs/>
        </w:rPr>
        <w:t>Breuner</w:t>
      </w:r>
      <w:proofErr w:type="spellEnd"/>
      <w:r w:rsidRPr="00CC2A7E">
        <w:rPr>
          <w:rFonts w:ascii="Palatino" w:hAnsi="Palatino"/>
          <w:b/>
          <w:bCs/>
        </w:rPr>
        <w:t>, C. W., Patterson, S. H. and Hahn, T. P.</w:t>
      </w:r>
      <w:r w:rsidRPr="00CC2A7E">
        <w:rPr>
          <w:rFonts w:ascii="Palatino" w:hAnsi="Palatino"/>
        </w:rPr>
        <w:t xml:space="preserve"> (2008). In search of relationships between the acute adrenocortical response and fitness. </w:t>
      </w:r>
      <w:r w:rsidRPr="00CC2A7E">
        <w:rPr>
          <w:rFonts w:ascii="Palatino" w:hAnsi="Palatino"/>
          <w:i/>
          <w:iCs/>
        </w:rPr>
        <w:t>Gen Comp Endocrinol</w:t>
      </w:r>
      <w:r w:rsidRPr="00CC2A7E">
        <w:rPr>
          <w:rFonts w:ascii="Palatino" w:hAnsi="Palatino"/>
        </w:rPr>
        <w:t xml:space="preserve"> </w:t>
      </w:r>
      <w:r w:rsidRPr="00CC2A7E">
        <w:rPr>
          <w:rFonts w:ascii="Palatino" w:hAnsi="Palatino"/>
          <w:b/>
          <w:bCs/>
        </w:rPr>
        <w:t>157</w:t>
      </w:r>
      <w:r w:rsidRPr="00CC2A7E">
        <w:rPr>
          <w:rFonts w:ascii="Palatino" w:hAnsi="Palatino"/>
        </w:rPr>
        <w:t>, 288–295.</w:t>
      </w:r>
    </w:p>
    <w:p w14:paraId="31FC16AF" w14:textId="77777777" w:rsidR="00CC2A7E" w:rsidRPr="00CC2A7E" w:rsidRDefault="00CC2A7E" w:rsidP="00CC2A7E">
      <w:pPr>
        <w:pStyle w:val="Bibliography"/>
        <w:rPr>
          <w:rFonts w:ascii="Palatino" w:hAnsi="Palatino"/>
        </w:rPr>
      </w:pPr>
      <w:proofErr w:type="spellStart"/>
      <w:r w:rsidRPr="00CC2A7E">
        <w:rPr>
          <w:rFonts w:ascii="Palatino" w:hAnsi="Palatino"/>
          <w:b/>
          <w:bCs/>
        </w:rPr>
        <w:t>Clinchy</w:t>
      </w:r>
      <w:proofErr w:type="spellEnd"/>
      <w:r w:rsidRPr="00CC2A7E">
        <w:rPr>
          <w:rFonts w:ascii="Palatino" w:hAnsi="Palatino"/>
          <w:b/>
          <w:bCs/>
        </w:rPr>
        <w:t xml:space="preserve">, M., </w:t>
      </w:r>
      <w:proofErr w:type="spellStart"/>
      <w:r w:rsidRPr="00CC2A7E">
        <w:rPr>
          <w:rFonts w:ascii="Palatino" w:hAnsi="Palatino"/>
          <w:b/>
          <w:bCs/>
        </w:rPr>
        <w:t>Zanette</w:t>
      </w:r>
      <w:proofErr w:type="spellEnd"/>
      <w:r w:rsidRPr="00CC2A7E">
        <w:rPr>
          <w:rFonts w:ascii="Palatino" w:hAnsi="Palatino"/>
          <w:b/>
          <w:bCs/>
        </w:rPr>
        <w:t xml:space="preserve">, L., </w:t>
      </w:r>
      <w:proofErr w:type="spellStart"/>
      <w:r w:rsidRPr="00CC2A7E">
        <w:rPr>
          <w:rFonts w:ascii="Palatino" w:hAnsi="Palatino"/>
          <w:b/>
          <w:bCs/>
        </w:rPr>
        <w:t>Boonstra</w:t>
      </w:r>
      <w:proofErr w:type="spellEnd"/>
      <w:r w:rsidRPr="00CC2A7E">
        <w:rPr>
          <w:rFonts w:ascii="Palatino" w:hAnsi="Palatino"/>
          <w:b/>
          <w:bCs/>
        </w:rPr>
        <w:t>, R., Wingfield, J. C. and Smith, J. N.</w:t>
      </w:r>
      <w:r w:rsidRPr="00CC2A7E">
        <w:rPr>
          <w:rFonts w:ascii="Palatino" w:hAnsi="Palatino"/>
        </w:rPr>
        <w:t xml:space="preserve"> (2004). Balancing food and predator pressure induces chronic stress in songbirds. </w:t>
      </w:r>
      <w:r w:rsidRPr="00CC2A7E">
        <w:rPr>
          <w:rFonts w:ascii="Palatino" w:hAnsi="Palatino"/>
          <w:i/>
          <w:iCs/>
        </w:rPr>
        <w:t>Proc Biol Sci</w:t>
      </w:r>
      <w:r w:rsidRPr="00CC2A7E">
        <w:rPr>
          <w:rFonts w:ascii="Palatino" w:hAnsi="Palatino"/>
        </w:rPr>
        <w:t xml:space="preserve"> </w:t>
      </w:r>
      <w:r w:rsidRPr="00CC2A7E">
        <w:rPr>
          <w:rFonts w:ascii="Palatino" w:hAnsi="Palatino"/>
          <w:b/>
          <w:bCs/>
        </w:rPr>
        <w:t>271</w:t>
      </w:r>
      <w:r w:rsidRPr="00CC2A7E">
        <w:rPr>
          <w:rFonts w:ascii="Palatino" w:hAnsi="Palatino"/>
        </w:rPr>
        <w:t>, 2473–9.</w:t>
      </w:r>
    </w:p>
    <w:p w14:paraId="2EFF159C" w14:textId="77777777" w:rsidR="00CC2A7E" w:rsidRPr="00CC2A7E" w:rsidRDefault="00CC2A7E" w:rsidP="00CC2A7E">
      <w:pPr>
        <w:pStyle w:val="Bibliography"/>
        <w:rPr>
          <w:rFonts w:ascii="Palatino" w:hAnsi="Palatino"/>
        </w:rPr>
      </w:pPr>
      <w:proofErr w:type="spellStart"/>
      <w:r w:rsidRPr="00CC2A7E">
        <w:rPr>
          <w:rFonts w:ascii="Palatino" w:hAnsi="Palatino"/>
          <w:b/>
          <w:bCs/>
        </w:rPr>
        <w:t>Deviche</w:t>
      </w:r>
      <w:proofErr w:type="spellEnd"/>
      <w:r w:rsidRPr="00CC2A7E">
        <w:rPr>
          <w:rFonts w:ascii="Palatino" w:hAnsi="Palatino"/>
          <w:b/>
          <w:bCs/>
        </w:rPr>
        <w:t xml:space="preserve">, P., Valle, S., Gao, S., Davies, S., Bittner, S. and </w:t>
      </w:r>
      <w:proofErr w:type="spellStart"/>
      <w:r w:rsidRPr="00CC2A7E">
        <w:rPr>
          <w:rFonts w:ascii="Palatino" w:hAnsi="Palatino"/>
          <w:b/>
          <w:bCs/>
        </w:rPr>
        <w:t>Carpentier</w:t>
      </w:r>
      <w:proofErr w:type="spellEnd"/>
      <w:r w:rsidRPr="00CC2A7E">
        <w:rPr>
          <w:rFonts w:ascii="Palatino" w:hAnsi="Palatino"/>
          <w:b/>
          <w:bCs/>
        </w:rPr>
        <w:t>, E.</w:t>
      </w:r>
      <w:r w:rsidRPr="00CC2A7E">
        <w:rPr>
          <w:rFonts w:ascii="Palatino" w:hAnsi="Palatino"/>
        </w:rPr>
        <w:t xml:space="preserve"> (2016a). The seasonal glucocorticoid response of male Rufous-winged Sparrows to acute stress correlates with changes in plasma uric acid, but neither glucose nor testosterone. </w:t>
      </w:r>
      <w:r w:rsidRPr="00CC2A7E">
        <w:rPr>
          <w:rFonts w:ascii="Palatino" w:hAnsi="Palatino"/>
          <w:i/>
          <w:iCs/>
        </w:rPr>
        <w:t>Gen Comp Endocrinol</w:t>
      </w:r>
      <w:r w:rsidRPr="00CC2A7E">
        <w:rPr>
          <w:rFonts w:ascii="Palatino" w:hAnsi="Palatino"/>
        </w:rPr>
        <w:t xml:space="preserve"> </w:t>
      </w:r>
      <w:r w:rsidRPr="00CC2A7E">
        <w:rPr>
          <w:rFonts w:ascii="Palatino" w:hAnsi="Palatino"/>
          <w:b/>
          <w:bCs/>
        </w:rPr>
        <w:t>235</w:t>
      </w:r>
      <w:r w:rsidRPr="00CC2A7E">
        <w:rPr>
          <w:rFonts w:ascii="Palatino" w:hAnsi="Palatino"/>
        </w:rPr>
        <w:t>, 78–88.</w:t>
      </w:r>
    </w:p>
    <w:p w14:paraId="0AECD9F1" w14:textId="77777777" w:rsidR="00CC2A7E" w:rsidRPr="00CC2A7E" w:rsidRDefault="00CC2A7E" w:rsidP="00CC2A7E">
      <w:pPr>
        <w:pStyle w:val="Bibliography"/>
        <w:rPr>
          <w:rFonts w:ascii="Palatino" w:hAnsi="Palatino"/>
        </w:rPr>
      </w:pPr>
      <w:proofErr w:type="spellStart"/>
      <w:r w:rsidRPr="00CC2A7E">
        <w:rPr>
          <w:rFonts w:ascii="Palatino" w:hAnsi="Palatino"/>
          <w:b/>
          <w:bCs/>
        </w:rPr>
        <w:t>Deviche</w:t>
      </w:r>
      <w:proofErr w:type="spellEnd"/>
      <w:r w:rsidRPr="00CC2A7E">
        <w:rPr>
          <w:rFonts w:ascii="Palatino" w:hAnsi="Palatino"/>
          <w:b/>
          <w:bCs/>
        </w:rPr>
        <w:t xml:space="preserve">, P., Bittner, S., Davies, S., Valle, S., Gao, S. and </w:t>
      </w:r>
      <w:proofErr w:type="spellStart"/>
      <w:r w:rsidRPr="00CC2A7E">
        <w:rPr>
          <w:rFonts w:ascii="Palatino" w:hAnsi="Palatino"/>
          <w:b/>
          <w:bCs/>
        </w:rPr>
        <w:t>Carpentier</w:t>
      </w:r>
      <w:proofErr w:type="spellEnd"/>
      <w:r w:rsidRPr="00CC2A7E">
        <w:rPr>
          <w:rFonts w:ascii="Palatino" w:hAnsi="Palatino"/>
          <w:b/>
          <w:bCs/>
        </w:rPr>
        <w:t>, E.</w:t>
      </w:r>
      <w:r w:rsidRPr="00CC2A7E">
        <w:rPr>
          <w:rFonts w:ascii="Palatino" w:hAnsi="Palatino"/>
        </w:rPr>
        <w:t xml:space="preserve"> (2016b). Endocrine, metabolic, and behavioral effects of and recovery from acute stress in a free-ranging bird. </w:t>
      </w:r>
      <w:r w:rsidRPr="00CC2A7E">
        <w:rPr>
          <w:rFonts w:ascii="Palatino" w:hAnsi="Palatino"/>
          <w:i/>
          <w:iCs/>
        </w:rPr>
        <w:t>Gen Comp Endocrinol</w:t>
      </w:r>
      <w:r w:rsidRPr="00CC2A7E">
        <w:rPr>
          <w:rFonts w:ascii="Palatino" w:hAnsi="Palatino"/>
        </w:rPr>
        <w:t>.</w:t>
      </w:r>
    </w:p>
    <w:p w14:paraId="3B71A4FA" w14:textId="77777777" w:rsidR="00CC2A7E" w:rsidRPr="00CC2A7E" w:rsidRDefault="00CC2A7E" w:rsidP="00CC2A7E">
      <w:pPr>
        <w:pStyle w:val="Bibliography"/>
        <w:rPr>
          <w:rFonts w:ascii="Palatino" w:hAnsi="Palatino"/>
        </w:rPr>
      </w:pPr>
      <w:proofErr w:type="spellStart"/>
      <w:r w:rsidRPr="00CC2A7E">
        <w:rPr>
          <w:rFonts w:ascii="Palatino" w:hAnsi="Palatino"/>
          <w:b/>
          <w:bCs/>
        </w:rPr>
        <w:t>Gangloff</w:t>
      </w:r>
      <w:proofErr w:type="spellEnd"/>
      <w:r w:rsidRPr="00CC2A7E">
        <w:rPr>
          <w:rFonts w:ascii="Palatino" w:hAnsi="Palatino"/>
          <w:b/>
          <w:bCs/>
        </w:rPr>
        <w:t xml:space="preserve">, E. J., Sparkman, A. M., Holden, K. G., Corwin, C. J., </w:t>
      </w:r>
      <w:proofErr w:type="spellStart"/>
      <w:r w:rsidRPr="00CC2A7E">
        <w:rPr>
          <w:rFonts w:ascii="Palatino" w:hAnsi="Palatino"/>
          <w:b/>
          <w:bCs/>
        </w:rPr>
        <w:t>Topf</w:t>
      </w:r>
      <w:proofErr w:type="spellEnd"/>
      <w:r w:rsidRPr="00CC2A7E">
        <w:rPr>
          <w:rFonts w:ascii="Palatino" w:hAnsi="Palatino"/>
          <w:b/>
          <w:bCs/>
        </w:rPr>
        <w:t xml:space="preserve">, M. and </w:t>
      </w:r>
      <w:proofErr w:type="spellStart"/>
      <w:r w:rsidRPr="00CC2A7E">
        <w:rPr>
          <w:rFonts w:ascii="Palatino" w:hAnsi="Palatino"/>
          <w:b/>
          <w:bCs/>
        </w:rPr>
        <w:t>Bronikowski</w:t>
      </w:r>
      <w:proofErr w:type="spellEnd"/>
      <w:r w:rsidRPr="00CC2A7E">
        <w:rPr>
          <w:rFonts w:ascii="Palatino" w:hAnsi="Palatino"/>
          <w:b/>
          <w:bCs/>
        </w:rPr>
        <w:t>, A. M.</w:t>
      </w:r>
      <w:r w:rsidRPr="00CC2A7E">
        <w:rPr>
          <w:rFonts w:ascii="Palatino" w:hAnsi="Palatino"/>
        </w:rPr>
        <w:t xml:space="preserve"> (2017). Geographic variation and within-individual correlations of physiological stress markers in a widespread reptile, the common garter snake (Thamnophis </w:t>
      </w:r>
      <w:proofErr w:type="spellStart"/>
      <w:r w:rsidRPr="00CC2A7E">
        <w:rPr>
          <w:rFonts w:ascii="Palatino" w:hAnsi="Palatino"/>
        </w:rPr>
        <w:t>sirtalis</w:t>
      </w:r>
      <w:proofErr w:type="spellEnd"/>
      <w:r w:rsidRPr="00CC2A7E">
        <w:rPr>
          <w:rFonts w:ascii="Palatino" w:hAnsi="Palatino"/>
        </w:rPr>
        <w:t xml:space="preserve">). </w:t>
      </w:r>
      <w:r w:rsidRPr="00CC2A7E">
        <w:rPr>
          <w:rFonts w:ascii="Palatino" w:hAnsi="Palatino"/>
          <w:i/>
          <w:iCs/>
        </w:rPr>
        <w:t>Comparative Biochemistry and Physiology Part A: Molecular &amp; Integrative Physiology</w:t>
      </w:r>
      <w:r w:rsidRPr="00CC2A7E">
        <w:rPr>
          <w:rFonts w:ascii="Palatino" w:hAnsi="Palatino"/>
        </w:rPr>
        <w:t xml:space="preserve"> </w:t>
      </w:r>
      <w:r w:rsidRPr="00CC2A7E">
        <w:rPr>
          <w:rFonts w:ascii="Palatino" w:hAnsi="Palatino"/>
          <w:b/>
          <w:bCs/>
        </w:rPr>
        <w:t>205</w:t>
      </w:r>
      <w:r w:rsidRPr="00CC2A7E">
        <w:rPr>
          <w:rFonts w:ascii="Palatino" w:hAnsi="Palatino"/>
        </w:rPr>
        <w:t>, 68–76.</w:t>
      </w:r>
    </w:p>
    <w:p w14:paraId="11D2EE07" w14:textId="77777777" w:rsidR="00CC2A7E" w:rsidRPr="00CC2A7E" w:rsidRDefault="00CC2A7E" w:rsidP="00CC2A7E">
      <w:pPr>
        <w:pStyle w:val="Bibliography"/>
        <w:rPr>
          <w:rFonts w:ascii="Palatino" w:hAnsi="Palatino"/>
        </w:rPr>
      </w:pPr>
      <w:proofErr w:type="spellStart"/>
      <w:r w:rsidRPr="00CC2A7E">
        <w:rPr>
          <w:rFonts w:ascii="Palatino" w:hAnsi="Palatino"/>
          <w:b/>
          <w:bCs/>
        </w:rPr>
        <w:t>Gormally</w:t>
      </w:r>
      <w:proofErr w:type="spellEnd"/>
      <w:r w:rsidRPr="00CC2A7E">
        <w:rPr>
          <w:rFonts w:ascii="Palatino" w:hAnsi="Palatino"/>
          <w:b/>
          <w:bCs/>
        </w:rPr>
        <w:t>, B. M. G., Estrada, R., McVey, M. and Romero, L. M.</w:t>
      </w:r>
      <w:r w:rsidRPr="00CC2A7E">
        <w:rPr>
          <w:rFonts w:ascii="Palatino" w:hAnsi="Palatino"/>
        </w:rPr>
        <w:t xml:space="preserve"> (2020). Beyond corticosterone: The acute stress response increases DNA damage in house sparrows. </w:t>
      </w:r>
      <w:r w:rsidRPr="00CC2A7E">
        <w:rPr>
          <w:rFonts w:ascii="Palatino" w:hAnsi="Palatino"/>
          <w:i/>
          <w:iCs/>
        </w:rPr>
        <w:t>Journal of Experimental Zoology Part A: Ecological and Integrative Physiology</w:t>
      </w:r>
      <w:r w:rsidRPr="00CC2A7E">
        <w:rPr>
          <w:rFonts w:ascii="Palatino" w:hAnsi="Palatino"/>
        </w:rPr>
        <w:t xml:space="preserve"> </w:t>
      </w:r>
      <w:r w:rsidRPr="00CC2A7E">
        <w:rPr>
          <w:rFonts w:ascii="Palatino" w:hAnsi="Palatino"/>
          <w:b/>
          <w:bCs/>
        </w:rPr>
        <w:t>333</w:t>
      </w:r>
      <w:r w:rsidRPr="00CC2A7E">
        <w:rPr>
          <w:rFonts w:ascii="Palatino" w:hAnsi="Palatino"/>
        </w:rPr>
        <w:t>, 595–606.</w:t>
      </w:r>
    </w:p>
    <w:p w14:paraId="640248E6" w14:textId="77777777" w:rsidR="00CC2A7E" w:rsidRPr="00CC2A7E" w:rsidRDefault="00CC2A7E" w:rsidP="00CC2A7E">
      <w:pPr>
        <w:pStyle w:val="Bibliography"/>
        <w:rPr>
          <w:rFonts w:ascii="Palatino" w:hAnsi="Palatino"/>
        </w:rPr>
      </w:pPr>
      <w:r w:rsidRPr="00CC2A7E">
        <w:rPr>
          <w:rFonts w:ascii="Palatino" w:hAnsi="Palatino"/>
          <w:b/>
          <w:bCs/>
        </w:rPr>
        <w:t xml:space="preserve">Horner, H. C., </w:t>
      </w:r>
      <w:proofErr w:type="spellStart"/>
      <w:r w:rsidRPr="00CC2A7E">
        <w:rPr>
          <w:rFonts w:ascii="Palatino" w:hAnsi="Palatino"/>
          <w:b/>
          <w:bCs/>
        </w:rPr>
        <w:t>Munck</w:t>
      </w:r>
      <w:proofErr w:type="spellEnd"/>
      <w:r w:rsidRPr="00CC2A7E">
        <w:rPr>
          <w:rFonts w:ascii="Palatino" w:hAnsi="Palatino"/>
          <w:b/>
          <w:bCs/>
        </w:rPr>
        <w:t xml:space="preserve">, A. and </w:t>
      </w:r>
      <w:proofErr w:type="spellStart"/>
      <w:r w:rsidRPr="00CC2A7E">
        <w:rPr>
          <w:rFonts w:ascii="Palatino" w:hAnsi="Palatino"/>
          <w:b/>
          <w:bCs/>
        </w:rPr>
        <w:t>Lienhard</w:t>
      </w:r>
      <w:proofErr w:type="spellEnd"/>
      <w:r w:rsidRPr="00CC2A7E">
        <w:rPr>
          <w:rFonts w:ascii="Palatino" w:hAnsi="Palatino"/>
          <w:b/>
          <w:bCs/>
        </w:rPr>
        <w:t>, G. E.</w:t>
      </w:r>
      <w:r w:rsidRPr="00CC2A7E">
        <w:rPr>
          <w:rFonts w:ascii="Palatino" w:hAnsi="Palatino"/>
        </w:rPr>
        <w:t xml:space="preserve"> (1987). Dexamethasone causes translocation of glucose transporters from the plasma membrane to an intracellular site in human fibroblasts. </w:t>
      </w:r>
      <w:r w:rsidRPr="00CC2A7E">
        <w:rPr>
          <w:rFonts w:ascii="Palatino" w:hAnsi="Palatino"/>
          <w:i/>
          <w:iCs/>
        </w:rPr>
        <w:t>Journal of Biological Chemistry</w:t>
      </w:r>
      <w:r w:rsidRPr="00CC2A7E">
        <w:rPr>
          <w:rFonts w:ascii="Palatino" w:hAnsi="Palatino"/>
        </w:rPr>
        <w:t xml:space="preserve"> </w:t>
      </w:r>
      <w:r w:rsidRPr="00CC2A7E">
        <w:rPr>
          <w:rFonts w:ascii="Palatino" w:hAnsi="Palatino"/>
          <w:b/>
          <w:bCs/>
        </w:rPr>
        <w:t>262</w:t>
      </w:r>
      <w:r w:rsidRPr="00CC2A7E">
        <w:rPr>
          <w:rFonts w:ascii="Palatino" w:hAnsi="Palatino"/>
        </w:rPr>
        <w:t>, 17696–17702.</w:t>
      </w:r>
    </w:p>
    <w:p w14:paraId="46B38EE6" w14:textId="77777777" w:rsidR="00CC2A7E" w:rsidRPr="00CC2A7E" w:rsidRDefault="00CC2A7E" w:rsidP="00CC2A7E">
      <w:pPr>
        <w:pStyle w:val="Bibliography"/>
        <w:rPr>
          <w:rFonts w:ascii="Palatino" w:hAnsi="Palatino"/>
        </w:rPr>
      </w:pPr>
      <w:proofErr w:type="spellStart"/>
      <w:r w:rsidRPr="00CC2A7E">
        <w:rPr>
          <w:rFonts w:ascii="Palatino" w:hAnsi="Palatino"/>
          <w:b/>
          <w:bCs/>
        </w:rPr>
        <w:t>Kuo</w:t>
      </w:r>
      <w:proofErr w:type="spellEnd"/>
      <w:r w:rsidRPr="00CC2A7E">
        <w:rPr>
          <w:rFonts w:ascii="Palatino" w:hAnsi="Palatino"/>
          <w:b/>
          <w:bCs/>
        </w:rPr>
        <w:t>, T., McQueen, A., Chen, T.-C. and Wang, J.-C.</w:t>
      </w:r>
      <w:r w:rsidRPr="00CC2A7E">
        <w:rPr>
          <w:rFonts w:ascii="Palatino" w:hAnsi="Palatino"/>
        </w:rPr>
        <w:t xml:space="preserve"> (2015). Regulation of Glucose Homeostasis by Glucocorticoids. </w:t>
      </w:r>
      <w:r w:rsidRPr="00CC2A7E">
        <w:rPr>
          <w:rFonts w:ascii="Palatino" w:hAnsi="Palatino"/>
          <w:i/>
          <w:iCs/>
        </w:rPr>
        <w:t>Adv Exp Med Biol</w:t>
      </w:r>
      <w:r w:rsidRPr="00CC2A7E">
        <w:rPr>
          <w:rFonts w:ascii="Palatino" w:hAnsi="Palatino"/>
        </w:rPr>
        <w:t xml:space="preserve"> </w:t>
      </w:r>
      <w:r w:rsidRPr="00CC2A7E">
        <w:rPr>
          <w:rFonts w:ascii="Palatino" w:hAnsi="Palatino"/>
          <w:b/>
          <w:bCs/>
        </w:rPr>
        <w:t>872</w:t>
      </w:r>
      <w:r w:rsidRPr="00CC2A7E">
        <w:rPr>
          <w:rFonts w:ascii="Palatino" w:hAnsi="Palatino"/>
        </w:rPr>
        <w:t>, 99–126.</w:t>
      </w:r>
    </w:p>
    <w:p w14:paraId="717DE43E" w14:textId="77777777" w:rsidR="00CC2A7E" w:rsidRPr="00CC2A7E" w:rsidRDefault="00CC2A7E" w:rsidP="00CC2A7E">
      <w:pPr>
        <w:pStyle w:val="Bibliography"/>
        <w:rPr>
          <w:rFonts w:ascii="Palatino" w:hAnsi="Palatino"/>
        </w:rPr>
      </w:pPr>
      <w:r w:rsidRPr="00CC2A7E">
        <w:rPr>
          <w:rFonts w:ascii="Palatino" w:hAnsi="Palatino"/>
          <w:b/>
          <w:bCs/>
        </w:rPr>
        <w:t xml:space="preserve">Lattin, C. R., </w:t>
      </w:r>
      <w:proofErr w:type="spellStart"/>
      <w:r w:rsidRPr="00CC2A7E">
        <w:rPr>
          <w:rFonts w:ascii="Palatino" w:hAnsi="Palatino"/>
          <w:b/>
          <w:bCs/>
        </w:rPr>
        <w:t>Keniston</w:t>
      </w:r>
      <w:proofErr w:type="spellEnd"/>
      <w:r w:rsidRPr="00CC2A7E">
        <w:rPr>
          <w:rFonts w:ascii="Palatino" w:hAnsi="Palatino"/>
          <w:b/>
          <w:bCs/>
        </w:rPr>
        <w:t>, D. E., Reed, J. M. and Romero, L. M.</w:t>
      </w:r>
      <w:r w:rsidRPr="00CC2A7E">
        <w:rPr>
          <w:rFonts w:ascii="Palatino" w:hAnsi="Palatino"/>
        </w:rPr>
        <w:t xml:space="preserve"> (2015). Are Receptor Concentrations Correlated Across Tissues Within Individuals? A Case Study Examining Glucocorticoid and Mineralocorticoid Receptor Binding. </w:t>
      </w:r>
      <w:r w:rsidRPr="00CC2A7E">
        <w:rPr>
          <w:rFonts w:ascii="Palatino" w:hAnsi="Palatino"/>
          <w:i/>
          <w:iCs/>
        </w:rPr>
        <w:t>Endocrinology</w:t>
      </w:r>
      <w:r w:rsidRPr="00CC2A7E">
        <w:rPr>
          <w:rFonts w:ascii="Palatino" w:hAnsi="Palatino"/>
        </w:rPr>
        <w:t xml:space="preserve"> </w:t>
      </w:r>
      <w:r w:rsidRPr="00CC2A7E">
        <w:rPr>
          <w:rFonts w:ascii="Palatino" w:hAnsi="Palatino"/>
          <w:b/>
          <w:bCs/>
        </w:rPr>
        <w:t>156</w:t>
      </w:r>
      <w:r w:rsidRPr="00CC2A7E">
        <w:rPr>
          <w:rFonts w:ascii="Palatino" w:hAnsi="Palatino"/>
        </w:rPr>
        <w:t>, 1354–1361.</w:t>
      </w:r>
    </w:p>
    <w:p w14:paraId="05AA24CC" w14:textId="77777777" w:rsidR="00CC2A7E" w:rsidRPr="00CC2A7E" w:rsidRDefault="00CC2A7E" w:rsidP="00CC2A7E">
      <w:pPr>
        <w:pStyle w:val="Bibliography"/>
        <w:rPr>
          <w:rFonts w:ascii="Palatino" w:hAnsi="Palatino"/>
        </w:rPr>
      </w:pPr>
      <w:proofErr w:type="spellStart"/>
      <w:r w:rsidRPr="00CC2A7E">
        <w:rPr>
          <w:rFonts w:ascii="Palatino" w:hAnsi="Palatino"/>
          <w:b/>
          <w:bCs/>
        </w:rPr>
        <w:lastRenderedPageBreak/>
        <w:t>Lenth</w:t>
      </w:r>
      <w:proofErr w:type="spellEnd"/>
      <w:r w:rsidRPr="00CC2A7E">
        <w:rPr>
          <w:rFonts w:ascii="Palatino" w:hAnsi="Palatino"/>
          <w:b/>
          <w:bCs/>
        </w:rPr>
        <w:t>, R. V.</w:t>
      </w:r>
      <w:r w:rsidRPr="00CC2A7E">
        <w:rPr>
          <w:rFonts w:ascii="Palatino" w:hAnsi="Palatino"/>
        </w:rPr>
        <w:t xml:space="preserve"> (2020). </w:t>
      </w:r>
      <w:proofErr w:type="spellStart"/>
      <w:r w:rsidRPr="00CC2A7E">
        <w:rPr>
          <w:rFonts w:ascii="Palatino" w:hAnsi="Palatino"/>
        </w:rPr>
        <w:t>emmeans</w:t>
      </w:r>
      <w:proofErr w:type="spellEnd"/>
      <w:r w:rsidRPr="00CC2A7E">
        <w:rPr>
          <w:rFonts w:ascii="Palatino" w:hAnsi="Palatino"/>
        </w:rPr>
        <w:t xml:space="preserve">: Estimated Marginal Means, aka Least-Squares Means. </w:t>
      </w:r>
      <w:r w:rsidRPr="00CC2A7E">
        <w:rPr>
          <w:rFonts w:ascii="Palatino" w:hAnsi="Palatino"/>
          <w:i/>
          <w:iCs/>
        </w:rPr>
        <w:t>R package version 1.5.3</w:t>
      </w:r>
      <w:r w:rsidRPr="00CC2A7E">
        <w:rPr>
          <w:rFonts w:ascii="Palatino" w:hAnsi="Palatino"/>
        </w:rPr>
        <w:t>.</w:t>
      </w:r>
    </w:p>
    <w:p w14:paraId="6B526CC4" w14:textId="77777777" w:rsidR="00CC2A7E" w:rsidRPr="00CC2A7E" w:rsidRDefault="00CC2A7E" w:rsidP="00CC2A7E">
      <w:pPr>
        <w:pStyle w:val="Bibliography"/>
        <w:rPr>
          <w:rFonts w:ascii="Palatino" w:hAnsi="Palatino"/>
        </w:rPr>
      </w:pPr>
      <w:proofErr w:type="spellStart"/>
      <w:r w:rsidRPr="00CC2A7E">
        <w:rPr>
          <w:rFonts w:ascii="Palatino" w:hAnsi="Palatino"/>
          <w:b/>
          <w:bCs/>
        </w:rPr>
        <w:t>Malisch</w:t>
      </w:r>
      <w:proofErr w:type="spellEnd"/>
      <w:r w:rsidRPr="00CC2A7E">
        <w:rPr>
          <w:rFonts w:ascii="Palatino" w:hAnsi="Palatino"/>
          <w:b/>
          <w:bCs/>
        </w:rPr>
        <w:t xml:space="preserve">, J. L., Bennett, D. J., Davidson, B. A., </w:t>
      </w:r>
      <w:proofErr w:type="spellStart"/>
      <w:r w:rsidRPr="00CC2A7E">
        <w:rPr>
          <w:rFonts w:ascii="Palatino" w:hAnsi="Palatino"/>
          <w:b/>
          <w:bCs/>
        </w:rPr>
        <w:t>Wenker</w:t>
      </w:r>
      <w:proofErr w:type="spellEnd"/>
      <w:r w:rsidRPr="00CC2A7E">
        <w:rPr>
          <w:rFonts w:ascii="Palatino" w:hAnsi="Palatino"/>
          <w:b/>
          <w:bCs/>
        </w:rPr>
        <w:t xml:space="preserve">, E. E., </w:t>
      </w:r>
      <w:proofErr w:type="spellStart"/>
      <w:r w:rsidRPr="00CC2A7E">
        <w:rPr>
          <w:rFonts w:ascii="Palatino" w:hAnsi="Palatino"/>
          <w:b/>
          <w:bCs/>
        </w:rPr>
        <w:t>Suzich</w:t>
      </w:r>
      <w:proofErr w:type="spellEnd"/>
      <w:r w:rsidRPr="00CC2A7E">
        <w:rPr>
          <w:rFonts w:ascii="Palatino" w:hAnsi="Palatino"/>
          <w:b/>
          <w:bCs/>
        </w:rPr>
        <w:t>, R. N. and Johnson, E. E.</w:t>
      </w:r>
      <w:r w:rsidRPr="00CC2A7E">
        <w:rPr>
          <w:rFonts w:ascii="Palatino" w:hAnsi="Palatino"/>
        </w:rPr>
        <w:t xml:space="preserve"> (2018). Stress-Induced Hyperglycemia in White-Throated and White-Crowned Sparrows: A New Technique for Rapid Glucose Measurement in the Field. </w:t>
      </w:r>
      <w:proofErr w:type="spellStart"/>
      <w:r w:rsidRPr="00CC2A7E">
        <w:rPr>
          <w:rFonts w:ascii="Palatino" w:hAnsi="Palatino"/>
          <w:i/>
          <w:iCs/>
        </w:rPr>
        <w:t>Physiol</w:t>
      </w:r>
      <w:proofErr w:type="spellEnd"/>
      <w:r w:rsidRPr="00CC2A7E">
        <w:rPr>
          <w:rFonts w:ascii="Palatino" w:hAnsi="Palatino"/>
          <w:i/>
          <w:iCs/>
        </w:rPr>
        <w:t xml:space="preserve"> </w:t>
      </w:r>
      <w:proofErr w:type="spellStart"/>
      <w:r w:rsidRPr="00CC2A7E">
        <w:rPr>
          <w:rFonts w:ascii="Palatino" w:hAnsi="Palatino"/>
          <w:i/>
          <w:iCs/>
        </w:rPr>
        <w:t>Biochem</w:t>
      </w:r>
      <w:proofErr w:type="spellEnd"/>
      <w:r w:rsidRPr="00CC2A7E">
        <w:rPr>
          <w:rFonts w:ascii="Palatino" w:hAnsi="Palatino"/>
          <w:i/>
          <w:iCs/>
        </w:rPr>
        <w:t xml:space="preserve"> </w:t>
      </w:r>
      <w:proofErr w:type="spellStart"/>
      <w:r w:rsidRPr="00CC2A7E">
        <w:rPr>
          <w:rFonts w:ascii="Palatino" w:hAnsi="Palatino"/>
          <w:i/>
          <w:iCs/>
        </w:rPr>
        <w:t>Zool</w:t>
      </w:r>
      <w:proofErr w:type="spellEnd"/>
      <w:r w:rsidRPr="00CC2A7E">
        <w:rPr>
          <w:rFonts w:ascii="Palatino" w:hAnsi="Palatino"/>
        </w:rPr>
        <w:t xml:space="preserve"> </w:t>
      </w:r>
      <w:r w:rsidRPr="00CC2A7E">
        <w:rPr>
          <w:rFonts w:ascii="Palatino" w:hAnsi="Palatino"/>
          <w:b/>
          <w:bCs/>
        </w:rPr>
        <w:t>91</w:t>
      </w:r>
      <w:r w:rsidRPr="00CC2A7E">
        <w:rPr>
          <w:rFonts w:ascii="Palatino" w:hAnsi="Palatino"/>
        </w:rPr>
        <w:t>, 943–949.</w:t>
      </w:r>
    </w:p>
    <w:p w14:paraId="5423800E" w14:textId="77777777" w:rsidR="00CC2A7E" w:rsidRPr="00CC2A7E" w:rsidRDefault="00CC2A7E" w:rsidP="00CC2A7E">
      <w:pPr>
        <w:pStyle w:val="Bibliography"/>
        <w:rPr>
          <w:rFonts w:ascii="Palatino" w:hAnsi="Palatino"/>
        </w:rPr>
      </w:pPr>
      <w:proofErr w:type="spellStart"/>
      <w:r w:rsidRPr="00CC2A7E">
        <w:rPr>
          <w:rFonts w:ascii="Palatino" w:hAnsi="Palatino"/>
          <w:b/>
          <w:bCs/>
        </w:rPr>
        <w:t>McElreath</w:t>
      </w:r>
      <w:proofErr w:type="spellEnd"/>
      <w:r w:rsidRPr="00CC2A7E">
        <w:rPr>
          <w:rFonts w:ascii="Palatino" w:hAnsi="Palatino"/>
          <w:b/>
          <w:bCs/>
        </w:rPr>
        <w:t>, R.</w:t>
      </w:r>
      <w:r w:rsidRPr="00CC2A7E">
        <w:rPr>
          <w:rFonts w:ascii="Palatino" w:hAnsi="Palatino"/>
        </w:rPr>
        <w:t xml:space="preserve"> (2020). </w:t>
      </w:r>
      <w:r w:rsidRPr="00CC2A7E">
        <w:rPr>
          <w:rFonts w:ascii="Palatino" w:hAnsi="Palatino"/>
          <w:i/>
          <w:iCs/>
        </w:rPr>
        <w:t>Statistical Rethinking: A Bayesian Course with Examples in R and STAN</w:t>
      </w:r>
      <w:r w:rsidRPr="00CC2A7E">
        <w:rPr>
          <w:rFonts w:ascii="Palatino" w:hAnsi="Palatino"/>
        </w:rPr>
        <w:t>. CRC Press.</w:t>
      </w:r>
    </w:p>
    <w:p w14:paraId="70F485CE" w14:textId="77777777" w:rsidR="00CC2A7E" w:rsidRPr="00CC2A7E" w:rsidRDefault="00CC2A7E" w:rsidP="00CC2A7E">
      <w:pPr>
        <w:pStyle w:val="Bibliography"/>
        <w:rPr>
          <w:rFonts w:ascii="Palatino" w:hAnsi="Palatino"/>
        </w:rPr>
      </w:pPr>
      <w:r w:rsidRPr="00CC2A7E">
        <w:rPr>
          <w:rFonts w:ascii="Palatino" w:hAnsi="Palatino"/>
          <w:b/>
          <w:bCs/>
        </w:rPr>
        <w:t xml:space="preserve">Montoya, B., </w:t>
      </w:r>
      <w:proofErr w:type="spellStart"/>
      <w:r w:rsidRPr="00CC2A7E">
        <w:rPr>
          <w:rFonts w:ascii="Palatino" w:hAnsi="Palatino"/>
          <w:b/>
          <w:bCs/>
        </w:rPr>
        <w:t>Briga</w:t>
      </w:r>
      <w:proofErr w:type="spellEnd"/>
      <w:r w:rsidRPr="00CC2A7E">
        <w:rPr>
          <w:rFonts w:ascii="Palatino" w:hAnsi="Palatino"/>
          <w:b/>
          <w:bCs/>
        </w:rPr>
        <w:t xml:space="preserve">, M., </w:t>
      </w:r>
      <w:proofErr w:type="spellStart"/>
      <w:r w:rsidRPr="00CC2A7E">
        <w:rPr>
          <w:rFonts w:ascii="Palatino" w:hAnsi="Palatino"/>
          <w:b/>
          <w:bCs/>
        </w:rPr>
        <w:t>Jimeno</w:t>
      </w:r>
      <w:proofErr w:type="spellEnd"/>
      <w:r w:rsidRPr="00CC2A7E">
        <w:rPr>
          <w:rFonts w:ascii="Palatino" w:hAnsi="Palatino"/>
          <w:b/>
          <w:bCs/>
        </w:rPr>
        <w:t xml:space="preserve">, B., </w:t>
      </w:r>
      <w:proofErr w:type="spellStart"/>
      <w:r w:rsidRPr="00CC2A7E">
        <w:rPr>
          <w:rFonts w:ascii="Palatino" w:hAnsi="Palatino"/>
          <w:b/>
          <w:bCs/>
        </w:rPr>
        <w:t>Moonen</w:t>
      </w:r>
      <w:proofErr w:type="spellEnd"/>
      <w:r w:rsidRPr="00CC2A7E">
        <w:rPr>
          <w:rFonts w:ascii="Palatino" w:hAnsi="Palatino"/>
          <w:b/>
          <w:bCs/>
        </w:rPr>
        <w:t>, S. and Verhulst, S.</w:t>
      </w:r>
      <w:r w:rsidRPr="00CC2A7E">
        <w:rPr>
          <w:rFonts w:ascii="Palatino" w:hAnsi="Palatino"/>
        </w:rPr>
        <w:t xml:space="preserve"> (2018). Baseline glucose level is an individual trait that is negatively associated with lifespan and increases due to adverse environmental conditions during development and adulthood. </w:t>
      </w:r>
      <w:r w:rsidRPr="00CC2A7E">
        <w:rPr>
          <w:rFonts w:ascii="Palatino" w:hAnsi="Palatino"/>
          <w:i/>
          <w:iCs/>
        </w:rPr>
        <w:t xml:space="preserve">J Comp </w:t>
      </w:r>
      <w:proofErr w:type="spellStart"/>
      <w:r w:rsidRPr="00CC2A7E">
        <w:rPr>
          <w:rFonts w:ascii="Palatino" w:hAnsi="Palatino"/>
          <w:i/>
          <w:iCs/>
        </w:rPr>
        <w:t>Physiol</w:t>
      </w:r>
      <w:proofErr w:type="spellEnd"/>
      <w:r w:rsidRPr="00CC2A7E">
        <w:rPr>
          <w:rFonts w:ascii="Palatino" w:hAnsi="Palatino"/>
          <w:i/>
          <w:iCs/>
        </w:rPr>
        <w:t xml:space="preserve"> B</w:t>
      </w:r>
      <w:r w:rsidRPr="00CC2A7E">
        <w:rPr>
          <w:rFonts w:ascii="Palatino" w:hAnsi="Palatino"/>
        </w:rPr>
        <w:t xml:space="preserve"> </w:t>
      </w:r>
      <w:r w:rsidRPr="00CC2A7E">
        <w:rPr>
          <w:rFonts w:ascii="Palatino" w:hAnsi="Palatino"/>
          <w:b/>
          <w:bCs/>
        </w:rPr>
        <w:t>188</w:t>
      </w:r>
      <w:r w:rsidRPr="00CC2A7E">
        <w:rPr>
          <w:rFonts w:ascii="Palatino" w:hAnsi="Palatino"/>
        </w:rPr>
        <w:t>, 517–526.</w:t>
      </w:r>
    </w:p>
    <w:p w14:paraId="6FBE1F2D" w14:textId="77777777" w:rsidR="00CC2A7E" w:rsidRPr="00CC2A7E" w:rsidRDefault="00CC2A7E" w:rsidP="00CC2A7E">
      <w:pPr>
        <w:pStyle w:val="Bibliography"/>
        <w:rPr>
          <w:rFonts w:ascii="Palatino" w:hAnsi="Palatino"/>
        </w:rPr>
      </w:pPr>
      <w:r w:rsidRPr="00CC2A7E">
        <w:rPr>
          <w:rFonts w:ascii="Palatino" w:hAnsi="Palatino"/>
          <w:b/>
          <w:bCs/>
        </w:rPr>
        <w:t xml:space="preserve">Montoya, B., </w:t>
      </w:r>
      <w:proofErr w:type="spellStart"/>
      <w:r w:rsidRPr="00CC2A7E">
        <w:rPr>
          <w:rFonts w:ascii="Palatino" w:hAnsi="Palatino"/>
          <w:b/>
          <w:bCs/>
        </w:rPr>
        <w:t>Briga</w:t>
      </w:r>
      <w:proofErr w:type="spellEnd"/>
      <w:r w:rsidRPr="00CC2A7E">
        <w:rPr>
          <w:rFonts w:ascii="Palatino" w:hAnsi="Palatino"/>
          <w:b/>
          <w:bCs/>
        </w:rPr>
        <w:t xml:space="preserve">, M., </w:t>
      </w:r>
      <w:proofErr w:type="spellStart"/>
      <w:r w:rsidRPr="00CC2A7E">
        <w:rPr>
          <w:rFonts w:ascii="Palatino" w:hAnsi="Palatino"/>
          <w:b/>
          <w:bCs/>
        </w:rPr>
        <w:t>Jimeno</w:t>
      </w:r>
      <w:proofErr w:type="spellEnd"/>
      <w:r w:rsidRPr="00CC2A7E">
        <w:rPr>
          <w:rFonts w:ascii="Palatino" w:hAnsi="Palatino"/>
          <w:b/>
          <w:bCs/>
        </w:rPr>
        <w:t>, B. and Verhulst, S.</w:t>
      </w:r>
      <w:r w:rsidRPr="00CC2A7E">
        <w:rPr>
          <w:rFonts w:ascii="Palatino" w:hAnsi="Palatino"/>
        </w:rPr>
        <w:t xml:space="preserve"> (2020). Glucose regulation is a repeatable trait affected by successive handling in zebra finches. </w:t>
      </w:r>
      <w:r w:rsidRPr="00CC2A7E">
        <w:rPr>
          <w:rFonts w:ascii="Palatino" w:hAnsi="Palatino"/>
          <w:i/>
          <w:iCs/>
        </w:rPr>
        <w:t xml:space="preserve">J Comp </w:t>
      </w:r>
      <w:proofErr w:type="spellStart"/>
      <w:r w:rsidRPr="00CC2A7E">
        <w:rPr>
          <w:rFonts w:ascii="Palatino" w:hAnsi="Palatino"/>
          <w:i/>
          <w:iCs/>
        </w:rPr>
        <w:t>Physiol</w:t>
      </w:r>
      <w:proofErr w:type="spellEnd"/>
      <w:r w:rsidRPr="00CC2A7E">
        <w:rPr>
          <w:rFonts w:ascii="Palatino" w:hAnsi="Palatino"/>
          <w:i/>
          <w:iCs/>
        </w:rPr>
        <w:t xml:space="preserve"> B</w:t>
      </w:r>
      <w:r w:rsidRPr="00CC2A7E">
        <w:rPr>
          <w:rFonts w:ascii="Palatino" w:hAnsi="Palatino"/>
        </w:rPr>
        <w:t xml:space="preserve"> </w:t>
      </w:r>
      <w:r w:rsidRPr="00CC2A7E">
        <w:rPr>
          <w:rFonts w:ascii="Palatino" w:hAnsi="Palatino"/>
          <w:b/>
          <w:bCs/>
        </w:rPr>
        <w:t>190</w:t>
      </w:r>
      <w:r w:rsidRPr="00CC2A7E">
        <w:rPr>
          <w:rFonts w:ascii="Palatino" w:hAnsi="Palatino"/>
        </w:rPr>
        <w:t>, 455–464.</w:t>
      </w:r>
    </w:p>
    <w:p w14:paraId="6BBEFE8D" w14:textId="77777777" w:rsidR="00CC2A7E" w:rsidRPr="00CC2A7E" w:rsidRDefault="00CC2A7E" w:rsidP="00CC2A7E">
      <w:pPr>
        <w:pStyle w:val="Bibliography"/>
        <w:rPr>
          <w:rFonts w:ascii="Palatino" w:hAnsi="Palatino"/>
        </w:rPr>
      </w:pPr>
      <w:r w:rsidRPr="00CC2A7E">
        <w:rPr>
          <w:rFonts w:ascii="Palatino" w:hAnsi="Palatino"/>
          <w:b/>
          <w:bCs/>
        </w:rPr>
        <w:t>Neuman-Lee, L. A., Hudson, S. B., Webb, A. C. and French, S. S.</w:t>
      </w:r>
      <w:r w:rsidRPr="00CC2A7E">
        <w:rPr>
          <w:rFonts w:ascii="Palatino" w:hAnsi="Palatino"/>
        </w:rPr>
        <w:t xml:space="preserve"> (2020). Investigating the relationship between corticosterone and glucose in a reptile. </w:t>
      </w:r>
      <w:r w:rsidRPr="00CC2A7E">
        <w:rPr>
          <w:rFonts w:ascii="Palatino" w:hAnsi="Palatino"/>
          <w:i/>
          <w:iCs/>
        </w:rPr>
        <w:t>Journal of Experimental Biology</w:t>
      </w:r>
      <w:r w:rsidRPr="00CC2A7E">
        <w:rPr>
          <w:rFonts w:ascii="Palatino" w:hAnsi="Palatino"/>
        </w:rPr>
        <w:t xml:space="preserve"> </w:t>
      </w:r>
      <w:proofErr w:type="gramStart"/>
      <w:r w:rsidRPr="00CC2A7E">
        <w:rPr>
          <w:rFonts w:ascii="Palatino" w:hAnsi="Palatino"/>
          <w:b/>
          <w:bCs/>
        </w:rPr>
        <w:t>223</w:t>
      </w:r>
      <w:r w:rsidRPr="00CC2A7E">
        <w:rPr>
          <w:rFonts w:ascii="Palatino" w:hAnsi="Palatino"/>
        </w:rPr>
        <w:t>,.</w:t>
      </w:r>
      <w:proofErr w:type="gramEnd"/>
    </w:p>
    <w:p w14:paraId="19385525" w14:textId="77777777" w:rsidR="00CC2A7E" w:rsidRPr="00CC2A7E" w:rsidRDefault="00CC2A7E" w:rsidP="00CC2A7E">
      <w:pPr>
        <w:pStyle w:val="Bibliography"/>
        <w:rPr>
          <w:rFonts w:ascii="Palatino" w:hAnsi="Palatino"/>
        </w:rPr>
      </w:pPr>
      <w:r w:rsidRPr="00CC2A7E">
        <w:rPr>
          <w:rFonts w:ascii="Palatino" w:hAnsi="Palatino"/>
          <w:b/>
          <w:bCs/>
        </w:rPr>
        <w:t>R Core Development Team</w:t>
      </w:r>
      <w:r w:rsidRPr="00CC2A7E">
        <w:rPr>
          <w:rFonts w:ascii="Palatino" w:hAnsi="Palatino"/>
        </w:rPr>
        <w:t xml:space="preserve"> (2020). R: A language and environment for statistical computing, Vienna, Austria.</w:t>
      </w:r>
    </w:p>
    <w:p w14:paraId="212731E7" w14:textId="77777777" w:rsidR="00CC2A7E" w:rsidRPr="00CC2A7E" w:rsidRDefault="00CC2A7E" w:rsidP="00CC2A7E">
      <w:pPr>
        <w:pStyle w:val="Bibliography"/>
        <w:rPr>
          <w:rFonts w:ascii="Palatino" w:hAnsi="Palatino"/>
        </w:rPr>
      </w:pPr>
      <w:proofErr w:type="spellStart"/>
      <w:r w:rsidRPr="00CC2A7E">
        <w:rPr>
          <w:rFonts w:ascii="Palatino" w:hAnsi="Palatino"/>
          <w:b/>
          <w:bCs/>
        </w:rPr>
        <w:t>Remage</w:t>
      </w:r>
      <w:proofErr w:type="spellEnd"/>
      <w:r w:rsidRPr="00CC2A7E">
        <w:rPr>
          <w:rFonts w:ascii="Palatino" w:hAnsi="Palatino"/>
          <w:b/>
          <w:bCs/>
        </w:rPr>
        <w:t>-Healey, L. and Romero, L. M.</w:t>
      </w:r>
      <w:r w:rsidRPr="00CC2A7E">
        <w:rPr>
          <w:rFonts w:ascii="Palatino" w:hAnsi="Palatino"/>
        </w:rPr>
        <w:t xml:space="preserve"> (2000). Daily and Seasonal Variation in Response to Stress in Captive Starlings (Sturnus Vulgaris): Glucose. </w:t>
      </w:r>
      <w:r w:rsidRPr="00CC2A7E">
        <w:rPr>
          <w:rFonts w:ascii="Palatino" w:hAnsi="Palatino"/>
          <w:i/>
          <w:iCs/>
        </w:rPr>
        <w:t>General and Comparative Endocrinology</w:t>
      </w:r>
      <w:r w:rsidRPr="00CC2A7E">
        <w:rPr>
          <w:rFonts w:ascii="Palatino" w:hAnsi="Palatino"/>
        </w:rPr>
        <w:t xml:space="preserve"> </w:t>
      </w:r>
      <w:r w:rsidRPr="00CC2A7E">
        <w:rPr>
          <w:rFonts w:ascii="Palatino" w:hAnsi="Palatino"/>
          <w:b/>
          <w:bCs/>
        </w:rPr>
        <w:t>119</w:t>
      </w:r>
      <w:r w:rsidRPr="00CC2A7E">
        <w:rPr>
          <w:rFonts w:ascii="Palatino" w:hAnsi="Palatino"/>
        </w:rPr>
        <w:t>, 60–68.</w:t>
      </w:r>
    </w:p>
    <w:p w14:paraId="77B22D00" w14:textId="77777777" w:rsidR="00CC2A7E" w:rsidRPr="00CC2A7E" w:rsidRDefault="00CC2A7E" w:rsidP="00CC2A7E">
      <w:pPr>
        <w:pStyle w:val="Bibliography"/>
        <w:rPr>
          <w:rFonts w:ascii="Palatino" w:hAnsi="Palatino"/>
        </w:rPr>
      </w:pPr>
      <w:proofErr w:type="spellStart"/>
      <w:r w:rsidRPr="00CC2A7E">
        <w:rPr>
          <w:rFonts w:ascii="Palatino" w:hAnsi="Palatino"/>
          <w:b/>
          <w:bCs/>
        </w:rPr>
        <w:t>Remage</w:t>
      </w:r>
      <w:proofErr w:type="spellEnd"/>
      <w:r w:rsidRPr="00CC2A7E">
        <w:rPr>
          <w:rFonts w:ascii="Palatino" w:hAnsi="Palatino"/>
          <w:b/>
          <w:bCs/>
        </w:rPr>
        <w:t>-Healey, L. and Romero, L. M.</w:t>
      </w:r>
      <w:r w:rsidRPr="00CC2A7E">
        <w:rPr>
          <w:rFonts w:ascii="Palatino" w:hAnsi="Palatino"/>
        </w:rPr>
        <w:t xml:space="preserve"> (2001). Corticosterone and insulin interact to regulate glucose and triglyceride levels during stress in a bird. </w:t>
      </w:r>
      <w:r w:rsidRPr="00CC2A7E">
        <w:rPr>
          <w:rFonts w:ascii="Palatino" w:hAnsi="Palatino"/>
          <w:i/>
          <w:iCs/>
        </w:rPr>
        <w:t>American Journal of Physiology-Regulatory, Integrative and Comparative Physiology</w:t>
      </w:r>
      <w:r w:rsidRPr="00CC2A7E">
        <w:rPr>
          <w:rFonts w:ascii="Palatino" w:hAnsi="Palatino"/>
        </w:rPr>
        <w:t xml:space="preserve"> </w:t>
      </w:r>
      <w:r w:rsidRPr="00CC2A7E">
        <w:rPr>
          <w:rFonts w:ascii="Palatino" w:hAnsi="Palatino"/>
          <w:b/>
          <w:bCs/>
        </w:rPr>
        <w:t>281</w:t>
      </w:r>
      <w:r w:rsidRPr="00CC2A7E">
        <w:rPr>
          <w:rFonts w:ascii="Palatino" w:hAnsi="Palatino"/>
        </w:rPr>
        <w:t>, 994–1003.</w:t>
      </w:r>
    </w:p>
    <w:p w14:paraId="09756126" w14:textId="77777777" w:rsidR="00CC2A7E" w:rsidRPr="00CC2A7E" w:rsidRDefault="00CC2A7E" w:rsidP="00CC2A7E">
      <w:pPr>
        <w:pStyle w:val="Bibliography"/>
        <w:rPr>
          <w:rFonts w:ascii="Palatino" w:hAnsi="Palatino"/>
        </w:rPr>
      </w:pPr>
      <w:r w:rsidRPr="00CC2A7E">
        <w:rPr>
          <w:rFonts w:ascii="Palatino" w:hAnsi="Palatino"/>
          <w:b/>
          <w:bCs/>
        </w:rPr>
        <w:t xml:space="preserve">Ripley, B., Venables, B., Bates, D. M., </w:t>
      </w:r>
      <w:proofErr w:type="spellStart"/>
      <w:r w:rsidRPr="00CC2A7E">
        <w:rPr>
          <w:rFonts w:ascii="Palatino" w:hAnsi="Palatino"/>
          <w:b/>
          <w:bCs/>
        </w:rPr>
        <w:t>Hornik</w:t>
      </w:r>
      <w:proofErr w:type="spellEnd"/>
      <w:r w:rsidRPr="00CC2A7E">
        <w:rPr>
          <w:rFonts w:ascii="Palatino" w:hAnsi="Palatino"/>
          <w:b/>
          <w:bCs/>
        </w:rPr>
        <w:t>, K., Gebhardt, A., Firth, D. and Ripley, M. B.</w:t>
      </w:r>
      <w:r w:rsidRPr="00CC2A7E">
        <w:rPr>
          <w:rFonts w:ascii="Palatino" w:hAnsi="Palatino"/>
        </w:rPr>
        <w:t xml:space="preserve"> (2013). Package “MASS.”</w:t>
      </w:r>
    </w:p>
    <w:p w14:paraId="771CA3ED" w14:textId="77777777" w:rsidR="00CC2A7E" w:rsidRPr="00CC2A7E" w:rsidRDefault="00CC2A7E" w:rsidP="00CC2A7E">
      <w:pPr>
        <w:pStyle w:val="Bibliography"/>
        <w:rPr>
          <w:rFonts w:ascii="Palatino" w:hAnsi="Palatino"/>
        </w:rPr>
      </w:pPr>
      <w:r w:rsidRPr="00CC2A7E">
        <w:rPr>
          <w:rFonts w:ascii="Palatino" w:hAnsi="Palatino"/>
          <w:b/>
          <w:bCs/>
        </w:rPr>
        <w:t xml:space="preserve">Romero, L. M. and </w:t>
      </w:r>
      <w:proofErr w:type="spellStart"/>
      <w:r w:rsidRPr="00CC2A7E">
        <w:rPr>
          <w:rFonts w:ascii="Palatino" w:hAnsi="Palatino"/>
          <w:b/>
          <w:bCs/>
        </w:rPr>
        <w:t>Gormally</w:t>
      </w:r>
      <w:proofErr w:type="spellEnd"/>
      <w:r w:rsidRPr="00CC2A7E">
        <w:rPr>
          <w:rFonts w:ascii="Palatino" w:hAnsi="Palatino"/>
          <w:b/>
          <w:bCs/>
        </w:rPr>
        <w:t>, B. M. G.</w:t>
      </w:r>
      <w:r w:rsidRPr="00CC2A7E">
        <w:rPr>
          <w:rFonts w:ascii="Palatino" w:hAnsi="Palatino"/>
        </w:rPr>
        <w:t xml:space="preserve"> (2019). How Truly Conserved Is the “Well-Conserved” Vertebrate Stress Response? </w:t>
      </w:r>
      <w:proofErr w:type="spellStart"/>
      <w:r w:rsidRPr="00CC2A7E">
        <w:rPr>
          <w:rFonts w:ascii="Palatino" w:hAnsi="Palatino"/>
          <w:i/>
          <w:iCs/>
        </w:rPr>
        <w:t>Integr</w:t>
      </w:r>
      <w:proofErr w:type="spellEnd"/>
      <w:r w:rsidRPr="00CC2A7E">
        <w:rPr>
          <w:rFonts w:ascii="Palatino" w:hAnsi="Palatino"/>
          <w:i/>
          <w:iCs/>
        </w:rPr>
        <w:t xml:space="preserve"> Comp Biol</w:t>
      </w:r>
      <w:r w:rsidRPr="00CC2A7E">
        <w:rPr>
          <w:rFonts w:ascii="Palatino" w:hAnsi="Palatino"/>
        </w:rPr>
        <w:t xml:space="preserve"> </w:t>
      </w:r>
      <w:r w:rsidRPr="00CC2A7E">
        <w:rPr>
          <w:rFonts w:ascii="Palatino" w:hAnsi="Palatino"/>
          <w:b/>
          <w:bCs/>
        </w:rPr>
        <w:t>59</w:t>
      </w:r>
      <w:r w:rsidRPr="00CC2A7E">
        <w:rPr>
          <w:rFonts w:ascii="Palatino" w:hAnsi="Palatino"/>
        </w:rPr>
        <w:t>, 273–281.</w:t>
      </w:r>
    </w:p>
    <w:p w14:paraId="20C9B2FC" w14:textId="77777777" w:rsidR="00CC2A7E" w:rsidRPr="00CC2A7E" w:rsidRDefault="00CC2A7E" w:rsidP="00CC2A7E">
      <w:pPr>
        <w:pStyle w:val="Bibliography"/>
        <w:rPr>
          <w:rFonts w:ascii="Palatino" w:hAnsi="Palatino"/>
        </w:rPr>
      </w:pPr>
      <w:proofErr w:type="spellStart"/>
      <w:r w:rsidRPr="00CC2A7E">
        <w:rPr>
          <w:rFonts w:ascii="Palatino" w:hAnsi="Palatino"/>
          <w:b/>
          <w:bCs/>
        </w:rPr>
        <w:t>Schoenle</w:t>
      </w:r>
      <w:proofErr w:type="spellEnd"/>
      <w:r w:rsidRPr="00CC2A7E">
        <w:rPr>
          <w:rFonts w:ascii="Palatino" w:hAnsi="Palatino"/>
          <w:b/>
          <w:bCs/>
        </w:rPr>
        <w:t xml:space="preserve">, L. A., Zimmer, C., Miller, E. T. and </w:t>
      </w:r>
      <w:proofErr w:type="spellStart"/>
      <w:r w:rsidRPr="00CC2A7E">
        <w:rPr>
          <w:rFonts w:ascii="Palatino" w:hAnsi="Palatino"/>
          <w:b/>
          <w:bCs/>
        </w:rPr>
        <w:t>Vitousek</w:t>
      </w:r>
      <w:proofErr w:type="spellEnd"/>
      <w:r w:rsidRPr="00CC2A7E">
        <w:rPr>
          <w:rFonts w:ascii="Palatino" w:hAnsi="Palatino"/>
          <w:b/>
          <w:bCs/>
        </w:rPr>
        <w:t>, M. N.</w:t>
      </w:r>
      <w:r w:rsidRPr="00CC2A7E">
        <w:rPr>
          <w:rFonts w:ascii="Palatino" w:hAnsi="Palatino"/>
        </w:rPr>
        <w:t xml:space="preserve"> (2021). Does variation in glucocorticoid concentrations predict fitness? A phylogenetic meta-analysis. </w:t>
      </w:r>
      <w:r w:rsidRPr="00CC2A7E">
        <w:rPr>
          <w:rFonts w:ascii="Palatino" w:hAnsi="Palatino"/>
          <w:i/>
          <w:iCs/>
        </w:rPr>
        <w:t>General and Comparative Endocrinology</w:t>
      </w:r>
      <w:r w:rsidRPr="00CC2A7E">
        <w:rPr>
          <w:rFonts w:ascii="Palatino" w:hAnsi="Palatino"/>
        </w:rPr>
        <w:t xml:space="preserve"> </w:t>
      </w:r>
      <w:r w:rsidRPr="00CC2A7E">
        <w:rPr>
          <w:rFonts w:ascii="Palatino" w:hAnsi="Palatino"/>
          <w:b/>
          <w:bCs/>
        </w:rPr>
        <w:t>300</w:t>
      </w:r>
      <w:r w:rsidRPr="00CC2A7E">
        <w:rPr>
          <w:rFonts w:ascii="Palatino" w:hAnsi="Palatino"/>
        </w:rPr>
        <w:t>, 113611.</w:t>
      </w:r>
    </w:p>
    <w:p w14:paraId="74E438FF" w14:textId="77777777" w:rsidR="00CC2A7E" w:rsidRPr="00CC2A7E" w:rsidRDefault="00CC2A7E" w:rsidP="00CC2A7E">
      <w:pPr>
        <w:pStyle w:val="Bibliography"/>
        <w:rPr>
          <w:rFonts w:ascii="Palatino" w:hAnsi="Palatino"/>
        </w:rPr>
      </w:pPr>
      <w:r w:rsidRPr="00CC2A7E">
        <w:rPr>
          <w:rFonts w:ascii="Palatino" w:hAnsi="Palatino"/>
          <w:b/>
          <w:bCs/>
        </w:rPr>
        <w:t xml:space="preserve">Taff, C. C., </w:t>
      </w:r>
      <w:proofErr w:type="spellStart"/>
      <w:r w:rsidRPr="00CC2A7E">
        <w:rPr>
          <w:rFonts w:ascii="Palatino" w:hAnsi="Palatino"/>
          <w:b/>
          <w:bCs/>
        </w:rPr>
        <w:t>Schoenle</w:t>
      </w:r>
      <w:proofErr w:type="spellEnd"/>
      <w:r w:rsidRPr="00CC2A7E">
        <w:rPr>
          <w:rFonts w:ascii="Palatino" w:hAnsi="Palatino"/>
          <w:b/>
          <w:bCs/>
        </w:rPr>
        <w:t xml:space="preserve">, L. A. and </w:t>
      </w:r>
      <w:proofErr w:type="spellStart"/>
      <w:r w:rsidRPr="00CC2A7E">
        <w:rPr>
          <w:rFonts w:ascii="Palatino" w:hAnsi="Palatino"/>
          <w:b/>
          <w:bCs/>
        </w:rPr>
        <w:t>Vitousek</w:t>
      </w:r>
      <w:proofErr w:type="spellEnd"/>
      <w:r w:rsidRPr="00CC2A7E">
        <w:rPr>
          <w:rFonts w:ascii="Palatino" w:hAnsi="Palatino"/>
          <w:b/>
          <w:bCs/>
        </w:rPr>
        <w:t>, M. N.</w:t>
      </w:r>
      <w:r w:rsidRPr="00CC2A7E">
        <w:rPr>
          <w:rFonts w:ascii="Palatino" w:hAnsi="Palatino"/>
        </w:rPr>
        <w:t xml:space="preserve"> (2018). The repeatability of glucocorticoids: A review and meta-analysis. </w:t>
      </w:r>
      <w:r w:rsidRPr="00CC2A7E">
        <w:rPr>
          <w:rFonts w:ascii="Palatino" w:hAnsi="Palatino"/>
          <w:i/>
          <w:iCs/>
        </w:rPr>
        <w:t>General and Comparative Endocrinology</w:t>
      </w:r>
      <w:r w:rsidRPr="00CC2A7E">
        <w:rPr>
          <w:rFonts w:ascii="Palatino" w:hAnsi="Palatino"/>
        </w:rPr>
        <w:t xml:space="preserve"> </w:t>
      </w:r>
      <w:r w:rsidRPr="00CC2A7E">
        <w:rPr>
          <w:rFonts w:ascii="Palatino" w:hAnsi="Palatino"/>
          <w:b/>
          <w:bCs/>
        </w:rPr>
        <w:t>260</w:t>
      </w:r>
      <w:r w:rsidRPr="00CC2A7E">
        <w:rPr>
          <w:rFonts w:ascii="Palatino" w:hAnsi="Palatino"/>
        </w:rPr>
        <w:t>, 136–145.</w:t>
      </w:r>
    </w:p>
    <w:p w14:paraId="726B8B77" w14:textId="77777777" w:rsidR="00CC2A7E" w:rsidRPr="00CC2A7E" w:rsidRDefault="00CC2A7E" w:rsidP="00CC2A7E">
      <w:pPr>
        <w:pStyle w:val="Bibliography"/>
        <w:rPr>
          <w:rFonts w:ascii="Palatino" w:hAnsi="Palatino"/>
        </w:rPr>
      </w:pPr>
      <w:r w:rsidRPr="00CC2A7E">
        <w:rPr>
          <w:rFonts w:ascii="Palatino" w:hAnsi="Palatino"/>
          <w:b/>
          <w:bCs/>
        </w:rPr>
        <w:t xml:space="preserve">Taff, C. C., Zimmer, C. and </w:t>
      </w:r>
      <w:proofErr w:type="spellStart"/>
      <w:r w:rsidRPr="00CC2A7E">
        <w:rPr>
          <w:rFonts w:ascii="Palatino" w:hAnsi="Palatino"/>
          <w:b/>
          <w:bCs/>
        </w:rPr>
        <w:t>Vitousek</w:t>
      </w:r>
      <w:proofErr w:type="spellEnd"/>
      <w:r w:rsidRPr="00CC2A7E">
        <w:rPr>
          <w:rFonts w:ascii="Palatino" w:hAnsi="Palatino"/>
          <w:b/>
          <w:bCs/>
        </w:rPr>
        <w:t>, M. N.</w:t>
      </w:r>
      <w:r w:rsidRPr="00CC2A7E">
        <w:rPr>
          <w:rFonts w:ascii="Palatino" w:hAnsi="Palatino"/>
        </w:rPr>
        <w:t xml:space="preserve"> (2018). Efficacy of negative feedback in the HPA axis predicts recovery from acute challenges. </w:t>
      </w:r>
      <w:r w:rsidRPr="00CC2A7E">
        <w:rPr>
          <w:rFonts w:ascii="Palatino" w:hAnsi="Palatino"/>
          <w:i/>
          <w:iCs/>
        </w:rPr>
        <w:t>Biology Letters</w:t>
      </w:r>
      <w:r w:rsidRPr="00CC2A7E">
        <w:rPr>
          <w:rFonts w:ascii="Palatino" w:hAnsi="Palatino"/>
        </w:rPr>
        <w:t xml:space="preserve"> </w:t>
      </w:r>
      <w:r w:rsidRPr="00CC2A7E">
        <w:rPr>
          <w:rFonts w:ascii="Palatino" w:hAnsi="Palatino"/>
          <w:b/>
          <w:bCs/>
        </w:rPr>
        <w:t>14</w:t>
      </w:r>
      <w:r w:rsidRPr="00CC2A7E">
        <w:rPr>
          <w:rFonts w:ascii="Palatino" w:hAnsi="Palatino"/>
        </w:rPr>
        <w:t>, 20180131.</w:t>
      </w:r>
    </w:p>
    <w:p w14:paraId="22D245C0" w14:textId="77777777" w:rsidR="00CC2A7E" w:rsidRPr="00CC2A7E" w:rsidRDefault="00CC2A7E" w:rsidP="00CC2A7E">
      <w:pPr>
        <w:pStyle w:val="Bibliography"/>
        <w:rPr>
          <w:rFonts w:ascii="Palatino" w:hAnsi="Palatino"/>
        </w:rPr>
      </w:pPr>
      <w:r w:rsidRPr="00CC2A7E">
        <w:rPr>
          <w:rFonts w:ascii="Palatino" w:hAnsi="Palatino"/>
          <w:b/>
          <w:bCs/>
        </w:rPr>
        <w:t xml:space="preserve">Taff, C. C., Zimmer, C. and </w:t>
      </w:r>
      <w:proofErr w:type="spellStart"/>
      <w:r w:rsidRPr="00CC2A7E">
        <w:rPr>
          <w:rFonts w:ascii="Palatino" w:hAnsi="Palatino"/>
          <w:b/>
          <w:bCs/>
        </w:rPr>
        <w:t>Vitousek</w:t>
      </w:r>
      <w:proofErr w:type="spellEnd"/>
      <w:r w:rsidRPr="00CC2A7E">
        <w:rPr>
          <w:rFonts w:ascii="Palatino" w:hAnsi="Palatino"/>
          <w:b/>
          <w:bCs/>
        </w:rPr>
        <w:t>, M. N.</w:t>
      </w:r>
      <w:r w:rsidRPr="00CC2A7E">
        <w:rPr>
          <w:rFonts w:ascii="Palatino" w:hAnsi="Palatino"/>
        </w:rPr>
        <w:t xml:space="preserve"> (2019a). Achromatic plumage brightness predicts stress resilience and social interactions in tree swallows (</w:t>
      </w:r>
      <w:proofErr w:type="spellStart"/>
      <w:r w:rsidRPr="00CC2A7E">
        <w:rPr>
          <w:rFonts w:ascii="Palatino" w:hAnsi="Palatino"/>
        </w:rPr>
        <w:t>Tachycineta</w:t>
      </w:r>
      <w:proofErr w:type="spellEnd"/>
      <w:r w:rsidRPr="00CC2A7E">
        <w:rPr>
          <w:rFonts w:ascii="Palatino" w:hAnsi="Palatino"/>
        </w:rPr>
        <w:t xml:space="preserve"> bicolor). </w:t>
      </w:r>
      <w:proofErr w:type="spellStart"/>
      <w:r w:rsidRPr="00CC2A7E">
        <w:rPr>
          <w:rFonts w:ascii="Palatino" w:hAnsi="Palatino"/>
          <w:i/>
          <w:iCs/>
        </w:rPr>
        <w:t>Behav</w:t>
      </w:r>
      <w:proofErr w:type="spellEnd"/>
      <w:r w:rsidRPr="00CC2A7E">
        <w:rPr>
          <w:rFonts w:ascii="Palatino" w:hAnsi="Palatino"/>
          <w:i/>
          <w:iCs/>
        </w:rPr>
        <w:t xml:space="preserve"> </w:t>
      </w:r>
      <w:proofErr w:type="spellStart"/>
      <w:r w:rsidRPr="00CC2A7E">
        <w:rPr>
          <w:rFonts w:ascii="Palatino" w:hAnsi="Palatino"/>
          <w:i/>
          <w:iCs/>
        </w:rPr>
        <w:t>Ecol</w:t>
      </w:r>
      <w:proofErr w:type="spellEnd"/>
      <w:r w:rsidRPr="00CC2A7E">
        <w:rPr>
          <w:rFonts w:ascii="Palatino" w:hAnsi="Palatino"/>
        </w:rPr>
        <w:t xml:space="preserve"> </w:t>
      </w:r>
      <w:r w:rsidRPr="00CC2A7E">
        <w:rPr>
          <w:rFonts w:ascii="Palatino" w:hAnsi="Palatino"/>
          <w:b/>
          <w:bCs/>
        </w:rPr>
        <w:t>30</w:t>
      </w:r>
      <w:r w:rsidRPr="00CC2A7E">
        <w:rPr>
          <w:rFonts w:ascii="Palatino" w:hAnsi="Palatino"/>
        </w:rPr>
        <w:t>, 733–745.</w:t>
      </w:r>
    </w:p>
    <w:p w14:paraId="77CA916A" w14:textId="77777777" w:rsidR="00CC2A7E" w:rsidRPr="00CC2A7E" w:rsidRDefault="00CC2A7E" w:rsidP="00CC2A7E">
      <w:pPr>
        <w:pStyle w:val="Bibliography"/>
        <w:rPr>
          <w:rFonts w:ascii="Palatino" w:hAnsi="Palatino"/>
        </w:rPr>
      </w:pPr>
      <w:r w:rsidRPr="00CC2A7E">
        <w:rPr>
          <w:rFonts w:ascii="Palatino" w:hAnsi="Palatino"/>
          <w:b/>
          <w:bCs/>
        </w:rPr>
        <w:t xml:space="preserve">Taff, C. C., Campagna, L. and </w:t>
      </w:r>
      <w:proofErr w:type="spellStart"/>
      <w:r w:rsidRPr="00CC2A7E">
        <w:rPr>
          <w:rFonts w:ascii="Palatino" w:hAnsi="Palatino"/>
          <w:b/>
          <w:bCs/>
        </w:rPr>
        <w:t>Vitousek</w:t>
      </w:r>
      <w:proofErr w:type="spellEnd"/>
      <w:r w:rsidRPr="00CC2A7E">
        <w:rPr>
          <w:rFonts w:ascii="Palatino" w:hAnsi="Palatino"/>
          <w:b/>
          <w:bCs/>
        </w:rPr>
        <w:t>, M. N.</w:t>
      </w:r>
      <w:r w:rsidRPr="00CC2A7E">
        <w:rPr>
          <w:rFonts w:ascii="Palatino" w:hAnsi="Palatino"/>
        </w:rPr>
        <w:t xml:space="preserve"> (2019b). Genome-wide variation in DNA methylation is associated with stress resilience and plumage brightness in a wild bird. </w:t>
      </w:r>
      <w:r w:rsidRPr="00CC2A7E">
        <w:rPr>
          <w:rFonts w:ascii="Palatino" w:hAnsi="Palatino"/>
          <w:i/>
          <w:iCs/>
        </w:rPr>
        <w:t>Molecular Ecology</w:t>
      </w:r>
      <w:r w:rsidRPr="00CC2A7E">
        <w:rPr>
          <w:rFonts w:ascii="Palatino" w:hAnsi="Palatino"/>
        </w:rPr>
        <w:t xml:space="preserve"> </w:t>
      </w:r>
      <w:r w:rsidRPr="00CC2A7E">
        <w:rPr>
          <w:rFonts w:ascii="Palatino" w:hAnsi="Palatino"/>
          <w:b/>
          <w:bCs/>
        </w:rPr>
        <w:t>28</w:t>
      </w:r>
      <w:r w:rsidRPr="00CC2A7E">
        <w:rPr>
          <w:rFonts w:ascii="Palatino" w:hAnsi="Palatino"/>
        </w:rPr>
        <w:t>, 3722–3737.</w:t>
      </w:r>
    </w:p>
    <w:p w14:paraId="31399854" w14:textId="77777777" w:rsidR="00CC2A7E" w:rsidRPr="00CC2A7E" w:rsidRDefault="00CC2A7E" w:rsidP="00CC2A7E">
      <w:pPr>
        <w:pStyle w:val="Bibliography"/>
        <w:rPr>
          <w:rFonts w:ascii="Palatino" w:hAnsi="Palatino"/>
        </w:rPr>
      </w:pPr>
      <w:r w:rsidRPr="00CC2A7E">
        <w:rPr>
          <w:rFonts w:ascii="Palatino" w:hAnsi="Palatino"/>
          <w:b/>
          <w:bCs/>
        </w:rPr>
        <w:t xml:space="preserve">Taff, C. C., Zimmer, C., Scheck, D., Ryan, T. A., </w:t>
      </w:r>
      <w:proofErr w:type="spellStart"/>
      <w:r w:rsidRPr="00CC2A7E">
        <w:rPr>
          <w:rFonts w:ascii="Palatino" w:hAnsi="Palatino"/>
          <w:b/>
          <w:bCs/>
        </w:rPr>
        <w:t>Houtz</w:t>
      </w:r>
      <w:proofErr w:type="spellEnd"/>
      <w:r w:rsidRPr="00CC2A7E">
        <w:rPr>
          <w:rFonts w:ascii="Palatino" w:hAnsi="Palatino"/>
          <w:b/>
          <w:bCs/>
        </w:rPr>
        <w:t xml:space="preserve">, J. L., Smee, M. R., Hendry, T. A. and </w:t>
      </w:r>
      <w:proofErr w:type="spellStart"/>
      <w:r w:rsidRPr="00CC2A7E">
        <w:rPr>
          <w:rFonts w:ascii="Palatino" w:hAnsi="Palatino"/>
          <w:b/>
          <w:bCs/>
        </w:rPr>
        <w:t>Vitousek</w:t>
      </w:r>
      <w:proofErr w:type="spellEnd"/>
      <w:r w:rsidRPr="00CC2A7E">
        <w:rPr>
          <w:rFonts w:ascii="Palatino" w:hAnsi="Palatino"/>
          <w:b/>
          <w:bCs/>
        </w:rPr>
        <w:t>, M. N.</w:t>
      </w:r>
      <w:r w:rsidRPr="00CC2A7E">
        <w:rPr>
          <w:rFonts w:ascii="Palatino" w:hAnsi="Palatino"/>
        </w:rPr>
        <w:t xml:space="preserve"> (2019c). Plumage manipulation alters the integration of social behavior, physiology, internal microbiome, and fitness. </w:t>
      </w:r>
      <w:proofErr w:type="spellStart"/>
      <w:r w:rsidRPr="00CC2A7E">
        <w:rPr>
          <w:rFonts w:ascii="Palatino" w:hAnsi="Palatino"/>
          <w:i/>
          <w:iCs/>
        </w:rPr>
        <w:t>bioRxiv</w:t>
      </w:r>
      <w:proofErr w:type="spellEnd"/>
      <w:r w:rsidRPr="00CC2A7E">
        <w:rPr>
          <w:rFonts w:ascii="Palatino" w:hAnsi="Palatino"/>
        </w:rPr>
        <w:t xml:space="preserve"> 826719.</w:t>
      </w:r>
    </w:p>
    <w:p w14:paraId="09959C12" w14:textId="77777777" w:rsidR="00CC2A7E" w:rsidRPr="00CC2A7E" w:rsidRDefault="00CC2A7E" w:rsidP="00CC2A7E">
      <w:pPr>
        <w:pStyle w:val="Bibliography"/>
        <w:rPr>
          <w:rFonts w:ascii="Palatino" w:hAnsi="Palatino"/>
        </w:rPr>
      </w:pPr>
      <w:r w:rsidRPr="00CC2A7E">
        <w:rPr>
          <w:rFonts w:ascii="Palatino" w:hAnsi="Palatino"/>
          <w:b/>
          <w:bCs/>
        </w:rPr>
        <w:t xml:space="preserve">Winkler, D. W., </w:t>
      </w:r>
      <w:proofErr w:type="spellStart"/>
      <w:r w:rsidRPr="00CC2A7E">
        <w:rPr>
          <w:rFonts w:ascii="Palatino" w:hAnsi="Palatino"/>
          <w:b/>
          <w:bCs/>
        </w:rPr>
        <w:t>Hallinger</w:t>
      </w:r>
      <w:proofErr w:type="spellEnd"/>
      <w:r w:rsidRPr="00CC2A7E">
        <w:rPr>
          <w:rFonts w:ascii="Palatino" w:hAnsi="Palatino"/>
          <w:b/>
          <w:bCs/>
        </w:rPr>
        <w:t xml:space="preserve">, K. K., Pegan, T. M., Taff, C. C., Verhoeven, M. A., </w:t>
      </w:r>
      <w:proofErr w:type="spellStart"/>
      <w:r w:rsidRPr="00CC2A7E">
        <w:rPr>
          <w:rFonts w:ascii="Palatino" w:hAnsi="Palatino"/>
          <w:b/>
          <w:bCs/>
        </w:rPr>
        <w:t>Oordt</w:t>
      </w:r>
      <w:proofErr w:type="spellEnd"/>
      <w:r w:rsidRPr="00CC2A7E">
        <w:rPr>
          <w:rFonts w:ascii="Palatino" w:hAnsi="Palatino"/>
          <w:b/>
          <w:bCs/>
        </w:rPr>
        <w:t xml:space="preserve">, D. C. van, Stager, M., </w:t>
      </w:r>
      <w:proofErr w:type="spellStart"/>
      <w:r w:rsidRPr="00CC2A7E">
        <w:rPr>
          <w:rFonts w:ascii="Palatino" w:hAnsi="Palatino"/>
          <w:b/>
          <w:bCs/>
        </w:rPr>
        <w:t>Uehling</w:t>
      </w:r>
      <w:proofErr w:type="spellEnd"/>
      <w:r w:rsidRPr="00CC2A7E">
        <w:rPr>
          <w:rFonts w:ascii="Palatino" w:hAnsi="Palatino"/>
          <w:b/>
          <w:bCs/>
        </w:rPr>
        <w:t xml:space="preserve">, J. J., </w:t>
      </w:r>
      <w:proofErr w:type="spellStart"/>
      <w:r w:rsidRPr="00CC2A7E">
        <w:rPr>
          <w:rFonts w:ascii="Palatino" w:hAnsi="Palatino"/>
          <w:b/>
          <w:bCs/>
        </w:rPr>
        <w:t>Vitousek</w:t>
      </w:r>
      <w:proofErr w:type="spellEnd"/>
      <w:r w:rsidRPr="00CC2A7E">
        <w:rPr>
          <w:rFonts w:ascii="Palatino" w:hAnsi="Palatino"/>
          <w:b/>
          <w:bCs/>
        </w:rPr>
        <w:t>, M. N., Andersen, M. J., et al.</w:t>
      </w:r>
      <w:r w:rsidRPr="00CC2A7E">
        <w:rPr>
          <w:rFonts w:ascii="Palatino" w:hAnsi="Palatino"/>
        </w:rPr>
        <w:t xml:space="preserve"> (2020). Full </w:t>
      </w:r>
      <w:r w:rsidRPr="00CC2A7E">
        <w:rPr>
          <w:rFonts w:ascii="Palatino" w:hAnsi="Palatino"/>
        </w:rPr>
        <w:lastRenderedPageBreak/>
        <w:t xml:space="preserve">lifetime perspectives on the costs and benefits of lay-date variation in tree swallows. </w:t>
      </w:r>
      <w:r w:rsidRPr="00CC2A7E">
        <w:rPr>
          <w:rFonts w:ascii="Palatino" w:hAnsi="Palatino"/>
          <w:i/>
          <w:iCs/>
        </w:rPr>
        <w:t>Ecology</w:t>
      </w:r>
      <w:r w:rsidRPr="00CC2A7E">
        <w:rPr>
          <w:rFonts w:ascii="Palatino" w:hAnsi="Palatino"/>
        </w:rPr>
        <w:t xml:space="preserve"> </w:t>
      </w:r>
      <w:r w:rsidRPr="00CC2A7E">
        <w:rPr>
          <w:rFonts w:ascii="Palatino" w:hAnsi="Palatino"/>
          <w:b/>
          <w:bCs/>
        </w:rPr>
        <w:t>101</w:t>
      </w:r>
      <w:r w:rsidRPr="00CC2A7E">
        <w:rPr>
          <w:rFonts w:ascii="Palatino" w:hAnsi="Palatino"/>
        </w:rPr>
        <w:t>, e03109.</w:t>
      </w:r>
    </w:p>
    <w:p w14:paraId="4B9111F1" w14:textId="77777777" w:rsidR="00CC2A7E" w:rsidRPr="00CC2A7E" w:rsidRDefault="00CC2A7E" w:rsidP="00CC2A7E">
      <w:pPr>
        <w:pStyle w:val="Bibliography"/>
        <w:rPr>
          <w:rFonts w:ascii="Palatino" w:hAnsi="Palatino"/>
        </w:rPr>
      </w:pPr>
      <w:r w:rsidRPr="00CC2A7E">
        <w:rPr>
          <w:rFonts w:ascii="Palatino" w:hAnsi="Palatino"/>
          <w:b/>
          <w:bCs/>
        </w:rPr>
        <w:t xml:space="preserve">Zimmer, C., Taff, C. C., </w:t>
      </w:r>
      <w:proofErr w:type="spellStart"/>
      <w:r w:rsidRPr="00CC2A7E">
        <w:rPr>
          <w:rFonts w:ascii="Palatino" w:hAnsi="Palatino"/>
          <w:b/>
          <w:bCs/>
        </w:rPr>
        <w:t>Ardia</w:t>
      </w:r>
      <w:proofErr w:type="spellEnd"/>
      <w:r w:rsidRPr="00CC2A7E">
        <w:rPr>
          <w:rFonts w:ascii="Palatino" w:hAnsi="Palatino"/>
          <w:b/>
          <w:bCs/>
        </w:rPr>
        <w:t xml:space="preserve">, D. R., Winkler, D. W. and </w:t>
      </w:r>
      <w:proofErr w:type="spellStart"/>
      <w:r w:rsidRPr="00CC2A7E">
        <w:rPr>
          <w:rFonts w:ascii="Palatino" w:hAnsi="Palatino"/>
          <w:b/>
          <w:bCs/>
        </w:rPr>
        <w:t>Vitousek</w:t>
      </w:r>
      <w:proofErr w:type="spellEnd"/>
      <w:r w:rsidRPr="00CC2A7E">
        <w:rPr>
          <w:rFonts w:ascii="Palatino" w:hAnsi="Palatino"/>
          <w:b/>
          <w:bCs/>
        </w:rPr>
        <w:t>, M. N.</w:t>
      </w:r>
      <w:r w:rsidRPr="00CC2A7E">
        <w:rPr>
          <w:rFonts w:ascii="Palatino" w:hAnsi="Palatino"/>
        </w:rPr>
        <w:t xml:space="preserve"> (2019). On again, off again: acute stress response and negative feedback together predict resilience to experimental stressors. </w:t>
      </w:r>
      <w:r w:rsidRPr="00CC2A7E">
        <w:rPr>
          <w:rFonts w:ascii="Palatino" w:hAnsi="Palatino"/>
          <w:i/>
          <w:iCs/>
        </w:rPr>
        <w:t>Functional Ecology</w:t>
      </w:r>
      <w:r w:rsidRPr="00CC2A7E">
        <w:rPr>
          <w:rFonts w:ascii="Palatino" w:hAnsi="Palatino"/>
        </w:rPr>
        <w:t xml:space="preserve"> </w:t>
      </w:r>
      <w:r w:rsidRPr="00CC2A7E">
        <w:rPr>
          <w:rFonts w:ascii="Palatino" w:hAnsi="Palatino"/>
          <w:b/>
          <w:bCs/>
        </w:rPr>
        <w:t>33</w:t>
      </w:r>
      <w:r w:rsidRPr="00CC2A7E">
        <w:rPr>
          <w:rFonts w:ascii="Palatino" w:hAnsi="Palatino"/>
        </w:rPr>
        <w:t>, 619–628.</w:t>
      </w:r>
    </w:p>
    <w:p w14:paraId="176A1542" w14:textId="77777777" w:rsidR="00CC2A7E" w:rsidRPr="00CC2A7E" w:rsidRDefault="00CC2A7E" w:rsidP="00CC2A7E">
      <w:pPr>
        <w:pStyle w:val="Bibliography"/>
        <w:rPr>
          <w:rFonts w:ascii="Palatino" w:hAnsi="Palatino"/>
        </w:rPr>
      </w:pPr>
      <w:r w:rsidRPr="00CC2A7E">
        <w:rPr>
          <w:rFonts w:ascii="Palatino" w:hAnsi="Palatino"/>
          <w:b/>
          <w:bCs/>
        </w:rPr>
        <w:t xml:space="preserve">Zimmer, C., Taff, C. C., </w:t>
      </w:r>
      <w:proofErr w:type="spellStart"/>
      <w:r w:rsidRPr="00CC2A7E">
        <w:rPr>
          <w:rFonts w:ascii="Palatino" w:hAnsi="Palatino"/>
          <w:b/>
          <w:bCs/>
        </w:rPr>
        <w:t>Ardia</w:t>
      </w:r>
      <w:proofErr w:type="spellEnd"/>
      <w:r w:rsidRPr="00CC2A7E">
        <w:rPr>
          <w:rFonts w:ascii="Palatino" w:hAnsi="Palatino"/>
          <w:b/>
          <w:bCs/>
        </w:rPr>
        <w:t xml:space="preserve">, D. R., Rose, A. P., </w:t>
      </w:r>
      <w:proofErr w:type="spellStart"/>
      <w:r w:rsidRPr="00CC2A7E">
        <w:rPr>
          <w:rFonts w:ascii="Palatino" w:hAnsi="Palatino"/>
          <w:b/>
          <w:bCs/>
        </w:rPr>
        <w:t>Aborn</w:t>
      </w:r>
      <w:proofErr w:type="spellEnd"/>
      <w:r w:rsidRPr="00CC2A7E">
        <w:rPr>
          <w:rFonts w:ascii="Palatino" w:hAnsi="Palatino"/>
          <w:b/>
          <w:bCs/>
        </w:rPr>
        <w:t xml:space="preserve">, D. A., Johnson, L. S. and </w:t>
      </w:r>
      <w:proofErr w:type="spellStart"/>
      <w:r w:rsidRPr="00CC2A7E">
        <w:rPr>
          <w:rFonts w:ascii="Palatino" w:hAnsi="Palatino"/>
          <w:b/>
          <w:bCs/>
        </w:rPr>
        <w:t>Vitousek</w:t>
      </w:r>
      <w:proofErr w:type="spellEnd"/>
      <w:r w:rsidRPr="00CC2A7E">
        <w:rPr>
          <w:rFonts w:ascii="Palatino" w:hAnsi="Palatino"/>
          <w:b/>
          <w:bCs/>
        </w:rPr>
        <w:t>, M. N.</w:t>
      </w:r>
      <w:r w:rsidRPr="00CC2A7E">
        <w:rPr>
          <w:rFonts w:ascii="Palatino" w:hAnsi="Palatino"/>
        </w:rPr>
        <w:t xml:space="preserve"> (2020). Environmental unpredictability shapes glucocorticoid regulation across populations of tree swallows. </w:t>
      </w:r>
      <w:r w:rsidRPr="00CC2A7E">
        <w:rPr>
          <w:rFonts w:ascii="Palatino" w:hAnsi="Palatino"/>
          <w:i/>
          <w:iCs/>
        </w:rPr>
        <w:t>Scientific Reports</w:t>
      </w:r>
      <w:r w:rsidRPr="00CC2A7E">
        <w:rPr>
          <w:rFonts w:ascii="Palatino" w:hAnsi="Palatino"/>
        </w:rPr>
        <w:t xml:space="preserve"> </w:t>
      </w:r>
      <w:r w:rsidRPr="00CC2A7E">
        <w:rPr>
          <w:rFonts w:ascii="Palatino" w:hAnsi="Palatino"/>
          <w:b/>
          <w:bCs/>
        </w:rPr>
        <w:t>10</w:t>
      </w:r>
      <w:r w:rsidRPr="00CC2A7E">
        <w:rPr>
          <w:rFonts w:ascii="Palatino" w:hAnsi="Palatino"/>
        </w:rPr>
        <w:t>, 13682.</w:t>
      </w:r>
    </w:p>
    <w:p w14:paraId="276D7F81" w14:textId="64B08B5D" w:rsidR="0088033F" w:rsidRPr="0088033F" w:rsidRDefault="00540233" w:rsidP="003C4490">
      <w:pPr>
        <w:rPr>
          <w:rFonts w:ascii="Palatino" w:hAnsi="Palatino"/>
          <w:b/>
          <w:bCs/>
        </w:rPr>
      </w:pPr>
      <w:r>
        <w:rPr>
          <w:rFonts w:ascii="Palatino" w:hAnsi="Palatino"/>
          <w:b/>
          <w:bCs/>
        </w:rPr>
        <w:fldChar w:fldCharType="end"/>
      </w:r>
    </w:p>
    <w:sectPr w:rsidR="0088033F" w:rsidRPr="0088033F" w:rsidSect="00A714C1">
      <w:headerReference w:type="default" r:id="rId14"/>
      <w:footerReference w:type="even" r:id="rId15"/>
      <w:footerReference w:type="default" r:id="rId16"/>
      <w:pgSz w:w="12240" w:h="15840"/>
      <w:pgMar w:top="1440" w:right="1440" w:bottom="1440" w:left="1440" w:header="720" w:footer="720" w:gutter="0"/>
      <w:lnNumType w:countBy="5"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D16049" w14:textId="77777777" w:rsidR="005D7C4F" w:rsidRDefault="005D7C4F" w:rsidP="003C4490">
      <w:r>
        <w:separator/>
      </w:r>
    </w:p>
  </w:endnote>
  <w:endnote w:type="continuationSeparator" w:id="0">
    <w:p w14:paraId="5FF1D74B" w14:textId="77777777" w:rsidR="005D7C4F" w:rsidRDefault="005D7C4F" w:rsidP="003C4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Palatino">
    <w:altName w:val="﷽﷽﷽﷽﷽﷽﷽﷽ Historic"/>
    <w:panose1 w:val="00000000000000000000"/>
    <w:charset w:val="4D"/>
    <w:family w:val="auto"/>
    <w:pitch w:val="variable"/>
    <w:sig w:usb0="A00002FF" w:usb1="7800205A" w:usb2="146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24011967"/>
      <w:docPartObj>
        <w:docPartGallery w:val="Page Numbers (Bottom of Page)"/>
        <w:docPartUnique/>
      </w:docPartObj>
    </w:sdtPr>
    <w:sdtEndPr>
      <w:rPr>
        <w:rStyle w:val="PageNumber"/>
      </w:rPr>
    </w:sdtEndPr>
    <w:sdtContent>
      <w:p w14:paraId="63D8DFDC" w14:textId="2EFD9DA1" w:rsidR="00D8048F" w:rsidRDefault="00D8048F" w:rsidP="005721C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AA26A68" w14:textId="77777777" w:rsidR="00D8048F" w:rsidRDefault="00D8048F" w:rsidP="006069F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7403349"/>
      <w:docPartObj>
        <w:docPartGallery w:val="Page Numbers (Bottom of Page)"/>
        <w:docPartUnique/>
      </w:docPartObj>
    </w:sdtPr>
    <w:sdtEndPr>
      <w:rPr>
        <w:rStyle w:val="PageNumber"/>
      </w:rPr>
    </w:sdtEndPr>
    <w:sdtContent>
      <w:p w14:paraId="4648F9AC" w14:textId="1F677521" w:rsidR="00D8048F" w:rsidRDefault="00D8048F" w:rsidP="005721C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9B8EC2A" w14:textId="77777777" w:rsidR="00D8048F" w:rsidRDefault="00D8048F" w:rsidP="006069F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758144" w14:textId="77777777" w:rsidR="005D7C4F" w:rsidRDefault="005D7C4F" w:rsidP="003C4490">
      <w:r>
        <w:separator/>
      </w:r>
    </w:p>
  </w:footnote>
  <w:footnote w:type="continuationSeparator" w:id="0">
    <w:p w14:paraId="5356B561" w14:textId="77777777" w:rsidR="005D7C4F" w:rsidRDefault="005D7C4F" w:rsidP="003C44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DB79F4" w14:textId="730F2FEF" w:rsidR="00D8048F" w:rsidRPr="003C4490" w:rsidRDefault="00D8048F">
    <w:pPr>
      <w:pStyle w:val="Header"/>
      <w:rPr>
        <w:rFonts w:ascii="Palatino" w:hAnsi="Palatino"/>
      </w:rPr>
    </w:pPr>
    <w:r w:rsidRPr="003C4490">
      <w:rPr>
        <w:rFonts w:ascii="Palatino" w:hAnsi="Palatino"/>
      </w:rPr>
      <w:t>Glucose and corticosterone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81378"/>
    <w:multiLevelType w:val="hybridMultilevel"/>
    <w:tmpl w:val="1A160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9735B8"/>
    <w:multiLevelType w:val="hybridMultilevel"/>
    <w:tmpl w:val="4420D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C41AD2"/>
    <w:multiLevelType w:val="hybridMultilevel"/>
    <w:tmpl w:val="44AE1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7CB"/>
    <w:rsid w:val="00001D58"/>
    <w:rsid w:val="00012E23"/>
    <w:rsid w:val="00012EF4"/>
    <w:rsid w:val="00013EC1"/>
    <w:rsid w:val="00021AD2"/>
    <w:rsid w:val="000245D0"/>
    <w:rsid w:val="000329C8"/>
    <w:rsid w:val="000365BE"/>
    <w:rsid w:val="0003671D"/>
    <w:rsid w:val="0004580A"/>
    <w:rsid w:val="00060E08"/>
    <w:rsid w:val="00062994"/>
    <w:rsid w:val="0006608C"/>
    <w:rsid w:val="0006621F"/>
    <w:rsid w:val="000814C1"/>
    <w:rsid w:val="00081D6C"/>
    <w:rsid w:val="000853F0"/>
    <w:rsid w:val="000A0329"/>
    <w:rsid w:val="000A62AD"/>
    <w:rsid w:val="000A726A"/>
    <w:rsid w:val="000B03A7"/>
    <w:rsid w:val="000B236A"/>
    <w:rsid w:val="000B497C"/>
    <w:rsid w:val="000B5028"/>
    <w:rsid w:val="000B6794"/>
    <w:rsid w:val="000C148A"/>
    <w:rsid w:val="000D040D"/>
    <w:rsid w:val="000D3B12"/>
    <w:rsid w:val="000D3ED8"/>
    <w:rsid w:val="000E342C"/>
    <w:rsid w:val="000E7EBE"/>
    <w:rsid w:val="000F4F1C"/>
    <w:rsid w:val="000F547A"/>
    <w:rsid w:val="000F61BC"/>
    <w:rsid w:val="000F61CD"/>
    <w:rsid w:val="001006A1"/>
    <w:rsid w:val="00101862"/>
    <w:rsid w:val="001051C0"/>
    <w:rsid w:val="001062B5"/>
    <w:rsid w:val="00114C50"/>
    <w:rsid w:val="00115DF0"/>
    <w:rsid w:val="00124E69"/>
    <w:rsid w:val="0012698B"/>
    <w:rsid w:val="001314D7"/>
    <w:rsid w:val="0014136A"/>
    <w:rsid w:val="001431E9"/>
    <w:rsid w:val="0014349F"/>
    <w:rsid w:val="00146280"/>
    <w:rsid w:val="0014685D"/>
    <w:rsid w:val="0014751D"/>
    <w:rsid w:val="00156EB6"/>
    <w:rsid w:val="00157CF6"/>
    <w:rsid w:val="00161DD2"/>
    <w:rsid w:val="001628CB"/>
    <w:rsid w:val="001636A1"/>
    <w:rsid w:val="001741A0"/>
    <w:rsid w:val="00181A47"/>
    <w:rsid w:val="00181DC9"/>
    <w:rsid w:val="00182A05"/>
    <w:rsid w:val="00197850"/>
    <w:rsid w:val="001A2257"/>
    <w:rsid w:val="001B1DD0"/>
    <w:rsid w:val="001B6590"/>
    <w:rsid w:val="001B78E0"/>
    <w:rsid w:val="001C6E55"/>
    <w:rsid w:val="001D099B"/>
    <w:rsid w:val="001E0419"/>
    <w:rsid w:val="001E2D63"/>
    <w:rsid w:val="001F738F"/>
    <w:rsid w:val="00204E2B"/>
    <w:rsid w:val="00212B60"/>
    <w:rsid w:val="00215EAD"/>
    <w:rsid w:val="00224259"/>
    <w:rsid w:val="002250C7"/>
    <w:rsid w:val="00226DBF"/>
    <w:rsid w:val="00237A9D"/>
    <w:rsid w:val="0024038A"/>
    <w:rsid w:val="00245D75"/>
    <w:rsid w:val="00246449"/>
    <w:rsid w:val="0024688A"/>
    <w:rsid w:val="00254D1E"/>
    <w:rsid w:val="00260DE1"/>
    <w:rsid w:val="00264149"/>
    <w:rsid w:val="0027000B"/>
    <w:rsid w:val="00275898"/>
    <w:rsid w:val="002823BE"/>
    <w:rsid w:val="002867A4"/>
    <w:rsid w:val="002878D9"/>
    <w:rsid w:val="00292695"/>
    <w:rsid w:val="00292828"/>
    <w:rsid w:val="00293BBB"/>
    <w:rsid w:val="002A1424"/>
    <w:rsid w:val="002A2453"/>
    <w:rsid w:val="002A5B73"/>
    <w:rsid w:val="002A7CCE"/>
    <w:rsid w:val="002B4D62"/>
    <w:rsid w:val="002B667D"/>
    <w:rsid w:val="002C0F7E"/>
    <w:rsid w:val="002C3D10"/>
    <w:rsid w:val="002C5653"/>
    <w:rsid w:val="002E428B"/>
    <w:rsid w:val="002E5216"/>
    <w:rsid w:val="002F573C"/>
    <w:rsid w:val="002F6B7E"/>
    <w:rsid w:val="00303E06"/>
    <w:rsid w:val="00305D1C"/>
    <w:rsid w:val="00310208"/>
    <w:rsid w:val="003103F5"/>
    <w:rsid w:val="003204AB"/>
    <w:rsid w:val="00330501"/>
    <w:rsid w:val="00330F30"/>
    <w:rsid w:val="0033611D"/>
    <w:rsid w:val="00342BA2"/>
    <w:rsid w:val="00342F1D"/>
    <w:rsid w:val="003466CD"/>
    <w:rsid w:val="00350A1E"/>
    <w:rsid w:val="00351DCC"/>
    <w:rsid w:val="00353D51"/>
    <w:rsid w:val="00360D1E"/>
    <w:rsid w:val="0036367A"/>
    <w:rsid w:val="00363E69"/>
    <w:rsid w:val="0036492D"/>
    <w:rsid w:val="00365108"/>
    <w:rsid w:val="0036743A"/>
    <w:rsid w:val="00372B92"/>
    <w:rsid w:val="003739D8"/>
    <w:rsid w:val="00380BD0"/>
    <w:rsid w:val="00385ABF"/>
    <w:rsid w:val="003864C1"/>
    <w:rsid w:val="003926C9"/>
    <w:rsid w:val="0039576E"/>
    <w:rsid w:val="00395D98"/>
    <w:rsid w:val="003A3146"/>
    <w:rsid w:val="003A5DD7"/>
    <w:rsid w:val="003B2030"/>
    <w:rsid w:val="003B2E64"/>
    <w:rsid w:val="003B3D93"/>
    <w:rsid w:val="003B57F2"/>
    <w:rsid w:val="003B68F0"/>
    <w:rsid w:val="003B6A6A"/>
    <w:rsid w:val="003B7A0B"/>
    <w:rsid w:val="003C0266"/>
    <w:rsid w:val="003C4490"/>
    <w:rsid w:val="003C477D"/>
    <w:rsid w:val="003D3B4A"/>
    <w:rsid w:val="003D3CF0"/>
    <w:rsid w:val="003D744A"/>
    <w:rsid w:val="003E26C6"/>
    <w:rsid w:val="003F0250"/>
    <w:rsid w:val="003F1B00"/>
    <w:rsid w:val="00400B53"/>
    <w:rsid w:val="00401498"/>
    <w:rsid w:val="004140FA"/>
    <w:rsid w:val="004141FB"/>
    <w:rsid w:val="004151CE"/>
    <w:rsid w:val="004157E1"/>
    <w:rsid w:val="00415E74"/>
    <w:rsid w:val="00425DD9"/>
    <w:rsid w:val="00431903"/>
    <w:rsid w:val="00440BF8"/>
    <w:rsid w:val="00444728"/>
    <w:rsid w:val="00447CFB"/>
    <w:rsid w:val="00453E55"/>
    <w:rsid w:val="00454E40"/>
    <w:rsid w:val="00457A0D"/>
    <w:rsid w:val="00460267"/>
    <w:rsid w:val="00460B71"/>
    <w:rsid w:val="0046259E"/>
    <w:rsid w:val="004638CD"/>
    <w:rsid w:val="0046518A"/>
    <w:rsid w:val="00465B9D"/>
    <w:rsid w:val="00473BD8"/>
    <w:rsid w:val="0047468F"/>
    <w:rsid w:val="0047619D"/>
    <w:rsid w:val="00476EB0"/>
    <w:rsid w:val="00477472"/>
    <w:rsid w:val="004870DD"/>
    <w:rsid w:val="00487525"/>
    <w:rsid w:val="004A1082"/>
    <w:rsid w:val="004A2427"/>
    <w:rsid w:val="004A4AF9"/>
    <w:rsid w:val="004A6CFE"/>
    <w:rsid w:val="004B2842"/>
    <w:rsid w:val="004D0F24"/>
    <w:rsid w:val="004D112C"/>
    <w:rsid w:val="004D215E"/>
    <w:rsid w:val="004D2A92"/>
    <w:rsid w:val="004D3AA7"/>
    <w:rsid w:val="004D54E9"/>
    <w:rsid w:val="004E16F7"/>
    <w:rsid w:val="004F0FDF"/>
    <w:rsid w:val="004F2106"/>
    <w:rsid w:val="004F5EEA"/>
    <w:rsid w:val="004F7E17"/>
    <w:rsid w:val="00501568"/>
    <w:rsid w:val="00504DB6"/>
    <w:rsid w:val="0050531A"/>
    <w:rsid w:val="00505BF2"/>
    <w:rsid w:val="005125CF"/>
    <w:rsid w:val="00516933"/>
    <w:rsid w:val="00517E73"/>
    <w:rsid w:val="0052587B"/>
    <w:rsid w:val="00533901"/>
    <w:rsid w:val="0053589F"/>
    <w:rsid w:val="00540233"/>
    <w:rsid w:val="005426E3"/>
    <w:rsid w:val="0054561E"/>
    <w:rsid w:val="00547610"/>
    <w:rsid w:val="00547647"/>
    <w:rsid w:val="00551D3C"/>
    <w:rsid w:val="005528A7"/>
    <w:rsid w:val="00556D16"/>
    <w:rsid w:val="00561E2F"/>
    <w:rsid w:val="005660F9"/>
    <w:rsid w:val="005671AC"/>
    <w:rsid w:val="005721CF"/>
    <w:rsid w:val="00576127"/>
    <w:rsid w:val="00576CAF"/>
    <w:rsid w:val="00585651"/>
    <w:rsid w:val="00587248"/>
    <w:rsid w:val="005978D8"/>
    <w:rsid w:val="005A0ACB"/>
    <w:rsid w:val="005A25EC"/>
    <w:rsid w:val="005A2FA5"/>
    <w:rsid w:val="005A4191"/>
    <w:rsid w:val="005A7D92"/>
    <w:rsid w:val="005B1FF6"/>
    <w:rsid w:val="005B43A3"/>
    <w:rsid w:val="005B6FF3"/>
    <w:rsid w:val="005C7CDF"/>
    <w:rsid w:val="005D07A2"/>
    <w:rsid w:val="005D0F39"/>
    <w:rsid w:val="005D23FF"/>
    <w:rsid w:val="005D2A7B"/>
    <w:rsid w:val="005D682B"/>
    <w:rsid w:val="005D7C4F"/>
    <w:rsid w:val="005E658E"/>
    <w:rsid w:val="005F139F"/>
    <w:rsid w:val="005F333B"/>
    <w:rsid w:val="005F4644"/>
    <w:rsid w:val="005F49C1"/>
    <w:rsid w:val="006012DF"/>
    <w:rsid w:val="006069F2"/>
    <w:rsid w:val="00606C3C"/>
    <w:rsid w:val="00610832"/>
    <w:rsid w:val="0061166F"/>
    <w:rsid w:val="006166EF"/>
    <w:rsid w:val="00617F03"/>
    <w:rsid w:val="00624AB8"/>
    <w:rsid w:val="00630372"/>
    <w:rsid w:val="006344B5"/>
    <w:rsid w:val="006416C8"/>
    <w:rsid w:val="00650965"/>
    <w:rsid w:val="006539A1"/>
    <w:rsid w:val="006563C2"/>
    <w:rsid w:val="00656E01"/>
    <w:rsid w:val="0065777B"/>
    <w:rsid w:val="00660D93"/>
    <w:rsid w:val="00661E81"/>
    <w:rsid w:val="006700C0"/>
    <w:rsid w:val="00670EA3"/>
    <w:rsid w:val="00674420"/>
    <w:rsid w:val="00675EC0"/>
    <w:rsid w:val="006778D4"/>
    <w:rsid w:val="00680683"/>
    <w:rsid w:val="00681C44"/>
    <w:rsid w:val="00692AD3"/>
    <w:rsid w:val="0069444B"/>
    <w:rsid w:val="006A01CF"/>
    <w:rsid w:val="006A0536"/>
    <w:rsid w:val="006A06F0"/>
    <w:rsid w:val="006A6D33"/>
    <w:rsid w:val="006B119A"/>
    <w:rsid w:val="006B172E"/>
    <w:rsid w:val="006B3948"/>
    <w:rsid w:val="006C1696"/>
    <w:rsid w:val="006C7E45"/>
    <w:rsid w:val="006D5C27"/>
    <w:rsid w:val="006D62D4"/>
    <w:rsid w:val="006D7186"/>
    <w:rsid w:val="006E1831"/>
    <w:rsid w:val="006E303A"/>
    <w:rsid w:val="006E3A28"/>
    <w:rsid w:val="00713770"/>
    <w:rsid w:val="00716FF1"/>
    <w:rsid w:val="0072130B"/>
    <w:rsid w:val="00731BC5"/>
    <w:rsid w:val="007336ED"/>
    <w:rsid w:val="00735BAE"/>
    <w:rsid w:val="0074733E"/>
    <w:rsid w:val="007703BE"/>
    <w:rsid w:val="00770F7B"/>
    <w:rsid w:val="00772209"/>
    <w:rsid w:val="0077430E"/>
    <w:rsid w:val="00780E1C"/>
    <w:rsid w:val="00781096"/>
    <w:rsid w:val="00781EC6"/>
    <w:rsid w:val="0078325D"/>
    <w:rsid w:val="00784511"/>
    <w:rsid w:val="00785282"/>
    <w:rsid w:val="00785578"/>
    <w:rsid w:val="00785908"/>
    <w:rsid w:val="007867E1"/>
    <w:rsid w:val="0079637F"/>
    <w:rsid w:val="007A728B"/>
    <w:rsid w:val="007B7493"/>
    <w:rsid w:val="007C2EB3"/>
    <w:rsid w:val="007C4012"/>
    <w:rsid w:val="007C45CB"/>
    <w:rsid w:val="007C5475"/>
    <w:rsid w:val="007D2A95"/>
    <w:rsid w:val="007D4212"/>
    <w:rsid w:val="007D793C"/>
    <w:rsid w:val="007E05DF"/>
    <w:rsid w:val="007F064B"/>
    <w:rsid w:val="007F47C9"/>
    <w:rsid w:val="00804100"/>
    <w:rsid w:val="0080652F"/>
    <w:rsid w:val="00810A7D"/>
    <w:rsid w:val="00810F39"/>
    <w:rsid w:val="008126DE"/>
    <w:rsid w:val="00813B6C"/>
    <w:rsid w:val="0081423C"/>
    <w:rsid w:val="00820975"/>
    <w:rsid w:val="00821784"/>
    <w:rsid w:val="00823DB4"/>
    <w:rsid w:val="00825491"/>
    <w:rsid w:val="008279F6"/>
    <w:rsid w:val="00830511"/>
    <w:rsid w:val="00831937"/>
    <w:rsid w:val="008347CB"/>
    <w:rsid w:val="008350F3"/>
    <w:rsid w:val="00837854"/>
    <w:rsid w:val="008404BC"/>
    <w:rsid w:val="008413C6"/>
    <w:rsid w:val="0084223A"/>
    <w:rsid w:val="00855B23"/>
    <w:rsid w:val="00860C7E"/>
    <w:rsid w:val="00864F42"/>
    <w:rsid w:val="008663EB"/>
    <w:rsid w:val="00866BB7"/>
    <w:rsid w:val="00870BCC"/>
    <w:rsid w:val="00872C63"/>
    <w:rsid w:val="00873403"/>
    <w:rsid w:val="0088033F"/>
    <w:rsid w:val="0088528B"/>
    <w:rsid w:val="0089039E"/>
    <w:rsid w:val="00893C1E"/>
    <w:rsid w:val="00893D4D"/>
    <w:rsid w:val="00896ABD"/>
    <w:rsid w:val="008A7DB7"/>
    <w:rsid w:val="008B229A"/>
    <w:rsid w:val="008C0858"/>
    <w:rsid w:val="008C2582"/>
    <w:rsid w:val="008D301C"/>
    <w:rsid w:val="008D5C75"/>
    <w:rsid w:val="008E5AC3"/>
    <w:rsid w:val="008F253E"/>
    <w:rsid w:val="008F65DB"/>
    <w:rsid w:val="00902766"/>
    <w:rsid w:val="00910B85"/>
    <w:rsid w:val="00911663"/>
    <w:rsid w:val="009118FA"/>
    <w:rsid w:val="009134F5"/>
    <w:rsid w:val="00914DAC"/>
    <w:rsid w:val="00923414"/>
    <w:rsid w:val="009315FB"/>
    <w:rsid w:val="00931BCE"/>
    <w:rsid w:val="00932201"/>
    <w:rsid w:val="009370ED"/>
    <w:rsid w:val="0094317B"/>
    <w:rsid w:val="009440A5"/>
    <w:rsid w:val="00947391"/>
    <w:rsid w:val="00951321"/>
    <w:rsid w:val="00956BDE"/>
    <w:rsid w:val="009572E8"/>
    <w:rsid w:val="00957EC0"/>
    <w:rsid w:val="009600E7"/>
    <w:rsid w:val="00962D24"/>
    <w:rsid w:val="0096611E"/>
    <w:rsid w:val="00972087"/>
    <w:rsid w:val="00972300"/>
    <w:rsid w:val="009723F6"/>
    <w:rsid w:val="00975EF4"/>
    <w:rsid w:val="009819F8"/>
    <w:rsid w:val="009954E0"/>
    <w:rsid w:val="00996B95"/>
    <w:rsid w:val="00996D23"/>
    <w:rsid w:val="009B124B"/>
    <w:rsid w:val="009B3911"/>
    <w:rsid w:val="009B4902"/>
    <w:rsid w:val="009B492A"/>
    <w:rsid w:val="009B60FC"/>
    <w:rsid w:val="009B67EA"/>
    <w:rsid w:val="009C0C60"/>
    <w:rsid w:val="009C5BB1"/>
    <w:rsid w:val="009C5FD5"/>
    <w:rsid w:val="009C64C7"/>
    <w:rsid w:val="009C7F18"/>
    <w:rsid w:val="009D140E"/>
    <w:rsid w:val="009D46E2"/>
    <w:rsid w:val="009D5A1A"/>
    <w:rsid w:val="009D6EF5"/>
    <w:rsid w:val="009E2312"/>
    <w:rsid w:val="009E5CA6"/>
    <w:rsid w:val="009E7DD9"/>
    <w:rsid w:val="009F5B16"/>
    <w:rsid w:val="009F67FC"/>
    <w:rsid w:val="00A00C50"/>
    <w:rsid w:val="00A07501"/>
    <w:rsid w:val="00A11D04"/>
    <w:rsid w:val="00A122C8"/>
    <w:rsid w:val="00A215C2"/>
    <w:rsid w:val="00A34BEC"/>
    <w:rsid w:val="00A36CC0"/>
    <w:rsid w:val="00A37D15"/>
    <w:rsid w:val="00A37D1F"/>
    <w:rsid w:val="00A4138E"/>
    <w:rsid w:val="00A42139"/>
    <w:rsid w:val="00A4316D"/>
    <w:rsid w:val="00A43428"/>
    <w:rsid w:val="00A44893"/>
    <w:rsid w:val="00A44CCE"/>
    <w:rsid w:val="00A477C3"/>
    <w:rsid w:val="00A51D97"/>
    <w:rsid w:val="00A525CC"/>
    <w:rsid w:val="00A61193"/>
    <w:rsid w:val="00A63374"/>
    <w:rsid w:val="00A714C1"/>
    <w:rsid w:val="00A72F21"/>
    <w:rsid w:val="00A75022"/>
    <w:rsid w:val="00A77564"/>
    <w:rsid w:val="00A77EC3"/>
    <w:rsid w:val="00A80537"/>
    <w:rsid w:val="00A929A6"/>
    <w:rsid w:val="00A97E54"/>
    <w:rsid w:val="00AA1AB4"/>
    <w:rsid w:val="00AA56E5"/>
    <w:rsid w:val="00AB2A6D"/>
    <w:rsid w:val="00AB3037"/>
    <w:rsid w:val="00AB3FE4"/>
    <w:rsid w:val="00AB7048"/>
    <w:rsid w:val="00AB78CD"/>
    <w:rsid w:val="00AB7959"/>
    <w:rsid w:val="00AB7E0F"/>
    <w:rsid w:val="00AC5273"/>
    <w:rsid w:val="00AD24BB"/>
    <w:rsid w:val="00AD6F29"/>
    <w:rsid w:val="00AD7E53"/>
    <w:rsid w:val="00AE0F53"/>
    <w:rsid w:val="00AE13B8"/>
    <w:rsid w:val="00AF37A6"/>
    <w:rsid w:val="00AF54FF"/>
    <w:rsid w:val="00B0421D"/>
    <w:rsid w:val="00B04AC3"/>
    <w:rsid w:val="00B1390C"/>
    <w:rsid w:val="00B22C4A"/>
    <w:rsid w:val="00B30B78"/>
    <w:rsid w:val="00B32821"/>
    <w:rsid w:val="00B35982"/>
    <w:rsid w:val="00B371D8"/>
    <w:rsid w:val="00B5155E"/>
    <w:rsid w:val="00B6297D"/>
    <w:rsid w:val="00B6515C"/>
    <w:rsid w:val="00B667AF"/>
    <w:rsid w:val="00B67126"/>
    <w:rsid w:val="00B72A30"/>
    <w:rsid w:val="00B868DA"/>
    <w:rsid w:val="00B91E1F"/>
    <w:rsid w:val="00B94EBF"/>
    <w:rsid w:val="00B9578A"/>
    <w:rsid w:val="00BA11D8"/>
    <w:rsid w:val="00BA31B2"/>
    <w:rsid w:val="00BA4344"/>
    <w:rsid w:val="00BA71C4"/>
    <w:rsid w:val="00BB002A"/>
    <w:rsid w:val="00BB16D6"/>
    <w:rsid w:val="00BB621B"/>
    <w:rsid w:val="00BB69E5"/>
    <w:rsid w:val="00BC43A4"/>
    <w:rsid w:val="00BC53D5"/>
    <w:rsid w:val="00BC667C"/>
    <w:rsid w:val="00BC7A95"/>
    <w:rsid w:val="00BC7E55"/>
    <w:rsid w:val="00BE22BE"/>
    <w:rsid w:val="00BE388D"/>
    <w:rsid w:val="00BE3E1F"/>
    <w:rsid w:val="00BE639F"/>
    <w:rsid w:val="00BE7857"/>
    <w:rsid w:val="00BF095C"/>
    <w:rsid w:val="00BF3B3D"/>
    <w:rsid w:val="00C02758"/>
    <w:rsid w:val="00C03B9E"/>
    <w:rsid w:val="00C24AAF"/>
    <w:rsid w:val="00C31762"/>
    <w:rsid w:val="00C35234"/>
    <w:rsid w:val="00C37810"/>
    <w:rsid w:val="00C40202"/>
    <w:rsid w:val="00C42BAF"/>
    <w:rsid w:val="00C43230"/>
    <w:rsid w:val="00C4723C"/>
    <w:rsid w:val="00C50A87"/>
    <w:rsid w:val="00C52FF4"/>
    <w:rsid w:val="00C5650E"/>
    <w:rsid w:val="00C62A6D"/>
    <w:rsid w:val="00C6614D"/>
    <w:rsid w:val="00C66E23"/>
    <w:rsid w:val="00C804B5"/>
    <w:rsid w:val="00C8161F"/>
    <w:rsid w:val="00C84AF4"/>
    <w:rsid w:val="00C874E1"/>
    <w:rsid w:val="00C95696"/>
    <w:rsid w:val="00CA131E"/>
    <w:rsid w:val="00CA1D50"/>
    <w:rsid w:val="00CA1F28"/>
    <w:rsid w:val="00CA45AE"/>
    <w:rsid w:val="00CA47AD"/>
    <w:rsid w:val="00CA7468"/>
    <w:rsid w:val="00CB4592"/>
    <w:rsid w:val="00CB4F80"/>
    <w:rsid w:val="00CB72AB"/>
    <w:rsid w:val="00CC0A12"/>
    <w:rsid w:val="00CC2A7E"/>
    <w:rsid w:val="00CC2EB3"/>
    <w:rsid w:val="00CD199E"/>
    <w:rsid w:val="00CD1AC6"/>
    <w:rsid w:val="00CD6B89"/>
    <w:rsid w:val="00CD77F2"/>
    <w:rsid w:val="00CF10A7"/>
    <w:rsid w:val="00CF18D8"/>
    <w:rsid w:val="00CF3E4F"/>
    <w:rsid w:val="00CF6E64"/>
    <w:rsid w:val="00D03226"/>
    <w:rsid w:val="00D04C8C"/>
    <w:rsid w:val="00D10BE0"/>
    <w:rsid w:val="00D11EB5"/>
    <w:rsid w:val="00D13FFB"/>
    <w:rsid w:val="00D16601"/>
    <w:rsid w:val="00D22D76"/>
    <w:rsid w:val="00D24099"/>
    <w:rsid w:val="00D27585"/>
    <w:rsid w:val="00D27856"/>
    <w:rsid w:val="00D27896"/>
    <w:rsid w:val="00D30658"/>
    <w:rsid w:val="00D326B8"/>
    <w:rsid w:val="00D61336"/>
    <w:rsid w:val="00D63F94"/>
    <w:rsid w:val="00D64EA4"/>
    <w:rsid w:val="00D65E7F"/>
    <w:rsid w:val="00D66C3D"/>
    <w:rsid w:val="00D744EA"/>
    <w:rsid w:val="00D8048F"/>
    <w:rsid w:val="00D81153"/>
    <w:rsid w:val="00D82FCE"/>
    <w:rsid w:val="00D92BC0"/>
    <w:rsid w:val="00D92C96"/>
    <w:rsid w:val="00D95EAC"/>
    <w:rsid w:val="00D968F3"/>
    <w:rsid w:val="00DA71A7"/>
    <w:rsid w:val="00DB1070"/>
    <w:rsid w:val="00DB6521"/>
    <w:rsid w:val="00DC10F1"/>
    <w:rsid w:val="00DC648C"/>
    <w:rsid w:val="00DC7FD5"/>
    <w:rsid w:val="00DD2A96"/>
    <w:rsid w:val="00DD4145"/>
    <w:rsid w:val="00DD604F"/>
    <w:rsid w:val="00DE7214"/>
    <w:rsid w:val="00DE7CA4"/>
    <w:rsid w:val="00DF041C"/>
    <w:rsid w:val="00DF0EAF"/>
    <w:rsid w:val="00DF1076"/>
    <w:rsid w:val="00DF5F03"/>
    <w:rsid w:val="00E058A5"/>
    <w:rsid w:val="00E05C1F"/>
    <w:rsid w:val="00E06383"/>
    <w:rsid w:val="00E06EC1"/>
    <w:rsid w:val="00E106C4"/>
    <w:rsid w:val="00E10827"/>
    <w:rsid w:val="00E13FA8"/>
    <w:rsid w:val="00E16925"/>
    <w:rsid w:val="00E17598"/>
    <w:rsid w:val="00E24B2F"/>
    <w:rsid w:val="00E250E2"/>
    <w:rsid w:val="00E30F7C"/>
    <w:rsid w:val="00E31571"/>
    <w:rsid w:val="00E32D6C"/>
    <w:rsid w:val="00E3435F"/>
    <w:rsid w:val="00E41F39"/>
    <w:rsid w:val="00E44F27"/>
    <w:rsid w:val="00E53379"/>
    <w:rsid w:val="00E5644C"/>
    <w:rsid w:val="00E66107"/>
    <w:rsid w:val="00E701DB"/>
    <w:rsid w:val="00E7043D"/>
    <w:rsid w:val="00E770A2"/>
    <w:rsid w:val="00E817B2"/>
    <w:rsid w:val="00E92F60"/>
    <w:rsid w:val="00E96B58"/>
    <w:rsid w:val="00EA5C54"/>
    <w:rsid w:val="00EA6EF2"/>
    <w:rsid w:val="00EB22D4"/>
    <w:rsid w:val="00EB2A63"/>
    <w:rsid w:val="00EB3E65"/>
    <w:rsid w:val="00ED27C6"/>
    <w:rsid w:val="00ED2E0A"/>
    <w:rsid w:val="00ED737F"/>
    <w:rsid w:val="00ED77D7"/>
    <w:rsid w:val="00EF014F"/>
    <w:rsid w:val="00EF2425"/>
    <w:rsid w:val="00EF6DA1"/>
    <w:rsid w:val="00F10FD0"/>
    <w:rsid w:val="00F1695B"/>
    <w:rsid w:val="00F22F50"/>
    <w:rsid w:val="00F23529"/>
    <w:rsid w:val="00F248D4"/>
    <w:rsid w:val="00F24FDA"/>
    <w:rsid w:val="00F26234"/>
    <w:rsid w:val="00F320FD"/>
    <w:rsid w:val="00F33E13"/>
    <w:rsid w:val="00F3542F"/>
    <w:rsid w:val="00F40EBC"/>
    <w:rsid w:val="00F42017"/>
    <w:rsid w:val="00F44259"/>
    <w:rsid w:val="00F44260"/>
    <w:rsid w:val="00F46742"/>
    <w:rsid w:val="00F4781B"/>
    <w:rsid w:val="00F53FF2"/>
    <w:rsid w:val="00F549C7"/>
    <w:rsid w:val="00F62D24"/>
    <w:rsid w:val="00F64AC7"/>
    <w:rsid w:val="00F64AF3"/>
    <w:rsid w:val="00F710CC"/>
    <w:rsid w:val="00F76631"/>
    <w:rsid w:val="00F768E6"/>
    <w:rsid w:val="00F80C7D"/>
    <w:rsid w:val="00F86F50"/>
    <w:rsid w:val="00F903F4"/>
    <w:rsid w:val="00F91DA3"/>
    <w:rsid w:val="00F95D46"/>
    <w:rsid w:val="00F95D51"/>
    <w:rsid w:val="00FA359C"/>
    <w:rsid w:val="00FA3AB6"/>
    <w:rsid w:val="00FA4F58"/>
    <w:rsid w:val="00FA7C04"/>
    <w:rsid w:val="00FB0BF2"/>
    <w:rsid w:val="00FB20AB"/>
    <w:rsid w:val="00FC6632"/>
    <w:rsid w:val="00FC72BA"/>
    <w:rsid w:val="00FE5559"/>
    <w:rsid w:val="00FE7D1E"/>
    <w:rsid w:val="00FF04E2"/>
    <w:rsid w:val="00FF6052"/>
    <w:rsid w:val="00FF60E8"/>
    <w:rsid w:val="00FF767C"/>
    <w:rsid w:val="00FF7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E6A662"/>
  <w15:chartTrackingRefBased/>
  <w15:docId w15:val="{64184207-AFFA-D040-BD88-A94249D79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A714C1"/>
  </w:style>
  <w:style w:type="paragraph" w:styleId="NoSpacing">
    <w:name w:val="No Spacing"/>
    <w:uiPriority w:val="1"/>
    <w:qFormat/>
    <w:rsid w:val="003C4490"/>
    <w:rPr>
      <w:rFonts w:ascii="Times New Roman" w:eastAsiaTheme="minorEastAsia" w:hAnsi="Times New Roman" w:cs="Times New Roman"/>
      <w:lang w:eastAsia="ja-JP"/>
    </w:rPr>
  </w:style>
  <w:style w:type="character" w:styleId="Hyperlink">
    <w:name w:val="Hyperlink"/>
    <w:basedOn w:val="DefaultParagraphFont"/>
    <w:uiPriority w:val="99"/>
    <w:unhideWhenUsed/>
    <w:rsid w:val="003C4490"/>
    <w:rPr>
      <w:color w:val="0563C1" w:themeColor="hyperlink"/>
      <w:u w:val="single"/>
    </w:rPr>
  </w:style>
  <w:style w:type="character" w:styleId="CommentReference">
    <w:name w:val="annotation reference"/>
    <w:basedOn w:val="DefaultParagraphFont"/>
    <w:uiPriority w:val="99"/>
    <w:semiHidden/>
    <w:unhideWhenUsed/>
    <w:rsid w:val="003C4490"/>
    <w:rPr>
      <w:sz w:val="18"/>
      <w:szCs w:val="18"/>
    </w:rPr>
  </w:style>
  <w:style w:type="paragraph" w:styleId="CommentText">
    <w:name w:val="annotation text"/>
    <w:basedOn w:val="Normal"/>
    <w:link w:val="CommentTextChar"/>
    <w:uiPriority w:val="99"/>
    <w:semiHidden/>
    <w:unhideWhenUsed/>
    <w:rsid w:val="003C4490"/>
    <w:rPr>
      <w:rFonts w:ascii="Times New Roman" w:eastAsia="Times New Roman" w:hAnsi="Times New Roman" w:cs="Times New Roman"/>
    </w:rPr>
  </w:style>
  <w:style w:type="character" w:customStyle="1" w:styleId="CommentTextChar">
    <w:name w:val="Comment Text Char"/>
    <w:basedOn w:val="DefaultParagraphFont"/>
    <w:link w:val="CommentText"/>
    <w:uiPriority w:val="99"/>
    <w:semiHidden/>
    <w:rsid w:val="003C4490"/>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3C4490"/>
    <w:rPr>
      <w:rFonts w:asciiTheme="minorHAnsi" w:eastAsiaTheme="minorHAnsi" w:hAnsiTheme="minorHAnsi" w:cstheme="minorBidi"/>
      <w:b/>
      <w:bCs/>
      <w:sz w:val="20"/>
      <w:szCs w:val="20"/>
    </w:rPr>
  </w:style>
  <w:style w:type="character" w:customStyle="1" w:styleId="CommentSubjectChar">
    <w:name w:val="Comment Subject Char"/>
    <w:basedOn w:val="CommentTextChar"/>
    <w:link w:val="CommentSubject"/>
    <w:uiPriority w:val="99"/>
    <w:semiHidden/>
    <w:rsid w:val="003C4490"/>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3C4490"/>
    <w:pPr>
      <w:tabs>
        <w:tab w:val="center" w:pos="4680"/>
        <w:tab w:val="right" w:pos="9360"/>
      </w:tabs>
    </w:pPr>
  </w:style>
  <w:style w:type="character" w:customStyle="1" w:styleId="HeaderChar">
    <w:name w:val="Header Char"/>
    <w:basedOn w:val="DefaultParagraphFont"/>
    <w:link w:val="Header"/>
    <w:uiPriority w:val="99"/>
    <w:rsid w:val="003C4490"/>
  </w:style>
  <w:style w:type="paragraph" w:styleId="Footer">
    <w:name w:val="footer"/>
    <w:basedOn w:val="Normal"/>
    <w:link w:val="FooterChar"/>
    <w:uiPriority w:val="99"/>
    <w:unhideWhenUsed/>
    <w:rsid w:val="003C4490"/>
    <w:pPr>
      <w:tabs>
        <w:tab w:val="center" w:pos="4680"/>
        <w:tab w:val="right" w:pos="9360"/>
      </w:tabs>
    </w:pPr>
  </w:style>
  <w:style w:type="character" w:customStyle="1" w:styleId="FooterChar">
    <w:name w:val="Footer Char"/>
    <w:basedOn w:val="DefaultParagraphFont"/>
    <w:link w:val="Footer"/>
    <w:uiPriority w:val="99"/>
    <w:rsid w:val="003C4490"/>
  </w:style>
  <w:style w:type="paragraph" w:styleId="ListParagraph">
    <w:name w:val="List Paragraph"/>
    <w:basedOn w:val="Normal"/>
    <w:uiPriority w:val="34"/>
    <w:qFormat/>
    <w:rsid w:val="003C4490"/>
    <w:pPr>
      <w:ind w:left="720"/>
      <w:contextualSpacing/>
    </w:pPr>
  </w:style>
  <w:style w:type="character" w:styleId="UnresolvedMention">
    <w:name w:val="Unresolved Mention"/>
    <w:basedOn w:val="DefaultParagraphFont"/>
    <w:uiPriority w:val="99"/>
    <w:semiHidden/>
    <w:unhideWhenUsed/>
    <w:rsid w:val="000D3ED8"/>
    <w:rPr>
      <w:color w:val="605E5C"/>
      <w:shd w:val="clear" w:color="auto" w:fill="E1DFDD"/>
    </w:rPr>
  </w:style>
  <w:style w:type="character" w:styleId="PageNumber">
    <w:name w:val="page number"/>
    <w:basedOn w:val="DefaultParagraphFont"/>
    <w:uiPriority w:val="99"/>
    <w:semiHidden/>
    <w:unhideWhenUsed/>
    <w:rsid w:val="006069F2"/>
  </w:style>
  <w:style w:type="paragraph" w:styleId="Bibliography">
    <w:name w:val="Bibliography"/>
    <w:basedOn w:val="Normal"/>
    <w:next w:val="Normal"/>
    <w:uiPriority w:val="37"/>
    <w:unhideWhenUsed/>
    <w:rsid w:val="00540233"/>
  </w:style>
  <w:style w:type="paragraph" w:customStyle="1" w:styleId="chapter-para">
    <w:name w:val="chapter-para"/>
    <w:basedOn w:val="Normal"/>
    <w:rsid w:val="00D8048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013470">
      <w:bodyDiv w:val="1"/>
      <w:marLeft w:val="0"/>
      <w:marRight w:val="0"/>
      <w:marTop w:val="0"/>
      <w:marBottom w:val="0"/>
      <w:divBdr>
        <w:top w:val="none" w:sz="0" w:space="0" w:color="auto"/>
        <w:left w:val="none" w:sz="0" w:space="0" w:color="auto"/>
        <w:bottom w:val="none" w:sz="0" w:space="0" w:color="auto"/>
        <w:right w:val="none" w:sz="0" w:space="0" w:color="auto"/>
      </w:divBdr>
    </w:div>
    <w:div w:id="1247425929">
      <w:bodyDiv w:val="1"/>
      <w:marLeft w:val="0"/>
      <w:marRight w:val="0"/>
      <w:marTop w:val="0"/>
      <w:marBottom w:val="0"/>
      <w:divBdr>
        <w:top w:val="none" w:sz="0" w:space="0" w:color="auto"/>
        <w:left w:val="none" w:sz="0" w:space="0" w:color="auto"/>
        <w:bottom w:val="none" w:sz="0" w:space="0" w:color="auto"/>
        <w:right w:val="none" w:sz="0" w:space="0" w:color="auto"/>
      </w:divBdr>
    </w:div>
    <w:div w:id="1482036002">
      <w:bodyDiv w:val="1"/>
      <w:marLeft w:val="0"/>
      <w:marRight w:val="0"/>
      <w:marTop w:val="0"/>
      <w:marBottom w:val="0"/>
      <w:divBdr>
        <w:top w:val="none" w:sz="0" w:space="0" w:color="auto"/>
        <w:left w:val="none" w:sz="0" w:space="0" w:color="auto"/>
        <w:bottom w:val="none" w:sz="0" w:space="0" w:color="auto"/>
        <w:right w:val="none" w:sz="0" w:space="0" w:color="auto"/>
      </w:divBdr>
    </w:div>
    <w:div w:id="1999383037">
      <w:bodyDiv w:val="1"/>
      <w:marLeft w:val="0"/>
      <w:marRight w:val="0"/>
      <w:marTop w:val="0"/>
      <w:marBottom w:val="0"/>
      <w:divBdr>
        <w:top w:val="none" w:sz="0" w:space="0" w:color="auto"/>
        <w:left w:val="none" w:sz="0" w:space="0" w:color="auto"/>
        <w:bottom w:val="none" w:sz="0" w:space="0" w:color="auto"/>
        <w:right w:val="none" w:sz="0" w:space="0" w:color="auto"/>
      </w:divBdr>
    </w:div>
    <w:div w:id="2042897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ct663/glucose_cort"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cct63@cornell.edu"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970</TotalTime>
  <Pages>15</Pages>
  <Words>16031</Words>
  <Characters>91379</Characters>
  <Application>Microsoft Office Word</Application>
  <DocSecurity>0</DocSecurity>
  <Lines>761</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Claverie Johns Taff</dc:creator>
  <cp:keywords/>
  <dc:description/>
  <cp:lastModifiedBy>Conor Claverie Johns Taff</cp:lastModifiedBy>
  <cp:revision>654</cp:revision>
  <dcterms:created xsi:type="dcterms:W3CDTF">2021-01-28T20:46:00Z</dcterms:created>
  <dcterms:modified xsi:type="dcterms:W3CDTF">2021-02-03T21:02:00Z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zotero-version="5.0.95"&gt;&lt;session id="bGXQOMmG"/&gt;&lt;style id="http://www.zotero.org/styles/the-journal-of-experimental-biology" hasBibliography="1" bibliographyStyleHasBeenSet="1"/&gt;&lt;prefs&gt;&lt;pref name="fieldType" value="Field"/&gt;&lt;/prefs&gt;&lt;</vt:lpwstr>
  </property>
  <property fmtid="{D5CDD505-2E9C-101B-9397-08002B2CF9AE}" pid="3" name="ZOTERO_PREF_2">
    <vt:lpwstr>/data&gt;</vt:lpwstr>
  </property>
</Properties>
</file>