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298E9" w14:textId="77777777" w:rsidR="00347D7B" w:rsidRDefault="00C32AB9" w:rsidP="00C32AB9">
      <w:pPr>
        <w:jc w:val="center"/>
        <w:rPr>
          <w:rFonts w:ascii="Garamond" w:hAnsi="Garamond"/>
        </w:rPr>
      </w:pPr>
      <w:r>
        <w:rPr>
          <w:rFonts w:ascii="Garamond" w:hAnsi="Garamond"/>
        </w:rPr>
        <w:t>Is there a trade-off between ephemeral feather growth and time in the nest in tree swallows? [need a better title]</w:t>
      </w:r>
    </w:p>
    <w:p w14:paraId="23B104E1" w14:textId="77777777" w:rsidR="00C32AB9" w:rsidRDefault="00C32AB9" w:rsidP="00C32AB9">
      <w:pPr>
        <w:pStyle w:val="NoSpacing"/>
      </w:pPr>
    </w:p>
    <w:p w14:paraId="23AD23F9" w14:textId="44AAB534" w:rsidR="00524FF0" w:rsidRDefault="00524FF0" w:rsidP="00524FF0">
      <w:pPr>
        <w:pStyle w:val="NoSpacing"/>
        <w:jc w:val="center"/>
        <w:rPr>
          <w:rFonts w:ascii="Garamond" w:hAnsi="Garamond"/>
          <w:vertAlign w:val="superscript"/>
        </w:rPr>
      </w:pPr>
      <w:r w:rsidRPr="001B4E29">
        <w:rPr>
          <w:rFonts w:ascii="Garamond" w:hAnsi="Garamond"/>
        </w:rPr>
        <w:t>Conor C. Taff</w:t>
      </w:r>
      <w:r>
        <w:rPr>
          <w:rFonts w:ascii="Garamond" w:hAnsi="Garamond"/>
          <w:vertAlign w:val="superscript"/>
        </w:rPr>
        <w:t>1,2*</w:t>
      </w:r>
      <w:r>
        <w:rPr>
          <w:rFonts w:ascii="Garamond" w:hAnsi="Garamond"/>
        </w:rPr>
        <w:t>, Brianna Johnson</w:t>
      </w:r>
      <w:r>
        <w:rPr>
          <w:rFonts w:ascii="Garamond" w:hAnsi="Garamond"/>
          <w:vertAlign w:val="superscript"/>
        </w:rPr>
        <w:t>1</w:t>
      </w:r>
      <w:r>
        <w:rPr>
          <w:rFonts w:ascii="Garamond" w:hAnsi="Garamond"/>
        </w:rPr>
        <w:t>, Allison Anker</w:t>
      </w:r>
      <w:r>
        <w:rPr>
          <w:rFonts w:ascii="Garamond" w:hAnsi="Garamond"/>
          <w:vertAlign w:val="superscript"/>
        </w:rPr>
        <w:t>1</w:t>
      </w:r>
      <w:r>
        <w:rPr>
          <w:rFonts w:ascii="Garamond" w:hAnsi="Garamond"/>
        </w:rPr>
        <w:t>, Alyssa Rodriguez</w:t>
      </w:r>
      <w:r>
        <w:rPr>
          <w:rFonts w:ascii="Garamond" w:hAnsi="Garamond"/>
          <w:vertAlign w:val="superscript"/>
        </w:rPr>
        <w:t>1</w:t>
      </w:r>
      <w:r>
        <w:rPr>
          <w:rFonts w:ascii="Garamond" w:hAnsi="Garamond"/>
        </w:rPr>
        <w:t>,</w:t>
      </w:r>
      <w:r w:rsidR="00732035">
        <w:rPr>
          <w:rFonts w:ascii="Garamond" w:hAnsi="Garamond"/>
        </w:rPr>
        <w:t xml:space="preserve"> Jenn Houtz</w:t>
      </w:r>
      <w:r w:rsidR="00732035">
        <w:rPr>
          <w:rFonts w:ascii="Garamond" w:hAnsi="Garamond"/>
          <w:vertAlign w:val="superscript"/>
        </w:rPr>
        <w:t>1</w:t>
      </w:r>
      <w:r w:rsidR="00732035">
        <w:rPr>
          <w:rFonts w:ascii="Garamond" w:hAnsi="Garamond"/>
        </w:rPr>
        <w:t>, Jenny Uehling</w:t>
      </w:r>
      <w:r w:rsidR="00732035">
        <w:rPr>
          <w:rFonts w:ascii="Garamond" w:hAnsi="Garamond"/>
          <w:vertAlign w:val="superscript"/>
        </w:rPr>
        <w:t>1</w:t>
      </w:r>
      <w:r w:rsidR="005169C4">
        <w:rPr>
          <w:rFonts w:ascii="Garamond" w:hAnsi="Garamond"/>
        </w:rPr>
        <w:t>,</w:t>
      </w:r>
      <w:r>
        <w:rPr>
          <w:rFonts w:ascii="Garamond" w:hAnsi="Garamond"/>
        </w:rPr>
        <w:t xml:space="preserve"> Maren N. Vitousek</w:t>
      </w:r>
      <w:r>
        <w:rPr>
          <w:rFonts w:ascii="Garamond" w:hAnsi="Garamond"/>
          <w:vertAlign w:val="superscript"/>
        </w:rPr>
        <w:t>1,2</w:t>
      </w:r>
    </w:p>
    <w:p w14:paraId="4449C114" w14:textId="77777777" w:rsidR="00524FF0" w:rsidRDefault="00524FF0" w:rsidP="00524FF0">
      <w:pPr>
        <w:pStyle w:val="NoSpacing"/>
        <w:jc w:val="center"/>
        <w:rPr>
          <w:rFonts w:ascii="Garamond" w:hAnsi="Garamond"/>
        </w:rPr>
      </w:pPr>
    </w:p>
    <w:p w14:paraId="5C80E9E4" w14:textId="77777777" w:rsidR="00524FF0" w:rsidRPr="00900F61" w:rsidRDefault="00524FF0" w:rsidP="00524FF0">
      <w:pPr>
        <w:pStyle w:val="NoSpacing"/>
        <w:rPr>
          <w:rFonts w:ascii="Garamond" w:hAnsi="Garamond"/>
        </w:rPr>
      </w:pPr>
      <w:r w:rsidRPr="00900F61">
        <w:rPr>
          <w:rFonts w:ascii="Garamond" w:hAnsi="Garamond"/>
          <w:vertAlign w:val="superscript"/>
        </w:rPr>
        <w:t>1</w:t>
      </w:r>
      <w:r w:rsidRPr="00900F61">
        <w:rPr>
          <w:rFonts w:ascii="Garamond" w:hAnsi="Garamond"/>
        </w:rPr>
        <w:t xml:space="preserve"> Department of Ecology &amp; Evolutionary Biology, Cornell University</w:t>
      </w:r>
    </w:p>
    <w:p w14:paraId="5899B08F" w14:textId="77777777" w:rsidR="00524FF0" w:rsidRDefault="00524FF0" w:rsidP="00524FF0">
      <w:pPr>
        <w:pStyle w:val="NoSpacing"/>
        <w:rPr>
          <w:rFonts w:ascii="Garamond" w:hAnsi="Garamond"/>
        </w:rPr>
      </w:pPr>
      <w:r w:rsidRPr="00900F61">
        <w:rPr>
          <w:rFonts w:ascii="Garamond" w:hAnsi="Garamond"/>
          <w:vertAlign w:val="superscript"/>
        </w:rPr>
        <w:t>2</w:t>
      </w:r>
      <w:r w:rsidRPr="00900F61">
        <w:rPr>
          <w:rFonts w:ascii="Garamond" w:hAnsi="Garamond"/>
        </w:rPr>
        <w:t xml:space="preserve"> Lab of Ornithology, Cornell University</w:t>
      </w:r>
    </w:p>
    <w:p w14:paraId="2918F699" w14:textId="77777777" w:rsidR="00524FF0" w:rsidRPr="00900F61" w:rsidRDefault="00524FF0" w:rsidP="00524FF0">
      <w:pPr>
        <w:pStyle w:val="NoSpacing"/>
        <w:rPr>
          <w:rFonts w:ascii="Garamond" w:hAnsi="Garamond"/>
        </w:rPr>
      </w:pPr>
    </w:p>
    <w:p w14:paraId="3DB90640" w14:textId="77777777" w:rsidR="00524FF0" w:rsidRPr="00900F61" w:rsidRDefault="00524FF0" w:rsidP="00524FF0">
      <w:pPr>
        <w:pStyle w:val="NoSpacing"/>
        <w:rPr>
          <w:rFonts w:ascii="Garamond" w:hAnsi="Garamond"/>
        </w:rPr>
      </w:pPr>
      <w:r w:rsidRPr="00900F61">
        <w:rPr>
          <w:rFonts w:ascii="Garamond" w:hAnsi="Garamond"/>
          <w:vertAlign w:val="superscript"/>
        </w:rPr>
        <w:t xml:space="preserve">* </w:t>
      </w:r>
      <w:r w:rsidRPr="00900F61">
        <w:rPr>
          <w:rFonts w:ascii="Garamond" w:hAnsi="Garamond"/>
        </w:rPr>
        <w:t xml:space="preserve">Correspondence: Conor C. Taff, </w:t>
      </w:r>
      <w:hyperlink r:id="rId7" w:history="1">
        <w:r w:rsidRPr="00900F61">
          <w:rPr>
            <w:rStyle w:val="Hyperlink"/>
            <w:rFonts w:ascii="Garamond" w:hAnsi="Garamond"/>
          </w:rPr>
          <w:t>cct63@cornell.edu</w:t>
        </w:r>
      </w:hyperlink>
      <w:r w:rsidRPr="00900F61">
        <w:rPr>
          <w:rFonts w:ascii="Garamond" w:hAnsi="Garamond"/>
        </w:rPr>
        <w:t xml:space="preserve"> 518-332-3983</w:t>
      </w:r>
    </w:p>
    <w:p w14:paraId="7E31A7B4" w14:textId="77777777" w:rsidR="00524FF0" w:rsidRPr="001B4E29" w:rsidRDefault="00524FF0" w:rsidP="00524FF0">
      <w:pPr>
        <w:pStyle w:val="NoSpacing"/>
        <w:rPr>
          <w:rFonts w:ascii="Garamond" w:hAnsi="Garamond"/>
        </w:rPr>
      </w:pPr>
    </w:p>
    <w:p w14:paraId="51FB9827" w14:textId="77777777" w:rsidR="00524FF0" w:rsidRDefault="00524FF0" w:rsidP="00524FF0">
      <w:pPr>
        <w:pStyle w:val="NoSpacing"/>
        <w:jc w:val="center"/>
        <w:rPr>
          <w:rFonts w:ascii="Garamond" w:hAnsi="Garamond"/>
          <w:vertAlign w:val="superscript"/>
        </w:rPr>
      </w:pPr>
    </w:p>
    <w:p w14:paraId="541641C6" w14:textId="5218CADA" w:rsidR="00524FF0" w:rsidRDefault="00732035" w:rsidP="00524FF0">
      <w:pPr>
        <w:pStyle w:val="NoSpacing"/>
        <w:numPr>
          <w:ilvl w:val="0"/>
          <w:numId w:val="1"/>
        </w:numPr>
        <w:rPr>
          <w:rFonts w:ascii="Garamond" w:hAnsi="Garamond"/>
        </w:rPr>
      </w:pPr>
      <w:r>
        <w:rPr>
          <w:rFonts w:ascii="Garamond" w:hAnsi="Garamond"/>
        </w:rPr>
        <w:t>Tom &amp; David may still be added to this too. Need to check in with them.</w:t>
      </w:r>
    </w:p>
    <w:p w14:paraId="74E62AB5" w14:textId="77777777" w:rsidR="00524FF0" w:rsidRDefault="00524FF0" w:rsidP="00524FF0">
      <w:pPr>
        <w:pStyle w:val="NoSpacing"/>
        <w:rPr>
          <w:rFonts w:ascii="Garamond" w:hAnsi="Garamond"/>
        </w:rPr>
      </w:pPr>
      <w:r>
        <w:rPr>
          <w:rFonts w:ascii="Garamond" w:hAnsi="Garamond"/>
        </w:rPr>
        <w:t>Student help:</w:t>
      </w:r>
    </w:p>
    <w:p w14:paraId="795422F5" w14:textId="77777777" w:rsidR="00524FF0" w:rsidRDefault="00524FF0" w:rsidP="00524FF0">
      <w:pPr>
        <w:pStyle w:val="NoSpacing"/>
        <w:numPr>
          <w:ilvl w:val="0"/>
          <w:numId w:val="2"/>
        </w:numPr>
        <w:rPr>
          <w:rFonts w:ascii="Garamond" w:hAnsi="Garamond"/>
        </w:rPr>
      </w:pPr>
      <w:r>
        <w:rPr>
          <w:rFonts w:ascii="Garamond" w:hAnsi="Garamond"/>
        </w:rPr>
        <w:t>2018 crew: Raisa, Jeremy, Allison, Audrey, Brianna, Kwame, Callum, Emma</w:t>
      </w:r>
    </w:p>
    <w:p w14:paraId="5914E43C" w14:textId="7B5F9CBD" w:rsidR="00C32AB9" w:rsidRDefault="00524FF0" w:rsidP="00524FF0">
      <w:pPr>
        <w:pStyle w:val="NoSpacing"/>
        <w:numPr>
          <w:ilvl w:val="0"/>
          <w:numId w:val="2"/>
        </w:numPr>
        <w:rPr>
          <w:rFonts w:ascii="Garamond" w:hAnsi="Garamond"/>
        </w:rPr>
      </w:pPr>
      <w:r w:rsidRPr="00524FF0">
        <w:rPr>
          <w:rFonts w:ascii="Garamond" w:hAnsi="Garamond"/>
        </w:rPr>
        <w:t>2019 crew: Kai, Alex,</w:t>
      </w:r>
      <w:r>
        <w:rPr>
          <w:rFonts w:ascii="Garamond" w:hAnsi="Garamond"/>
        </w:rPr>
        <w:t xml:space="preserve"> Alex, Alyssa, Christine,</w:t>
      </w:r>
      <w:r w:rsidRPr="00524FF0">
        <w:rPr>
          <w:rFonts w:ascii="Garamond" w:hAnsi="Garamond"/>
        </w:rPr>
        <w:t xml:space="preserve"> </w:t>
      </w:r>
      <w:proofErr w:type="spellStart"/>
      <w:r w:rsidRPr="00524FF0">
        <w:rPr>
          <w:rFonts w:ascii="Garamond" w:hAnsi="Garamond"/>
        </w:rPr>
        <w:t>Zapporah</w:t>
      </w:r>
      <w:proofErr w:type="spellEnd"/>
      <w:r w:rsidRPr="00524FF0">
        <w:rPr>
          <w:rFonts w:ascii="Garamond" w:hAnsi="Garamond"/>
        </w:rPr>
        <w:t xml:space="preserve">, Bella, </w:t>
      </w:r>
      <w:proofErr w:type="spellStart"/>
      <w:r w:rsidRPr="00524FF0">
        <w:rPr>
          <w:rFonts w:ascii="Garamond" w:hAnsi="Garamond"/>
        </w:rPr>
        <w:t>Yusol</w:t>
      </w:r>
      <w:proofErr w:type="spellEnd"/>
      <w:r w:rsidRPr="00524FF0">
        <w:rPr>
          <w:rFonts w:ascii="Garamond" w:hAnsi="Garamond"/>
        </w:rPr>
        <w:t xml:space="preserve">, Raquel, Paige, Bashir, </w:t>
      </w:r>
      <w:proofErr w:type="spellStart"/>
      <w:r w:rsidRPr="00524FF0">
        <w:rPr>
          <w:rFonts w:ascii="Garamond" w:hAnsi="Garamond"/>
        </w:rPr>
        <w:t>Jabril</w:t>
      </w:r>
      <w:proofErr w:type="spellEnd"/>
    </w:p>
    <w:p w14:paraId="2FE2D07F" w14:textId="3672C9D2" w:rsidR="00031F80" w:rsidRDefault="00031F80" w:rsidP="00524FF0">
      <w:pPr>
        <w:pStyle w:val="NoSpacing"/>
        <w:numPr>
          <w:ilvl w:val="0"/>
          <w:numId w:val="2"/>
        </w:numPr>
        <w:rPr>
          <w:rFonts w:ascii="Garamond" w:hAnsi="Garamond"/>
        </w:rPr>
      </w:pPr>
      <w:r>
        <w:rPr>
          <w:rFonts w:ascii="Garamond" w:hAnsi="Garamond"/>
        </w:rPr>
        <w:t>Help with photos of feathers: Brittany</w:t>
      </w:r>
    </w:p>
    <w:p w14:paraId="7B6395B2" w14:textId="7B6DA253" w:rsidR="00031F80" w:rsidRDefault="00A01862" w:rsidP="00524FF0">
      <w:pPr>
        <w:pStyle w:val="NoSpacing"/>
        <w:numPr>
          <w:ilvl w:val="0"/>
          <w:numId w:val="2"/>
        </w:numPr>
        <w:rPr>
          <w:rFonts w:ascii="Garamond" w:hAnsi="Garamond"/>
        </w:rPr>
      </w:pPr>
      <w:r>
        <w:rPr>
          <w:rFonts w:ascii="Garamond" w:hAnsi="Garamond"/>
        </w:rPr>
        <w:t>Some</w:t>
      </w:r>
      <w:r w:rsidR="006E45BA">
        <w:rPr>
          <w:rFonts w:ascii="Garamond" w:hAnsi="Garamond"/>
        </w:rPr>
        <w:t xml:space="preserve"> feather measurements of adults?</w:t>
      </w:r>
      <w:r>
        <w:rPr>
          <w:rFonts w:ascii="Garamond" w:hAnsi="Garamond"/>
        </w:rPr>
        <w:t xml:space="preserve"> Bella, Raquel, </w:t>
      </w:r>
      <w:proofErr w:type="spellStart"/>
      <w:r>
        <w:rPr>
          <w:rFonts w:ascii="Garamond" w:hAnsi="Garamond"/>
        </w:rPr>
        <w:t>Sungmin</w:t>
      </w:r>
      <w:proofErr w:type="spellEnd"/>
      <w:r w:rsidR="006E45BA">
        <w:rPr>
          <w:rFonts w:ascii="Garamond" w:hAnsi="Garamond"/>
        </w:rPr>
        <w:t>, Paige, Kai</w:t>
      </w:r>
    </w:p>
    <w:p w14:paraId="026D327C" w14:textId="77777777" w:rsidR="001D60BA" w:rsidRDefault="001D60BA" w:rsidP="001D60BA">
      <w:pPr>
        <w:pStyle w:val="NoSpacing"/>
        <w:rPr>
          <w:rFonts w:ascii="Garamond" w:hAnsi="Garamond"/>
        </w:rPr>
      </w:pPr>
    </w:p>
    <w:p w14:paraId="32367D77" w14:textId="77777777" w:rsidR="001D60BA" w:rsidRDefault="001D60BA" w:rsidP="001D60BA">
      <w:pPr>
        <w:pStyle w:val="NoSpacing"/>
        <w:rPr>
          <w:rFonts w:ascii="Garamond" w:hAnsi="Garamond"/>
        </w:rPr>
      </w:pPr>
    </w:p>
    <w:p w14:paraId="6943E11F" w14:textId="77777777" w:rsidR="001D60BA" w:rsidRDefault="001D60BA" w:rsidP="001D60BA">
      <w:pPr>
        <w:pStyle w:val="NoSpacing"/>
        <w:rPr>
          <w:rFonts w:ascii="Garamond" w:hAnsi="Garamond"/>
        </w:rPr>
      </w:pPr>
    </w:p>
    <w:p w14:paraId="30CD4825" w14:textId="77777777" w:rsidR="001D60BA" w:rsidRDefault="001D60BA" w:rsidP="001D60BA">
      <w:pPr>
        <w:pStyle w:val="NoSpacing"/>
        <w:rPr>
          <w:rFonts w:ascii="Garamond" w:hAnsi="Garamond"/>
        </w:rPr>
      </w:pPr>
    </w:p>
    <w:p w14:paraId="43255450" w14:textId="26D9AC4A" w:rsidR="001D60BA" w:rsidRDefault="001D60BA">
      <w:pPr>
        <w:spacing w:after="200"/>
        <w:rPr>
          <w:rFonts w:ascii="Garamond" w:hAnsi="Garamond"/>
        </w:rPr>
      </w:pPr>
      <w:r>
        <w:rPr>
          <w:rFonts w:ascii="Garamond" w:hAnsi="Garamond"/>
        </w:rPr>
        <w:br w:type="page"/>
      </w:r>
    </w:p>
    <w:p w14:paraId="07B354E6" w14:textId="32065C07" w:rsidR="001D60BA" w:rsidRDefault="001D60BA" w:rsidP="001D60BA">
      <w:pPr>
        <w:pStyle w:val="NoSpacing"/>
        <w:rPr>
          <w:rFonts w:ascii="Garamond" w:hAnsi="Garamond"/>
          <w:b/>
        </w:rPr>
      </w:pPr>
      <w:r>
        <w:rPr>
          <w:rFonts w:ascii="Garamond" w:hAnsi="Garamond"/>
          <w:b/>
        </w:rPr>
        <w:lastRenderedPageBreak/>
        <w:t>ABSTRACT</w:t>
      </w:r>
    </w:p>
    <w:p w14:paraId="2A62F965" w14:textId="77777777" w:rsidR="001D60BA" w:rsidRDefault="001D60BA" w:rsidP="001D60BA">
      <w:pPr>
        <w:pStyle w:val="NoSpacing"/>
        <w:rPr>
          <w:rFonts w:ascii="Garamond" w:hAnsi="Garamond"/>
          <w:b/>
        </w:rPr>
      </w:pPr>
    </w:p>
    <w:p w14:paraId="1A3C620A" w14:textId="77777777" w:rsidR="001D60BA" w:rsidRDefault="001D60BA" w:rsidP="001D60BA">
      <w:pPr>
        <w:pStyle w:val="NoSpacing"/>
        <w:rPr>
          <w:rFonts w:ascii="Garamond" w:hAnsi="Garamond"/>
          <w:b/>
        </w:rPr>
      </w:pPr>
    </w:p>
    <w:p w14:paraId="55F343D4" w14:textId="33D3CB56" w:rsidR="001D60BA" w:rsidRDefault="001D60BA" w:rsidP="001D60BA">
      <w:pPr>
        <w:pStyle w:val="NoSpacing"/>
        <w:rPr>
          <w:rFonts w:ascii="Garamond" w:hAnsi="Garamond"/>
          <w:b/>
          <w:i/>
        </w:rPr>
      </w:pPr>
      <w:r>
        <w:rPr>
          <w:rFonts w:ascii="Garamond" w:hAnsi="Garamond"/>
          <w:b/>
          <w:i/>
        </w:rPr>
        <w:t>Keywords:</w:t>
      </w:r>
    </w:p>
    <w:p w14:paraId="66A71B6B" w14:textId="77777777" w:rsidR="001D60BA" w:rsidRDefault="001D60BA" w:rsidP="001D60BA">
      <w:pPr>
        <w:pStyle w:val="NoSpacing"/>
        <w:rPr>
          <w:rFonts w:ascii="Garamond" w:hAnsi="Garamond"/>
          <w:b/>
          <w:i/>
        </w:rPr>
      </w:pPr>
    </w:p>
    <w:p w14:paraId="5F2C788F" w14:textId="77777777" w:rsidR="001D60BA" w:rsidRDefault="001D60BA" w:rsidP="001D60BA">
      <w:pPr>
        <w:pStyle w:val="NoSpacing"/>
        <w:rPr>
          <w:rFonts w:ascii="Garamond" w:hAnsi="Garamond"/>
          <w:b/>
          <w:i/>
        </w:rPr>
      </w:pPr>
    </w:p>
    <w:p w14:paraId="4819E961" w14:textId="091C844A" w:rsidR="001D60BA" w:rsidRDefault="001D60BA" w:rsidP="001D60BA">
      <w:pPr>
        <w:pStyle w:val="NoSpacing"/>
        <w:rPr>
          <w:rFonts w:ascii="Garamond" w:hAnsi="Garamond"/>
          <w:b/>
        </w:rPr>
      </w:pPr>
      <w:r>
        <w:rPr>
          <w:rFonts w:ascii="Garamond" w:hAnsi="Garamond"/>
          <w:b/>
        </w:rPr>
        <w:t>INTRODUCTION</w:t>
      </w:r>
    </w:p>
    <w:p w14:paraId="35A80033" w14:textId="77777777" w:rsidR="001D60BA" w:rsidRDefault="001D60BA" w:rsidP="001D60BA">
      <w:pPr>
        <w:pStyle w:val="NoSpacing"/>
        <w:rPr>
          <w:rFonts w:ascii="Garamond" w:hAnsi="Garamond"/>
          <w:b/>
        </w:rPr>
      </w:pPr>
    </w:p>
    <w:p w14:paraId="5DF05FF8" w14:textId="23B3E7F2" w:rsidR="0063187C" w:rsidRDefault="0063187C" w:rsidP="0063187C">
      <w:pPr>
        <w:pStyle w:val="NoSpacing"/>
        <w:numPr>
          <w:ilvl w:val="0"/>
          <w:numId w:val="4"/>
        </w:numPr>
        <w:rPr>
          <w:rFonts w:ascii="Garamond" w:hAnsi="Garamond"/>
        </w:rPr>
      </w:pPr>
      <w:r>
        <w:rPr>
          <w:rFonts w:ascii="Garamond" w:hAnsi="Garamond"/>
        </w:rPr>
        <w:t>Intro paragraph</w:t>
      </w:r>
    </w:p>
    <w:p w14:paraId="3CA8683E" w14:textId="43372C19" w:rsidR="0063187C" w:rsidRDefault="0063187C" w:rsidP="0063187C">
      <w:pPr>
        <w:pStyle w:val="NoSpacing"/>
        <w:numPr>
          <w:ilvl w:val="1"/>
          <w:numId w:val="4"/>
        </w:numPr>
        <w:rPr>
          <w:rFonts w:ascii="Garamond" w:hAnsi="Garamond"/>
        </w:rPr>
      </w:pPr>
      <w:r>
        <w:rPr>
          <w:rFonts w:ascii="Garamond" w:hAnsi="Garamond"/>
        </w:rPr>
        <w:t xml:space="preserve">Set up general idea of life history trade-offs, limited resources, </w:t>
      </w:r>
      <w:proofErr w:type="spellStart"/>
      <w:r>
        <w:rPr>
          <w:rFonts w:ascii="Garamond" w:hAnsi="Garamond"/>
        </w:rPr>
        <w:t>etc</w:t>
      </w:r>
      <w:proofErr w:type="spellEnd"/>
    </w:p>
    <w:p w14:paraId="209AAA50" w14:textId="1371C748" w:rsidR="0063187C" w:rsidRDefault="0063187C" w:rsidP="0063187C">
      <w:pPr>
        <w:pStyle w:val="NoSpacing"/>
        <w:numPr>
          <w:ilvl w:val="0"/>
          <w:numId w:val="4"/>
        </w:numPr>
        <w:rPr>
          <w:rFonts w:ascii="Garamond" w:hAnsi="Garamond"/>
        </w:rPr>
      </w:pPr>
      <w:r>
        <w:rPr>
          <w:rFonts w:ascii="Garamond" w:hAnsi="Garamond"/>
        </w:rPr>
        <w:t>Ephemeral traits</w:t>
      </w:r>
      <w:r w:rsidR="00922740">
        <w:rPr>
          <w:rFonts w:ascii="Garamond" w:hAnsi="Garamond"/>
        </w:rPr>
        <w:t xml:space="preserve"> in general</w:t>
      </w:r>
    </w:p>
    <w:p w14:paraId="687D3CA4" w14:textId="5D354D57" w:rsidR="0063187C" w:rsidRDefault="0063187C" w:rsidP="0063187C">
      <w:pPr>
        <w:pStyle w:val="NoSpacing"/>
        <w:numPr>
          <w:ilvl w:val="1"/>
          <w:numId w:val="4"/>
        </w:numPr>
        <w:rPr>
          <w:rFonts w:ascii="Garamond" w:hAnsi="Garamond"/>
        </w:rPr>
      </w:pPr>
      <w:r>
        <w:rPr>
          <w:rFonts w:ascii="Garamond" w:hAnsi="Garamond"/>
        </w:rPr>
        <w:t>Build directly from the intro and justification of the Callan paper</w:t>
      </w:r>
    </w:p>
    <w:p w14:paraId="5033F5D6" w14:textId="4C5F2C6B" w:rsidR="0063187C" w:rsidRDefault="0063187C" w:rsidP="0063187C">
      <w:pPr>
        <w:pStyle w:val="NoSpacing"/>
        <w:numPr>
          <w:ilvl w:val="0"/>
          <w:numId w:val="4"/>
        </w:numPr>
        <w:rPr>
          <w:rFonts w:ascii="Garamond" w:hAnsi="Garamond"/>
        </w:rPr>
      </w:pPr>
      <w:r>
        <w:rPr>
          <w:rFonts w:ascii="Garamond" w:hAnsi="Garamond"/>
        </w:rPr>
        <w:t>Cross species vs. within species comparisons</w:t>
      </w:r>
    </w:p>
    <w:p w14:paraId="7E317C4F" w14:textId="4E1888D5" w:rsidR="0063187C" w:rsidRDefault="0063187C" w:rsidP="0063187C">
      <w:pPr>
        <w:pStyle w:val="NoSpacing"/>
        <w:numPr>
          <w:ilvl w:val="1"/>
          <w:numId w:val="4"/>
        </w:numPr>
        <w:rPr>
          <w:rFonts w:ascii="Garamond" w:hAnsi="Garamond"/>
        </w:rPr>
      </w:pPr>
      <w:r>
        <w:rPr>
          <w:rFonts w:ascii="Garamond" w:hAnsi="Garamond"/>
        </w:rPr>
        <w:t>When do we expect trade-offs that appear in cross species comparisons (Callan paper) to hold within a single species? Are there reasons to think they should or shouldn’t hold for within species comparisons?</w:t>
      </w:r>
    </w:p>
    <w:p w14:paraId="6610A557" w14:textId="358008E7" w:rsidR="00255140" w:rsidRDefault="00255140" w:rsidP="0063187C">
      <w:pPr>
        <w:pStyle w:val="NoSpacing"/>
        <w:numPr>
          <w:ilvl w:val="1"/>
          <w:numId w:val="4"/>
        </w:numPr>
        <w:rPr>
          <w:rFonts w:ascii="Garamond" w:hAnsi="Garamond"/>
        </w:rPr>
      </w:pPr>
      <w:r>
        <w:rPr>
          <w:rFonts w:ascii="Garamond" w:hAnsi="Garamond"/>
        </w:rPr>
        <w:t>Ecological fallacy/</w:t>
      </w:r>
      <w:proofErr w:type="spellStart"/>
      <w:r>
        <w:rPr>
          <w:rFonts w:ascii="Garamond" w:hAnsi="Garamond"/>
        </w:rPr>
        <w:t>simpson’s</w:t>
      </w:r>
      <w:proofErr w:type="spellEnd"/>
      <w:r>
        <w:rPr>
          <w:rFonts w:ascii="Garamond" w:hAnsi="Garamond"/>
        </w:rPr>
        <w:t xml:space="preserve"> paradox/</w:t>
      </w:r>
      <w:proofErr w:type="spellStart"/>
      <w:r>
        <w:rPr>
          <w:rFonts w:ascii="Garamond" w:hAnsi="Garamond"/>
        </w:rPr>
        <w:t>jensen’s</w:t>
      </w:r>
      <w:proofErr w:type="spellEnd"/>
      <w:r>
        <w:rPr>
          <w:rFonts w:ascii="Garamond" w:hAnsi="Garamond"/>
        </w:rPr>
        <w:t xml:space="preserve"> inequality, </w:t>
      </w:r>
    </w:p>
    <w:p w14:paraId="0BE259EB" w14:textId="3D128324" w:rsidR="002C0D0A" w:rsidRDefault="002C0D0A" w:rsidP="0063187C">
      <w:pPr>
        <w:pStyle w:val="NoSpacing"/>
        <w:numPr>
          <w:ilvl w:val="1"/>
          <w:numId w:val="4"/>
        </w:numPr>
        <w:rPr>
          <w:rFonts w:ascii="Garamond" w:hAnsi="Garamond"/>
        </w:rPr>
      </w:pPr>
      <w:r>
        <w:rPr>
          <w:rFonts w:ascii="Garamond" w:hAnsi="Garamond"/>
        </w:rPr>
        <w:t>Look at Anurag Agrawal’s paper from last year on trade-offs across scales</w:t>
      </w:r>
    </w:p>
    <w:p w14:paraId="3B336350" w14:textId="3670004C" w:rsidR="0063187C" w:rsidRDefault="0063187C" w:rsidP="0063187C">
      <w:pPr>
        <w:pStyle w:val="NoSpacing"/>
        <w:numPr>
          <w:ilvl w:val="0"/>
          <w:numId w:val="4"/>
        </w:numPr>
        <w:rPr>
          <w:rFonts w:ascii="Garamond" w:hAnsi="Garamond"/>
        </w:rPr>
      </w:pPr>
      <w:r>
        <w:rPr>
          <w:rFonts w:ascii="Garamond" w:hAnsi="Garamond"/>
        </w:rPr>
        <w:t>Context dependence of trade-offs</w:t>
      </w:r>
    </w:p>
    <w:p w14:paraId="6F6FFDFF" w14:textId="685D0DA1" w:rsidR="0063187C" w:rsidRDefault="0063187C" w:rsidP="0063187C">
      <w:pPr>
        <w:pStyle w:val="NoSpacing"/>
        <w:numPr>
          <w:ilvl w:val="1"/>
          <w:numId w:val="4"/>
        </w:numPr>
        <w:rPr>
          <w:rFonts w:ascii="Garamond" w:hAnsi="Garamond"/>
        </w:rPr>
      </w:pPr>
      <w:r>
        <w:rPr>
          <w:rFonts w:ascii="Garamond" w:hAnsi="Garamond"/>
        </w:rPr>
        <w:t>Could depend on underlying resources -&gt; predators/energy treatments</w:t>
      </w:r>
    </w:p>
    <w:p w14:paraId="420F848E" w14:textId="34088750" w:rsidR="0063187C" w:rsidRDefault="0063187C" w:rsidP="0063187C">
      <w:pPr>
        <w:pStyle w:val="NoSpacing"/>
        <w:numPr>
          <w:ilvl w:val="1"/>
          <w:numId w:val="4"/>
        </w:numPr>
        <w:rPr>
          <w:rFonts w:ascii="Garamond" w:hAnsi="Garamond"/>
        </w:rPr>
      </w:pPr>
      <w:r>
        <w:rPr>
          <w:rFonts w:ascii="Garamond" w:hAnsi="Garamond"/>
        </w:rPr>
        <w:t>Predators change lots of things about nestling development (see Tom Martin papers)</w:t>
      </w:r>
    </w:p>
    <w:p w14:paraId="3233BE7D" w14:textId="3363F013" w:rsidR="00255140" w:rsidRDefault="00255140" w:rsidP="0063187C">
      <w:pPr>
        <w:pStyle w:val="NoSpacing"/>
        <w:numPr>
          <w:ilvl w:val="1"/>
          <w:numId w:val="4"/>
        </w:numPr>
        <w:rPr>
          <w:rFonts w:ascii="Garamond" w:hAnsi="Garamond"/>
        </w:rPr>
      </w:pPr>
      <w:r>
        <w:rPr>
          <w:rFonts w:ascii="Garamond" w:hAnsi="Garamond"/>
        </w:rPr>
        <w:t xml:space="preserve">Van </w:t>
      </w:r>
      <w:proofErr w:type="spellStart"/>
      <w:r>
        <w:rPr>
          <w:rFonts w:ascii="Garamond" w:hAnsi="Garamond"/>
        </w:rPr>
        <w:t>noordwijk</w:t>
      </w:r>
      <w:proofErr w:type="spellEnd"/>
      <w:r>
        <w:rPr>
          <w:rFonts w:ascii="Garamond" w:hAnsi="Garamond"/>
        </w:rPr>
        <w:t xml:space="preserve"> &amp; de </w:t>
      </w:r>
      <w:proofErr w:type="spellStart"/>
      <w:r>
        <w:rPr>
          <w:rFonts w:ascii="Garamond" w:hAnsi="Garamond"/>
        </w:rPr>
        <w:t>jong</w:t>
      </w:r>
      <w:proofErr w:type="spellEnd"/>
      <w:r>
        <w:rPr>
          <w:rFonts w:ascii="Garamond" w:hAnsi="Garamond"/>
        </w:rPr>
        <w:t xml:space="preserve"> resource allocation paper</w:t>
      </w:r>
    </w:p>
    <w:p w14:paraId="0EF6D30D" w14:textId="6A3EAB22" w:rsidR="00922740" w:rsidRDefault="00922740" w:rsidP="00922740">
      <w:pPr>
        <w:pStyle w:val="NoSpacing"/>
        <w:numPr>
          <w:ilvl w:val="0"/>
          <w:numId w:val="4"/>
        </w:numPr>
        <w:rPr>
          <w:rFonts w:ascii="Garamond" w:hAnsi="Garamond"/>
        </w:rPr>
      </w:pPr>
      <w:r>
        <w:rPr>
          <w:rFonts w:ascii="Garamond" w:hAnsi="Garamond"/>
        </w:rPr>
        <w:t>Importance of feathers and molting in general</w:t>
      </w:r>
    </w:p>
    <w:p w14:paraId="01FD3749" w14:textId="571EA369" w:rsidR="00922740" w:rsidRDefault="00922740" w:rsidP="00922740">
      <w:pPr>
        <w:pStyle w:val="NoSpacing"/>
        <w:numPr>
          <w:ilvl w:val="1"/>
          <w:numId w:val="4"/>
        </w:numPr>
        <w:rPr>
          <w:rFonts w:ascii="Garamond" w:hAnsi="Garamond"/>
        </w:rPr>
      </w:pPr>
      <w:r>
        <w:rPr>
          <w:rFonts w:ascii="Garamond" w:hAnsi="Garamond"/>
        </w:rPr>
        <w:t>Could go here or up in #2 depending on how this gets written</w:t>
      </w:r>
    </w:p>
    <w:p w14:paraId="504DE387" w14:textId="36677DDB" w:rsidR="00922740" w:rsidRDefault="00922740" w:rsidP="00922740">
      <w:pPr>
        <w:pStyle w:val="NoSpacing"/>
        <w:numPr>
          <w:ilvl w:val="1"/>
          <w:numId w:val="4"/>
        </w:numPr>
        <w:rPr>
          <w:rFonts w:ascii="Garamond" w:hAnsi="Garamond"/>
        </w:rPr>
      </w:pPr>
      <w:r>
        <w:rPr>
          <w:rFonts w:ascii="Garamond" w:hAnsi="Garamond"/>
        </w:rPr>
        <w:t xml:space="preserve">Why are feathers important: thermoregulation, signaling, flight, </w:t>
      </w:r>
      <w:proofErr w:type="spellStart"/>
      <w:r>
        <w:rPr>
          <w:rFonts w:ascii="Garamond" w:hAnsi="Garamond"/>
        </w:rPr>
        <w:t>etc</w:t>
      </w:r>
      <w:proofErr w:type="spellEnd"/>
    </w:p>
    <w:p w14:paraId="49149A12" w14:textId="6DF2F514" w:rsidR="00922740" w:rsidRDefault="00922740" w:rsidP="00922740">
      <w:pPr>
        <w:pStyle w:val="NoSpacing"/>
        <w:numPr>
          <w:ilvl w:val="1"/>
          <w:numId w:val="4"/>
        </w:numPr>
        <w:rPr>
          <w:rFonts w:ascii="Garamond" w:hAnsi="Garamond"/>
        </w:rPr>
      </w:pPr>
      <w:r>
        <w:rPr>
          <w:rFonts w:ascii="Garamond" w:hAnsi="Garamond"/>
        </w:rPr>
        <w:t>But early feathers are molted quickly so potentially big investment for a short time</w:t>
      </w:r>
    </w:p>
    <w:p w14:paraId="7C61BB66" w14:textId="5A842F1F" w:rsidR="0063187C" w:rsidRDefault="0063187C" w:rsidP="0063187C">
      <w:pPr>
        <w:pStyle w:val="NoSpacing"/>
        <w:numPr>
          <w:ilvl w:val="0"/>
          <w:numId w:val="4"/>
        </w:numPr>
        <w:rPr>
          <w:rFonts w:ascii="Garamond" w:hAnsi="Garamond"/>
        </w:rPr>
      </w:pPr>
      <w:r>
        <w:rPr>
          <w:rFonts w:ascii="Garamond" w:hAnsi="Garamond"/>
        </w:rPr>
        <w:t>Tree swallow system</w:t>
      </w:r>
    </w:p>
    <w:p w14:paraId="3751CECF" w14:textId="43C5EC51" w:rsidR="0063187C" w:rsidRDefault="0063187C" w:rsidP="0063187C">
      <w:pPr>
        <w:pStyle w:val="NoSpacing"/>
        <w:numPr>
          <w:ilvl w:val="1"/>
          <w:numId w:val="4"/>
        </w:numPr>
        <w:rPr>
          <w:rFonts w:ascii="Garamond" w:hAnsi="Garamond"/>
        </w:rPr>
      </w:pPr>
      <w:r>
        <w:rPr>
          <w:rFonts w:ascii="Garamond" w:hAnsi="Garamond"/>
        </w:rPr>
        <w:t>Low predation so relatively relaxed time to develop?</w:t>
      </w:r>
    </w:p>
    <w:p w14:paraId="68D80F0A" w14:textId="3D5588CB" w:rsidR="0063187C" w:rsidRDefault="0063187C" w:rsidP="0063187C">
      <w:pPr>
        <w:pStyle w:val="NoSpacing"/>
        <w:numPr>
          <w:ilvl w:val="1"/>
          <w:numId w:val="4"/>
        </w:numPr>
        <w:rPr>
          <w:rFonts w:ascii="Garamond" w:hAnsi="Garamond"/>
        </w:rPr>
      </w:pPr>
      <w:r>
        <w:rPr>
          <w:rFonts w:ascii="Garamond" w:hAnsi="Garamond"/>
        </w:rPr>
        <w:t>But sensitive to resource availability and allocating to different types of development?</w:t>
      </w:r>
    </w:p>
    <w:p w14:paraId="1C3F2405" w14:textId="75E4E049" w:rsidR="0063187C" w:rsidRDefault="0063187C" w:rsidP="0063187C">
      <w:pPr>
        <w:pStyle w:val="NoSpacing"/>
        <w:numPr>
          <w:ilvl w:val="1"/>
          <w:numId w:val="4"/>
        </w:numPr>
        <w:rPr>
          <w:rFonts w:ascii="Garamond" w:hAnsi="Garamond"/>
        </w:rPr>
      </w:pPr>
      <w:r>
        <w:rPr>
          <w:rFonts w:ascii="Garamond" w:hAnsi="Garamond"/>
        </w:rPr>
        <w:t>Feathers could be an unnecessary cost, but could also be important for thermoregulation</w:t>
      </w:r>
    </w:p>
    <w:p w14:paraId="22B6D132" w14:textId="1972E16A" w:rsidR="0063187C" w:rsidRDefault="0063187C" w:rsidP="0063187C">
      <w:pPr>
        <w:pStyle w:val="NoSpacing"/>
        <w:numPr>
          <w:ilvl w:val="0"/>
          <w:numId w:val="4"/>
        </w:numPr>
        <w:rPr>
          <w:rFonts w:ascii="Garamond" w:hAnsi="Garamond"/>
        </w:rPr>
      </w:pPr>
      <w:r>
        <w:rPr>
          <w:rFonts w:ascii="Garamond" w:hAnsi="Garamond"/>
        </w:rPr>
        <w:t>Specifics of this study and hypotheses/predictions</w:t>
      </w:r>
    </w:p>
    <w:p w14:paraId="41D607CC" w14:textId="63AD9414" w:rsidR="0063187C" w:rsidRDefault="0063187C" w:rsidP="0063187C">
      <w:pPr>
        <w:pStyle w:val="NoSpacing"/>
        <w:numPr>
          <w:ilvl w:val="1"/>
          <w:numId w:val="4"/>
        </w:numPr>
        <w:rPr>
          <w:rFonts w:ascii="Garamond" w:hAnsi="Garamond"/>
        </w:rPr>
      </w:pPr>
      <w:r>
        <w:rPr>
          <w:rFonts w:ascii="Garamond" w:hAnsi="Garamond"/>
        </w:rPr>
        <w:t>Cross fostered nestlings monitored in two years</w:t>
      </w:r>
    </w:p>
    <w:p w14:paraId="4157E308" w14:textId="30E75289" w:rsidR="0063187C" w:rsidRDefault="0063187C" w:rsidP="0063187C">
      <w:pPr>
        <w:pStyle w:val="NoSpacing"/>
        <w:numPr>
          <w:ilvl w:val="1"/>
          <w:numId w:val="4"/>
        </w:numPr>
        <w:rPr>
          <w:rFonts w:ascii="Garamond" w:hAnsi="Garamond"/>
        </w:rPr>
      </w:pPr>
      <w:r>
        <w:rPr>
          <w:rFonts w:ascii="Garamond" w:hAnsi="Garamond"/>
        </w:rPr>
        <w:t>Treatments on adults that altered development time/resources</w:t>
      </w:r>
    </w:p>
    <w:p w14:paraId="21CC2D01" w14:textId="3E2C6FDA" w:rsidR="0063187C" w:rsidRDefault="0063187C" w:rsidP="0063187C">
      <w:pPr>
        <w:pStyle w:val="NoSpacing"/>
        <w:numPr>
          <w:ilvl w:val="1"/>
          <w:numId w:val="4"/>
        </w:numPr>
        <w:rPr>
          <w:rFonts w:ascii="Garamond" w:hAnsi="Garamond"/>
        </w:rPr>
      </w:pPr>
      <w:r>
        <w:rPr>
          <w:rFonts w:ascii="Garamond" w:hAnsi="Garamond"/>
        </w:rPr>
        <w:t>Remote system to monitor exact fledging age with multiple time point development measures</w:t>
      </w:r>
    </w:p>
    <w:p w14:paraId="1177DB80" w14:textId="6417AF98" w:rsidR="0063187C" w:rsidRDefault="0063187C" w:rsidP="0063187C">
      <w:pPr>
        <w:pStyle w:val="NoSpacing"/>
        <w:numPr>
          <w:ilvl w:val="1"/>
          <w:numId w:val="4"/>
        </w:numPr>
        <w:rPr>
          <w:rFonts w:ascii="Garamond" w:hAnsi="Garamond"/>
        </w:rPr>
      </w:pPr>
      <w:r>
        <w:rPr>
          <w:rFonts w:ascii="Garamond" w:hAnsi="Garamond"/>
        </w:rPr>
        <w:t>Some predictions:</w:t>
      </w:r>
      <w:r w:rsidR="00255140">
        <w:rPr>
          <w:rFonts w:ascii="Garamond" w:hAnsi="Garamond"/>
        </w:rPr>
        <w:t xml:space="preserve"> read through Callan and think about how to rephrase their cross species hypothesis for within a species</w:t>
      </w:r>
    </w:p>
    <w:p w14:paraId="4263FF99" w14:textId="43D0B7B1" w:rsidR="0063187C" w:rsidRPr="00027F24" w:rsidRDefault="009F666F" w:rsidP="001D60BA">
      <w:pPr>
        <w:pStyle w:val="NoSpacing"/>
        <w:numPr>
          <w:ilvl w:val="2"/>
          <w:numId w:val="4"/>
        </w:numPr>
        <w:rPr>
          <w:rFonts w:ascii="Garamond" w:hAnsi="Garamond"/>
        </w:rPr>
      </w:pPr>
      <w:r>
        <w:rPr>
          <w:rFonts w:ascii="Garamond" w:hAnsi="Garamond"/>
        </w:rPr>
        <w:t>Trade-off more likely to occur in resource limited (predator) treatments</w:t>
      </w:r>
    </w:p>
    <w:p w14:paraId="2C5BD80B" w14:textId="77777777" w:rsidR="001D60BA" w:rsidRDefault="001D60BA" w:rsidP="001D60BA">
      <w:pPr>
        <w:pStyle w:val="NoSpacing"/>
        <w:rPr>
          <w:rFonts w:ascii="Garamond" w:hAnsi="Garamond"/>
          <w:b/>
        </w:rPr>
      </w:pPr>
    </w:p>
    <w:p w14:paraId="5DD1C197" w14:textId="68702027" w:rsidR="001D60BA" w:rsidRDefault="001D60BA" w:rsidP="001D60BA">
      <w:pPr>
        <w:pStyle w:val="NoSpacing"/>
        <w:rPr>
          <w:rFonts w:ascii="Garamond" w:hAnsi="Garamond"/>
          <w:b/>
        </w:rPr>
      </w:pPr>
      <w:r>
        <w:rPr>
          <w:rFonts w:ascii="Garamond" w:hAnsi="Garamond"/>
          <w:b/>
        </w:rPr>
        <w:t>METHODS</w:t>
      </w:r>
    </w:p>
    <w:p w14:paraId="40611BB1" w14:textId="77777777" w:rsidR="001D60BA" w:rsidRDefault="001D60BA" w:rsidP="001D60BA">
      <w:pPr>
        <w:pStyle w:val="NoSpacing"/>
        <w:rPr>
          <w:rFonts w:ascii="Garamond" w:hAnsi="Garamond"/>
          <w:b/>
        </w:rPr>
      </w:pPr>
    </w:p>
    <w:p w14:paraId="476DD0AA" w14:textId="37A47475" w:rsidR="00E12901" w:rsidRDefault="00E12901" w:rsidP="001D60BA">
      <w:pPr>
        <w:pStyle w:val="NoSpacing"/>
        <w:rPr>
          <w:rFonts w:ascii="Garamond" w:hAnsi="Garamond"/>
          <w:i/>
        </w:rPr>
      </w:pPr>
      <w:r>
        <w:rPr>
          <w:rFonts w:ascii="Garamond" w:hAnsi="Garamond"/>
          <w:i/>
        </w:rPr>
        <w:t>General Field Methods</w:t>
      </w:r>
    </w:p>
    <w:p w14:paraId="1630735D" w14:textId="77777777" w:rsidR="00EF0BAA" w:rsidRDefault="00EF0BAA" w:rsidP="001D60BA">
      <w:pPr>
        <w:pStyle w:val="NoSpacing"/>
        <w:rPr>
          <w:rFonts w:ascii="Garamond" w:hAnsi="Garamond"/>
          <w:i/>
        </w:rPr>
      </w:pPr>
    </w:p>
    <w:p w14:paraId="2667EB14" w14:textId="77777777" w:rsidR="004418CC" w:rsidRPr="00A063FC" w:rsidRDefault="0099101D" w:rsidP="004418CC">
      <w:pPr>
        <w:rPr>
          <w:rFonts w:ascii="Garamond" w:eastAsia="Times New Roman" w:hAnsi="Garamond"/>
          <w:sz w:val="20"/>
          <w:szCs w:val="20"/>
          <w:lang w:eastAsia="en-US"/>
        </w:rPr>
      </w:pPr>
      <w:r>
        <w:rPr>
          <w:rFonts w:ascii="Garamond" w:hAnsi="Garamond"/>
        </w:rPr>
        <w:tab/>
        <w:t>We studied tree swallows breeding near Ithaca, New York, USA in 2018 and 2019</w:t>
      </w:r>
      <w:r w:rsidR="004418CC">
        <w:rPr>
          <w:rFonts w:ascii="Garamond" w:hAnsi="Garamond"/>
        </w:rPr>
        <w:t xml:space="preserve"> </w:t>
      </w:r>
      <w:r w:rsidR="004418CC" w:rsidRPr="00A063FC">
        <w:rPr>
          <w:rFonts w:ascii="Garamond" w:hAnsi="Garamond"/>
        </w:rPr>
        <w:t>(42.503</w:t>
      </w:r>
      <w:r w:rsidR="004418CC" w:rsidRPr="00A063FC">
        <w:rPr>
          <w:rFonts w:ascii="Garamond" w:eastAsia="Times New Roman" w:hAnsi="Garamond"/>
          <w:sz w:val="20"/>
          <w:szCs w:val="20"/>
          <w:lang w:eastAsia="en-US"/>
        </w:rPr>
        <w:t>°</w:t>
      </w:r>
    </w:p>
    <w:p w14:paraId="6513776D" w14:textId="2C4F61C7" w:rsidR="006766E7" w:rsidRDefault="004418CC" w:rsidP="001D60BA">
      <w:pPr>
        <w:pStyle w:val="NoSpacing"/>
        <w:rPr>
          <w:rFonts w:ascii="Garamond" w:hAnsi="Garamond"/>
        </w:rPr>
      </w:pPr>
      <w:r w:rsidRPr="00A063FC">
        <w:rPr>
          <w:rFonts w:ascii="Garamond" w:hAnsi="Garamond"/>
        </w:rPr>
        <w:t>N, 76.437</w:t>
      </w:r>
      <w:r w:rsidRPr="00A063FC">
        <w:rPr>
          <w:rFonts w:ascii="Garamond" w:eastAsia="Times New Roman" w:hAnsi="Garamond"/>
          <w:sz w:val="20"/>
          <w:szCs w:val="20"/>
          <w:lang w:eastAsia="en-US"/>
        </w:rPr>
        <w:t>° W)</w:t>
      </w:r>
      <w:r w:rsidR="0099101D">
        <w:rPr>
          <w:rFonts w:ascii="Garamond" w:hAnsi="Garamond"/>
        </w:rPr>
        <w:t xml:space="preserve">. During each breeding season (May to July), </w:t>
      </w:r>
      <w:r w:rsidR="0088440C">
        <w:rPr>
          <w:rFonts w:ascii="Garamond" w:hAnsi="Garamond"/>
        </w:rPr>
        <w:t xml:space="preserve">we monitored every nest at the field sites </w:t>
      </w:r>
      <w:r w:rsidR="004F2B58">
        <w:rPr>
          <w:rFonts w:ascii="Garamond" w:hAnsi="Garamond"/>
        </w:rPr>
        <w:t>following</w:t>
      </w:r>
      <w:r w:rsidR="0088440C">
        <w:rPr>
          <w:rFonts w:ascii="Garamond" w:hAnsi="Garamond"/>
        </w:rPr>
        <w:t xml:space="preserve"> </w:t>
      </w:r>
      <w:r w:rsidR="00D07588">
        <w:rPr>
          <w:rFonts w:ascii="Garamond" w:hAnsi="Garamond"/>
        </w:rPr>
        <w:t>established protocols for this long-studied tree swallow population</w:t>
      </w:r>
      <w:r w:rsidR="0088440C">
        <w:rPr>
          <w:rFonts w:ascii="Garamond" w:hAnsi="Garamond"/>
        </w:rPr>
        <w:t xml:space="preserve"> </w:t>
      </w:r>
      <w:r w:rsidR="009403AE">
        <w:rPr>
          <w:rFonts w:ascii="Garamond" w:hAnsi="Garamond"/>
        </w:rPr>
        <w:fldChar w:fldCharType="begin"/>
      </w:r>
      <w:r w:rsidR="009403AE">
        <w:rPr>
          <w:rFonts w:ascii="Garamond" w:hAnsi="Garamond"/>
        </w:rPr>
        <w:instrText xml:space="preserve"> ADDIN ZOTERO_ITEM CSL_CITATION {"citationID":"rttD9gUw","properties":{"formattedCitation":"(Winkler et al., 2020)","plainCitation":"(Winkler et al., 2020)","noteIndex":0},"citationItems":[{"id":71121,"uris":["http://zotero.org/users/4289944/items/34WR84BQ"],"uri":["http://zotero.org/users/4289944/items/34WR84BQ"],"itemData":{"id":71121,"type":"article-journal","abstract":"Animals must balance various costs and benefits when deciding when to breed. The costs and benefits of breeding at different times have received much attention, but most studies have been limited to investigating short-term season-to-season fitness effects. However, breeding early, versus late, in a season may influence lifetime fitness over many years, trading off in complex ways across the breeder’s lifespan. In this study, we examined the complete life histories of 867 female tree swallows (Tachycineta bicolor) breeding in Ithaca, New York, between 2002 and 2016. Earlier breeders outperformed later breeders in short-term measures of reproductive output and offspring quality. Though there were weak indications that females paid long-term future survival costs for breeding early, lifetime fledgling output was markedly higher overall in early-breeding birds. Importantly, older females breeding later in the season did not experience compensating life history advantages that suggested an alternative equal-fitness breeding strategy. Rather, most or all of the swallows appear to be breeding as early as they can, and differences in lay dates appear to be determined primarily by differences in individual quality or condition. Lay date had a significant repeatability across breeding attempts by the same female, and the first lay date of females fledged in our population was strongly influenced by the first lay date of their mothers, indicating the potential for ongoing selection on lay date. By examining performance over the entire lifespan of a large number of individuals, we were able to clarify the relationship between timing of breeding and fitness and gain new insight into the sources of variability in this important life history trait.","container-title":"Ecology","DOI":"10.1002/ecy.3109","ISSN":"1939-9170","issue":"9","language":"en","note":"_eprint: https://esajournals.onlinelibrary.wiley.com/doi/pdf/10.1002/ecy.3109","page":"e03109","source":"Wiley Online Library","title":"Full lifetime perspectives on the costs and benefits of lay-date variation in tree swallows","volume":"101","author":[{"family":"Winkler","given":"David W."},{"family":"Hallinger","given":"Kelly K."},{"family":"Pegan","given":"Teresa M."},{"family":"Taff","given":"Conor C."},{"family":"Verhoeven","given":"Mo A."},{"family":"Oordt","given":"David Chang","dropping-particle":"van"},{"family":"Stager","given":"Maria"},{"family":"Uehling","given":"Jennifer J."},{"family":"Vitousek","given":"Maren N."},{"family":"Andersen","given":"Michael J."},{"family":"Ardia","given":"Daniel R."},{"family":"Belmaker","given":"Amos"},{"family":"Ferretti","given":"Valentina"},{"family":"Forsman","given":"Anna M."},{"family":"Gaul","given":"Jennifer R."},{"family":"Llambias","given":"Paulo E."},{"family":"Orzechowski","given":"Sophia C."},{"family":"Shipley","given":"Jeremy Ryan"},{"family":"Wilson","given":"Maya"},{"family":"Yoon","given":"Hyun Seok"}],"issued":{"date-parts":[["2020"]]}}}],"schema":"https://github.com/citation-style-language/schema/raw/master/csl-citation.json"} </w:instrText>
      </w:r>
      <w:r w:rsidR="009403AE">
        <w:rPr>
          <w:rFonts w:ascii="Garamond" w:hAnsi="Garamond"/>
        </w:rPr>
        <w:fldChar w:fldCharType="separate"/>
      </w:r>
      <w:r w:rsidR="009403AE">
        <w:rPr>
          <w:rFonts w:ascii="Garamond" w:hAnsi="Garamond"/>
          <w:noProof/>
        </w:rPr>
        <w:t>(Winkler et al., 2020)</w:t>
      </w:r>
      <w:r w:rsidR="009403AE">
        <w:rPr>
          <w:rFonts w:ascii="Garamond" w:hAnsi="Garamond"/>
        </w:rPr>
        <w:fldChar w:fldCharType="end"/>
      </w:r>
      <w:r w:rsidR="0088440C">
        <w:rPr>
          <w:rFonts w:ascii="Garamond" w:hAnsi="Garamond"/>
        </w:rPr>
        <w:t xml:space="preserve">. </w:t>
      </w:r>
      <w:r w:rsidR="00433472">
        <w:rPr>
          <w:rFonts w:ascii="Garamond" w:hAnsi="Garamond"/>
        </w:rPr>
        <w:lastRenderedPageBreak/>
        <w:t>Briefly, each nest box was checked every other day early in the season to determine clutch initiation and clutch completion date to within</w:t>
      </w:r>
      <w:r w:rsidR="00DF0FD6">
        <w:rPr>
          <w:rFonts w:ascii="Garamond" w:hAnsi="Garamond"/>
        </w:rPr>
        <w:t xml:space="preserve"> </w:t>
      </w:r>
      <w:r w:rsidR="00DD55E9">
        <w:rPr>
          <w:rFonts w:ascii="Garamond" w:hAnsi="Garamond"/>
        </w:rPr>
        <w:t>one</w:t>
      </w:r>
      <w:r w:rsidR="00DF0FD6">
        <w:rPr>
          <w:rFonts w:ascii="Garamond" w:hAnsi="Garamond"/>
        </w:rPr>
        <w:t xml:space="preserve"> day. Around the expected hatching day, we checked boxes every day so that an exact hatch date could be recorded. </w:t>
      </w:r>
    </w:p>
    <w:p w14:paraId="41F78FCD" w14:textId="49FDEAB5" w:rsidR="00FF12EB" w:rsidRDefault="00A95170" w:rsidP="001D60BA">
      <w:pPr>
        <w:pStyle w:val="NoSpacing"/>
        <w:rPr>
          <w:rFonts w:ascii="Garamond" w:hAnsi="Garamond"/>
        </w:rPr>
      </w:pPr>
      <w:r>
        <w:rPr>
          <w:rFonts w:ascii="Garamond" w:hAnsi="Garamond"/>
        </w:rPr>
        <w:tab/>
        <w:t>Adults at each nest were captured during incubation or provisioning as part of an experiment focused on female responses to social an</w:t>
      </w:r>
      <w:r w:rsidR="00CA7CD1">
        <w:rPr>
          <w:rFonts w:ascii="Garamond" w:hAnsi="Garamond"/>
        </w:rPr>
        <w:t>d ecological challenges</w:t>
      </w:r>
      <w:r w:rsidR="009403AE">
        <w:rPr>
          <w:rFonts w:ascii="Garamond" w:hAnsi="Garamond"/>
        </w:rPr>
        <w:t xml:space="preserve"> </w:t>
      </w:r>
      <w:r w:rsidR="009403AE">
        <w:rPr>
          <w:rFonts w:ascii="Garamond" w:hAnsi="Garamond"/>
        </w:rPr>
        <w:fldChar w:fldCharType="begin"/>
      </w:r>
      <w:r w:rsidR="009403AE">
        <w:rPr>
          <w:rFonts w:ascii="Garamond" w:hAnsi="Garamond"/>
        </w:rPr>
        <w:instrText xml:space="preserve"> ADDIN ZOTERO_ITEM CSL_CITATION {"citationID":"If5wk29O","properties":{"formattedCitation":"(Taff et al., In prep)","plainCitation":"(Taff et al., In prep)","noteIndex":0},"citationItems":[{"id":71146,"uris":["http://zotero.org/users/4289944/items/R66RC4LD"],"uri":["http://zotero.org/users/4289944/items/R66RC4LD"],"itemData":{"id":71146,"type":"article-journal","container-title":"In prep","title":"Social signal and ecological challenge manipulation experiment in tree swallows","author":[{"family":"Taff","given":"Conor C"},{"family":"Zimmer","given":"Cedric"},{"family":"Uehling","given":"Jenny"},{"family":"Ryan","given":"Thomas"},{"family":"Oordt","given":"David Chang","dropping-particle":"van"},{"family":"Houtz","given":"Jenn"},{"family":"Injaian","given":"Allison"},{"family":"Vitousek","given":"Maren N"}],"issued":{"literal":"In prep"}}}],"schema":"https://github.com/citation-style-language/schema/raw/master/csl-citation.json"} </w:instrText>
      </w:r>
      <w:r w:rsidR="009403AE">
        <w:rPr>
          <w:rFonts w:ascii="Garamond" w:hAnsi="Garamond"/>
        </w:rPr>
        <w:fldChar w:fldCharType="separate"/>
      </w:r>
      <w:r w:rsidR="009403AE">
        <w:rPr>
          <w:rFonts w:ascii="Garamond" w:hAnsi="Garamond"/>
          <w:noProof/>
        </w:rPr>
        <w:t>(Taff et al., In prep)</w:t>
      </w:r>
      <w:r w:rsidR="009403AE">
        <w:rPr>
          <w:rFonts w:ascii="Garamond" w:hAnsi="Garamond"/>
        </w:rPr>
        <w:fldChar w:fldCharType="end"/>
      </w:r>
      <w:r w:rsidR="00FF12EB">
        <w:rPr>
          <w:rFonts w:ascii="Garamond" w:hAnsi="Garamond"/>
        </w:rPr>
        <w:t>. For adults, we took morphological measurements (mass, flattened wing-chord length, and head + bill length), a blood sample for paternity, and 6-8 feathers each from the center of the white breast and the rump just above the tail to meas</w:t>
      </w:r>
      <w:r w:rsidR="004425AD">
        <w:rPr>
          <w:rFonts w:ascii="Garamond" w:hAnsi="Garamond"/>
        </w:rPr>
        <w:t>ure barb density</w:t>
      </w:r>
      <w:r w:rsidR="00DD55E9">
        <w:rPr>
          <w:rFonts w:ascii="Garamond" w:hAnsi="Garamond"/>
        </w:rPr>
        <w:t xml:space="preserve"> (see below)</w:t>
      </w:r>
      <w:r w:rsidR="004425AD">
        <w:rPr>
          <w:rFonts w:ascii="Garamond" w:hAnsi="Garamond"/>
        </w:rPr>
        <w:t xml:space="preserve">. For individuals that were not already banded from a previous year, we applied an aluminum USGS band and a passive integrated transponder (PIT) tag that encoded a unique </w:t>
      </w:r>
      <w:r w:rsidR="00670177">
        <w:rPr>
          <w:rFonts w:ascii="Garamond" w:hAnsi="Garamond"/>
        </w:rPr>
        <w:t>10-digit</w:t>
      </w:r>
      <w:r w:rsidR="004425AD">
        <w:rPr>
          <w:rFonts w:ascii="Garamond" w:hAnsi="Garamond"/>
        </w:rPr>
        <w:t xml:space="preserve"> hexadecimal string.</w:t>
      </w:r>
    </w:p>
    <w:p w14:paraId="27705984" w14:textId="62629CB7" w:rsidR="00A95170" w:rsidRDefault="00FF12EB" w:rsidP="001D60BA">
      <w:pPr>
        <w:pStyle w:val="NoSpacing"/>
        <w:rPr>
          <w:rFonts w:ascii="Garamond" w:hAnsi="Garamond"/>
        </w:rPr>
      </w:pPr>
      <w:r>
        <w:rPr>
          <w:rFonts w:ascii="Garamond" w:hAnsi="Garamond"/>
        </w:rPr>
        <w:tab/>
      </w:r>
      <w:r w:rsidR="00CB1E0A">
        <w:rPr>
          <w:rFonts w:ascii="Garamond" w:hAnsi="Garamond"/>
        </w:rPr>
        <w:t xml:space="preserve">Females </w:t>
      </w:r>
      <w:r>
        <w:rPr>
          <w:rFonts w:ascii="Garamond" w:hAnsi="Garamond"/>
        </w:rPr>
        <w:t>at most nests in these two years</w:t>
      </w:r>
      <w:r w:rsidR="00CB1E0A">
        <w:rPr>
          <w:rFonts w:ascii="Garamond" w:hAnsi="Garamond"/>
        </w:rPr>
        <w:t xml:space="preserve"> </w:t>
      </w:r>
      <w:r w:rsidR="00C020DB">
        <w:rPr>
          <w:rFonts w:ascii="Garamond" w:hAnsi="Garamond"/>
        </w:rPr>
        <w:t xml:space="preserve">were part of an experiment in which they </w:t>
      </w:r>
      <w:r w:rsidR="00CB1E0A">
        <w:rPr>
          <w:rFonts w:ascii="Garamond" w:hAnsi="Garamond"/>
        </w:rPr>
        <w:t xml:space="preserve">received a social signal manipulation (dulling or sham coloring of the white breast) coupled with an ecological challenge (simulated predation attempts or a flight efficiency reduction). In 2018, the signal manipulation occurred first and was followed by the ecological challenge, while in 2019 the order was reversed. </w:t>
      </w:r>
      <w:r w:rsidR="002B5C1B">
        <w:rPr>
          <w:rFonts w:ascii="Garamond" w:hAnsi="Garamond"/>
        </w:rPr>
        <w:t>These treatments were focused entirely on the adult females at each nest, but they had indirect effects on nestlings resulting in lower overall fledging success at the predation treatment groups in each year</w:t>
      </w:r>
      <w:r w:rsidR="009403AE">
        <w:rPr>
          <w:rFonts w:ascii="Garamond" w:hAnsi="Garamond"/>
        </w:rPr>
        <w:t xml:space="preserve"> </w:t>
      </w:r>
      <w:r w:rsidR="009403AE">
        <w:rPr>
          <w:rFonts w:ascii="Garamond" w:hAnsi="Garamond"/>
        </w:rPr>
        <w:fldChar w:fldCharType="begin"/>
      </w:r>
      <w:r w:rsidR="009403AE">
        <w:rPr>
          <w:rFonts w:ascii="Garamond" w:hAnsi="Garamond"/>
        </w:rPr>
        <w:instrText xml:space="preserve"> ADDIN ZOTERO_ITEM CSL_CITATION {"citationID":"LIQpZWzv","properties":{"formattedCitation":"(Taff et al., In prep)","plainCitation":"(Taff et al., In prep)","noteIndex":0},"citationItems":[{"id":71146,"uris":["http://zotero.org/users/4289944/items/R66RC4LD"],"uri":["http://zotero.org/users/4289944/items/R66RC4LD"],"itemData":{"id":71146,"type":"article-journal","container-title":"In prep","title":"Social signal and ecological challenge manipulation experiment in tree swallows","author":[{"family":"Taff","given":"Conor C"},{"family":"Zimmer","given":"Cedric"},{"family":"Uehling","given":"Jenny"},{"family":"Ryan","given":"Thomas"},{"family":"Oordt","given":"David Chang","dropping-particle":"van"},{"family":"Houtz","given":"Jenn"},{"family":"Injaian","given":"Allison"},{"family":"Vitousek","given":"Maren N"}],"issued":{"literal":"In prep"}}}],"schema":"https://github.com/citation-style-language/schema/raw/master/csl-citation.json"} </w:instrText>
      </w:r>
      <w:r w:rsidR="009403AE">
        <w:rPr>
          <w:rFonts w:ascii="Garamond" w:hAnsi="Garamond"/>
        </w:rPr>
        <w:fldChar w:fldCharType="separate"/>
      </w:r>
      <w:r w:rsidR="009403AE">
        <w:rPr>
          <w:rFonts w:ascii="Garamond" w:hAnsi="Garamond"/>
          <w:noProof/>
        </w:rPr>
        <w:t>(Taff et al., In prep)</w:t>
      </w:r>
      <w:r w:rsidR="009403AE">
        <w:rPr>
          <w:rFonts w:ascii="Garamond" w:hAnsi="Garamond"/>
        </w:rPr>
        <w:fldChar w:fldCharType="end"/>
      </w:r>
      <w:r w:rsidR="002B5C1B">
        <w:rPr>
          <w:rFonts w:ascii="Garamond" w:hAnsi="Garamond"/>
        </w:rPr>
        <w:t xml:space="preserve">. It </w:t>
      </w:r>
      <w:r w:rsidR="009403AE">
        <w:rPr>
          <w:rFonts w:ascii="Garamond" w:hAnsi="Garamond"/>
        </w:rPr>
        <w:t>is</w:t>
      </w:r>
      <w:r w:rsidR="002B5C1B">
        <w:rPr>
          <w:rFonts w:ascii="Garamond" w:hAnsi="Garamond"/>
        </w:rPr>
        <w:t xml:space="preserve"> unclear what mechanism drove those differences, as females in each group provisioned nestlings at a similar rate</w:t>
      </w:r>
      <w:r w:rsidR="00670177">
        <w:rPr>
          <w:rFonts w:ascii="Garamond" w:hAnsi="Garamond"/>
        </w:rPr>
        <w:t xml:space="preserve">, but presumably some difference in female behavior or reproductive investment translated into a harsher developmental environment for nestlings </w:t>
      </w:r>
      <w:r w:rsidR="00670177">
        <w:rPr>
          <w:rFonts w:ascii="Garamond" w:hAnsi="Garamond"/>
        </w:rPr>
        <w:fldChar w:fldCharType="begin"/>
      </w:r>
      <w:r w:rsidR="00670177">
        <w:rPr>
          <w:rFonts w:ascii="Garamond" w:hAnsi="Garamond"/>
        </w:rPr>
        <w:instrText xml:space="preserve"> ADDIN ZOTERO_ITEM CSL_CITATION {"citationID":"JHI0q2FF","properties":{"formattedCitation":"(Taff et al., In prep)","plainCitation":"(Taff et al., In prep)","noteIndex":0},"citationItems":[{"id":71146,"uris":["http://zotero.org/users/4289944/items/R66RC4LD"],"uri":["http://zotero.org/users/4289944/items/R66RC4LD"],"itemData":{"id":71146,"type":"article-journal","container-title":"In prep","title":"Social signal and ecological challenge manipulation experiment in tree swallows","author":[{"family":"Taff","given":"Conor C"},{"family":"Zimmer","given":"Cedric"},{"family":"Uehling","given":"Jenny"},{"family":"Ryan","given":"Thomas"},{"family":"Oordt","given":"David Chang","dropping-particle":"van"},{"family":"Houtz","given":"Jenn"},{"family":"Injaian","given":"Allison"},{"family":"Vitousek","given":"Maren N"}],"issued":{"literal":"In prep"}}}],"schema":"https://github.com/citation-style-language/schema/raw/master/csl-citation.json"} </w:instrText>
      </w:r>
      <w:r w:rsidR="00670177">
        <w:rPr>
          <w:rFonts w:ascii="Garamond" w:hAnsi="Garamond"/>
        </w:rPr>
        <w:fldChar w:fldCharType="separate"/>
      </w:r>
      <w:r w:rsidR="00670177">
        <w:rPr>
          <w:rFonts w:ascii="Garamond" w:hAnsi="Garamond"/>
          <w:noProof/>
        </w:rPr>
        <w:t>(Taff et al., In prep)</w:t>
      </w:r>
      <w:r w:rsidR="00670177">
        <w:rPr>
          <w:rFonts w:ascii="Garamond" w:hAnsi="Garamond"/>
        </w:rPr>
        <w:fldChar w:fldCharType="end"/>
      </w:r>
      <w:r w:rsidR="002B5C1B">
        <w:rPr>
          <w:rFonts w:ascii="Garamond" w:hAnsi="Garamond"/>
        </w:rPr>
        <w:t>. In our analyses here</w:t>
      </w:r>
      <w:r w:rsidR="00670177">
        <w:rPr>
          <w:rFonts w:ascii="Garamond" w:hAnsi="Garamond"/>
        </w:rPr>
        <w:t>,</w:t>
      </w:r>
      <w:r w:rsidR="002B5C1B">
        <w:rPr>
          <w:rFonts w:ascii="Garamond" w:hAnsi="Garamond"/>
        </w:rPr>
        <w:t xml:space="preserve"> we accounted for female treatment </w:t>
      </w:r>
      <w:r w:rsidR="00AE7F80">
        <w:rPr>
          <w:rFonts w:ascii="Garamond" w:hAnsi="Garamond"/>
        </w:rPr>
        <w:t xml:space="preserve">by looking for </w:t>
      </w:r>
      <w:r w:rsidR="00422BAC">
        <w:rPr>
          <w:rFonts w:ascii="Garamond" w:hAnsi="Garamond"/>
        </w:rPr>
        <w:t xml:space="preserve">overall </w:t>
      </w:r>
      <w:r w:rsidR="00AE7F80">
        <w:rPr>
          <w:rFonts w:ascii="Garamond" w:hAnsi="Garamond"/>
        </w:rPr>
        <w:t xml:space="preserve">differences in fledging time and feather quality among nestlings raised with social </w:t>
      </w:r>
      <w:r w:rsidR="00422BAC">
        <w:rPr>
          <w:rFonts w:ascii="Garamond" w:hAnsi="Garamond"/>
        </w:rPr>
        <w:t>mothers in each treatment group and by asking whether any trade-off between feather quality and development differed between the treatment groups.</w:t>
      </w:r>
    </w:p>
    <w:p w14:paraId="5904880F" w14:textId="77777777" w:rsidR="000645B3" w:rsidRDefault="000645B3" w:rsidP="001D60BA">
      <w:pPr>
        <w:pStyle w:val="NoSpacing"/>
        <w:rPr>
          <w:rFonts w:ascii="Garamond" w:hAnsi="Garamond"/>
        </w:rPr>
      </w:pPr>
    </w:p>
    <w:p w14:paraId="4D9846BF" w14:textId="0D8F38BC" w:rsidR="000645B3" w:rsidRPr="000645B3" w:rsidRDefault="000645B3" w:rsidP="001D60BA">
      <w:pPr>
        <w:pStyle w:val="NoSpacing"/>
        <w:rPr>
          <w:rFonts w:ascii="Garamond" w:hAnsi="Garamond"/>
          <w:i/>
        </w:rPr>
      </w:pPr>
      <w:r>
        <w:rPr>
          <w:rFonts w:ascii="Garamond" w:hAnsi="Garamond"/>
          <w:i/>
        </w:rPr>
        <w:t>Cross-Fostering and Nestling Measurements</w:t>
      </w:r>
    </w:p>
    <w:p w14:paraId="43B14F76" w14:textId="77777777" w:rsidR="000645B3" w:rsidRDefault="003C338A" w:rsidP="001D60BA">
      <w:pPr>
        <w:pStyle w:val="NoSpacing"/>
        <w:rPr>
          <w:rFonts w:ascii="Garamond" w:hAnsi="Garamond"/>
        </w:rPr>
      </w:pPr>
      <w:r>
        <w:rPr>
          <w:rFonts w:ascii="Garamond" w:hAnsi="Garamond"/>
        </w:rPr>
        <w:tab/>
      </w:r>
    </w:p>
    <w:p w14:paraId="59457E45" w14:textId="68501CDD" w:rsidR="00103AE7" w:rsidRDefault="000645B3" w:rsidP="001D60BA">
      <w:pPr>
        <w:pStyle w:val="NoSpacing"/>
        <w:rPr>
          <w:rFonts w:ascii="Garamond" w:hAnsi="Garamond"/>
        </w:rPr>
      </w:pPr>
      <w:r>
        <w:rPr>
          <w:rFonts w:ascii="Garamond" w:hAnsi="Garamond"/>
        </w:rPr>
        <w:tab/>
      </w:r>
      <w:r w:rsidR="003C338A">
        <w:rPr>
          <w:rFonts w:ascii="Garamond" w:hAnsi="Garamond"/>
        </w:rPr>
        <w:t xml:space="preserve"> </w:t>
      </w:r>
      <w:r w:rsidR="00D05A8F">
        <w:rPr>
          <w:rFonts w:ascii="Garamond" w:hAnsi="Garamond"/>
        </w:rPr>
        <w:t xml:space="preserve">One of the goals of this study was to determine the degree to which environmental conditions versus genetic contributions </w:t>
      </w:r>
      <w:r w:rsidR="00DC485C">
        <w:rPr>
          <w:rFonts w:ascii="Garamond" w:hAnsi="Garamond"/>
        </w:rPr>
        <w:t>drove</w:t>
      </w:r>
      <w:r w:rsidR="00D05A8F">
        <w:rPr>
          <w:rFonts w:ascii="Garamond" w:hAnsi="Garamond"/>
        </w:rPr>
        <w:t xml:space="preserve"> differences in feather quality and nestling development. </w:t>
      </w:r>
      <w:r w:rsidR="00107064">
        <w:rPr>
          <w:rFonts w:ascii="Garamond" w:hAnsi="Garamond"/>
        </w:rPr>
        <w:t xml:space="preserve">Therefore, we cross fostered eggs from each nest before incubation began so that any contribution to nestling feather development driven by developmental environment (e.g., incubation, provisioning rate) was decoupled from genetic inheritance or maternal effects associated with investment in the egg contents. </w:t>
      </w:r>
    </w:p>
    <w:p w14:paraId="2F87EA06" w14:textId="5B1DF693" w:rsidR="003C338A" w:rsidRDefault="00103AE7" w:rsidP="001D60BA">
      <w:pPr>
        <w:pStyle w:val="NoSpacing"/>
        <w:rPr>
          <w:rFonts w:ascii="Garamond" w:hAnsi="Garamond"/>
        </w:rPr>
      </w:pPr>
      <w:r>
        <w:rPr>
          <w:rFonts w:ascii="Garamond" w:hAnsi="Garamond"/>
        </w:rPr>
        <w:tab/>
        <w:t xml:space="preserve">We paired nests based on timing of clutch initiation and on day 4 of </w:t>
      </w:r>
      <w:r w:rsidR="00063CFD">
        <w:rPr>
          <w:rFonts w:ascii="Garamond" w:hAnsi="Garamond"/>
        </w:rPr>
        <w:t xml:space="preserve">egg </w:t>
      </w:r>
      <w:r>
        <w:rPr>
          <w:rFonts w:ascii="Garamond" w:hAnsi="Garamond"/>
        </w:rPr>
        <w:t>laying we swapped half of the brood between the pair and marked all eggs in each nest with a pencil on the bottom of each egg. At half of the nests, we returned on the following day and swapped the 5</w:t>
      </w:r>
      <w:r w:rsidRPr="00103AE7">
        <w:rPr>
          <w:rFonts w:ascii="Garamond" w:hAnsi="Garamond"/>
          <w:vertAlign w:val="superscript"/>
        </w:rPr>
        <w:t>th</w:t>
      </w:r>
      <w:r>
        <w:rPr>
          <w:rFonts w:ascii="Garamond" w:hAnsi="Garamond"/>
        </w:rPr>
        <w:t xml:space="preserve"> (unmarked) egg between the two nests. This two-step process ensured that some eggs from early and late in the laying order were swapped in case there were differences in yolk contents associated with laying order. </w:t>
      </w:r>
      <w:r w:rsidR="00121C49">
        <w:rPr>
          <w:rFonts w:ascii="Garamond" w:hAnsi="Garamond"/>
        </w:rPr>
        <w:t xml:space="preserve">In cases where there was not an appropriate nest to swap, we sometimes paired three nests together for cross fostering. A few late season nests did not have any compatible </w:t>
      </w:r>
      <w:r w:rsidR="00C364CF">
        <w:rPr>
          <w:rFonts w:ascii="Garamond" w:hAnsi="Garamond"/>
        </w:rPr>
        <w:t>pairs</w:t>
      </w:r>
      <w:r w:rsidR="00121C49">
        <w:rPr>
          <w:rFonts w:ascii="Garamond" w:hAnsi="Garamond"/>
        </w:rPr>
        <w:t xml:space="preserve"> and were not </w:t>
      </w:r>
      <w:r w:rsidR="00F77052">
        <w:rPr>
          <w:rFonts w:ascii="Garamond" w:hAnsi="Garamond"/>
        </w:rPr>
        <w:t>cross fostered</w:t>
      </w:r>
      <w:r w:rsidR="00121C49">
        <w:rPr>
          <w:rFonts w:ascii="Garamond" w:hAnsi="Garamond"/>
        </w:rPr>
        <w:t>.</w:t>
      </w:r>
    </w:p>
    <w:p w14:paraId="1EB98ADB" w14:textId="3650AB74" w:rsidR="00A049B9" w:rsidRPr="006766E7" w:rsidRDefault="00A049B9" w:rsidP="001D60BA">
      <w:pPr>
        <w:pStyle w:val="NoSpacing"/>
        <w:rPr>
          <w:rFonts w:ascii="Garamond" w:hAnsi="Garamond"/>
        </w:rPr>
      </w:pPr>
      <w:r>
        <w:rPr>
          <w:rFonts w:ascii="Garamond" w:hAnsi="Garamond"/>
        </w:rPr>
        <w:tab/>
        <w:t>We measured nestlings at several time points. First, we took a full brood mass measurement at day 6 with all nestlings at each nest counted and weighed together. Second, we banded nestlings when they were 12 days old</w:t>
      </w:r>
      <w:r w:rsidR="00F211FC">
        <w:rPr>
          <w:rFonts w:ascii="Garamond" w:hAnsi="Garamond"/>
        </w:rPr>
        <w:t>, collected a blood sample for paternity assignment,</w:t>
      </w:r>
      <w:r>
        <w:rPr>
          <w:rFonts w:ascii="Garamond" w:hAnsi="Garamond"/>
        </w:rPr>
        <w:t xml:space="preserve"> and took morphological measurements (mass, wing length, and head + bill length). Finally, when nestlings were 15 days old we </w:t>
      </w:r>
      <w:r w:rsidR="00A23360">
        <w:rPr>
          <w:rFonts w:ascii="Garamond" w:hAnsi="Garamond"/>
        </w:rPr>
        <w:t xml:space="preserve">once again took a mass measurement, applied a unique PIT tag, and collected feathers to measure barb density exactly as described above for adults. </w:t>
      </w:r>
      <w:r w:rsidR="00E45E1F">
        <w:rPr>
          <w:rFonts w:ascii="Garamond" w:hAnsi="Garamond"/>
        </w:rPr>
        <w:t>After day 15 we avoided visi</w:t>
      </w:r>
      <w:r w:rsidR="00722C5B">
        <w:rPr>
          <w:rFonts w:ascii="Garamond" w:hAnsi="Garamond"/>
        </w:rPr>
        <w:t>ti</w:t>
      </w:r>
      <w:r w:rsidR="00E45E1F">
        <w:rPr>
          <w:rFonts w:ascii="Garamond" w:hAnsi="Garamond"/>
        </w:rPr>
        <w:t xml:space="preserve">ng the nest to </w:t>
      </w:r>
      <w:r w:rsidR="00722C5B">
        <w:rPr>
          <w:rFonts w:ascii="Garamond" w:hAnsi="Garamond"/>
        </w:rPr>
        <w:t>prevent</w:t>
      </w:r>
      <w:r w:rsidR="00E45E1F">
        <w:rPr>
          <w:rFonts w:ascii="Garamond" w:hAnsi="Garamond"/>
        </w:rPr>
        <w:t xml:space="preserve"> forced fledging. Final nestling fate and </w:t>
      </w:r>
      <w:r w:rsidR="00FC4B2C">
        <w:rPr>
          <w:rFonts w:ascii="Garamond" w:hAnsi="Garamond"/>
        </w:rPr>
        <w:t xml:space="preserve">exact </w:t>
      </w:r>
      <w:r w:rsidR="00E45E1F">
        <w:rPr>
          <w:rFonts w:ascii="Garamond" w:hAnsi="Garamond"/>
        </w:rPr>
        <w:t xml:space="preserve">fledging </w:t>
      </w:r>
      <w:r w:rsidR="00EF33D5">
        <w:rPr>
          <w:rFonts w:ascii="Garamond" w:hAnsi="Garamond"/>
        </w:rPr>
        <w:t>date</w:t>
      </w:r>
      <w:r w:rsidR="00E45E1F">
        <w:rPr>
          <w:rFonts w:ascii="Garamond" w:hAnsi="Garamond"/>
        </w:rPr>
        <w:t xml:space="preserve"> </w:t>
      </w:r>
      <w:r w:rsidR="00FC4B2C">
        <w:rPr>
          <w:rFonts w:ascii="Garamond" w:hAnsi="Garamond"/>
        </w:rPr>
        <w:t>were</w:t>
      </w:r>
      <w:r w:rsidR="00E45E1F">
        <w:rPr>
          <w:rFonts w:ascii="Garamond" w:hAnsi="Garamond"/>
        </w:rPr>
        <w:t xml:space="preserve"> </w:t>
      </w:r>
      <w:r w:rsidR="00E45E1F">
        <w:rPr>
          <w:rFonts w:ascii="Garamond" w:hAnsi="Garamond"/>
        </w:rPr>
        <w:lastRenderedPageBreak/>
        <w:t xml:space="preserve">determined using RFID records and a check of the nest on day 24 to find any nestlings that </w:t>
      </w:r>
      <w:r w:rsidR="00722C5B">
        <w:rPr>
          <w:rFonts w:ascii="Garamond" w:hAnsi="Garamond"/>
        </w:rPr>
        <w:t xml:space="preserve">had </w:t>
      </w:r>
      <w:r w:rsidR="00E45E1F">
        <w:rPr>
          <w:rFonts w:ascii="Garamond" w:hAnsi="Garamond"/>
        </w:rPr>
        <w:t xml:space="preserve">died in the nest after day </w:t>
      </w:r>
      <w:commentRangeStart w:id="0"/>
      <w:r w:rsidR="00E45E1F">
        <w:rPr>
          <w:rFonts w:ascii="Garamond" w:hAnsi="Garamond"/>
        </w:rPr>
        <w:t>15</w:t>
      </w:r>
      <w:commentRangeEnd w:id="0"/>
      <w:r w:rsidR="00CD56B1">
        <w:rPr>
          <w:rStyle w:val="CommentReference"/>
        </w:rPr>
        <w:commentReference w:id="0"/>
      </w:r>
      <w:r w:rsidR="00E45E1F">
        <w:rPr>
          <w:rFonts w:ascii="Garamond" w:hAnsi="Garamond"/>
        </w:rPr>
        <w:t>.</w:t>
      </w:r>
    </w:p>
    <w:p w14:paraId="2CC88F79" w14:textId="77777777" w:rsidR="000D18C7" w:rsidRDefault="000D18C7" w:rsidP="001D60BA">
      <w:pPr>
        <w:pStyle w:val="NoSpacing"/>
        <w:rPr>
          <w:rFonts w:ascii="Garamond" w:hAnsi="Garamond"/>
        </w:rPr>
      </w:pPr>
    </w:p>
    <w:p w14:paraId="12168185" w14:textId="1EF1E69D" w:rsidR="000D18C7" w:rsidRPr="006D1441" w:rsidRDefault="000D18C7" w:rsidP="001D60BA">
      <w:pPr>
        <w:pStyle w:val="NoSpacing"/>
        <w:rPr>
          <w:rFonts w:ascii="Garamond" w:hAnsi="Garamond"/>
          <w:i/>
        </w:rPr>
      </w:pPr>
      <w:r w:rsidRPr="006D1441">
        <w:rPr>
          <w:rFonts w:ascii="Garamond" w:hAnsi="Garamond"/>
          <w:i/>
        </w:rPr>
        <w:t>RFID</w:t>
      </w:r>
      <w:r w:rsidR="00D45811" w:rsidRPr="006D1441">
        <w:rPr>
          <w:rFonts w:ascii="Garamond" w:hAnsi="Garamond"/>
          <w:i/>
        </w:rPr>
        <w:t xml:space="preserve"> Sensor Network</w:t>
      </w:r>
    </w:p>
    <w:p w14:paraId="77695514" w14:textId="77777777" w:rsidR="00D45811" w:rsidRDefault="00D45811" w:rsidP="001D60BA">
      <w:pPr>
        <w:pStyle w:val="NoSpacing"/>
        <w:rPr>
          <w:rFonts w:ascii="Garamond" w:hAnsi="Garamond"/>
        </w:rPr>
      </w:pPr>
    </w:p>
    <w:p w14:paraId="62EE2520" w14:textId="08FD4DFC" w:rsidR="00D45811" w:rsidRPr="000D18C7" w:rsidRDefault="00FF12EB" w:rsidP="001D60BA">
      <w:pPr>
        <w:pStyle w:val="NoSpacing"/>
        <w:rPr>
          <w:rFonts w:ascii="Garamond" w:hAnsi="Garamond"/>
        </w:rPr>
      </w:pPr>
      <w:r>
        <w:rPr>
          <w:rFonts w:ascii="Garamond" w:hAnsi="Garamond"/>
        </w:rPr>
        <w:tab/>
        <w:t xml:space="preserve">We installed </w:t>
      </w:r>
      <w:r w:rsidR="0018149F">
        <w:rPr>
          <w:rFonts w:ascii="Garamond" w:hAnsi="Garamond"/>
        </w:rPr>
        <w:t xml:space="preserve">an </w:t>
      </w:r>
      <w:r w:rsidR="00C24FA1">
        <w:rPr>
          <w:rFonts w:ascii="Garamond" w:hAnsi="Garamond"/>
        </w:rPr>
        <w:t>RFID system at each nest box in the study on day 4 of incubation</w:t>
      </w:r>
      <w:r w:rsidR="0053443D">
        <w:rPr>
          <w:rFonts w:ascii="Garamond" w:hAnsi="Garamond"/>
        </w:rPr>
        <w:t xml:space="preserve"> </w:t>
      </w:r>
      <w:r w:rsidR="0053443D">
        <w:rPr>
          <w:rFonts w:ascii="Garamond" w:hAnsi="Garamond"/>
        </w:rPr>
        <w:fldChar w:fldCharType="begin"/>
      </w:r>
      <w:r w:rsidR="0053443D">
        <w:rPr>
          <w:rFonts w:ascii="Garamond" w:hAnsi="Garamond"/>
        </w:rPr>
        <w:instrText xml:space="preserve"> ADDIN ZOTERO_ITEM CSL_CITATION {"citationID":"oFQVg3TW","properties":{"formattedCitation":"(as in Vitousek et al., 2018)","plainCitation":"(as in Vitousek et al., 2018)","noteIndex":0},"citationItems":[{"id":37518,"uris":["http://zotero.org/users/4289944/items/L9BDEA6G"],"uri":["http://zotero.org/users/4289944/items/L9BDEA6G"],"itemData":{"id":37518,"type":"article-journal","container-title":"Proc Roy Soc B","page":"20180722","title":"The lingering impact of stress: brief acute glucocorticoid exposure has sustained, dose-dependent effects on reproduction.","volume":"285","author":[{"family":"Vitousek","given":"Maren N"},{"family":"Taff","given":"Conor C"},{"family":"Stedman","given":"Jocelyn"},{"family":"Zimmer","given":"Cedric"},{"family":"Ardia","given":"Dan R"},{"family":"Salzman","given":"Tim C"},{"family":"Winkler","given":"David W"}],"issued":{"date-parts":[["2018"]]}},"prefix":"as in "}],"schema":"https://github.com/citation-style-language/schema/raw/master/csl-citation.json"} </w:instrText>
      </w:r>
      <w:r w:rsidR="0053443D">
        <w:rPr>
          <w:rFonts w:ascii="Garamond" w:hAnsi="Garamond"/>
        </w:rPr>
        <w:fldChar w:fldCharType="separate"/>
      </w:r>
      <w:r w:rsidR="0053443D">
        <w:rPr>
          <w:rFonts w:ascii="Garamond" w:hAnsi="Garamond"/>
          <w:noProof/>
        </w:rPr>
        <w:t>(as in Vitousek et al., 2018)</w:t>
      </w:r>
      <w:r w:rsidR="0053443D">
        <w:rPr>
          <w:rFonts w:ascii="Garamond" w:hAnsi="Garamond"/>
        </w:rPr>
        <w:fldChar w:fldCharType="end"/>
      </w:r>
      <w:r w:rsidR="00C24FA1">
        <w:rPr>
          <w:rFonts w:ascii="Garamond" w:hAnsi="Garamond"/>
        </w:rPr>
        <w:t xml:space="preserve">. The system consisted of an RFID board held in </w:t>
      </w:r>
      <w:r w:rsidR="00BC43A7">
        <w:rPr>
          <w:rFonts w:ascii="Garamond" w:hAnsi="Garamond"/>
        </w:rPr>
        <w:t xml:space="preserve">a </w:t>
      </w:r>
      <w:r w:rsidR="00C24FA1">
        <w:rPr>
          <w:rFonts w:ascii="Garamond" w:hAnsi="Garamond"/>
        </w:rPr>
        <w:t>waterproof container on the bottom of the nest box</w:t>
      </w:r>
      <w:r w:rsidR="00BC43A7">
        <w:rPr>
          <w:rFonts w:ascii="Garamond" w:hAnsi="Garamond"/>
        </w:rPr>
        <w:t xml:space="preserve"> </w:t>
      </w:r>
      <w:r w:rsidR="00BC43A7">
        <w:rPr>
          <w:rFonts w:ascii="Garamond" w:hAnsi="Garamond"/>
        </w:rPr>
        <w:fldChar w:fldCharType="begin"/>
      </w:r>
      <w:r w:rsidR="00BC43A7">
        <w:rPr>
          <w:rFonts w:ascii="Garamond" w:hAnsi="Garamond"/>
        </w:rPr>
        <w:instrText xml:space="preserve"> ADDIN ZOTERO_ITEM CSL_CITATION {"citationID":"Xna0dOeg","properties":{"formattedCitation":"(Bridge &amp; Bonter, 2011)","plainCitation":"(Bridge &amp; Bonter, 2011)","noteIndex":0},"citationItems":[{"id":36031,"uris":["http://zotero.org/users/4289944/items/AI5SBVXK"],"uri":["http://zotero.org/users/4289944/items/AI5SBVXK"],"itemData":{"id":36031,"type":"article-journal","container-title":"Journal of Field Ornithology","DOI":"10.1111/j.1557-9263.2010.00307.x","ISSN":"02738570","issue":"1","page":"52-59","title":"A low-cost radio frequency identification device for ornithological research","volume":"82","author":[{"family":"Bridge","given":"Eli S."},{"family":"Bonter","given":"David N."}],"issued":{"date-parts":[["2011"]]}}}],"schema":"https://github.com/citation-style-language/schema/raw/master/csl-citation.json"} </w:instrText>
      </w:r>
      <w:r w:rsidR="00BC43A7">
        <w:rPr>
          <w:rFonts w:ascii="Garamond" w:hAnsi="Garamond"/>
        </w:rPr>
        <w:fldChar w:fldCharType="separate"/>
      </w:r>
      <w:r w:rsidR="00BC43A7">
        <w:rPr>
          <w:rFonts w:ascii="Garamond" w:hAnsi="Garamond"/>
          <w:noProof/>
        </w:rPr>
        <w:t>(Bridge &amp; Bonter, 2011)</w:t>
      </w:r>
      <w:r w:rsidR="00BC43A7">
        <w:rPr>
          <w:rFonts w:ascii="Garamond" w:hAnsi="Garamond"/>
        </w:rPr>
        <w:fldChar w:fldCharType="end"/>
      </w:r>
      <w:r w:rsidR="00C24FA1">
        <w:rPr>
          <w:rFonts w:ascii="Garamond" w:hAnsi="Garamond"/>
        </w:rPr>
        <w:t xml:space="preserve">, an antenna that circled the nest box entrance, and a 12-volt battery that powered the system. We programmed the readers to record PIT tags within range of the entrance hole every second from 5am to 10pm each day of the breeding season. From raw RFID records, we extracted female and—when possible—male provisioning rates at each nest following the </w:t>
      </w:r>
      <w:r w:rsidR="0053443D">
        <w:rPr>
          <w:rFonts w:ascii="Garamond" w:hAnsi="Garamond"/>
        </w:rPr>
        <w:t>algorithm</w:t>
      </w:r>
      <w:r w:rsidR="00C24FA1">
        <w:rPr>
          <w:rFonts w:ascii="Garamond" w:hAnsi="Garamond"/>
        </w:rPr>
        <w:t xml:space="preserve"> described in</w:t>
      </w:r>
      <w:r w:rsidR="0053443D">
        <w:rPr>
          <w:rFonts w:ascii="Garamond" w:hAnsi="Garamond"/>
        </w:rPr>
        <w:t xml:space="preserve"> </w:t>
      </w:r>
      <w:proofErr w:type="spellStart"/>
      <w:r w:rsidR="0053443D">
        <w:rPr>
          <w:rFonts w:ascii="Garamond" w:hAnsi="Garamond"/>
        </w:rPr>
        <w:t>Vitousek</w:t>
      </w:r>
      <w:proofErr w:type="spellEnd"/>
      <w:r w:rsidR="0053443D">
        <w:rPr>
          <w:rFonts w:ascii="Garamond" w:hAnsi="Garamond"/>
        </w:rPr>
        <w:t xml:space="preserve"> et al. </w:t>
      </w:r>
      <w:r w:rsidR="0053443D">
        <w:rPr>
          <w:rFonts w:ascii="Garamond" w:hAnsi="Garamond"/>
        </w:rPr>
        <w:fldChar w:fldCharType="begin"/>
      </w:r>
      <w:r w:rsidR="0053443D">
        <w:rPr>
          <w:rFonts w:ascii="Garamond" w:hAnsi="Garamond"/>
        </w:rPr>
        <w:instrText xml:space="preserve"> ADDIN ZOTERO_ITEM CSL_CITATION {"citationID":"nVqYLBMw","properties":{"formattedCitation":"(2018)","plainCitation":"(2018)","noteIndex":0},"citationItems":[{"id":37518,"uris":["http://zotero.org/users/4289944/items/L9BDEA6G"],"uri":["http://zotero.org/users/4289944/items/L9BDEA6G"],"itemData":{"id":37518,"type":"article-journal","container-title":"Proc Roy Soc B","page":"20180722","title":"The lingering impact of stress: brief acute glucocorticoid exposure has sustained, dose-dependent effects on reproduction.","volume":"285","author":[{"family":"Vitousek","given":"Maren N"},{"family":"Taff","given":"Conor C"},{"family":"Stedman","given":"Jocelyn"},{"family":"Zimmer","given":"Cedric"},{"family":"Ardia","given":"Dan R"},{"family":"Salzman","given":"Tim C"},{"family":"Winkler","given":"David W"}],"issued":{"date-parts":[["2018"]]}},"suppress-author":true}],"schema":"https://github.com/citation-style-language/schema/raw/master/csl-citation.json"} </w:instrText>
      </w:r>
      <w:r w:rsidR="0053443D">
        <w:rPr>
          <w:rFonts w:ascii="Garamond" w:hAnsi="Garamond"/>
        </w:rPr>
        <w:fldChar w:fldCharType="separate"/>
      </w:r>
      <w:r w:rsidR="0053443D">
        <w:rPr>
          <w:rFonts w:ascii="Garamond" w:hAnsi="Garamond"/>
          <w:noProof/>
        </w:rPr>
        <w:t>(2018)</w:t>
      </w:r>
      <w:r w:rsidR="0053443D">
        <w:rPr>
          <w:rFonts w:ascii="Garamond" w:hAnsi="Garamond"/>
        </w:rPr>
        <w:fldChar w:fldCharType="end"/>
      </w:r>
      <w:r w:rsidR="00C24FA1">
        <w:rPr>
          <w:rFonts w:ascii="Garamond" w:hAnsi="Garamond"/>
        </w:rPr>
        <w:t xml:space="preserve">. We also used RFID records to determine the exact age of fledging for each nestling in the population. </w:t>
      </w:r>
      <w:r w:rsidR="008F544F">
        <w:rPr>
          <w:rFonts w:ascii="Garamond" w:hAnsi="Garamond"/>
        </w:rPr>
        <w:t>For each individual nestling, w</w:t>
      </w:r>
      <w:r w:rsidR="00C24FA1">
        <w:rPr>
          <w:rFonts w:ascii="Garamond" w:hAnsi="Garamond"/>
        </w:rPr>
        <w:t>e considered the la</w:t>
      </w:r>
      <w:r w:rsidR="008F544F">
        <w:rPr>
          <w:rFonts w:ascii="Garamond" w:hAnsi="Garamond"/>
        </w:rPr>
        <w:t>test</w:t>
      </w:r>
      <w:r w:rsidR="00C24FA1">
        <w:rPr>
          <w:rFonts w:ascii="Garamond" w:hAnsi="Garamond"/>
        </w:rPr>
        <w:t xml:space="preserve"> </w:t>
      </w:r>
      <w:r w:rsidR="008F544F">
        <w:rPr>
          <w:rFonts w:ascii="Garamond" w:hAnsi="Garamond"/>
        </w:rPr>
        <w:t>record</w:t>
      </w:r>
      <w:r w:rsidR="00C24FA1">
        <w:rPr>
          <w:rFonts w:ascii="Garamond" w:hAnsi="Garamond"/>
        </w:rPr>
        <w:t xml:space="preserve"> at </w:t>
      </w:r>
      <w:r w:rsidR="008F544F">
        <w:rPr>
          <w:rFonts w:ascii="Garamond" w:hAnsi="Garamond"/>
        </w:rPr>
        <w:t>the nest box</w:t>
      </w:r>
      <w:r w:rsidR="00C24FA1">
        <w:rPr>
          <w:rFonts w:ascii="Garamond" w:hAnsi="Garamond"/>
        </w:rPr>
        <w:t xml:space="preserve"> to </w:t>
      </w:r>
      <w:r w:rsidR="008F544F">
        <w:rPr>
          <w:rFonts w:ascii="Garamond" w:hAnsi="Garamond"/>
        </w:rPr>
        <w:t>be the</w:t>
      </w:r>
      <w:r w:rsidR="00C24FA1">
        <w:rPr>
          <w:rFonts w:ascii="Garamond" w:hAnsi="Garamond"/>
        </w:rPr>
        <w:t xml:space="preserve"> </w:t>
      </w:r>
      <w:r w:rsidR="008F544F">
        <w:rPr>
          <w:rFonts w:ascii="Garamond" w:hAnsi="Garamond"/>
        </w:rPr>
        <w:t>time of fledging</w:t>
      </w:r>
      <w:r w:rsidR="00CD71B6">
        <w:rPr>
          <w:rFonts w:ascii="Garamond" w:hAnsi="Garamond"/>
        </w:rPr>
        <w:t>. While it is possible that nestlings could leave and then return to the box, we saw no evidence for this behavior in our RFID data</w:t>
      </w:r>
      <w:r w:rsidR="0053443D">
        <w:rPr>
          <w:rFonts w:ascii="Garamond" w:hAnsi="Garamond"/>
        </w:rPr>
        <w:t xml:space="preserve"> even when the sensors were left running long after we had confirmed fledging</w:t>
      </w:r>
      <w:r w:rsidR="00CD71B6">
        <w:rPr>
          <w:rFonts w:ascii="Garamond" w:hAnsi="Garamond"/>
        </w:rPr>
        <w:t xml:space="preserve">. </w:t>
      </w:r>
      <w:r w:rsidR="009209C2">
        <w:rPr>
          <w:rFonts w:ascii="Garamond" w:hAnsi="Garamond"/>
        </w:rPr>
        <w:t>Occasionally, RFID units failed because of software problems or dead batteries and we are therefore missing some records from periods of the provisioning period or fledging times for some nestlings.</w:t>
      </w:r>
    </w:p>
    <w:p w14:paraId="78A473C1" w14:textId="77777777" w:rsidR="00E12901" w:rsidRDefault="00E12901" w:rsidP="001D60BA">
      <w:pPr>
        <w:pStyle w:val="NoSpacing"/>
        <w:rPr>
          <w:rFonts w:ascii="Garamond" w:hAnsi="Garamond"/>
          <w:i/>
        </w:rPr>
      </w:pPr>
    </w:p>
    <w:p w14:paraId="48B782AD" w14:textId="133B14CD" w:rsidR="00E12901" w:rsidRDefault="002D142C" w:rsidP="001D60BA">
      <w:pPr>
        <w:pStyle w:val="NoSpacing"/>
        <w:rPr>
          <w:rFonts w:ascii="Garamond" w:hAnsi="Garamond"/>
          <w:i/>
        </w:rPr>
      </w:pPr>
      <w:r>
        <w:rPr>
          <w:rFonts w:ascii="Garamond" w:hAnsi="Garamond"/>
          <w:i/>
        </w:rPr>
        <w:t>Feather Measurements</w:t>
      </w:r>
    </w:p>
    <w:p w14:paraId="4ACF7D40" w14:textId="77777777" w:rsidR="00E12901" w:rsidRDefault="00E12901" w:rsidP="001D60BA">
      <w:pPr>
        <w:pStyle w:val="NoSpacing"/>
        <w:rPr>
          <w:rFonts w:ascii="Garamond" w:hAnsi="Garamond"/>
          <w:i/>
        </w:rPr>
      </w:pPr>
    </w:p>
    <w:p w14:paraId="649784E5" w14:textId="2834E0A7" w:rsidR="009C38DD" w:rsidRDefault="009C38DD" w:rsidP="001D60BA">
      <w:pPr>
        <w:pStyle w:val="NoSpacing"/>
        <w:rPr>
          <w:rFonts w:ascii="Garamond" w:hAnsi="Garamond"/>
        </w:rPr>
      </w:pPr>
      <w:r>
        <w:rPr>
          <w:rFonts w:ascii="Garamond" w:hAnsi="Garamond"/>
          <w:i/>
        </w:rPr>
        <w:tab/>
      </w:r>
      <w:r>
        <w:rPr>
          <w:rFonts w:ascii="Garamond" w:hAnsi="Garamond"/>
        </w:rPr>
        <w:t xml:space="preserve">We measured the density of feather barbs for adults and nestlings following the method </w:t>
      </w:r>
      <w:r w:rsidR="00A83C22">
        <w:rPr>
          <w:rFonts w:ascii="Garamond" w:hAnsi="Garamond"/>
        </w:rPr>
        <w:t>developed</w:t>
      </w:r>
      <w:r>
        <w:rPr>
          <w:rFonts w:ascii="Garamond" w:hAnsi="Garamond"/>
        </w:rPr>
        <w:t xml:space="preserve"> by Butler et al. </w:t>
      </w:r>
      <w:r w:rsidR="00A83C22">
        <w:rPr>
          <w:rFonts w:ascii="Garamond" w:hAnsi="Garamond"/>
        </w:rPr>
        <w:fldChar w:fldCharType="begin"/>
      </w:r>
      <w:r w:rsidR="00A83C22">
        <w:rPr>
          <w:rFonts w:ascii="Garamond" w:hAnsi="Garamond"/>
        </w:rPr>
        <w:instrText xml:space="preserve"> ADDIN ZOTERO_ITEM CSL_CITATION {"citationID":"tl8DURu0","properties":{"formattedCitation":"(2008)","plainCitation":"(2008)","noteIndex":0},"citationItems":[{"id":71147,"uris":["http://zotero.org/users/4289944/items/CZ5H43KE"],"uri":["http://zotero.org/users/4289944/items/CZ5H43KE"],"itemData":{"id":71147,"type":"article-journal","abstract":"Body feathers are important to many interactions birds have with their physical and social environments, such as streamlining the body for flight, thermoregulation, and social signaling. Birds differ dramatically in the texture of their body plumage depending on species and age class, likely reflecting different functional demands and age-related trade-offs in feather production. Despite the important insights potentially offered by studying variation in the structure of body feathers, there is no clear system for quantifying this variation. We present methods for quantifying age and species differences in the structure of body feathers. Most variation in our measures is due to species and age-class differences, with little variance attributable to individual birds or to differences among feathers sampled from the same bird. We use our measures to test the hypothesis that the loosely-textured plumage characteristic of many juvenile passerines reflects a trade-off between investment in feather quality and rapid body growth that promotes early fledging. The structure of juvenile feathers was negatively correlated with duration of the nestling period among ten species of New World warblers (Parulidae), suggesting a trade-off between investment in feathers and investment in rapid somatic development promoting fledging. Systematic studies of variation in the structure of body feathers will likely offer numerous other insights into avian biology.","container-title":"Journal of Avian Biology","DOI":"10.1111/j.1600-048X.2008.04432.x","ISSN":"1600-048X","issue":"6","language":"en","note":"_eprint: https://onlinelibrary.wiley.com/doi/pdf/10.1111/j.1600-048X.2008.04432.x","page":"629-639","source":"Wiley Online Library","title":"Quantifying structural variation in contour feathers to address functional variation and life history trade-offs","volume":"39","author":[{"family":"Butler","given":"Luke K."},{"family":"Rohwer","given":"Sievert"},{"family":"Speidel","given":"Markus G."}],"issued":{"date-parts":[["2008"]]}},"suppress-author":true}],"schema":"https://github.com/citation-style-language/schema/raw/master/csl-citation.json"} </w:instrText>
      </w:r>
      <w:r w:rsidR="00A83C22">
        <w:rPr>
          <w:rFonts w:ascii="Garamond" w:hAnsi="Garamond"/>
        </w:rPr>
        <w:fldChar w:fldCharType="separate"/>
      </w:r>
      <w:r w:rsidR="00A83C22">
        <w:rPr>
          <w:rFonts w:ascii="Garamond" w:hAnsi="Garamond"/>
          <w:noProof/>
        </w:rPr>
        <w:t>(2008)</w:t>
      </w:r>
      <w:r w:rsidR="00A83C22">
        <w:rPr>
          <w:rFonts w:ascii="Garamond" w:hAnsi="Garamond"/>
        </w:rPr>
        <w:fldChar w:fldCharType="end"/>
      </w:r>
      <w:r>
        <w:rPr>
          <w:rFonts w:ascii="Garamond" w:hAnsi="Garamond"/>
        </w:rPr>
        <w:t xml:space="preserve"> </w:t>
      </w:r>
      <w:r w:rsidR="00273DD7">
        <w:rPr>
          <w:rFonts w:ascii="Garamond" w:hAnsi="Garamond"/>
        </w:rPr>
        <w:t>as described in</w:t>
      </w:r>
      <w:r>
        <w:rPr>
          <w:rFonts w:ascii="Garamond" w:hAnsi="Garamond"/>
        </w:rPr>
        <w:t xml:space="preserve"> Callan et al. </w:t>
      </w:r>
      <w:r w:rsidR="00A83C22">
        <w:rPr>
          <w:rFonts w:ascii="Garamond" w:hAnsi="Garamond"/>
        </w:rPr>
        <w:fldChar w:fldCharType="begin"/>
      </w:r>
      <w:r w:rsidR="00A83C22">
        <w:rPr>
          <w:rFonts w:ascii="Garamond" w:hAnsi="Garamond"/>
        </w:rPr>
        <w:instrText xml:space="preserve"> ADDIN ZOTERO_ITEM CSL_CITATION {"citationID":"ZKvhRf3g","properties":{"formattedCitation":"(2019)","plainCitation":"(2019)","noteIndex":0},"citationItems":[{"id":35240,"uris":["http://zotero.org/users/4289944/items/4CFP7FLH"],"uri":["http://zotero.org/users/4289944/items/4CFP7FLH"],"itemData":{"id":35240,"type":"article-journal","container-title":"The American Naturalist","DOI":"10.1086/702856","ISSN":"0003-0147 1537-5323","page":"000-000","title":"Higher Nest Predation Favors Rapid Fledging at the Cost of Plumage Quality in Nestling Birds","author":[{"family":"Callan","given":"Lea M."},{"family":"La Sorte","given":"Frank A."},{"family":"Martin","given":"Thomas E."},{"family":"Rohwer","given":"Vanya G."}],"issued":{"date-parts":[["2019"]]}},"suppress-author":true}],"schema":"https://github.com/citation-style-language/schema/raw/master/csl-citation.json"} </w:instrText>
      </w:r>
      <w:r w:rsidR="00A83C22">
        <w:rPr>
          <w:rFonts w:ascii="Garamond" w:hAnsi="Garamond"/>
        </w:rPr>
        <w:fldChar w:fldCharType="separate"/>
      </w:r>
      <w:r w:rsidR="00A83C22">
        <w:rPr>
          <w:rFonts w:ascii="Garamond" w:hAnsi="Garamond"/>
          <w:noProof/>
        </w:rPr>
        <w:t>(2019)</w:t>
      </w:r>
      <w:r w:rsidR="00A83C22">
        <w:rPr>
          <w:rFonts w:ascii="Garamond" w:hAnsi="Garamond"/>
        </w:rPr>
        <w:fldChar w:fldCharType="end"/>
      </w:r>
      <w:r>
        <w:rPr>
          <w:rFonts w:ascii="Garamond" w:hAnsi="Garamond"/>
        </w:rPr>
        <w:t xml:space="preserve">, except </w:t>
      </w:r>
      <w:r w:rsidR="002D139C">
        <w:rPr>
          <w:rFonts w:ascii="Garamond" w:hAnsi="Garamond"/>
        </w:rPr>
        <w:t xml:space="preserve">that we </w:t>
      </w:r>
      <w:r>
        <w:rPr>
          <w:rFonts w:ascii="Garamond" w:hAnsi="Garamond"/>
        </w:rPr>
        <w:t xml:space="preserve">modified </w:t>
      </w:r>
      <w:r w:rsidR="002D139C">
        <w:rPr>
          <w:rFonts w:ascii="Garamond" w:hAnsi="Garamond"/>
        </w:rPr>
        <w:t xml:space="preserve">their approach </w:t>
      </w:r>
      <w:r>
        <w:rPr>
          <w:rFonts w:ascii="Garamond" w:hAnsi="Garamond"/>
        </w:rPr>
        <w:t>for use with photographs rather than m</w:t>
      </w:r>
      <w:r w:rsidR="00A132A3">
        <w:rPr>
          <w:rFonts w:ascii="Garamond" w:hAnsi="Garamond"/>
        </w:rPr>
        <w:t xml:space="preserve">easuring with </w:t>
      </w:r>
      <w:r w:rsidR="00627F93">
        <w:rPr>
          <w:rFonts w:ascii="Garamond" w:hAnsi="Garamond"/>
        </w:rPr>
        <w:t xml:space="preserve">a </w:t>
      </w:r>
      <w:r w:rsidR="00A132A3">
        <w:rPr>
          <w:rFonts w:ascii="Garamond" w:hAnsi="Garamond"/>
        </w:rPr>
        <w:t xml:space="preserve">dissecting scope. To take photographs, we spread each feather on a microscope slide that had been covered in contrasting cardstock paper with a scale bar. We used black paper as a background when photographing white breast feathers and white paper when photographing </w:t>
      </w:r>
      <w:r w:rsidR="006F11F1">
        <w:rPr>
          <w:rFonts w:ascii="Garamond" w:hAnsi="Garamond"/>
        </w:rPr>
        <w:t>brown, green, and blue</w:t>
      </w:r>
      <w:r w:rsidR="00A132A3">
        <w:rPr>
          <w:rFonts w:ascii="Garamond" w:hAnsi="Garamond"/>
        </w:rPr>
        <w:t xml:space="preserve"> rump feathers. The feather was pressed down flat with a second clear </w:t>
      </w:r>
      <w:r w:rsidR="006F11F1">
        <w:rPr>
          <w:rFonts w:ascii="Garamond" w:hAnsi="Garamond"/>
        </w:rPr>
        <w:t>microscope</w:t>
      </w:r>
      <w:r w:rsidR="00A132A3">
        <w:rPr>
          <w:rFonts w:ascii="Garamond" w:hAnsi="Garamond"/>
        </w:rPr>
        <w:t xml:space="preserve"> slide and photographed using a digital camera held in place on a </w:t>
      </w:r>
      <w:r w:rsidR="00755445">
        <w:rPr>
          <w:rFonts w:ascii="Garamond" w:hAnsi="Garamond"/>
        </w:rPr>
        <w:t>document-scanning</w:t>
      </w:r>
      <w:r w:rsidR="00A132A3">
        <w:rPr>
          <w:rFonts w:ascii="Garamond" w:hAnsi="Garamond"/>
        </w:rPr>
        <w:t xml:space="preserve"> platform</w:t>
      </w:r>
      <w:r w:rsidR="008C0912">
        <w:rPr>
          <w:rFonts w:ascii="Garamond" w:hAnsi="Garamond"/>
        </w:rPr>
        <w:t xml:space="preserve"> with diffuse lights</w:t>
      </w:r>
      <w:r w:rsidR="00A132A3">
        <w:rPr>
          <w:rFonts w:ascii="Garamond" w:hAnsi="Garamond"/>
        </w:rPr>
        <w:t xml:space="preserve">. The camera mount ensured that photographs were in </w:t>
      </w:r>
      <w:r w:rsidR="00CC0B88">
        <w:rPr>
          <w:rFonts w:ascii="Garamond" w:hAnsi="Garamond"/>
        </w:rPr>
        <w:t xml:space="preserve">sharp </w:t>
      </w:r>
      <w:r w:rsidR="00A132A3">
        <w:rPr>
          <w:rFonts w:ascii="Garamond" w:hAnsi="Garamond"/>
        </w:rPr>
        <w:t xml:space="preserve">focus and always taken </w:t>
      </w:r>
      <w:r w:rsidR="00755445">
        <w:rPr>
          <w:rFonts w:ascii="Garamond" w:hAnsi="Garamond"/>
        </w:rPr>
        <w:t xml:space="preserve">at a direct 90° </w:t>
      </w:r>
      <w:r w:rsidR="00514CD1">
        <w:rPr>
          <w:rFonts w:ascii="Garamond" w:hAnsi="Garamond"/>
        </w:rPr>
        <w:t xml:space="preserve">angle </w:t>
      </w:r>
      <w:r w:rsidR="001B598A">
        <w:rPr>
          <w:rFonts w:ascii="Garamond" w:hAnsi="Garamond"/>
        </w:rPr>
        <w:t>from the slide surface</w:t>
      </w:r>
      <w:r w:rsidR="00514CD1">
        <w:rPr>
          <w:rFonts w:ascii="Garamond" w:hAnsi="Garamond"/>
        </w:rPr>
        <w:t xml:space="preserve"> to avoid parallax issues</w:t>
      </w:r>
      <w:r w:rsidR="00C90050">
        <w:rPr>
          <w:rFonts w:ascii="Garamond" w:hAnsi="Garamond"/>
        </w:rPr>
        <w:t xml:space="preserve"> when measuring</w:t>
      </w:r>
      <w:r w:rsidR="00514CD1">
        <w:rPr>
          <w:rFonts w:ascii="Garamond" w:hAnsi="Garamond"/>
        </w:rPr>
        <w:t xml:space="preserve">. </w:t>
      </w:r>
      <w:r w:rsidR="00521C9C">
        <w:rPr>
          <w:rFonts w:ascii="Garamond" w:hAnsi="Garamond"/>
        </w:rPr>
        <w:t>For each individual, we photographed two breast and two rump feathers.</w:t>
      </w:r>
    </w:p>
    <w:p w14:paraId="41C7D3E5" w14:textId="749E44CE" w:rsidR="00CB50A0" w:rsidRDefault="00627F93" w:rsidP="001D60BA">
      <w:pPr>
        <w:pStyle w:val="NoSpacing"/>
        <w:rPr>
          <w:rFonts w:ascii="Garamond" w:hAnsi="Garamond"/>
        </w:rPr>
      </w:pPr>
      <w:r>
        <w:rPr>
          <w:rFonts w:ascii="Garamond" w:hAnsi="Garamond"/>
        </w:rPr>
        <w:tab/>
        <w:t>From the digital photographs, we measured the density of feather barbs using ImageJ</w:t>
      </w:r>
      <w:r w:rsidR="00AA558A">
        <w:rPr>
          <w:rFonts w:ascii="Garamond" w:hAnsi="Garamond"/>
        </w:rPr>
        <w:t xml:space="preserve"> </w:t>
      </w:r>
      <w:r w:rsidR="00AA558A">
        <w:rPr>
          <w:rFonts w:ascii="Garamond" w:hAnsi="Garamond"/>
        </w:rPr>
        <w:fldChar w:fldCharType="begin"/>
      </w:r>
      <w:r w:rsidR="00AA558A">
        <w:rPr>
          <w:rFonts w:ascii="Garamond" w:hAnsi="Garamond"/>
        </w:rPr>
        <w:instrText xml:space="preserve"> ADDIN ZOTERO_ITEM CSL_CITATION {"citationID":"Y5RmJjop","properties":{"formattedCitation":"(Schneider et al., 2012)","plainCitation":"(Schneider et al., 2012)","noteIndex":0},"citationItems":[{"id":71150,"uris":["http://zotero.org/users/4289944/items/5GPGI4CD"],"uri":["http://zotero.org/users/4289944/items/5GPGI4CD"],"itemData":{"id":71150,"type":"article-journal","abstract":"For the past 25 years NIH Image and ImageJ software have been pioneers as open tools for the analysis of scientific images. We discuss the origins, challenges and solutions of these two programs, and how their history can serve to advise and inform other software projects.","container-title":"Nature Methods","DOI":"10.1038/nmeth.2089","ISSN":"1548-7105","issue":"7","journalAbbreviation":"Nat Methods","language":"en","note":"number: 7\npublisher: Nature Publishing Group","page":"671-675","source":"www.nature.com","title":"NIH Image to ImageJ: 25 years of image analysis","title-short":"NIH Image to ImageJ","volume":"9","author":[{"family":"Schneider","given":"Caroline A."},{"family":"Rasband","given":"Wayne S."},{"family":"Eliceiri","given":"Kevin W."}],"issued":{"date-parts":[["2012",7]]}}}],"schema":"https://github.com/citation-style-language/schema/raw/master/csl-citation.json"} </w:instrText>
      </w:r>
      <w:r w:rsidR="00AA558A">
        <w:rPr>
          <w:rFonts w:ascii="Garamond" w:hAnsi="Garamond"/>
        </w:rPr>
        <w:fldChar w:fldCharType="separate"/>
      </w:r>
      <w:r w:rsidR="00AA558A">
        <w:rPr>
          <w:rFonts w:ascii="Garamond" w:hAnsi="Garamond"/>
          <w:noProof/>
        </w:rPr>
        <w:t>(Schneider et al., 2012)</w:t>
      </w:r>
      <w:r w:rsidR="00AA558A">
        <w:rPr>
          <w:rFonts w:ascii="Garamond" w:hAnsi="Garamond"/>
        </w:rPr>
        <w:fldChar w:fldCharType="end"/>
      </w:r>
      <w:r>
        <w:rPr>
          <w:rFonts w:ascii="Garamond" w:hAnsi="Garamond"/>
        </w:rPr>
        <w:t xml:space="preserve">. </w:t>
      </w:r>
      <w:r w:rsidR="00057986">
        <w:rPr>
          <w:rFonts w:ascii="Garamond" w:hAnsi="Garamond"/>
        </w:rPr>
        <w:t xml:space="preserve">We first set the scale for each image using the scale bar that was </w:t>
      </w:r>
      <w:r w:rsidR="00AA558A">
        <w:rPr>
          <w:rFonts w:ascii="Garamond" w:hAnsi="Garamond"/>
        </w:rPr>
        <w:t>included</w:t>
      </w:r>
      <w:r w:rsidR="00057986">
        <w:rPr>
          <w:rFonts w:ascii="Garamond" w:hAnsi="Garamond"/>
        </w:rPr>
        <w:t xml:space="preserve"> in every photograph. </w:t>
      </w:r>
      <w:r w:rsidR="009A5A2C">
        <w:rPr>
          <w:rFonts w:ascii="Garamond" w:hAnsi="Garamond"/>
        </w:rPr>
        <w:t xml:space="preserve">Next, we identified the </w:t>
      </w:r>
      <w:r w:rsidR="0088614E">
        <w:rPr>
          <w:rFonts w:ascii="Garamond" w:hAnsi="Garamond"/>
        </w:rPr>
        <w:t>section of the rachis to be measured</w:t>
      </w:r>
      <w:r w:rsidR="001A3AE7">
        <w:rPr>
          <w:rFonts w:ascii="Garamond" w:hAnsi="Garamond"/>
        </w:rPr>
        <w:t xml:space="preserve"> and marked those points with the annotation tool in ImageJ</w:t>
      </w:r>
      <w:r w:rsidR="0088614E">
        <w:rPr>
          <w:rFonts w:ascii="Garamond" w:hAnsi="Garamond"/>
        </w:rPr>
        <w:t xml:space="preserve">. </w:t>
      </w:r>
      <w:r w:rsidR="001A3AE7">
        <w:rPr>
          <w:rFonts w:ascii="Garamond" w:hAnsi="Garamond"/>
        </w:rPr>
        <w:t xml:space="preserve">For the start point, we chose the most distal point on the feather rachis where a pennaceous barb could be seen branching off from the rachis. For the end point, we chose the most proximal point on the rachis where pennaceous barbs could be clearly seen branching off of the rachis before becoming plumulaceous. </w:t>
      </w:r>
    </w:p>
    <w:p w14:paraId="31EA9E34" w14:textId="220E291D" w:rsidR="00521C9C" w:rsidRPr="009C38DD" w:rsidRDefault="00CB50A0" w:rsidP="001D60BA">
      <w:pPr>
        <w:pStyle w:val="NoSpacing"/>
        <w:rPr>
          <w:rFonts w:ascii="Garamond" w:hAnsi="Garamond"/>
        </w:rPr>
      </w:pPr>
      <w:r>
        <w:rPr>
          <w:rFonts w:ascii="Garamond" w:hAnsi="Garamond"/>
        </w:rPr>
        <w:tab/>
      </w:r>
      <w:r w:rsidR="001A3AE7">
        <w:rPr>
          <w:rFonts w:ascii="Garamond" w:hAnsi="Garamond"/>
        </w:rPr>
        <w:t xml:space="preserve">We next measured and recorded the length of the rachis between these two points using the segmented line tool. Finally, we counted the number of pennaceous barbs between the two points and recorded the left and right side barbs separately. We calculated a single barb density measure </w:t>
      </w:r>
      <w:r w:rsidR="00CB5AEF">
        <w:rPr>
          <w:rFonts w:ascii="Garamond" w:hAnsi="Garamond"/>
        </w:rPr>
        <w:t xml:space="preserve">for the feather </w:t>
      </w:r>
      <w:r w:rsidR="001A3AE7">
        <w:rPr>
          <w:rFonts w:ascii="Garamond" w:hAnsi="Garamond"/>
        </w:rPr>
        <w:t>by dividing the average count of barbs from the two sides by the len</w:t>
      </w:r>
      <w:r w:rsidR="00FA0C9C">
        <w:rPr>
          <w:rFonts w:ascii="Garamond" w:hAnsi="Garamond"/>
        </w:rPr>
        <w:t xml:space="preserve">gth of feather rachis measured and expressed density in terms of barbs per centimeter of rachis. </w:t>
      </w:r>
      <w:r w:rsidR="003E3109">
        <w:rPr>
          <w:rFonts w:ascii="Garamond" w:hAnsi="Garamond"/>
        </w:rPr>
        <w:t xml:space="preserve">We repeated this procedure for the two breast and two rump feathers and then averaged the two replicate measurements </w:t>
      </w:r>
      <w:r w:rsidR="00CB5AEF">
        <w:rPr>
          <w:rFonts w:ascii="Garamond" w:hAnsi="Garamond"/>
        </w:rPr>
        <w:t xml:space="preserve">from each region </w:t>
      </w:r>
      <w:r w:rsidR="003E3109">
        <w:rPr>
          <w:rFonts w:ascii="Garamond" w:hAnsi="Garamond"/>
        </w:rPr>
        <w:t xml:space="preserve">together to arrive at a single breast density and rump density measurement. </w:t>
      </w:r>
      <w:r w:rsidR="00AA7A47">
        <w:rPr>
          <w:rFonts w:ascii="Garamond" w:hAnsi="Garamond"/>
        </w:rPr>
        <w:t>We used multiple feathers from the same bird to estimate repeatability and multiple measurements of the same photo to estimate inter-observer measurement erro</w:t>
      </w:r>
      <w:r w:rsidR="00BC43A7">
        <w:rPr>
          <w:rFonts w:ascii="Garamond" w:hAnsi="Garamond"/>
        </w:rPr>
        <w:t>r</w:t>
      </w:r>
      <w:r w:rsidR="00AA7A47">
        <w:rPr>
          <w:rFonts w:ascii="Garamond" w:hAnsi="Garamond"/>
        </w:rPr>
        <w:t xml:space="preserve"> (see supplementary </w:t>
      </w:r>
      <w:r w:rsidR="00AA7A47">
        <w:rPr>
          <w:rFonts w:ascii="Garamond" w:hAnsi="Garamond"/>
        </w:rPr>
        <w:lastRenderedPageBreak/>
        <w:t xml:space="preserve">methods). </w:t>
      </w:r>
      <w:r w:rsidR="0007371B">
        <w:rPr>
          <w:rFonts w:ascii="Garamond" w:hAnsi="Garamond"/>
        </w:rPr>
        <w:t>In some cases</w:t>
      </w:r>
      <w:r w:rsidR="000175C8">
        <w:rPr>
          <w:rFonts w:ascii="Garamond" w:hAnsi="Garamond"/>
        </w:rPr>
        <w:t>,</w:t>
      </w:r>
      <w:r w:rsidR="0007371B">
        <w:rPr>
          <w:rFonts w:ascii="Garamond" w:hAnsi="Garamond"/>
        </w:rPr>
        <w:t xml:space="preserve"> we did not have complete measurements because we were missing feathers or had </w:t>
      </w:r>
      <w:r w:rsidR="000175C8">
        <w:rPr>
          <w:rFonts w:ascii="Garamond" w:hAnsi="Garamond"/>
        </w:rPr>
        <w:t xml:space="preserve">only </w:t>
      </w:r>
      <w:r w:rsidR="0007371B">
        <w:rPr>
          <w:rFonts w:ascii="Garamond" w:hAnsi="Garamond"/>
        </w:rPr>
        <w:t>a single feather. For some nestlings, feathers were so unde</w:t>
      </w:r>
      <w:r w:rsidR="00B5659A">
        <w:rPr>
          <w:rFonts w:ascii="Garamond" w:hAnsi="Garamond"/>
        </w:rPr>
        <w:t>r-de</w:t>
      </w:r>
      <w:r w:rsidR="0007371B">
        <w:rPr>
          <w:rFonts w:ascii="Garamond" w:hAnsi="Garamond"/>
        </w:rPr>
        <w:t xml:space="preserve">veloped by day 15 that </w:t>
      </w:r>
      <w:r w:rsidR="0096792F">
        <w:rPr>
          <w:rFonts w:ascii="Garamond" w:hAnsi="Garamond"/>
        </w:rPr>
        <w:t>they were</w:t>
      </w:r>
      <w:r w:rsidR="0007371B">
        <w:rPr>
          <w:rFonts w:ascii="Garamond" w:hAnsi="Garamond"/>
        </w:rPr>
        <w:t xml:space="preserve"> impossible to </w:t>
      </w:r>
      <w:r w:rsidR="005A5846">
        <w:rPr>
          <w:rFonts w:ascii="Garamond" w:hAnsi="Garamond"/>
        </w:rPr>
        <w:t>measure,</w:t>
      </w:r>
      <w:r w:rsidR="0007371B">
        <w:rPr>
          <w:rFonts w:ascii="Garamond" w:hAnsi="Garamond"/>
        </w:rPr>
        <w:t xml:space="preserve"> and those nestlings are excluded from most analyses.</w:t>
      </w:r>
    </w:p>
    <w:p w14:paraId="6E3557CE" w14:textId="77777777" w:rsidR="00E12901" w:rsidRDefault="00E12901" w:rsidP="001D60BA">
      <w:pPr>
        <w:pStyle w:val="NoSpacing"/>
        <w:rPr>
          <w:rFonts w:ascii="Garamond" w:hAnsi="Garamond"/>
          <w:i/>
        </w:rPr>
      </w:pPr>
    </w:p>
    <w:p w14:paraId="33465FCC" w14:textId="7BC671EC" w:rsidR="00E12901" w:rsidRDefault="002D142C" w:rsidP="001D60BA">
      <w:pPr>
        <w:pStyle w:val="NoSpacing"/>
        <w:rPr>
          <w:rFonts w:ascii="Garamond" w:hAnsi="Garamond"/>
          <w:i/>
        </w:rPr>
      </w:pPr>
      <w:r>
        <w:rPr>
          <w:rFonts w:ascii="Garamond" w:hAnsi="Garamond"/>
          <w:i/>
        </w:rPr>
        <w:t>Nestling Paternity and Molecular Sexing</w:t>
      </w:r>
    </w:p>
    <w:p w14:paraId="697687A7" w14:textId="77777777" w:rsidR="008B57B2" w:rsidRDefault="008B57B2" w:rsidP="001D60BA">
      <w:pPr>
        <w:pStyle w:val="NoSpacing"/>
        <w:rPr>
          <w:rFonts w:ascii="Garamond" w:hAnsi="Garamond"/>
          <w:i/>
        </w:rPr>
      </w:pPr>
    </w:p>
    <w:p w14:paraId="13E47D3B" w14:textId="70AB375C" w:rsidR="00CE7A79" w:rsidRDefault="00F52CA0" w:rsidP="001D60BA">
      <w:pPr>
        <w:pStyle w:val="NoSpacing"/>
        <w:rPr>
          <w:rFonts w:ascii="Garamond" w:hAnsi="Garamond"/>
        </w:rPr>
      </w:pPr>
      <w:r>
        <w:rPr>
          <w:rFonts w:ascii="Garamond" w:hAnsi="Garamond"/>
        </w:rPr>
        <w:tab/>
      </w:r>
      <w:r w:rsidR="004A14DE">
        <w:rPr>
          <w:rFonts w:ascii="Garamond" w:hAnsi="Garamond"/>
        </w:rPr>
        <w:t xml:space="preserve">Adult and nestling blood samples were stored in lysis buffer </w:t>
      </w:r>
      <w:r w:rsidR="00334183">
        <w:rPr>
          <w:rFonts w:ascii="Garamond" w:hAnsi="Garamond"/>
        </w:rPr>
        <w:fldChar w:fldCharType="begin"/>
      </w:r>
      <w:r w:rsidR="00334183">
        <w:rPr>
          <w:rFonts w:ascii="Garamond" w:hAnsi="Garamond"/>
        </w:rPr>
        <w:instrText xml:space="preserve"> ADDIN ZOTERO_ITEM CSL_CITATION {"citationID":"rrKMsAW9","properties":{"formattedCitation":"(Seutin et al., 1991)","plainCitation":"(Seutin et al., 1991)","noteIndex":0},"citationItems":[{"id":48215,"uris":["http://zotero.org/users/4289944/items/T4DQQ5E2"],"uri":["http://zotero.org/users/4289944/items/T4DQQ5E2"],"itemData":{"id":48215,"type":"article-journal","container-title":"Canadian Journal of Zoology","ISSN":"0008-4301","issue":"1","page":"82-90","title":"Preservation of avian blood and tissue samples for DNA analyses","volume":"69","author":[{"family":"Seutin","given":"G."},{"family":"White","given":"B. N."},{"family":"Boag","given":"P. T."}],"issued":{"date-parts":[["1991"]]}}}],"schema":"https://github.com/citation-style-language/schema/raw/master/csl-citation.json"} </w:instrText>
      </w:r>
      <w:r w:rsidR="00334183">
        <w:rPr>
          <w:rFonts w:ascii="Garamond" w:hAnsi="Garamond"/>
        </w:rPr>
        <w:fldChar w:fldCharType="separate"/>
      </w:r>
      <w:r w:rsidR="00334183">
        <w:rPr>
          <w:rFonts w:ascii="Garamond" w:hAnsi="Garamond"/>
          <w:noProof/>
        </w:rPr>
        <w:t>(Seutin et al., 1991)</w:t>
      </w:r>
      <w:r w:rsidR="00334183">
        <w:rPr>
          <w:rFonts w:ascii="Garamond" w:hAnsi="Garamond"/>
        </w:rPr>
        <w:fldChar w:fldCharType="end"/>
      </w:r>
      <w:r w:rsidR="004A14DE">
        <w:rPr>
          <w:rFonts w:ascii="Garamond" w:hAnsi="Garamond"/>
        </w:rPr>
        <w:t xml:space="preserve"> in the field and DNA was extracted using Qiagen </w:t>
      </w:r>
      <w:proofErr w:type="spellStart"/>
      <w:r w:rsidR="004A14DE">
        <w:rPr>
          <w:rFonts w:ascii="Garamond" w:hAnsi="Garamond"/>
        </w:rPr>
        <w:t>DNeasy</w:t>
      </w:r>
      <w:proofErr w:type="spellEnd"/>
      <w:r w:rsidR="004A14DE">
        <w:rPr>
          <w:rFonts w:ascii="Garamond" w:hAnsi="Garamond"/>
        </w:rPr>
        <w:t xml:space="preserve"> Blood &amp; Tissue Kit spin columns following the standard kit protocol in the lab. </w:t>
      </w:r>
      <w:r w:rsidR="007F19B8">
        <w:rPr>
          <w:rFonts w:ascii="Garamond" w:hAnsi="Garamond"/>
        </w:rPr>
        <w:t>We amplified a set of 9 variable microsatellite loci that have been previously used in this population</w:t>
      </w:r>
      <w:r w:rsidR="00334183">
        <w:rPr>
          <w:rFonts w:ascii="Garamond" w:hAnsi="Garamond"/>
        </w:rPr>
        <w:t xml:space="preserve"> </w:t>
      </w:r>
      <w:r w:rsidR="00334183">
        <w:rPr>
          <w:rFonts w:ascii="Garamond" w:hAnsi="Garamond"/>
        </w:rPr>
        <w:fldChar w:fldCharType="begin"/>
      </w:r>
      <w:r w:rsidR="00C212F2">
        <w:rPr>
          <w:rFonts w:ascii="Garamond" w:hAnsi="Garamond"/>
        </w:rPr>
        <w:instrText xml:space="preserve"> ADDIN ZOTERO_ITEM CSL_CITATION {"citationID":"n35DUsjZ","properties":{"formattedCitation":"(Hallinger et al., 2019; Makarewich et al., 2009)","plainCitation":"(Hallinger et al., 2019; Makarewich et al., 2009)","noteIndex":0},"citationItems":[{"id":34699,"uris":["http://zotero.org/users/4289944/items/RI9PAFVU"],"uri":["http://zotero.org/users/4289944/items/RI9PAFVU"],"itemData":{"id":34699,"type":"article-journal","abstract":"Extra-pair paternity (EPP) is a widespread phenomenon in birds. Researchers have long hypothesized that EPP must confer a fitness advantage to extra-pair offspring (EPO), but empirical support for this hypothesis is definitively mixed. This could be because genetic benefits of EPP only exist in a subset of environmental contexts to which a population is exposed. From 2013-2015, we manipulated perceived predator density in a population of tree swallows (Tachycineta bicolor) breeding in New York to see whether fitness outcomes of extra-pair and within-pair offspring (WPO) varied with predation risk. In nests that had been exposed to predators, EPO were larger, longer-winged, and heavier than WPO. In non-predator nests, WPO tended to be larger, longer-winged, and heavier than EPO, though the effect was non-significant. We found no differences in age, morphology, or stress physiology between extra-pair and within-pair sires from the same nest, suggesting that additive genetic benefits cannot fully explain the differences in nestling size that we observed. The lack of an effect of predator exposure on survival or glucocorticoid stress physiology of EPO and WPO further suggests that observed size differences do not reflect more general variation in intrinsic genetic quality. Instead, we suggest that size differences may have arisen through differential investment into EPO and WPO by females, perhaps because EPO and WPO represent different reproductive strategies, with each type of nestling conferring a fitness advantage in specific ecological contexts.","container-title":"J Evol Biol","DOI":"10.1111/jeb.13564","ISSN":"1420-9101 (Electronic) 1010-061X (Linking)","title":"Differences in perceived predation risk associated with variation in relative size of extra-pair and within-pair offspring","author":[{"family":"Hallinger","given":"K. K."},{"family":"Vitousek","given":"M. N."},{"family":"Winkler","given":"D. W."}],"issued":{"date-parts":[["2019",11,1]]}}},{"id":71128,"uris":["http://zotero.org/users/4289944/items/V8FGFAYT"],"uri":["http://zotero.org/users/4289944/items/V8FGFAYT"],"itemData":{"id":71128,"type":"article-journal","abstract":"We describe 30 microsatellite loci developed from three species of swallows in the genus Tachycineta: T. bicolor (tree swallow), T. albilinea (mangrove swallow), and T. leucorrhoa (white-rumped swallow). These commonly studied birds nest in secondary cavities and are distributed from Alaska to Argentina. Primer pairs were designed for each species individually and tested for cross-amplification in 40–48 individuals of all three species. Polymorphism ranged from 5 to 65 alleles per locus (mean = 19.1). These markers will allow comparative studies of extra-pair paternity rates among members of the genus as well as the assessment of population structure.","container-title":"Molecular Ecology Resources","DOI":"10.1111/j.1755-0998.2008.02484.x","ISSN":"1755-0998","issue":"2","language":"en","note":"_eprint: https://onlinelibrary.wiley.com/doi/pdf/10.1111/j.1755-0998.2008.02484.x","page":"631-635","source":"Wiley Online Library","title":"Isolation and characterization of microsatellite markers from three species of swallows in the genus &lt;i&gt;Tachycineta: T. albilinea, T. bicolor&lt;/i&gt; and &lt;i&gt;T. leucorrhoa&lt;/i&gt;","title-short":"Isolation and characterization of microsatellite markers from three species of swallows in the genus Tachycineta","volume":"9","author":[{"family":"Makarewich","given":"C. A."},{"family":"Stenzler","given":"L. M."},{"family":"Ferretti","given":"V."},{"family":"Winkler","given":"D. W."},{"family":"Lovette","given":"I. J."}],"issued":{"date-parts":[["2009"]]}}}],"schema":"https://github.com/citation-style-language/schema/raw/master/csl-citation.json"} </w:instrText>
      </w:r>
      <w:r w:rsidR="00334183">
        <w:rPr>
          <w:rFonts w:ascii="Garamond" w:hAnsi="Garamond"/>
        </w:rPr>
        <w:fldChar w:fldCharType="separate"/>
      </w:r>
      <w:r w:rsidR="00334183">
        <w:rPr>
          <w:rFonts w:ascii="Garamond" w:hAnsi="Garamond"/>
          <w:noProof/>
        </w:rPr>
        <w:t>(Hallinger et al., 2019; Makarewich et al., 2009)</w:t>
      </w:r>
      <w:r w:rsidR="00334183">
        <w:rPr>
          <w:rFonts w:ascii="Garamond" w:hAnsi="Garamond"/>
        </w:rPr>
        <w:fldChar w:fldCharType="end"/>
      </w:r>
      <w:r w:rsidR="00B629DA">
        <w:rPr>
          <w:rFonts w:ascii="Garamond" w:hAnsi="Garamond"/>
        </w:rPr>
        <w:t xml:space="preserve">. Our amplification protocol exactly followed that described in Taff et al. </w:t>
      </w:r>
      <w:r w:rsidR="00334183">
        <w:rPr>
          <w:rFonts w:ascii="Garamond" w:hAnsi="Garamond"/>
        </w:rPr>
        <w:fldChar w:fldCharType="begin"/>
      </w:r>
      <w:r w:rsidR="00334183">
        <w:rPr>
          <w:rFonts w:ascii="Garamond" w:hAnsi="Garamond"/>
        </w:rPr>
        <w:instrText xml:space="preserve"> ADDIN ZOTERO_ITEM CSL_CITATION {"citationID":"KfY9GN6Z","properties":{"formattedCitation":"(In prep)","plainCitation":"(In prep)","noteIndex":0},"citationItems":[{"id":71146,"uris":["http://zotero.org/users/4289944/items/R66RC4LD"],"uri":["http://zotero.org/users/4289944/items/R66RC4LD"],"itemData":{"id":71146,"type":"article-journal","container-title":"In prep","title":"Social signal and ecological challenge manipulation experiment in tree swallows","author":[{"family":"Taff","given":"Conor C"},{"family":"Zimmer","given":"Cedric"},{"family":"Uehling","given":"Jenny"},{"family":"Ryan","given":"Thomas"},{"family":"Oordt","given":"David Chang","dropping-particle":"van"},{"family":"Houtz","given":"Jenn"},{"family":"Injaian","given":"Allison"},{"family":"Vitousek","given":"Maren N"}],"issued":{"literal":"In prep"}},"suppress-author":true}],"schema":"https://github.com/citation-style-language/schema/raw/master/csl-citation.json"} </w:instrText>
      </w:r>
      <w:r w:rsidR="00334183">
        <w:rPr>
          <w:rFonts w:ascii="Garamond" w:hAnsi="Garamond"/>
        </w:rPr>
        <w:fldChar w:fldCharType="separate"/>
      </w:r>
      <w:r w:rsidR="00334183">
        <w:rPr>
          <w:rFonts w:ascii="Garamond" w:hAnsi="Garamond"/>
          <w:noProof/>
        </w:rPr>
        <w:t>(In prep)</w:t>
      </w:r>
      <w:r w:rsidR="00334183">
        <w:rPr>
          <w:rFonts w:ascii="Garamond" w:hAnsi="Garamond"/>
        </w:rPr>
        <w:fldChar w:fldCharType="end"/>
      </w:r>
      <w:r w:rsidR="00334183">
        <w:rPr>
          <w:rFonts w:ascii="Garamond" w:hAnsi="Garamond"/>
        </w:rPr>
        <w:t xml:space="preserve"> </w:t>
      </w:r>
      <w:r w:rsidR="00B629DA">
        <w:rPr>
          <w:rFonts w:ascii="Garamond" w:hAnsi="Garamond"/>
        </w:rPr>
        <w:t xml:space="preserve">and details on primer sequences, reaction volumes, cycling conditions, and fragment analysis can be found there. </w:t>
      </w:r>
      <w:r w:rsidR="008741C7">
        <w:rPr>
          <w:rFonts w:ascii="Garamond" w:hAnsi="Garamond"/>
        </w:rPr>
        <w:t xml:space="preserve">We determined nest of origin by comparing nestlings to their putative mothers (the females from the 2-3 nests in each cross fostering pair). Nestlings that matched a female at 8 of 9 loci were considered to have been laid by that female. In total, </w:t>
      </w:r>
      <w:r w:rsidR="008741C7" w:rsidRPr="00272156">
        <w:rPr>
          <w:rFonts w:ascii="Garamond" w:hAnsi="Garamond"/>
          <w:highlight w:val="yellow"/>
        </w:rPr>
        <w:t>x of x</w:t>
      </w:r>
      <w:r w:rsidR="008741C7">
        <w:rPr>
          <w:rFonts w:ascii="Garamond" w:hAnsi="Garamond"/>
        </w:rPr>
        <w:t xml:space="preserve"> nestlings matched at 9 loci and </w:t>
      </w:r>
      <w:r w:rsidR="008741C7" w:rsidRPr="00272156">
        <w:rPr>
          <w:rFonts w:ascii="Garamond" w:hAnsi="Garamond"/>
          <w:highlight w:val="yellow"/>
        </w:rPr>
        <w:t>x</w:t>
      </w:r>
      <w:r w:rsidR="008741C7">
        <w:rPr>
          <w:rFonts w:ascii="Garamond" w:hAnsi="Garamond"/>
        </w:rPr>
        <w:t xml:space="preserve"> matched at 8 loci but the mismatch could be explained by a null allele. </w:t>
      </w:r>
      <w:r w:rsidR="003B549D">
        <w:rPr>
          <w:rFonts w:ascii="Garamond" w:hAnsi="Garamond"/>
        </w:rPr>
        <w:t xml:space="preserve">The other </w:t>
      </w:r>
      <w:r w:rsidR="003B549D" w:rsidRPr="00272156">
        <w:rPr>
          <w:rFonts w:ascii="Garamond" w:hAnsi="Garamond"/>
          <w:highlight w:val="yellow"/>
        </w:rPr>
        <w:t>x</w:t>
      </w:r>
      <w:r w:rsidR="003B549D">
        <w:rPr>
          <w:rFonts w:ascii="Garamond" w:hAnsi="Garamond"/>
        </w:rPr>
        <w:t xml:space="preserve"> nestlings could not be definitively assigned to a mother and are excluded from analyses that consider nest of origin</w:t>
      </w:r>
      <w:r w:rsidR="00334183">
        <w:rPr>
          <w:rFonts w:ascii="Garamond" w:hAnsi="Garamond"/>
        </w:rPr>
        <w:t xml:space="preserve"> </w:t>
      </w:r>
      <w:r w:rsidR="00334183">
        <w:rPr>
          <w:rFonts w:ascii="Garamond" w:hAnsi="Garamond"/>
        </w:rPr>
        <w:fldChar w:fldCharType="begin"/>
      </w:r>
      <w:r w:rsidR="00272156">
        <w:rPr>
          <w:rFonts w:ascii="Garamond" w:hAnsi="Garamond"/>
        </w:rPr>
        <w:instrText xml:space="preserve"> ADDIN ZOTERO_ITEM CSL_CITATION {"citationID":"MUAB7bsD","properties":{"formattedCitation":"(see Taff et al., In prep for discussion; note that this study uses a subset of nestlings from Taff et al. because not all nestlings had feather measurements)","plainCitation":"(see Taff et al., In prep for discussion; note that this study uses a subset of nestlings from Taff et al. because not all nestlings had feather measurements)","noteIndex":0},"citationItems":[{"id":71146,"uris":["http://zotero.org/users/4289944/items/R66RC4LD"],"uri":["http://zotero.org/users/4289944/items/R66RC4LD"],"itemData":{"id":71146,"type":"article-journal","container-title":"In prep","title":"Social signal and ecological challenge manipulation experiment in tree swallows","author":[{"family":"Taff","given":"Conor C"},{"family":"Zimmer","given":"Cedric"},{"family":"Uehling","given":"Jenny"},{"family":"Ryan","given":"Thomas"},{"family":"Oordt","given":"David Chang","dropping-particle":"van"},{"family":"Houtz","given":"Jenn"},{"family":"Injaian","given":"Allison"},{"family":"Vitousek","given":"Maren N"}],"issued":{"literal":"In prep"}},"prefix":"see ","suffix":" for discussion; note that this study uses a subset of nestlings from Taff et al. because not all nestlings had feather measurements"}],"schema":"https://github.com/citation-style-language/schema/raw/master/csl-citation.json"} </w:instrText>
      </w:r>
      <w:r w:rsidR="00334183">
        <w:rPr>
          <w:rFonts w:ascii="Garamond" w:hAnsi="Garamond"/>
        </w:rPr>
        <w:fldChar w:fldCharType="separate"/>
      </w:r>
      <w:r w:rsidR="00272156">
        <w:rPr>
          <w:rFonts w:ascii="Garamond" w:hAnsi="Garamond"/>
          <w:noProof/>
        </w:rPr>
        <w:t>(see Taff et al., In prep for discussion; note that this study uses a subset of nestlings from Taff et al. because not all nestlings had feather measurements)</w:t>
      </w:r>
      <w:r w:rsidR="00334183">
        <w:rPr>
          <w:rFonts w:ascii="Garamond" w:hAnsi="Garamond"/>
        </w:rPr>
        <w:fldChar w:fldCharType="end"/>
      </w:r>
      <w:r w:rsidR="003B549D">
        <w:rPr>
          <w:rFonts w:ascii="Garamond" w:hAnsi="Garamond"/>
        </w:rPr>
        <w:t>.</w:t>
      </w:r>
    </w:p>
    <w:p w14:paraId="5D388B64" w14:textId="103BB0E3" w:rsidR="003B549D" w:rsidRPr="00F52CA0" w:rsidRDefault="003B549D" w:rsidP="001D60BA">
      <w:pPr>
        <w:pStyle w:val="NoSpacing"/>
        <w:rPr>
          <w:rFonts w:ascii="Garamond" w:hAnsi="Garamond"/>
        </w:rPr>
      </w:pPr>
      <w:r>
        <w:rPr>
          <w:rFonts w:ascii="Garamond" w:hAnsi="Garamond"/>
        </w:rPr>
        <w:tab/>
      </w:r>
      <w:r w:rsidR="00A8695E">
        <w:rPr>
          <w:rFonts w:ascii="Garamond" w:hAnsi="Garamond"/>
        </w:rPr>
        <w:t xml:space="preserve">We also determined the sex of each nestling in this study by amplifying </w:t>
      </w:r>
      <w:r w:rsidR="00CD68F5">
        <w:rPr>
          <w:rFonts w:ascii="Garamond" w:hAnsi="Garamond"/>
        </w:rPr>
        <w:t xml:space="preserve">an intron of the </w:t>
      </w:r>
      <w:r w:rsidR="00CD68F5" w:rsidRPr="001F5BB8">
        <w:rPr>
          <w:rFonts w:ascii="Garamond" w:hAnsi="Garamond"/>
          <w:i/>
          <w:iCs/>
        </w:rPr>
        <w:t>CHD1</w:t>
      </w:r>
      <w:r w:rsidR="00CD68F5">
        <w:rPr>
          <w:rFonts w:ascii="Garamond" w:hAnsi="Garamond"/>
        </w:rPr>
        <w:t xml:space="preserve"> </w:t>
      </w:r>
      <w:r w:rsidR="00A8695E">
        <w:rPr>
          <w:rFonts w:ascii="Garamond" w:hAnsi="Garamond"/>
        </w:rPr>
        <w:t xml:space="preserve">gene that differs in length on the </w:t>
      </w:r>
      <w:r w:rsidR="00CD68F5">
        <w:rPr>
          <w:rFonts w:ascii="Garamond" w:hAnsi="Garamond"/>
        </w:rPr>
        <w:t>sex</w:t>
      </w:r>
      <w:r w:rsidR="00A8695E">
        <w:rPr>
          <w:rFonts w:ascii="Garamond" w:hAnsi="Garamond"/>
        </w:rPr>
        <w:t xml:space="preserve"> chromosomes in birds</w:t>
      </w:r>
      <w:r w:rsidR="00CD68F5">
        <w:rPr>
          <w:rFonts w:ascii="Garamond" w:hAnsi="Garamond"/>
        </w:rPr>
        <w:t xml:space="preserve"> </w:t>
      </w:r>
      <w:r w:rsidR="00CD68F5">
        <w:rPr>
          <w:rFonts w:ascii="Garamond" w:hAnsi="Garamond"/>
        </w:rPr>
        <w:fldChar w:fldCharType="begin"/>
      </w:r>
      <w:r w:rsidR="00CD68F5">
        <w:rPr>
          <w:rFonts w:ascii="Garamond" w:hAnsi="Garamond"/>
        </w:rPr>
        <w:instrText xml:space="preserve"> ADDIN ZOTERO_ITEM CSL_CITATION {"citationID":"rpeZMYxN","properties":{"formattedCitation":"(Griffiths et al., 1996)","plainCitation":"(Griffiths et al., 1996)","noteIndex":0},"citationItems":[{"id":50921,"uris":["http://zotero.org/users/4289944/items/CEZZBV6T"],"uri":["http://zotero.org/users/4289944/items/CEZZBV6T"],"itemData":{"id":50921,"type":"article-journal","container-title":"Proceedings of the Royal Society of London, Series B","journalAbbreviation":"Proc R Soc Lond B","page":"1251-1256","title":"Sex identification in birds using two CHD genes","volume":"263","author":[{"family":"Griffiths","given":"R."},{"family":"Daan","given":"S."},{"family":"Dijkstra","given":"C."}],"issued":{"date-parts":[["1996"]]}}}],"schema":"https://github.com/citation-style-language/schema/raw/master/csl-citation.json"} </w:instrText>
      </w:r>
      <w:r w:rsidR="00CD68F5">
        <w:rPr>
          <w:rFonts w:ascii="Garamond" w:hAnsi="Garamond"/>
        </w:rPr>
        <w:fldChar w:fldCharType="separate"/>
      </w:r>
      <w:r w:rsidR="00CD68F5">
        <w:rPr>
          <w:rFonts w:ascii="Garamond" w:hAnsi="Garamond"/>
          <w:noProof/>
        </w:rPr>
        <w:t>(Griffiths et al., 1996)</w:t>
      </w:r>
      <w:r w:rsidR="00CD68F5">
        <w:rPr>
          <w:rFonts w:ascii="Garamond" w:hAnsi="Garamond"/>
        </w:rPr>
        <w:fldChar w:fldCharType="end"/>
      </w:r>
      <w:r w:rsidR="00A8695E">
        <w:rPr>
          <w:rFonts w:ascii="Garamond" w:hAnsi="Garamond"/>
        </w:rPr>
        <w:t xml:space="preserve">. We used the </w:t>
      </w:r>
      <w:r w:rsidR="009D0316">
        <w:rPr>
          <w:rFonts w:ascii="Garamond" w:hAnsi="Garamond"/>
        </w:rPr>
        <w:t>P8 and P2</w:t>
      </w:r>
      <w:r w:rsidR="00A8695E">
        <w:rPr>
          <w:rFonts w:ascii="Garamond" w:hAnsi="Garamond"/>
        </w:rPr>
        <w:t xml:space="preserve"> primers</w:t>
      </w:r>
      <w:r w:rsidR="00497256">
        <w:rPr>
          <w:rFonts w:ascii="Garamond" w:hAnsi="Garamond"/>
        </w:rPr>
        <w:t xml:space="preserve">. </w:t>
      </w:r>
      <w:r w:rsidR="00497256" w:rsidRPr="00497256">
        <w:rPr>
          <w:rFonts w:ascii="Garamond" w:hAnsi="Garamond"/>
        </w:rPr>
        <w:t xml:space="preserve">Each PCR reaction included 4.688 </w:t>
      </w:r>
      <w:proofErr w:type="spellStart"/>
      <w:r w:rsidR="00497256" w:rsidRPr="00497256">
        <w:rPr>
          <w:rFonts w:ascii="Garamond" w:hAnsi="Garamond"/>
        </w:rPr>
        <w:t>μL</w:t>
      </w:r>
      <w:proofErr w:type="spellEnd"/>
      <w:r w:rsidR="00497256" w:rsidRPr="00497256">
        <w:rPr>
          <w:rFonts w:ascii="Garamond" w:hAnsi="Garamond"/>
        </w:rPr>
        <w:t xml:space="preserve"> of 2x KAPA HiFi </w:t>
      </w:r>
      <w:proofErr w:type="spellStart"/>
      <w:r w:rsidR="00497256" w:rsidRPr="00497256">
        <w:rPr>
          <w:rFonts w:ascii="Garamond" w:hAnsi="Garamond"/>
        </w:rPr>
        <w:t>HotStart</w:t>
      </w:r>
      <w:proofErr w:type="spellEnd"/>
      <w:r w:rsidR="00497256" w:rsidRPr="00497256">
        <w:rPr>
          <w:rFonts w:ascii="Garamond" w:hAnsi="Garamond"/>
        </w:rPr>
        <w:t xml:space="preserve"> </w:t>
      </w:r>
      <w:proofErr w:type="spellStart"/>
      <w:r w:rsidR="00497256" w:rsidRPr="00497256">
        <w:rPr>
          <w:rFonts w:ascii="Garamond" w:hAnsi="Garamond"/>
        </w:rPr>
        <w:t>ReadyMix</w:t>
      </w:r>
      <w:proofErr w:type="spellEnd"/>
      <w:r w:rsidR="00497256" w:rsidRPr="00497256">
        <w:rPr>
          <w:rFonts w:ascii="Garamond" w:hAnsi="Garamond"/>
        </w:rPr>
        <w:t xml:space="preserve"> (brand), 0.281 </w:t>
      </w:r>
      <w:proofErr w:type="spellStart"/>
      <w:r w:rsidR="00497256" w:rsidRPr="00497256">
        <w:rPr>
          <w:rFonts w:ascii="Garamond" w:hAnsi="Garamond"/>
        </w:rPr>
        <w:t>μL</w:t>
      </w:r>
      <w:proofErr w:type="spellEnd"/>
      <w:r w:rsidR="00497256" w:rsidRPr="00497256">
        <w:rPr>
          <w:rFonts w:ascii="Garamond" w:hAnsi="Garamond"/>
        </w:rPr>
        <w:t xml:space="preserve"> of 10 </w:t>
      </w:r>
      <w:proofErr w:type="spellStart"/>
      <w:r w:rsidR="00497256" w:rsidRPr="00497256">
        <w:rPr>
          <w:rFonts w:ascii="Garamond" w:hAnsi="Garamond"/>
        </w:rPr>
        <w:t>μM</w:t>
      </w:r>
      <w:proofErr w:type="spellEnd"/>
      <w:r w:rsidR="00497256" w:rsidRPr="00497256">
        <w:rPr>
          <w:rFonts w:ascii="Garamond" w:hAnsi="Garamond"/>
        </w:rPr>
        <w:t xml:space="preserve"> primers, 3.75 </w:t>
      </w:r>
      <w:proofErr w:type="spellStart"/>
      <w:r w:rsidR="00497256" w:rsidRPr="00497256">
        <w:rPr>
          <w:rFonts w:ascii="Garamond" w:hAnsi="Garamond"/>
        </w:rPr>
        <w:t>μL</w:t>
      </w:r>
      <w:proofErr w:type="spellEnd"/>
      <w:r w:rsidR="00497256" w:rsidRPr="00497256">
        <w:rPr>
          <w:rFonts w:ascii="Garamond" w:hAnsi="Garamond"/>
        </w:rPr>
        <w:t xml:space="preserve"> of nuclease free water, and 1 </w:t>
      </w:r>
      <w:proofErr w:type="spellStart"/>
      <w:r w:rsidR="00497256" w:rsidRPr="00497256">
        <w:rPr>
          <w:rFonts w:ascii="Garamond" w:hAnsi="Garamond"/>
        </w:rPr>
        <w:t>μL</w:t>
      </w:r>
      <w:proofErr w:type="spellEnd"/>
      <w:r w:rsidR="00497256" w:rsidRPr="00497256">
        <w:rPr>
          <w:rFonts w:ascii="Garamond" w:hAnsi="Garamond"/>
        </w:rPr>
        <w:t xml:space="preserve"> of template DNA. Cycling conditions were 3 minutes at 95°C followed by 30 cycles of 98°C for 20 seconds, 58°C for 15 seconds, and 72°C for 15 seconds before a final extension at 72°C for 1 minute.</w:t>
      </w:r>
      <w:r w:rsidR="00497256">
        <w:rPr>
          <w:rFonts w:ascii="Garamond" w:hAnsi="Garamond"/>
        </w:rPr>
        <w:t xml:space="preserve"> </w:t>
      </w:r>
      <w:r w:rsidR="00472B35">
        <w:rPr>
          <w:rFonts w:ascii="Garamond" w:hAnsi="Garamond"/>
        </w:rPr>
        <w:t xml:space="preserve">The difference in length of the </w:t>
      </w:r>
      <w:r w:rsidR="001F5BB8" w:rsidRPr="001F5BB8">
        <w:rPr>
          <w:rFonts w:ascii="Garamond" w:hAnsi="Garamond"/>
          <w:i/>
          <w:iCs/>
        </w:rPr>
        <w:t>CHD1</w:t>
      </w:r>
      <w:r w:rsidR="00472B35">
        <w:rPr>
          <w:rFonts w:ascii="Garamond" w:hAnsi="Garamond"/>
        </w:rPr>
        <w:t xml:space="preserve"> </w:t>
      </w:r>
      <w:r w:rsidR="001F5BB8">
        <w:rPr>
          <w:rFonts w:ascii="Garamond" w:hAnsi="Garamond"/>
        </w:rPr>
        <w:t>intron</w:t>
      </w:r>
      <w:r w:rsidR="00472B35">
        <w:rPr>
          <w:rFonts w:ascii="Garamond" w:hAnsi="Garamond"/>
        </w:rPr>
        <w:t xml:space="preserve"> in tree swallows is </w:t>
      </w:r>
      <w:r w:rsidR="00CD68F5">
        <w:rPr>
          <w:rFonts w:ascii="Garamond" w:hAnsi="Garamond"/>
        </w:rPr>
        <w:t>too small to</w:t>
      </w:r>
      <w:r w:rsidR="00472B35">
        <w:rPr>
          <w:rFonts w:ascii="Garamond" w:hAnsi="Garamond"/>
        </w:rPr>
        <w:t xml:space="preserve"> score reliably on a gel. We followed Whittingham</w:t>
      </w:r>
      <w:r w:rsidR="001F5BB8">
        <w:rPr>
          <w:rFonts w:ascii="Garamond" w:hAnsi="Garamond"/>
        </w:rPr>
        <w:t xml:space="preserve"> &amp; Dunn </w:t>
      </w:r>
      <w:r w:rsidR="001F5BB8">
        <w:rPr>
          <w:rFonts w:ascii="Garamond" w:hAnsi="Garamond"/>
        </w:rPr>
        <w:fldChar w:fldCharType="begin"/>
      </w:r>
      <w:r w:rsidR="001F5BB8">
        <w:rPr>
          <w:rFonts w:ascii="Garamond" w:hAnsi="Garamond"/>
        </w:rPr>
        <w:instrText xml:space="preserve"> ADDIN ZOTERO_ITEM CSL_CITATION {"citationID":"9Wn165Ms","properties":{"formattedCitation":"(2000)","plainCitation":"(2000)","noteIndex":0},"citationItems":[{"id":52277,"uris":["http://zotero.org/users/4289944/items/LZZ6GJJD"],"uri":["http://zotero.org/users/4289944/items/LZZ6GJJD"],"itemData":{"id":52277,"type":"article-journal","abstract":"Organisms are expected to adjust the sex ratio of their offspring in relation to the relative fitness benefits of sons and daughters. We used a molecular sexing technique that amplifies an intron of the CHD1 gene in birds to examine the sex ratio at egg-laying in socially monogamous tree swallows (Tachycineta bicolor). We examined all individuals in 40 broods (210 young), including all unhatched eggs and nestlings. Thus, the sex ratio we measured was the same as the sex ratio at laying. Overall, the mean sex ratio per brood (+/- SD) was biased significantly towards males (57 +/- 2% male). Within broods, male-biased sex ratios were associated with females in better body condition, and these females were more likely to produce sons in better condition. Tree swallows have one of the highest known levels of extra-pair paternity in birds (38-76% extra-pair young), and, as a consequence, variance in male reproductive success is greater than that of females. Thus, in tree swallows, investment in sons has the potential for higher fitness returns than investment in daughters, assuming that sons in better condition have greater reproductive success.","container-title":"Mol Ecol","ISSN":"0962-1083","issue":"8","page":"1123-1129","title":"Offspring sex ratios in tree swallows: females in better condition produce more sons","volume":"9","author":[{"family":"Whittingham","given":"L. A."},{"family":"Dunn","given":"P. O."}],"issued":{"date-parts":[["2000",8]]}},"suppress-author":true}],"schema":"https://github.com/citation-style-language/schema/raw/master/csl-citation.json"} </w:instrText>
      </w:r>
      <w:r w:rsidR="001F5BB8">
        <w:rPr>
          <w:rFonts w:ascii="Garamond" w:hAnsi="Garamond"/>
        </w:rPr>
        <w:fldChar w:fldCharType="separate"/>
      </w:r>
      <w:r w:rsidR="001F5BB8">
        <w:rPr>
          <w:rFonts w:ascii="Garamond" w:hAnsi="Garamond"/>
          <w:noProof/>
        </w:rPr>
        <w:t>(2000)</w:t>
      </w:r>
      <w:r w:rsidR="001F5BB8">
        <w:rPr>
          <w:rFonts w:ascii="Garamond" w:hAnsi="Garamond"/>
        </w:rPr>
        <w:fldChar w:fldCharType="end"/>
      </w:r>
      <w:r w:rsidR="00472B35">
        <w:rPr>
          <w:rFonts w:ascii="Garamond" w:hAnsi="Garamond"/>
        </w:rPr>
        <w:t xml:space="preserve"> by digesting our PCR product </w:t>
      </w:r>
      <w:r w:rsidR="00C34001">
        <w:rPr>
          <w:rFonts w:ascii="Garamond" w:hAnsi="Garamond"/>
        </w:rPr>
        <w:t>for 1 hour</w:t>
      </w:r>
      <w:r w:rsidR="00472B35">
        <w:rPr>
          <w:rFonts w:ascii="Garamond" w:hAnsi="Garamond"/>
        </w:rPr>
        <w:t xml:space="preserve"> with the </w:t>
      </w:r>
      <w:proofErr w:type="spellStart"/>
      <w:r w:rsidR="001F5BB8">
        <w:rPr>
          <w:rFonts w:ascii="Garamond" w:hAnsi="Garamond"/>
          <w:i/>
          <w:iCs/>
        </w:rPr>
        <w:t>HaeIII</w:t>
      </w:r>
      <w:proofErr w:type="spellEnd"/>
      <w:r w:rsidR="001F5BB8">
        <w:rPr>
          <w:rFonts w:ascii="Garamond" w:hAnsi="Garamond"/>
          <w:i/>
          <w:iCs/>
        </w:rPr>
        <w:t xml:space="preserve"> </w:t>
      </w:r>
      <w:r w:rsidR="001F5BB8">
        <w:rPr>
          <w:rFonts w:ascii="Garamond" w:hAnsi="Garamond"/>
        </w:rPr>
        <w:t>restriction</w:t>
      </w:r>
      <w:r w:rsidR="00472B35">
        <w:rPr>
          <w:rFonts w:ascii="Garamond" w:hAnsi="Garamond"/>
        </w:rPr>
        <w:t xml:space="preserve"> enzyme</w:t>
      </w:r>
      <w:r w:rsidR="001F5BB8">
        <w:rPr>
          <w:rFonts w:ascii="Garamond" w:hAnsi="Garamond"/>
        </w:rPr>
        <w:t xml:space="preserve"> (</w:t>
      </w:r>
      <w:r w:rsidR="001F5BB8" w:rsidRPr="001F5BB8">
        <w:rPr>
          <w:rFonts w:ascii="Garamond" w:hAnsi="Garamond"/>
          <w:highlight w:val="yellow"/>
        </w:rPr>
        <w:t>product</w:t>
      </w:r>
      <w:r w:rsidR="00E25032">
        <w:rPr>
          <w:rFonts w:ascii="Garamond" w:hAnsi="Garamond"/>
        </w:rPr>
        <w:t xml:space="preserve"> </w:t>
      </w:r>
      <w:r w:rsidR="00E25032" w:rsidRPr="00E25032">
        <w:rPr>
          <w:rFonts w:ascii="Garamond" w:hAnsi="Garamond"/>
          <w:highlight w:val="yellow"/>
        </w:rPr>
        <w:t>number</w:t>
      </w:r>
      <w:r w:rsidR="001F5BB8">
        <w:rPr>
          <w:rFonts w:ascii="Garamond" w:hAnsi="Garamond"/>
        </w:rPr>
        <w:t>)</w:t>
      </w:r>
      <w:r w:rsidR="00472B35">
        <w:rPr>
          <w:rFonts w:ascii="Garamond" w:hAnsi="Garamond"/>
        </w:rPr>
        <w:t xml:space="preserve">. This enzyme cuts at a restriction site </w:t>
      </w:r>
      <w:r w:rsidR="00B46449">
        <w:rPr>
          <w:rFonts w:ascii="Garamond" w:hAnsi="Garamond"/>
        </w:rPr>
        <w:t xml:space="preserve">in the </w:t>
      </w:r>
      <w:r w:rsidR="00B46449">
        <w:rPr>
          <w:rFonts w:ascii="Garamond" w:hAnsi="Garamond"/>
          <w:i/>
          <w:iCs/>
        </w:rPr>
        <w:t>CHD1-Z</w:t>
      </w:r>
      <w:r w:rsidR="00B46449">
        <w:rPr>
          <w:rFonts w:ascii="Garamond" w:hAnsi="Garamond"/>
        </w:rPr>
        <w:t xml:space="preserve"> fragment and removes about 45 bp from that fragment while leaving the </w:t>
      </w:r>
      <w:r w:rsidR="00B46449">
        <w:rPr>
          <w:rFonts w:ascii="Garamond" w:hAnsi="Garamond"/>
          <w:i/>
          <w:iCs/>
        </w:rPr>
        <w:t>CHD1-W</w:t>
      </w:r>
      <w:r w:rsidR="00B46449">
        <w:rPr>
          <w:rFonts w:ascii="Garamond" w:hAnsi="Garamond"/>
        </w:rPr>
        <w:t xml:space="preserve"> unchanged</w:t>
      </w:r>
      <w:r w:rsidR="00472B35">
        <w:rPr>
          <w:rFonts w:ascii="Garamond" w:hAnsi="Garamond"/>
        </w:rPr>
        <w:t xml:space="preserve">. After digestion, we ran products on a </w:t>
      </w:r>
      <w:r w:rsidR="00C34001">
        <w:rPr>
          <w:rFonts w:ascii="Garamond" w:hAnsi="Garamond"/>
        </w:rPr>
        <w:t>2%</w:t>
      </w:r>
      <w:r w:rsidR="00472B35">
        <w:rPr>
          <w:rFonts w:ascii="Garamond" w:hAnsi="Garamond"/>
        </w:rPr>
        <w:t xml:space="preserve"> agarose gel at </w:t>
      </w:r>
      <w:r w:rsidR="00C34001">
        <w:rPr>
          <w:rFonts w:ascii="Garamond" w:hAnsi="Garamond"/>
        </w:rPr>
        <w:t>100 Volts for 1 hour</w:t>
      </w:r>
      <w:r w:rsidR="00472B35">
        <w:rPr>
          <w:rFonts w:ascii="Garamond" w:hAnsi="Garamond"/>
        </w:rPr>
        <w:t xml:space="preserve">. </w:t>
      </w:r>
      <w:r w:rsidR="00660A1E">
        <w:rPr>
          <w:rFonts w:ascii="Garamond" w:hAnsi="Garamond"/>
        </w:rPr>
        <w:t>Females were identified by the presence of two clear bands while males had only one</w:t>
      </w:r>
      <w:r w:rsidR="00EB0C3E">
        <w:rPr>
          <w:rFonts w:ascii="Garamond" w:hAnsi="Garamond"/>
        </w:rPr>
        <w:t xml:space="preserve">. </w:t>
      </w:r>
      <w:r w:rsidR="005F0782">
        <w:rPr>
          <w:rFonts w:ascii="Garamond" w:hAnsi="Garamond"/>
        </w:rPr>
        <w:t>All runs included positive and negative controls with adults of known sex used as positive controls.</w:t>
      </w:r>
    </w:p>
    <w:p w14:paraId="070D73DB" w14:textId="77777777" w:rsidR="002D142C" w:rsidRDefault="002D142C" w:rsidP="001D60BA">
      <w:pPr>
        <w:pStyle w:val="NoSpacing"/>
        <w:rPr>
          <w:rFonts w:ascii="Garamond" w:hAnsi="Garamond"/>
          <w:i/>
        </w:rPr>
      </w:pPr>
    </w:p>
    <w:p w14:paraId="1FF12834" w14:textId="3FFAD977" w:rsidR="002D142C" w:rsidRDefault="002D142C" w:rsidP="001D60BA">
      <w:pPr>
        <w:pStyle w:val="NoSpacing"/>
        <w:rPr>
          <w:rFonts w:ascii="Garamond" w:hAnsi="Garamond"/>
          <w:i/>
        </w:rPr>
      </w:pPr>
      <w:r>
        <w:rPr>
          <w:rFonts w:ascii="Garamond" w:hAnsi="Garamond"/>
          <w:i/>
        </w:rPr>
        <w:t>Data Analysis</w:t>
      </w:r>
    </w:p>
    <w:p w14:paraId="6DA300BB" w14:textId="54BECA8B" w:rsidR="00E12901" w:rsidRDefault="00E12901" w:rsidP="001D60BA">
      <w:pPr>
        <w:pStyle w:val="NoSpacing"/>
        <w:rPr>
          <w:rFonts w:ascii="Garamond" w:hAnsi="Garamond"/>
          <w:i/>
        </w:rPr>
      </w:pPr>
    </w:p>
    <w:p w14:paraId="366D25C4" w14:textId="0C1F2436" w:rsidR="006D0001" w:rsidRPr="006D0001" w:rsidRDefault="006D0001" w:rsidP="001D60BA">
      <w:pPr>
        <w:pStyle w:val="NoSpacing"/>
        <w:rPr>
          <w:rFonts w:ascii="Garamond" w:hAnsi="Garamond"/>
          <w:iCs/>
        </w:rPr>
      </w:pPr>
      <w:r>
        <w:rPr>
          <w:rFonts w:ascii="Garamond" w:hAnsi="Garamond"/>
          <w:iCs/>
        </w:rPr>
        <w:tab/>
      </w:r>
      <w:r w:rsidRPr="005D4B93">
        <w:rPr>
          <w:rFonts w:ascii="Garamond" w:hAnsi="Garamond"/>
          <w:iCs/>
          <w:highlight w:val="yellow"/>
        </w:rPr>
        <w:t>Fill in based on analyses done.</w:t>
      </w:r>
    </w:p>
    <w:p w14:paraId="71884640" w14:textId="77777777" w:rsidR="006D0001" w:rsidRPr="00E12901" w:rsidRDefault="006D0001" w:rsidP="001D60BA">
      <w:pPr>
        <w:pStyle w:val="NoSpacing"/>
        <w:rPr>
          <w:rFonts w:ascii="Garamond" w:hAnsi="Garamond"/>
          <w:i/>
        </w:rPr>
      </w:pPr>
    </w:p>
    <w:p w14:paraId="1632270E" w14:textId="531CBEFE" w:rsidR="00E12901" w:rsidRPr="008B57B2" w:rsidRDefault="008B57B2" w:rsidP="001D60BA">
      <w:pPr>
        <w:pStyle w:val="NoSpacing"/>
        <w:rPr>
          <w:rFonts w:ascii="Garamond" w:hAnsi="Garamond"/>
        </w:rPr>
      </w:pPr>
      <w:r>
        <w:rPr>
          <w:rFonts w:ascii="Garamond" w:hAnsi="Garamond"/>
        </w:rPr>
        <w:tab/>
        <w:t xml:space="preserve">All figures and analyses were produced in R version </w:t>
      </w:r>
      <w:r w:rsidR="00F254C5">
        <w:rPr>
          <w:rFonts w:ascii="Garamond" w:hAnsi="Garamond"/>
        </w:rPr>
        <w:t>4.0.2</w:t>
      </w:r>
      <w:r w:rsidR="00E25032">
        <w:rPr>
          <w:rFonts w:ascii="Garamond" w:hAnsi="Garamond"/>
        </w:rPr>
        <w:t xml:space="preserve"> </w:t>
      </w:r>
      <w:r w:rsidR="00E25032">
        <w:rPr>
          <w:rFonts w:ascii="Garamond" w:hAnsi="Garamond"/>
        </w:rPr>
        <w:fldChar w:fldCharType="begin"/>
      </w:r>
      <w:r w:rsidR="008C5093">
        <w:rPr>
          <w:rFonts w:ascii="Garamond" w:hAnsi="Garamond"/>
        </w:rPr>
        <w:instrText xml:space="preserve"> ADDIN ZOTERO_ITEM CSL_CITATION {"citationID":"WPe28HUU","properties":{"formattedCitation":"(R Core Development Team, 2020)","plainCitation":"(R Core Development Team, 2020)","noteIndex":0},"citationItems":[{"id":50915,"uris":["http://zotero.org/users/4289944/items/DEHID5RR"],"uri":["http://zotero.org/users/4289944/items/DEHID5RR"],"itemData":{"id":50915,"type":"article","publisher":"R Foundation for Statistical Computing","title":"R: A language and environment for statistical computing, Vienna, Austria.","URL":"https://www.R-project.org/","author":[{"family":"R Core Development Team","given":""}],"issued":{"date-parts":[["2020"]]}}}],"schema":"https://github.com/citation-style-language/schema/raw/master/csl-citation.json"} </w:instrText>
      </w:r>
      <w:r w:rsidR="00E25032">
        <w:rPr>
          <w:rFonts w:ascii="Garamond" w:hAnsi="Garamond"/>
        </w:rPr>
        <w:fldChar w:fldCharType="separate"/>
      </w:r>
      <w:r w:rsidR="008C5093">
        <w:rPr>
          <w:rFonts w:ascii="Garamond" w:hAnsi="Garamond"/>
          <w:noProof/>
        </w:rPr>
        <w:t>(R Core Development Team, 2020)</w:t>
      </w:r>
      <w:r w:rsidR="00E25032">
        <w:rPr>
          <w:rFonts w:ascii="Garamond" w:hAnsi="Garamond"/>
        </w:rPr>
        <w:fldChar w:fldCharType="end"/>
      </w:r>
      <w:r>
        <w:rPr>
          <w:rFonts w:ascii="Garamond" w:hAnsi="Garamond"/>
        </w:rPr>
        <w:t xml:space="preserve">. All data and code required to </w:t>
      </w:r>
      <w:r w:rsidR="00FF1102">
        <w:rPr>
          <w:rFonts w:ascii="Garamond" w:hAnsi="Garamond"/>
        </w:rPr>
        <w:t>re</w:t>
      </w:r>
      <w:r>
        <w:rPr>
          <w:rFonts w:ascii="Garamond" w:hAnsi="Garamond"/>
        </w:rPr>
        <w:t xml:space="preserve">produce </w:t>
      </w:r>
      <w:r w:rsidR="00CB7F44">
        <w:rPr>
          <w:rFonts w:ascii="Garamond" w:hAnsi="Garamond"/>
        </w:rPr>
        <w:t>the analyses presented here</w:t>
      </w:r>
      <w:r>
        <w:rPr>
          <w:rFonts w:ascii="Garamond" w:hAnsi="Garamond"/>
        </w:rPr>
        <w:t xml:space="preserve"> is available </w:t>
      </w:r>
      <w:r w:rsidR="006A6B1E">
        <w:rPr>
          <w:rFonts w:ascii="Garamond" w:hAnsi="Garamond"/>
        </w:rPr>
        <w:t xml:space="preserve">for review </w:t>
      </w:r>
      <w:r>
        <w:rPr>
          <w:rFonts w:ascii="Garamond" w:hAnsi="Garamond"/>
        </w:rPr>
        <w:t xml:space="preserve">in a </w:t>
      </w:r>
      <w:r w:rsidR="006A6B1E">
        <w:rPr>
          <w:rFonts w:ascii="Garamond" w:hAnsi="Garamond"/>
        </w:rPr>
        <w:t xml:space="preserve">public </w:t>
      </w:r>
      <w:r w:rsidR="0096792F">
        <w:rPr>
          <w:rFonts w:ascii="Garamond" w:hAnsi="Garamond"/>
        </w:rPr>
        <w:t>G</w:t>
      </w:r>
      <w:r>
        <w:rPr>
          <w:rFonts w:ascii="Garamond" w:hAnsi="Garamond"/>
        </w:rPr>
        <w:t>it</w:t>
      </w:r>
      <w:r w:rsidR="0096792F">
        <w:rPr>
          <w:rFonts w:ascii="Garamond" w:hAnsi="Garamond"/>
        </w:rPr>
        <w:t>H</w:t>
      </w:r>
      <w:r>
        <w:rPr>
          <w:rFonts w:ascii="Garamond" w:hAnsi="Garamond"/>
        </w:rPr>
        <w:t>ub repository (</w:t>
      </w:r>
      <w:r w:rsidR="00BD4D35">
        <w:rPr>
          <w:rFonts w:ascii="Garamond" w:hAnsi="Garamond"/>
        </w:rPr>
        <w:t>https://github.com/cct663/tres_feather_density</w:t>
      </w:r>
      <w:r>
        <w:rPr>
          <w:rFonts w:ascii="Garamond" w:hAnsi="Garamond"/>
        </w:rPr>
        <w:t xml:space="preserve">; </w:t>
      </w:r>
      <w:r w:rsidR="00BD4D35">
        <w:rPr>
          <w:rFonts w:ascii="Garamond" w:hAnsi="Garamond"/>
        </w:rPr>
        <w:t xml:space="preserve">data and code </w:t>
      </w:r>
      <w:r>
        <w:rPr>
          <w:rFonts w:ascii="Garamond" w:hAnsi="Garamond"/>
        </w:rPr>
        <w:t xml:space="preserve">will be archived according to journal policies upon acceptance). </w:t>
      </w:r>
    </w:p>
    <w:p w14:paraId="308E639E" w14:textId="77777777" w:rsidR="001D60BA" w:rsidRDefault="001D60BA" w:rsidP="001D60BA">
      <w:pPr>
        <w:pStyle w:val="NoSpacing"/>
        <w:rPr>
          <w:rFonts w:ascii="Garamond" w:hAnsi="Garamond"/>
          <w:b/>
        </w:rPr>
      </w:pPr>
    </w:p>
    <w:p w14:paraId="7C3F9EBF" w14:textId="3A2EFAC4" w:rsidR="001D60BA" w:rsidRDefault="001D60BA" w:rsidP="001D60BA">
      <w:pPr>
        <w:pStyle w:val="NoSpacing"/>
        <w:rPr>
          <w:rFonts w:ascii="Garamond" w:hAnsi="Garamond"/>
          <w:b/>
        </w:rPr>
      </w:pPr>
      <w:r>
        <w:rPr>
          <w:rFonts w:ascii="Garamond" w:hAnsi="Garamond"/>
          <w:b/>
        </w:rPr>
        <w:t>RESULTS</w:t>
      </w:r>
    </w:p>
    <w:p w14:paraId="149884E5" w14:textId="77777777" w:rsidR="001D60BA" w:rsidRDefault="001D60BA" w:rsidP="001D60BA">
      <w:pPr>
        <w:pStyle w:val="NoSpacing"/>
        <w:rPr>
          <w:rFonts w:ascii="Garamond" w:hAnsi="Garamond"/>
          <w:b/>
        </w:rPr>
      </w:pPr>
    </w:p>
    <w:p w14:paraId="189E5F7F" w14:textId="77777777" w:rsidR="000D18C7" w:rsidRDefault="000D18C7" w:rsidP="001D60BA">
      <w:pPr>
        <w:pStyle w:val="NoSpacing"/>
        <w:rPr>
          <w:rFonts w:ascii="Garamond" w:hAnsi="Garamond"/>
          <w:b/>
        </w:rPr>
      </w:pPr>
    </w:p>
    <w:p w14:paraId="20949F14" w14:textId="77777777" w:rsidR="001D60BA" w:rsidRDefault="001D60BA" w:rsidP="001D60BA">
      <w:pPr>
        <w:pStyle w:val="NoSpacing"/>
        <w:rPr>
          <w:rFonts w:ascii="Garamond" w:hAnsi="Garamond"/>
          <w:b/>
        </w:rPr>
      </w:pPr>
    </w:p>
    <w:p w14:paraId="3331ADA3" w14:textId="75CA7232" w:rsidR="001D60BA" w:rsidRDefault="001D60BA" w:rsidP="001D60BA">
      <w:pPr>
        <w:pStyle w:val="NoSpacing"/>
        <w:rPr>
          <w:rFonts w:ascii="Garamond" w:hAnsi="Garamond"/>
          <w:b/>
        </w:rPr>
      </w:pPr>
      <w:r>
        <w:rPr>
          <w:rFonts w:ascii="Garamond" w:hAnsi="Garamond"/>
          <w:b/>
        </w:rPr>
        <w:t>DISCUSSION</w:t>
      </w:r>
    </w:p>
    <w:p w14:paraId="1C0B3A5B" w14:textId="77777777" w:rsidR="001D60BA" w:rsidRDefault="001D60BA" w:rsidP="001D60BA">
      <w:pPr>
        <w:pStyle w:val="NoSpacing"/>
        <w:rPr>
          <w:rFonts w:ascii="Garamond" w:hAnsi="Garamond"/>
          <w:b/>
        </w:rPr>
      </w:pPr>
    </w:p>
    <w:p w14:paraId="5F6921AA" w14:textId="70FCAE3E" w:rsidR="00027F24" w:rsidRDefault="00027F24" w:rsidP="00027F24">
      <w:pPr>
        <w:pStyle w:val="NoSpacing"/>
        <w:numPr>
          <w:ilvl w:val="0"/>
          <w:numId w:val="5"/>
        </w:numPr>
        <w:rPr>
          <w:rFonts w:ascii="Garamond" w:hAnsi="Garamond"/>
        </w:rPr>
      </w:pPr>
      <w:r>
        <w:rPr>
          <w:rFonts w:ascii="Garamond" w:hAnsi="Garamond"/>
        </w:rPr>
        <w:lastRenderedPageBreak/>
        <w:t>Summary of main results and their implication</w:t>
      </w:r>
    </w:p>
    <w:p w14:paraId="19E13D63" w14:textId="492BBE59" w:rsidR="00027F24" w:rsidRDefault="00027F24" w:rsidP="00027F24">
      <w:pPr>
        <w:pStyle w:val="NoSpacing"/>
        <w:numPr>
          <w:ilvl w:val="0"/>
          <w:numId w:val="5"/>
        </w:numPr>
        <w:rPr>
          <w:rFonts w:ascii="Garamond" w:hAnsi="Garamond"/>
        </w:rPr>
      </w:pPr>
      <w:r>
        <w:rPr>
          <w:rFonts w:ascii="Garamond" w:hAnsi="Garamond"/>
        </w:rPr>
        <w:t>Compare/contrast with Callan paper results</w:t>
      </w:r>
    </w:p>
    <w:p w14:paraId="18551D25" w14:textId="49EC863D" w:rsidR="004E289E" w:rsidRDefault="004E289E" w:rsidP="00027F24">
      <w:pPr>
        <w:pStyle w:val="NoSpacing"/>
        <w:numPr>
          <w:ilvl w:val="0"/>
          <w:numId w:val="5"/>
        </w:numPr>
        <w:rPr>
          <w:rFonts w:ascii="Garamond" w:hAnsi="Garamond"/>
        </w:rPr>
      </w:pPr>
      <w:r>
        <w:rPr>
          <w:rFonts w:ascii="Garamond" w:hAnsi="Garamond"/>
        </w:rPr>
        <w:t>Is spending a longer time in the nest good because of slow/controlled development, or bad because of lower resources that force slow development? Or maybe quadratic?</w:t>
      </w:r>
    </w:p>
    <w:p w14:paraId="386D2D46" w14:textId="193688BA" w:rsidR="0074777C" w:rsidRDefault="0074777C" w:rsidP="00027F24">
      <w:pPr>
        <w:pStyle w:val="NoSpacing"/>
        <w:numPr>
          <w:ilvl w:val="0"/>
          <w:numId w:val="5"/>
        </w:numPr>
        <w:rPr>
          <w:rFonts w:ascii="Garamond" w:hAnsi="Garamond"/>
        </w:rPr>
      </w:pPr>
      <w:r>
        <w:rPr>
          <w:rFonts w:ascii="Garamond" w:hAnsi="Garamond"/>
        </w:rPr>
        <w:t xml:space="preserve">Multiple stressors/challenges/climate change and ephemeral traits: maybe can get away with skimping on these traits in some situations, but if things are hard that might not work out (e.g., cold snaps – connect to Ryan’s new PNAS paper and their hand raised paper). </w:t>
      </w:r>
    </w:p>
    <w:p w14:paraId="2E3245C2" w14:textId="4182B305" w:rsidR="00027F24" w:rsidRDefault="00027F24" w:rsidP="00027F24">
      <w:pPr>
        <w:pStyle w:val="NoSpacing"/>
        <w:numPr>
          <w:ilvl w:val="0"/>
          <w:numId w:val="5"/>
        </w:numPr>
        <w:rPr>
          <w:rFonts w:ascii="Garamond" w:hAnsi="Garamond"/>
        </w:rPr>
      </w:pPr>
      <w:r>
        <w:rPr>
          <w:rFonts w:ascii="Garamond" w:hAnsi="Garamond"/>
        </w:rPr>
        <w:t>Caveats or things that aren’t clear from our paper</w:t>
      </w:r>
    </w:p>
    <w:p w14:paraId="307632AC" w14:textId="77777777" w:rsidR="00027F24" w:rsidRPr="004E289E" w:rsidRDefault="00027F24" w:rsidP="00027F24">
      <w:pPr>
        <w:pStyle w:val="NoSpacing"/>
        <w:numPr>
          <w:ilvl w:val="0"/>
          <w:numId w:val="5"/>
        </w:numPr>
        <w:rPr>
          <w:rFonts w:ascii="Garamond" w:hAnsi="Garamond"/>
        </w:rPr>
      </w:pPr>
    </w:p>
    <w:p w14:paraId="7DA02168" w14:textId="77777777" w:rsidR="001D60BA" w:rsidRDefault="001D60BA" w:rsidP="001D60BA">
      <w:pPr>
        <w:pStyle w:val="NoSpacing"/>
        <w:rPr>
          <w:rFonts w:ascii="Garamond" w:hAnsi="Garamond"/>
          <w:b/>
        </w:rPr>
      </w:pPr>
    </w:p>
    <w:p w14:paraId="2D9895FC" w14:textId="5A789F21" w:rsidR="001D60BA" w:rsidRDefault="001D60BA" w:rsidP="001D60BA">
      <w:pPr>
        <w:pStyle w:val="NoSpacing"/>
        <w:rPr>
          <w:rFonts w:ascii="Garamond" w:hAnsi="Garamond"/>
          <w:b/>
        </w:rPr>
      </w:pPr>
      <w:r>
        <w:rPr>
          <w:rFonts w:ascii="Garamond" w:hAnsi="Garamond"/>
          <w:b/>
        </w:rPr>
        <w:t>ETHICAL NOTE</w:t>
      </w:r>
    </w:p>
    <w:p w14:paraId="0887BD5F" w14:textId="22C14D25" w:rsidR="001D60BA" w:rsidRPr="00297710" w:rsidRDefault="00297710" w:rsidP="001D60BA">
      <w:pPr>
        <w:pStyle w:val="NoSpacing"/>
        <w:rPr>
          <w:rFonts w:ascii="Garamond" w:hAnsi="Garamond"/>
          <w:bCs/>
        </w:rPr>
      </w:pPr>
      <w:r>
        <w:rPr>
          <w:rFonts w:ascii="Garamond" w:hAnsi="Garamond"/>
          <w:bCs/>
        </w:rPr>
        <w:tab/>
        <w:t xml:space="preserve">We received approval for all of the procedures described here from the Cornell University Institutional Animal Care &amp; Use Board (IACUC protocol # </w:t>
      </w:r>
      <w:r w:rsidRPr="00297710">
        <w:rPr>
          <w:rFonts w:ascii="Garamond" w:hAnsi="Garamond"/>
          <w:bCs/>
          <w:highlight w:val="yellow"/>
        </w:rPr>
        <w:t>xxx</w:t>
      </w:r>
      <w:r>
        <w:rPr>
          <w:rFonts w:ascii="Garamond" w:hAnsi="Garamond"/>
          <w:bCs/>
        </w:rPr>
        <w:t>). Sampling and capture in the field w</w:t>
      </w:r>
      <w:r w:rsidR="00545BA8">
        <w:rPr>
          <w:rFonts w:ascii="Garamond" w:hAnsi="Garamond"/>
          <w:bCs/>
        </w:rPr>
        <w:t>ere</w:t>
      </w:r>
      <w:r>
        <w:rPr>
          <w:rFonts w:ascii="Garamond" w:hAnsi="Garamond"/>
          <w:bCs/>
        </w:rPr>
        <w:t xml:space="preserve"> approved by federal and state scientific collecting permits to MNV (federal permit # </w:t>
      </w:r>
      <w:r w:rsidRPr="00297710">
        <w:rPr>
          <w:rFonts w:ascii="Garamond" w:hAnsi="Garamond"/>
          <w:bCs/>
          <w:highlight w:val="yellow"/>
        </w:rPr>
        <w:t>xxx</w:t>
      </w:r>
      <w:r>
        <w:rPr>
          <w:rFonts w:ascii="Garamond" w:hAnsi="Garamond"/>
          <w:bCs/>
        </w:rPr>
        <w:t xml:space="preserve">; state permit # </w:t>
      </w:r>
      <w:r w:rsidRPr="00297710">
        <w:rPr>
          <w:rFonts w:ascii="Garamond" w:hAnsi="Garamond"/>
          <w:bCs/>
          <w:highlight w:val="yellow"/>
        </w:rPr>
        <w:t>xxx</w:t>
      </w:r>
      <w:r>
        <w:rPr>
          <w:rFonts w:ascii="Garamond" w:hAnsi="Garamond"/>
          <w:bCs/>
        </w:rPr>
        <w:t xml:space="preserve">). </w:t>
      </w:r>
    </w:p>
    <w:p w14:paraId="607DA8FA" w14:textId="77777777" w:rsidR="001D60BA" w:rsidRDefault="001D60BA" w:rsidP="001D60BA">
      <w:pPr>
        <w:pStyle w:val="NoSpacing"/>
        <w:rPr>
          <w:rFonts w:ascii="Garamond" w:hAnsi="Garamond"/>
          <w:b/>
        </w:rPr>
      </w:pPr>
    </w:p>
    <w:p w14:paraId="4FC85F8D" w14:textId="60456D30" w:rsidR="001D60BA" w:rsidRDefault="001D60BA" w:rsidP="001D60BA">
      <w:pPr>
        <w:pStyle w:val="NoSpacing"/>
        <w:rPr>
          <w:rFonts w:ascii="Garamond" w:hAnsi="Garamond"/>
          <w:b/>
        </w:rPr>
      </w:pPr>
      <w:r>
        <w:rPr>
          <w:rFonts w:ascii="Garamond" w:hAnsi="Garamond"/>
          <w:b/>
        </w:rPr>
        <w:t>ACKNOWLEDGMENTS</w:t>
      </w:r>
    </w:p>
    <w:p w14:paraId="76083D0D" w14:textId="0C491B74" w:rsidR="00B10CB1" w:rsidRDefault="00B10CB1" w:rsidP="001D60BA">
      <w:pPr>
        <w:pStyle w:val="NoSpacing"/>
        <w:rPr>
          <w:rFonts w:ascii="Garamond" w:hAnsi="Garamond"/>
        </w:rPr>
      </w:pPr>
    </w:p>
    <w:p w14:paraId="6BAEEBCF" w14:textId="55F1E21D" w:rsidR="00F95A0F" w:rsidRDefault="00F95A0F" w:rsidP="001D60BA">
      <w:pPr>
        <w:pStyle w:val="NoSpacing"/>
        <w:rPr>
          <w:rFonts w:ascii="Garamond" w:hAnsi="Garamond"/>
        </w:rPr>
      </w:pPr>
      <w:r>
        <w:rPr>
          <w:rFonts w:ascii="Garamond" w:hAnsi="Garamond"/>
        </w:rPr>
        <w:tab/>
        <w:t xml:space="preserve">We thank the field and lab technicians who helped to collect data for this project, including </w:t>
      </w:r>
      <w:r w:rsidR="00594564">
        <w:rPr>
          <w:rFonts w:ascii="Garamond" w:hAnsi="Garamond"/>
        </w:rPr>
        <w:t xml:space="preserve">Bashir Ali, Paige Becker, Raquel </w:t>
      </w:r>
      <w:proofErr w:type="spellStart"/>
      <w:r w:rsidR="00594564">
        <w:rPr>
          <w:rFonts w:ascii="Garamond" w:hAnsi="Garamond"/>
        </w:rPr>
        <w:t>Castromante</w:t>
      </w:r>
      <w:proofErr w:type="spellEnd"/>
      <w:r w:rsidR="00594564">
        <w:rPr>
          <w:rFonts w:ascii="Garamond" w:hAnsi="Garamond"/>
        </w:rPr>
        <w:t xml:space="preserve">, </w:t>
      </w:r>
      <w:proofErr w:type="spellStart"/>
      <w:r w:rsidR="00594564">
        <w:rPr>
          <w:rFonts w:ascii="Garamond" w:hAnsi="Garamond"/>
        </w:rPr>
        <w:t>KaiXin</w:t>
      </w:r>
      <w:proofErr w:type="spellEnd"/>
      <w:r w:rsidR="00594564">
        <w:rPr>
          <w:rFonts w:ascii="Garamond" w:hAnsi="Garamond"/>
        </w:rPr>
        <w:t xml:space="preserve"> Chen, Jeremy Collison, Alex </w:t>
      </w:r>
      <w:proofErr w:type="spellStart"/>
      <w:r w:rsidR="00594564">
        <w:rPr>
          <w:rFonts w:ascii="Garamond" w:hAnsi="Garamond"/>
        </w:rPr>
        <w:t>Dopkin</w:t>
      </w:r>
      <w:proofErr w:type="spellEnd"/>
      <w:r w:rsidR="00594564">
        <w:rPr>
          <w:rFonts w:ascii="Garamond" w:hAnsi="Garamond"/>
        </w:rPr>
        <w:t xml:space="preserve">, </w:t>
      </w:r>
      <w:proofErr w:type="spellStart"/>
      <w:r w:rsidR="00594564">
        <w:rPr>
          <w:rFonts w:ascii="Garamond" w:hAnsi="Garamond"/>
        </w:rPr>
        <w:t>Zapporah</w:t>
      </w:r>
      <w:proofErr w:type="spellEnd"/>
      <w:r w:rsidR="00594564">
        <w:rPr>
          <w:rFonts w:ascii="Garamond" w:hAnsi="Garamond"/>
        </w:rPr>
        <w:t xml:space="preserve"> Ellis, Audrey Fox, </w:t>
      </w:r>
      <w:proofErr w:type="spellStart"/>
      <w:r w:rsidR="00594564">
        <w:rPr>
          <w:rFonts w:ascii="Garamond" w:hAnsi="Garamond"/>
        </w:rPr>
        <w:t>Sungmin</w:t>
      </w:r>
      <w:proofErr w:type="spellEnd"/>
      <w:r w:rsidR="00594564">
        <w:rPr>
          <w:rFonts w:ascii="Garamond" w:hAnsi="Garamond"/>
        </w:rPr>
        <w:t xml:space="preserve"> Ko, Raisa </w:t>
      </w:r>
      <w:proofErr w:type="spellStart"/>
      <w:r w:rsidR="00594564">
        <w:rPr>
          <w:rFonts w:ascii="Garamond" w:hAnsi="Garamond"/>
        </w:rPr>
        <w:t>Kochmaruk</w:t>
      </w:r>
      <w:proofErr w:type="spellEnd"/>
      <w:r w:rsidR="00594564">
        <w:rPr>
          <w:rFonts w:ascii="Garamond" w:hAnsi="Garamond"/>
        </w:rPr>
        <w:t xml:space="preserve">, Christine </w:t>
      </w:r>
      <w:proofErr w:type="spellStart"/>
      <w:r w:rsidR="00594564">
        <w:rPr>
          <w:rFonts w:ascii="Garamond" w:hAnsi="Garamond"/>
        </w:rPr>
        <w:t>Kallenberg</w:t>
      </w:r>
      <w:proofErr w:type="spellEnd"/>
      <w:r w:rsidR="00594564">
        <w:rPr>
          <w:rFonts w:ascii="Garamond" w:hAnsi="Garamond"/>
        </w:rPr>
        <w:t>, Alex Lee-</w:t>
      </w:r>
      <w:proofErr w:type="spellStart"/>
      <w:r w:rsidR="00594564">
        <w:rPr>
          <w:rFonts w:ascii="Garamond" w:hAnsi="Garamond"/>
        </w:rPr>
        <w:t>Papastavros</w:t>
      </w:r>
      <w:proofErr w:type="spellEnd"/>
      <w:r w:rsidR="00594564">
        <w:rPr>
          <w:rFonts w:ascii="Garamond" w:hAnsi="Garamond"/>
        </w:rPr>
        <w:t xml:space="preserve">, </w:t>
      </w:r>
      <w:proofErr w:type="spellStart"/>
      <w:r w:rsidR="00594564">
        <w:rPr>
          <w:rFonts w:ascii="Garamond" w:hAnsi="Garamond"/>
        </w:rPr>
        <w:t>Jabril</w:t>
      </w:r>
      <w:proofErr w:type="spellEnd"/>
      <w:r w:rsidR="00594564">
        <w:rPr>
          <w:rFonts w:ascii="Garamond" w:hAnsi="Garamond"/>
        </w:rPr>
        <w:t xml:space="preserve"> Mohammed, </w:t>
      </w:r>
      <w:proofErr w:type="spellStart"/>
      <w:r w:rsidR="00594564">
        <w:rPr>
          <w:rFonts w:ascii="Garamond" w:hAnsi="Garamond"/>
        </w:rPr>
        <w:t>Yusol</w:t>
      </w:r>
      <w:proofErr w:type="spellEnd"/>
      <w:r w:rsidR="00594564">
        <w:rPr>
          <w:rFonts w:ascii="Garamond" w:hAnsi="Garamond"/>
        </w:rPr>
        <w:t xml:space="preserve"> Park, Callum Poulin, Emma </w:t>
      </w:r>
      <w:proofErr w:type="spellStart"/>
      <w:r w:rsidR="00594564">
        <w:rPr>
          <w:rFonts w:ascii="Garamond" w:hAnsi="Garamond"/>
        </w:rPr>
        <w:t>Regnier</w:t>
      </w:r>
      <w:proofErr w:type="spellEnd"/>
      <w:r w:rsidR="00594564">
        <w:rPr>
          <w:rFonts w:ascii="Garamond" w:hAnsi="Garamond"/>
        </w:rPr>
        <w:t xml:space="preserve">, Bella Somoza, and Kwame </w:t>
      </w:r>
      <w:proofErr w:type="spellStart"/>
      <w:r w:rsidR="00594564">
        <w:rPr>
          <w:rFonts w:ascii="Garamond" w:hAnsi="Garamond"/>
        </w:rPr>
        <w:t>Tannis</w:t>
      </w:r>
      <w:proofErr w:type="spellEnd"/>
      <w:r w:rsidR="00594564">
        <w:rPr>
          <w:rFonts w:ascii="Garamond" w:hAnsi="Garamond"/>
        </w:rPr>
        <w:t>.</w:t>
      </w:r>
      <w:r w:rsidR="00806201">
        <w:rPr>
          <w:rFonts w:ascii="Garamond" w:hAnsi="Garamond"/>
        </w:rPr>
        <w:t xml:space="preserve"> </w:t>
      </w:r>
      <w:r w:rsidR="00054E75">
        <w:rPr>
          <w:rFonts w:ascii="Garamond" w:hAnsi="Garamond"/>
        </w:rPr>
        <w:t>[Brittany]</w:t>
      </w:r>
    </w:p>
    <w:p w14:paraId="3B7C5C8F" w14:textId="00669EFD" w:rsidR="008C6AC5" w:rsidRDefault="008C6AC5" w:rsidP="001D60BA">
      <w:pPr>
        <w:pStyle w:val="NoSpacing"/>
        <w:rPr>
          <w:rFonts w:ascii="Garamond" w:hAnsi="Garamond"/>
        </w:rPr>
      </w:pPr>
    </w:p>
    <w:p w14:paraId="7BEDF8AB" w14:textId="282C1A90" w:rsidR="008C6AC5" w:rsidRDefault="008C6AC5" w:rsidP="001D60BA">
      <w:pPr>
        <w:pStyle w:val="NoSpacing"/>
        <w:rPr>
          <w:rFonts w:ascii="Garamond" w:hAnsi="Garamond"/>
          <w:b/>
          <w:bCs/>
        </w:rPr>
      </w:pPr>
      <w:r>
        <w:rPr>
          <w:rFonts w:ascii="Garamond" w:hAnsi="Garamond"/>
          <w:b/>
          <w:bCs/>
        </w:rPr>
        <w:t>AUTHOR CONTRIBUTIONS</w:t>
      </w:r>
    </w:p>
    <w:p w14:paraId="3F03C015" w14:textId="3AE559F2" w:rsidR="008C6AC5" w:rsidRDefault="008C6AC5" w:rsidP="001D60BA">
      <w:pPr>
        <w:pStyle w:val="NoSpacing"/>
        <w:rPr>
          <w:rFonts w:ascii="Garamond" w:hAnsi="Garamond"/>
          <w:b/>
          <w:bCs/>
        </w:rPr>
      </w:pPr>
    </w:p>
    <w:p w14:paraId="0BB87E85" w14:textId="5CE5CCBE" w:rsidR="008C6AC5" w:rsidRPr="008C6AC5" w:rsidRDefault="008C6AC5" w:rsidP="001D60BA">
      <w:pPr>
        <w:pStyle w:val="NoSpacing"/>
        <w:rPr>
          <w:rFonts w:ascii="Garamond" w:hAnsi="Garamond"/>
        </w:rPr>
      </w:pPr>
      <w:r w:rsidRPr="008E3F87">
        <w:rPr>
          <w:rFonts w:ascii="Garamond" w:hAnsi="Garamond"/>
          <w:highlight w:val="yellow"/>
        </w:rPr>
        <w:t xml:space="preserve">Maybe wait and see if the journal we submit to requires this </w:t>
      </w:r>
      <w:r w:rsidR="001D3CFB">
        <w:rPr>
          <w:rFonts w:ascii="Garamond" w:hAnsi="Garamond"/>
          <w:highlight w:val="yellow"/>
        </w:rPr>
        <w:t>or not</w:t>
      </w:r>
      <w:r w:rsidRPr="008E3F87">
        <w:rPr>
          <w:rFonts w:ascii="Garamond" w:hAnsi="Garamond"/>
          <w:highlight w:val="yellow"/>
        </w:rPr>
        <w:t>.</w:t>
      </w:r>
    </w:p>
    <w:p w14:paraId="36C43752" w14:textId="5235636D" w:rsidR="009F10E0" w:rsidRDefault="009F10E0" w:rsidP="001D60BA">
      <w:pPr>
        <w:pStyle w:val="NoSpacing"/>
        <w:rPr>
          <w:rFonts w:ascii="Garamond" w:hAnsi="Garamond"/>
        </w:rPr>
      </w:pPr>
    </w:p>
    <w:p w14:paraId="6534210A" w14:textId="242912E8" w:rsidR="009F10E0" w:rsidRDefault="009F10E0" w:rsidP="001D60BA">
      <w:pPr>
        <w:pStyle w:val="NoSpacing"/>
        <w:rPr>
          <w:rFonts w:ascii="Garamond" w:hAnsi="Garamond"/>
          <w:b/>
          <w:bCs/>
        </w:rPr>
      </w:pPr>
      <w:r>
        <w:rPr>
          <w:rFonts w:ascii="Garamond" w:hAnsi="Garamond"/>
          <w:b/>
          <w:bCs/>
        </w:rPr>
        <w:t>FUNDING</w:t>
      </w:r>
    </w:p>
    <w:p w14:paraId="56C71DC7" w14:textId="1224CC9E" w:rsidR="009F10E0" w:rsidRDefault="009F10E0" w:rsidP="001D60BA">
      <w:pPr>
        <w:pStyle w:val="NoSpacing"/>
        <w:rPr>
          <w:rFonts w:ascii="Garamond" w:hAnsi="Garamond"/>
          <w:b/>
          <w:bCs/>
        </w:rPr>
      </w:pPr>
    </w:p>
    <w:p w14:paraId="28CA8DF6" w14:textId="432AF4AD" w:rsidR="009F10E0" w:rsidRPr="009F10E0" w:rsidRDefault="009F10E0" w:rsidP="001D60BA">
      <w:pPr>
        <w:pStyle w:val="NoSpacing"/>
        <w:rPr>
          <w:rFonts w:ascii="Garamond" w:hAnsi="Garamond"/>
        </w:rPr>
      </w:pPr>
      <w:r>
        <w:rPr>
          <w:rFonts w:ascii="Garamond" w:hAnsi="Garamond"/>
        </w:rPr>
        <w:t>Funding from CLO for students, DARPA + NSF. Others</w:t>
      </w:r>
      <w:r w:rsidRPr="00FF52E1">
        <w:rPr>
          <w:rFonts w:ascii="Garamond" w:hAnsi="Garamond"/>
          <w:highlight w:val="yellow"/>
        </w:rPr>
        <w:t>?</w:t>
      </w:r>
      <w:r w:rsidR="00FF52E1" w:rsidRPr="00FF52E1">
        <w:rPr>
          <w:rFonts w:ascii="Garamond" w:hAnsi="Garamond"/>
          <w:highlight w:val="yellow"/>
        </w:rPr>
        <w:t xml:space="preserve"> Maren, can you </w:t>
      </w:r>
      <w:r w:rsidR="002E1682">
        <w:rPr>
          <w:rFonts w:ascii="Garamond" w:hAnsi="Garamond"/>
          <w:highlight w:val="yellow"/>
        </w:rPr>
        <w:t>fill in</w:t>
      </w:r>
      <w:r w:rsidR="00FF52E1" w:rsidRPr="00FF52E1">
        <w:rPr>
          <w:rFonts w:ascii="Garamond" w:hAnsi="Garamond"/>
          <w:highlight w:val="yellow"/>
        </w:rPr>
        <w:t xml:space="preserve"> this section</w:t>
      </w:r>
      <w:r w:rsidR="00FF52E1">
        <w:rPr>
          <w:rFonts w:ascii="Garamond" w:hAnsi="Garamond"/>
        </w:rPr>
        <w:t>?</w:t>
      </w:r>
    </w:p>
    <w:p w14:paraId="35655D1D" w14:textId="77777777" w:rsidR="00F95A0F" w:rsidRPr="00B10CB1" w:rsidRDefault="00F95A0F" w:rsidP="001D60BA">
      <w:pPr>
        <w:pStyle w:val="NoSpacing"/>
        <w:rPr>
          <w:rFonts w:ascii="Garamond" w:hAnsi="Garamond"/>
        </w:rPr>
      </w:pPr>
    </w:p>
    <w:p w14:paraId="1661A4F1" w14:textId="77777777" w:rsidR="001D60BA" w:rsidRDefault="001D60BA" w:rsidP="001D60BA">
      <w:pPr>
        <w:pStyle w:val="NoSpacing"/>
        <w:rPr>
          <w:rFonts w:ascii="Garamond" w:hAnsi="Garamond"/>
          <w:b/>
        </w:rPr>
      </w:pPr>
    </w:p>
    <w:p w14:paraId="40DDE015" w14:textId="30000896" w:rsidR="001D60BA" w:rsidRDefault="001D60BA" w:rsidP="001D60BA">
      <w:pPr>
        <w:pStyle w:val="NoSpacing"/>
        <w:rPr>
          <w:rFonts w:ascii="Garamond" w:hAnsi="Garamond"/>
          <w:b/>
        </w:rPr>
      </w:pPr>
      <w:r>
        <w:rPr>
          <w:rFonts w:ascii="Garamond" w:hAnsi="Garamond"/>
          <w:b/>
        </w:rPr>
        <w:t>REFERENCES</w:t>
      </w:r>
    </w:p>
    <w:p w14:paraId="2EC75476" w14:textId="77777777" w:rsidR="001D60BA" w:rsidRDefault="001D60BA" w:rsidP="00C212F2">
      <w:pPr>
        <w:pStyle w:val="NoSpacing"/>
        <w:rPr>
          <w:rFonts w:ascii="Garamond" w:hAnsi="Garamond"/>
          <w:b/>
        </w:rPr>
      </w:pPr>
    </w:p>
    <w:p w14:paraId="0C56348B" w14:textId="77777777" w:rsidR="001D60BA" w:rsidRDefault="001D60BA" w:rsidP="00C212F2">
      <w:pPr>
        <w:pStyle w:val="NoSpacing"/>
        <w:rPr>
          <w:rFonts w:ascii="Garamond" w:hAnsi="Garamond"/>
          <w:b/>
        </w:rPr>
      </w:pPr>
    </w:p>
    <w:p w14:paraId="4265CD62" w14:textId="77777777" w:rsidR="00C212F2" w:rsidRPr="00C212F2" w:rsidRDefault="008C5093" w:rsidP="00C212F2">
      <w:pPr>
        <w:pStyle w:val="Bibliography"/>
        <w:spacing w:line="240" w:lineRule="auto"/>
        <w:rPr>
          <w:rFonts w:ascii="Garamond" w:hAnsi="Garamond"/>
        </w:rPr>
      </w:pPr>
      <w:r>
        <w:rPr>
          <w:rFonts w:ascii="Garamond" w:hAnsi="Garamond"/>
          <w:b/>
        </w:rPr>
        <w:fldChar w:fldCharType="begin"/>
      </w:r>
      <w:r w:rsidR="00C212F2">
        <w:rPr>
          <w:rFonts w:ascii="Garamond" w:hAnsi="Garamond"/>
          <w:b/>
        </w:rPr>
        <w:instrText xml:space="preserve"> ADDIN ZOTERO_BIBL {"uncited":[],"omitted":[],"custom":[]} CSL_BIBLIOGRAPHY </w:instrText>
      </w:r>
      <w:r>
        <w:rPr>
          <w:rFonts w:ascii="Garamond" w:hAnsi="Garamond"/>
          <w:b/>
        </w:rPr>
        <w:fldChar w:fldCharType="separate"/>
      </w:r>
      <w:r w:rsidR="00C212F2" w:rsidRPr="00C212F2">
        <w:rPr>
          <w:rFonts w:ascii="Garamond" w:hAnsi="Garamond"/>
        </w:rPr>
        <w:t xml:space="preserve">Bridge, E. S., &amp; Bonter, D. N. (2011). A low-cost radio frequency identification device for ornithological research. </w:t>
      </w:r>
      <w:r w:rsidR="00C212F2" w:rsidRPr="00C212F2">
        <w:rPr>
          <w:rFonts w:ascii="Garamond" w:hAnsi="Garamond"/>
          <w:i/>
          <w:iCs/>
        </w:rPr>
        <w:t>Journal of Field Ornithology</w:t>
      </w:r>
      <w:r w:rsidR="00C212F2" w:rsidRPr="00C212F2">
        <w:rPr>
          <w:rFonts w:ascii="Garamond" w:hAnsi="Garamond"/>
        </w:rPr>
        <w:t xml:space="preserve">, </w:t>
      </w:r>
      <w:r w:rsidR="00C212F2" w:rsidRPr="00C212F2">
        <w:rPr>
          <w:rFonts w:ascii="Garamond" w:hAnsi="Garamond"/>
          <w:i/>
          <w:iCs/>
        </w:rPr>
        <w:t>82</w:t>
      </w:r>
      <w:r w:rsidR="00C212F2" w:rsidRPr="00C212F2">
        <w:rPr>
          <w:rFonts w:ascii="Garamond" w:hAnsi="Garamond"/>
        </w:rPr>
        <w:t>(1), 52–59. https://doi.org/10.1111/j.1557-9263.2010.00307.x</w:t>
      </w:r>
    </w:p>
    <w:p w14:paraId="5685036A"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Butler, L. K., Rohwer, S., &amp; Speidel, M. G. (2008). Quantifying structural variation in contour feathers to address functional variation and life history trade-offs. </w:t>
      </w:r>
      <w:r w:rsidRPr="00C212F2">
        <w:rPr>
          <w:rFonts w:ascii="Garamond" w:hAnsi="Garamond"/>
          <w:i/>
          <w:iCs/>
        </w:rPr>
        <w:t>Journal of Avian Biology</w:t>
      </w:r>
      <w:r w:rsidRPr="00C212F2">
        <w:rPr>
          <w:rFonts w:ascii="Garamond" w:hAnsi="Garamond"/>
        </w:rPr>
        <w:t xml:space="preserve">, </w:t>
      </w:r>
      <w:r w:rsidRPr="00C212F2">
        <w:rPr>
          <w:rFonts w:ascii="Garamond" w:hAnsi="Garamond"/>
          <w:i/>
          <w:iCs/>
        </w:rPr>
        <w:t>39</w:t>
      </w:r>
      <w:r w:rsidRPr="00C212F2">
        <w:rPr>
          <w:rFonts w:ascii="Garamond" w:hAnsi="Garamond"/>
        </w:rPr>
        <w:t>(6), 629–639. https://doi.org/10.1111/j.1600-048X.2008.04432.x</w:t>
      </w:r>
    </w:p>
    <w:p w14:paraId="47E0D90B"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Callan, L. M., La Sorte, F. A., Martin, T. E., &amp; Rohwer, V. G. (2019). Higher Nest Predation Favors Rapid Fledging at the Cost of Plumage Quality in Nestling Birds. </w:t>
      </w:r>
      <w:r w:rsidRPr="00C212F2">
        <w:rPr>
          <w:rFonts w:ascii="Garamond" w:hAnsi="Garamond"/>
          <w:i/>
          <w:iCs/>
        </w:rPr>
        <w:t>The American Naturalist</w:t>
      </w:r>
      <w:r w:rsidRPr="00C212F2">
        <w:rPr>
          <w:rFonts w:ascii="Garamond" w:hAnsi="Garamond"/>
        </w:rPr>
        <w:t>, 000–000. https://doi.org/10.1086/702856</w:t>
      </w:r>
    </w:p>
    <w:p w14:paraId="17F3452E"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Griffiths, R., Daan, S., &amp; Dijkstra, C. (1996). Sex identification in birds using two CHD genes. </w:t>
      </w:r>
      <w:r w:rsidRPr="00C212F2">
        <w:rPr>
          <w:rFonts w:ascii="Garamond" w:hAnsi="Garamond"/>
          <w:i/>
          <w:iCs/>
        </w:rPr>
        <w:t>Proceedings of the Royal Society of London, Series B</w:t>
      </w:r>
      <w:r w:rsidRPr="00C212F2">
        <w:rPr>
          <w:rFonts w:ascii="Garamond" w:hAnsi="Garamond"/>
        </w:rPr>
        <w:t xml:space="preserve">, </w:t>
      </w:r>
      <w:r w:rsidRPr="00C212F2">
        <w:rPr>
          <w:rFonts w:ascii="Garamond" w:hAnsi="Garamond"/>
          <w:i/>
          <w:iCs/>
        </w:rPr>
        <w:t>263</w:t>
      </w:r>
      <w:r w:rsidRPr="00C212F2">
        <w:rPr>
          <w:rFonts w:ascii="Garamond" w:hAnsi="Garamond"/>
        </w:rPr>
        <w:t>, 1251–1256.</w:t>
      </w:r>
    </w:p>
    <w:p w14:paraId="6AB1A271" w14:textId="77777777" w:rsidR="00C212F2" w:rsidRPr="00C212F2" w:rsidRDefault="00C212F2" w:rsidP="00C212F2">
      <w:pPr>
        <w:pStyle w:val="Bibliography"/>
        <w:spacing w:line="240" w:lineRule="auto"/>
        <w:rPr>
          <w:rFonts w:ascii="Garamond" w:hAnsi="Garamond"/>
        </w:rPr>
      </w:pPr>
      <w:r w:rsidRPr="00C212F2">
        <w:rPr>
          <w:rFonts w:ascii="Garamond" w:hAnsi="Garamond"/>
        </w:rPr>
        <w:lastRenderedPageBreak/>
        <w:t xml:space="preserve">Hallinger, K. K., Vitousek, M. N., &amp; Winkler, D. W. (2019). Differences in perceived predation risk associated with variation in relative size of extra-pair and within-pair offspring. </w:t>
      </w:r>
      <w:r w:rsidRPr="00C212F2">
        <w:rPr>
          <w:rFonts w:ascii="Garamond" w:hAnsi="Garamond"/>
          <w:i/>
          <w:iCs/>
        </w:rPr>
        <w:t>J Evol Biol</w:t>
      </w:r>
      <w:r w:rsidRPr="00C212F2">
        <w:rPr>
          <w:rFonts w:ascii="Garamond" w:hAnsi="Garamond"/>
        </w:rPr>
        <w:t>. https://doi.org/10.1111/jeb.13564</w:t>
      </w:r>
    </w:p>
    <w:p w14:paraId="3BB1B3C0"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Makarewich, C. A., Stenzler, L. M., Ferretti, V., Winkler, D. W., &amp; Lovette, I. J. (2009). Isolation and characterization of microsatellite markers from three species of swallows in the genus </w:t>
      </w:r>
      <w:r w:rsidRPr="00C212F2">
        <w:rPr>
          <w:rFonts w:ascii="Garamond" w:hAnsi="Garamond"/>
          <w:i/>
          <w:iCs/>
        </w:rPr>
        <w:t>Tachycineta: T. albilinea, T. bicolor</w:t>
      </w:r>
      <w:r w:rsidRPr="00C212F2">
        <w:rPr>
          <w:rFonts w:ascii="Garamond" w:hAnsi="Garamond"/>
        </w:rPr>
        <w:t xml:space="preserve"> and </w:t>
      </w:r>
      <w:r w:rsidRPr="00C212F2">
        <w:rPr>
          <w:rFonts w:ascii="Garamond" w:hAnsi="Garamond"/>
          <w:i/>
          <w:iCs/>
        </w:rPr>
        <w:t>T. leucorrhoa</w:t>
      </w:r>
      <w:r w:rsidRPr="00C212F2">
        <w:rPr>
          <w:rFonts w:ascii="Garamond" w:hAnsi="Garamond"/>
        </w:rPr>
        <w:t xml:space="preserve">. </w:t>
      </w:r>
      <w:r w:rsidRPr="00C212F2">
        <w:rPr>
          <w:rFonts w:ascii="Garamond" w:hAnsi="Garamond"/>
          <w:i/>
          <w:iCs/>
        </w:rPr>
        <w:t>Molecular Ecology Resources</w:t>
      </w:r>
      <w:r w:rsidRPr="00C212F2">
        <w:rPr>
          <w:rFonts w:ascii="Garamond" w:hAnsi="Garamond"/>
        </w:rPr>
        <w:t xml:space="preserve">, </w:t>
      </w:r>
      <w:r w:rsidRPr="00C212F2">
        <w:rPr>
          <w:rFonts w:ascii="Garamond" w:hAnsi="Garamond"/>
          <w:i/>
          <w:iCs/>
        </w:rPr>
        <w:t>9</w:t>
      </w:r>
      <w:r w:rsidRPr="00C212F2">
        <w:rPr>
          <w:rFonts w:ascii="Garamond" w:hAnsi="Garamond"/>
        </w:rPr>
        <w:t>(2), 631–635. https://doi.org/10.1111/j.1755-0998.2008.02484.x</w:t>
      </w:r>
    </w:p>
    <w:p w14:paraId="2B499967"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R Core Development Team. (2020). </w:t>
      </w:r>
      <w:r w:rsidRPr="00C212F2">
        <w:rPr>
          <w:rFonts w:ascii="Garamond" w:hAnsi="Garamond"/>
          <w:i/>
          <w:iCs/>
        </w:rPr>
        <w:t>R: A language and environment for statistical computing, Vienna, Austria.</w:t>
      </w:r>
      <w:r w:rsidRPr="00C212F2">
        <w:rPr>
          <w:rFonts w:ascii="Garamond" w:hAnsi="Garamond"/>
        </w:rPr>
        <w:t xml:space="preserve"> R Foundation for Statistical Computing. https://www.R-project.org/</w:t>
      </w:r>
    </w:p>
    <w:p w14:paraId="418ED74A"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Schneider, C. A., Rasband, W. S., &amp; Eliceiri, K. W. (2012). NIH Image to ImageJ: 25 years of image analysis. </w:t>
      </w:r>
      <w:r w:rsidRPr="00C212F2">
        <w:rPr>
          <w:rFonts w:ascii="Garamond" w:hAnsi="Garamond"/>
          <w:i/>
          <w:iCs/>
        </w:rPr>
        <w:t>Nature Methods</w:t>
      </w:r>
      <w:r w:rsidRPr="00C212F2">
        <w:rPr>
          <w:rFonts w:ascii="Garamond" w:hAnsi="Garamond"/>
        </w:rPr>
        <w:t xml:space="preserve">, </w:t>
      </w:r>
      <w:r w:rsidRPr="00C212F2">
        <w:rPr>
          <w:rFonts w:ascii="Garamond" w:hAnsi="Garamond"/>
          <w:i/>
          <w:iCs/>
        </w:rPr>
        <w:t>9</w:t>
      </w:r>
      <w:r w:rsidRPr="00C212F2">
        <w:rPr>
          <w:rFonts w:ascii="Garamond" w:hAnsi="Garamond"/>
        </w:rPr>
        <w:t>(7), 671–675. https://doi.org/10.1038/nmeth.2089</w:t>
      </w:r>
    </w:p>
    <w:p w14:paraId="1FE607AE"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Seutin, G., White, B. N., &amp; Boag, P. T. (1991). Preservation of avian blood and tissue samples for DNA analyses. </w:t>
      </w:r>
      <w:r w:rsidRPr="00C212F2">
        <w:rPr>
          <w:rFonts w:ascii="Garamond" w:hAnsi="Garamond"/>
          <w:i/>
          <w:iCs/>
        </w:rPr>
        <w:t>Canadian Journal of Zoology</w:t>
      </w:r>
      <w:r w:rsidRPr="00C212F2">
        <w:rPr>
          <w:rFonts w:ascii="Garamond" w:hAnsi="Garamond"/>
        </w:rPr>
        <w:t xml:space="preserve">, </w:t>
      </w:r>
      <w:r w:rsidRPr="00C212F2">
        <w:rPr>
          <w:rFonts w:ascii="Garamond" w:hAnsi="Garamond"/>
          <w:i/>
          <w:iCs/>
        </w:rPr>
        <w:t>69</w:t>
      </w:r>
      <w:r w:rsidRPr="00C212F2">
        <w:rPr>
          <w:rFonts w:ascii="Garamond" w:hAnsi="Garamond"/>
        </w:rPr>
        <w:t>(1), 82–90.</w:t>
      </w:r>
    </w:p>
    <w:p w14:paraId="56C150DD"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Taff, C. C., Zimmer, C., Uehling, J., Ryan, T., Oordt, D. C. van, Houtz, J., Injaian, A., &amp; Vitousek, M. N. (In prep). Social signal and ecological challenge manipulation experiment in tree swallows. </w:t>
      </w:r>
      <w:r w:rsidRPr="00C212F2">
        <w:rPr>
          <w:rFonts w:ascii="Garamond" w:hAnsi="Garamond"/>
          <w:i/>
          <w:iCs/>
        </w:rPr>
        <w:t>In Prep</w:t>
      </w:r>
      <w:r w:rsidRPr="00C212F2">
        <w:rPr>
          <w:rFonts w:ascii="Garamond" w:hAnsi="Garamond"/>
        </w:rPr>
        <w:t>.</w:t>
      </w:r>
    </w:p>
    <w:p w14:paraId="51480008"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Vitousek, M. N., Taff, C. C., Stedman, J., Zimmer, C., Ardia, D. R., Salzman, T. C., &amp; Winkler, D. W. (2018). The lingering impact of stress: brief acute glucocorticoid exposure has sustained, dose-dependent effects on reproduction. </w:t>
      </w:r>
      <w:r w:rsidRPr="00C212F2">
        <w:rPr>
          <w:rFonts w:ascii="Garamond" w:hAnsi="Garamond"/>
          <w:i/>
          <w:iCs/>
        </w:rPr>
        <w:t>Proc Roy Soc B</w:t>
      </w:r>
      <w:r w:rsidRPr="00C212F2">
        <w:rPr>
          <w:rFonts w:ascii="Garamond" w:hAnsi="Garamond"/>
        </w:rPr>
        <w:t xml:space="preserve">, </w:t>
      </w:r>
      <w:r w:rsidRPr="00C212F2">
        <w:rPr>
          <w:rFonts w:ascii="Garamond" w:hAnsi="Garamond"/>
          <w:i/>
          <w:iCs/>
        </w:rPr>
        <w:t>285</w:t>
      </w:r>
      <w:r w:rsidRPr="00C212F2">
        <w:rPr>
          <w:rFonts w:ascii="Garamond" w:hAnsi="Garamond"/>
        </w:rPr>
        <w:t>, 20180722.</w:t>
      </w:r>
    </w:p>
    <w:p w14:paraId="52361343"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Whittingham, L. A., &amp; Dunn, P. O. (2000). Offspring sex ratios in tree swallows: females in better condition produce more sons. </w:t>
      </w:r>
      <w:r w:rsidRPr="00C212F2">
        <w:rPr>
          <w:rFonts w:ascii="Garamond" w:hAnsi="Garamond"/>
          <w:i/>
          <w:iCs/>
        </w:rPr>
        <w:t>Mol Ecol</w:t>
      </w:r>
      <w:r w:rsidRPr="00C212F2">
        <w:rPr>
          <w:rFonts w:ascii="Garamond" w:hAnsi="Garamond"/>
        </w:rPr>
        <w:t xml:space="preserve">, </w:t>
      </w:r>
      <w:r w:rsidRPr="00C212F2">
        <w:rPr>
          <w:rFonts w:ascii="Garamond" w:hAnsi="Garamond"/>
          <w:i/>
          <w:iCs/>
        </w:rPr>
        <w:t>9</w:t>
      </w:r>
      <w:r w:rsidRPr="00C212F2">
        <w:rPr>
          <w:rFonts w:ascii="Garamond" w:hAnsi="Garamond"/>
        </w:rPr>
        <w:t>(8), 1123–1129.</w:t>
      </w:r>
    </w:p>
    <w:p w14:paraId="7F8DE1CE"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Winkler, D. W., Hallinger, K. K., Pegan, T. M., Taff, C. C., Verhoeven, M. A., Oordt, D. C. van, Stager, M., Uehling, J. J., Vitousek, M. N., Andersen, M. J., Ardia, D. R., Belmaker, A., Ferretti, V., Forsman, A. M., Gaul, J. R., Llambias, P. E., Orzechowski, S. C., Shipley, J. R., Wilson, M., &amp; Yoon, H. S. (2020). Full lifetime perspectives on the costs and benefits of lay-date variation in tree swallows. </w:t>
      </w:r>
      <w:r w:rsidRPr="00C212F2">
        <w:rPr>
          <w:rFonts w:ascii="Garamond" w:hAnsi="Garamond"/>
          <w:i/>
          <w:iCs/>
        </w:rPr>
        <w:t>Ecology</w:t>
      </w:r>
      <w:r w:rsidRPr="00C212F2">
        <w:rPr>
          <w:rFonts w:ascii="Garamond" w:hAnsi="Garamond"/>
        </w:rPr>
        <w:t xml:space="preserve">, </w:t>
      </w:r>
      <w:r w:rsidRPr="00C212F2">
        <w:rPr>
          <w:rFonts w:ascii="Garamond" w:hAnsi="Garamond"/>
          <w:i/>
          <w:iCs/>
        </w:rPr>
        <w:t>101</w:t>
      </w:r>
      <w:r w:rsidRPr="00C212F2">
        <w:rPr>
          <w:rFonts w:ascii="Garamond" w:hAnsi="Garamond"/>
        </w:rPr>
        <w:t>(9), e03109. https://doi.org/10.1002/ecy.3109</w:t>
      </w:r>
    </w:p>
    <w:p w14:paraId="520D3C2C" w14:textId="0C61D7DB" w:rsidR="001D60BA" w:rsidRPr="001D60BA" w:rsidRDefault="008C5093" w:rsidP="00C212F2">
      <w:pPr>
        <w:pStyle w:val="NoSpacing"/>
        <w:rPr>
          <w:rFonts w:ascii="Garamond" w:hAnsi="Garamond"/>
          <w:b/>
        </w:rPr>
      </w:pPr>
      <w:r>
        <w:rPr>
          <w:rFonts w:ascii="Garamond" w:hAnsi="Garamond"/>
          <w:b/>
        </w:rPr>
        <w:fldChar w:fldCharType="end"/>
      </w:r>
    </w:p>
    <w:sectPr w:rsidR="001D60BA" w:rsidRPr="001D60BA" w:rsidSect="00524FF0">
      <w:headerReference w:type="default" r:id="rId11"/>
      <w:pgSz w:w="12240" w:h="15840"/>
      <w:pgMar w:top="1440" w:right="1440" w:bottom="1440" w:left="1440" w:header="720" w:footer="720" w:gutter="0"/>
      <w:lnNumType w:countBy="5"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onor Taff" w:date="2020-09-22T12:43:00Z" w:initials="CT">
    <w:p w14:paraId="083552EE" w14:textId="57DDECFB" w:rsidR="007F19B8" w:rsidRDefault="007F19B8">
      <w:pPr>
        <w:pStyle w:val="CommentText"/>
      </w:pPr>
      <w:r>
        <w:rPr>
          <w:rStyle w:val="CommentReference"/>
        </w:rPr>
        <w:annotationRef/>
      </w:r>
      <w:r>
        <w:t xml:space="preserve">Of course we also have more physiological measurements for nestlings that we could include if we want to. I’m kind of on the fence since they add a lot of explanation and they aren’t really directly linked to the main hypothesis, so I’m not sure if it’s worth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3552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3552EE" w16cid:durableId="23147E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E65B7" w14:textId="77777777" w:rsidR="000C1B42" w:rsidRDefault="000C1B42" w:rsidP="00C32AB9">
      <w:r>
        <w:separator/>
      </w:r>
    </w:p>
  </w:endnote>
  <w:endnote w:type="continuationSeparator" w:id="0">
    <w:p w14:paraId="2BA88DC2" w14:textId="77777777" w:rsidR="000C1B42" w:rsidRDefault="000C1B42" w:rsidP="00C32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A7F0F" w14:textId="77777777" w:rsidR="000C1B42" w:rsidRDefault="000C1B42" w:rsidP="00C32AB9">
      <w:r>
        <w:separator/>
      </w:r>
    </w:p>
  </w:footnote>
  <w:footnote w:type="continuationSeparator" w:id="0">
    <w:p w14:paraId="1B1C5975" w14:textId="77777777" w:rsidR="000C1B42" w:rsidRDefault="000C1B42" w:rsidP="00C32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B7E63" w14:textId="77777777" w:rsidR="007F19B8" w:rsidRPr="00C32AB9" w:rsidRDefault="007F19B8">
    <w:pPr>
      <w:pStyle w:val="Header"/>
      <w:rPr>
        <w:rFonts w:ascii="Garamond" w:hAnsi="Garamond"/>
      </w:rPr>
    </w:pPr>
    <w:r w:rsidRPr="00C32AB9">
      <w:rPr>
        <w:rFonts w:ascii="Garamond" w:hAnsi="Garamond"/>
      </w:rPr>
      <w:t>Nestling feather quality 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90526"/>
    <w:multiLevelType w:val="hybridMultilevel"/>
    <w:tmpl w:val="3F4E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411F6"/>
    <w:multiLevelType w:val="hybridMultilevel"/>
    <w:tmpl w:val="86446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55536"/>
    <w:multiLevelType w:val="hybridMultilevel"/>
    <w:tmpl w:val="89CA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7D7776"/>
    <w:multiLevelType w:val="hybridMultilevel"/>
    <w:tmpl w:val="7ADE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07AD0"/>
    <w:multiLevelType w:val="hybridMultilevel"/>
    <w:tmpl w:val="B5C61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254B"/>
    <w:rsid w:val="000175C8"/>
    <w:rsid w:val="00027F24"/>
    <w:rsid w:val="00031F80"/>
    <w:rsid w:val="00054E75"/>
    <w:rsid w:val="00057986"/>
    <w:rsid w:val="00063CFD"/>
    <w:rsid w:val="000645B3"/>
    <w:rsid w:val="0007371B"/>
    <w:rsid w:val="000C1B42"/>
    <w:rsid w:val="000D18C7"/>
    <w:rsid w:val="000F21BD"/>
    <w:rsid w:val="00103AE7"/>
    <w:rsid w:val="00107064"/>
    <w:rsid w:val="00121C49"/>
    <w:rsid w:val="00141B2A"/>
    <w:rsid w:val="0018149F"/>
    <w:rsid w:val="0019253B"/>
    <w:rsid w:val="001A383D"/>
    <w:rsid w:val="001A3AE7"/>
    <w:rsid w:val="001B598A"/>
    <w:rsid w:val="001D3CFB"/>
    <w:rsid w:val="001D60BA"/>
    <w:rsid w:val="001F5BB8"/>
    <w:rsid w:val="00233D14"/>
    <w:rsid w:val="002358A8"/>
    <w:rsid w:val="00255140"/>
    <w:rsid w:val="00264CBB"/>
    <w:rsid w:val="00272156"/>
    <w:rsid w:val="00273DD7"/>
    <w:rsid w:val="00294151"/>
    <w:rsid w:val="00297710"/>
    <w:rsid w:val="002A54E9"/>
    <w:rsid w:val="002B5C1B"/>
    <w:rsid w:val="002C0D0A"/>
    <w:rsid w:val="002D139C"/>
    <w:rsid w:val="002D142C"/>
    <w:rsid w:val="002E1682"/>
    <w:rsid w:val="00334183"/>
    <w:rsid w:val="00347D7B"/>
    <w:rsid w:val="0035543C"/>
    <w:rsid w:val="003B549D"/>
    <w:rsid w:val="003C338A"/>
    <w:rsid w:val="003E3109"/>
    <w:rsid w:val="0041604A"/>
    <w:rsid w:val="00422BAC"/>
    <w:rsid w:val="00433472"/>
    <w:rsid w:val="004418CC"/>
    <w:rsid w:val="004425AD"/>
    <w:rsid w:val="0045448A"/>
    <w:rsid w:val="00472B35"/>
    <w:rsid w:val="0049254B"/>
    <w:rsid w:val="00497256"/>
    <w:rsid w:val="004A14DE"/>
    <w:rsid w:val="004E0ADA"/>
    <w:rsid w:val="004E289E"/>
    <w:rsid w:val="004F2B58"/>
    <w:rsid w:val="00514CD1"/>
    <w:rsid w:val="005169C4"/>
    <w:rsid w:val="00521C9C"/>
    <w:rsid w:val="00524FF0"/>
    <w:rsid w:val="0053443D"/>
    <w:rsid w:val="00545BA8"/>
    <w:rsid w:val="00557D8F"/>
    <w:rsid w:val="00594564"/>
    <w:rsid w:val="005A5846"/>
    <w:rsid w:val="005D4B93"/>
    <w:rsid w:val="005F0782"/>
    <w:rsid w:val="006126DA"/>
    <w:rsid w:val="00627F93"/>
    <w:rsid w:val="0063187C"/>
    <w:rsid w:val="00660A1E"/>
    <w:rsid w:val="00670177"/>
    <w:rsid w:val="006766E7"/>
    <w:rsid w:val="006A2B60"/>
    <w:rsid w:val="006A6B1E"/>
    <w:rsid w:val="006D0001"/>
    <w:rsid w:val="006D1441"/>
    <w:rsid w:val="006E45BA"/>
    <w:rsid w:val="006F11F1"/>
    <w:rsid w:val="00722C5B"/>
    <w:rsid w:val="00732035"/>
    <w:rsid w:val="0074777C"/>
    <w:rsid w:val="00755445"/>
    <w:rsid w:val="00781136"/>
    <w:rsid w:val="007E7207"/>
    <w:rsid w:val="007F19B8"/>
    <w:rsid w:val="00806201"/>
    <w:rsid w:val="008741C7"/>
    <w:rsid w:val="0088440C"/>
    <w:rsid w:val="0088614E"/>
    <w:rsid w:val="00890B7F"/>
    <w:rsid w:val="008B57B2"/>
    <w:rsid w:val="008C0912"/>
    <w:rsid w:val="008C5093"/>
    <w:rsid w:val="008C6AC5"/>
    <w:rsid w:val="008E3F87"/>
    <w:rsid w:val="008F544F"/>
    <w:rsid w:val="009209C2"/>
    <w:rsid w:val="00922740"/>
    <w:rsid w:val="00927DBE"/>
    <w:rsid w:val="009403AE"/>
    <w:rsid w:val="00952EAB"/>
    <w:rsid w:val="0096792F"/>
    <w:rsid w:val="0099101D"/>
    <w:rsid w:val="009A5A2C"/>
    <w:rsid w:val="009C38DD"/>
    <w:rsid w:val="009D0316"/>
    <w:rsid w:val="009F10E0"/>
    <w:rsid w:val="009F666F"/>
    <w:rsid w:val="00A01862"/>
    <w:rsid w:val="00A049B9"/>
    <w:rsid w:val="00A11D30"/>
    <w:rsid w:val="00A132A3"/>
    <w:rsid w:val="00A23360"/>
    <w:rsid w:val="00A44CD3"/>
    <w:rsid w:val="00A713EE"/>
    <w:rsid w:val="00A83C22"/>
    <w:rsid w:val="00A8695E"/>
    <w:rsid w:val="00A95170"/>
    <w:rsid w:val="00AA558A"/>
    <w:rsid w:val="00AA7A47"/>
    <w:rsid w:val="00AE7F80"/>
    <w:rsid w:val="00AF6C42"/>
    <w:rsid w:val="00B10CB1"/>
    <w:rsid w:val="00B40BD8"/>
    <w:rsid w:val="00B46449"/>
    <w:rsid w:val="00B5659A"/>
    <w:rsid w:val="00B629DA"/>
    <w:rsid w:val="00BC43A7"/>
    <w:rsid w:val="00BD4D35"/>
    <w:rsid w:val="00BE4655"/>
    <w:rsid w:val="00C020DB"/>
    <w:rsid w:val="00C1653B"/>
    <w:rsid w:val="00C212F2"/>
    <w:rsid w:val="00C24FA1"/>
    <w:rsid w:val="00C32AB9"/>
    <w:rsid w:val="00C34001"/>
    <w:rsid w:val="00C364CF"/>
    <w:rsid w:val="00C751CA"/>
    <w:rsid w:val="00C90050"/>
    <w:rsid w:val="00CA7CD1"/>
    <w:rsid w:val="00CB1E0A"/>
    <w:rsid w:val="00CB3365"/>
    <w:rsid w:val="00CB50A0"/>
    <w:rsid w:val="00CB5AEF"/>
    <w:rsid w:val="00CB7F44"/>
    <w:rsid w:val="00CC0B88"/>
    <w:rsid w:val="00CD56B1"/>
    <w:rsid w:val="00CD68F5"/>
    <w:rsid w:val="00CD71B6"/>
    <w:rsid w:val="00CE7A79"/>
    <w:rsid w:val="00D05A8F"/>
    <w:rsid w:val="00D07588"/>
    <w:rsid w:val="00D24D23"/>
    <w:rsid w:val="00D45811"/>
    <w:rsid w:val="00DB018D"/>
    <w:rsid w:val="00DC485C"/>
    <w:rsid w:val="00DD55E9"/>
    <w:rsid w:val="00DF0FD6"/>
    <w:rsid w:val="00DF3AD3"/>
    <w:rsid w:val="00E01AB7"/>
    <w:rsid w:val="00E12901"/>
    <w:rsid w:val="00E25032"/>
    <w:rsid w:val="00E36537"/>
    <w:rsid w:val="00E45E1F"/>
    <w:rsid w:val="00EB0C3E"/>
    <w:rsid w:val="00EC2031"/>
    <w:rsid w:val="00EF0BAA"/>
    <w:rsid w:val="00EF33D5"/>
    <w:rsid w:val="00F211FC"/>
    <w:rsid w:val="00F254C5"/>
    <w:rsid w:val="00F52CA0"/>
    <w:rsid w:val="00F7174A"/>
    <w:rsid w:val="00F77052"/>
    <w:rsid w:val="00F95A0F"/>
    <w:rsid w:val="00FA0C9C"/>
    <w:rsid w:val="00FC2C18"/>
    <w:rsid w:val="00FC4B2C"/>
    <w:rsid w:val="00FF1102"/>
    <w:rsid w:val="00FF12EB"/>
    <w:rsid w:val="00FF52E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813A26"/>
  <w15:docId w15:val="{9B402CDF-30A7-694D-83E3-7702754B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BE4655"/>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4655"/>
    <w:pPr>
      <w:spacing w:after="0"/>
    </w:pPr>
  </w:style>
  <w:style w:type="paragraph" w:styleId="Header">
    <w:name w:val="header"/>
    <w:basedOn w:val="Normal"/>
    <w:link w:val="HeaderChar"/>
    <w:uiPriority w:val="99"/>
    <w:unhideWhenUsed/>
    <w:rsid w:val="00C32AB9"/>
    <w:pPr>
      <w:tabs>
        <w:tab w:val="center" w:pos="4320"/>
        <w:tab w:val="right" w:pos="8640"/>
      </w:tabs>
    </w:pPr>
  </w:style>
  <w:style w:type="character" w:customStyle="1" w:styleId="HeaderChar">
    <w:name w:val="Header Char"/>
    <w:basedOn w:val="DefaultParagraphFont"/>
    <w:link w:val="Header"/>
    <w:uiPriority w:val="99"/>
    <w:rsid w:val="00C32AB9"/>
  </w:style>
  <w:style w:type="paragraph" w:styleId="Footer">
    <w:name w:val="footer"/>
    <w:basedOn w:val="Normal"/>
    <w:link w:val="FooterChar"/>
    <w:uiPriority w:val="99"/>
    <w:unhideWhenUsed/>
    <w:rsid w:val="00C32AB9"/>
    <w:pPr>
      <w:tabs>
        <w:tab w:val="center" w:pos="4320"/>
        <w:tab w:val="right" w:pos="8640"/>
      </w:tabs>
    </w:pPr>
  </w:style>
  <w:style w:type="character" w:customStyle="1" w:styleId="FooterChar">
    <w:name w:val="Footer Char"/>
    <w:basedOn w:val="DefaultParagraphFont"/>
    <w:link w:val="Footer"/>
    <w:uiPriority w:val="99"/>
    <w:rsid w:val="00C32AB9"/>
  </w:style>
  <w:style w:type="character" w:styleId="LineNumber">
    <w:name w:val="line number"/>
    <w:basedOn w:val="DefaultParagraphFont"/>
    <w:uiPriority w:val="99"/>
    <w:semiHidden/>
    <w:unhideWhenUsed/>
    <w:rsid w:val="00524FF0"/>
  </w:style>
  <w:style w:type="character" w:styleId="Hyperlink">
    <w:name w:val="Hyperlink"/>
    <w:basedOn w:val="DefaultParagraphFont"/>
    <w:uiPriority w:val="99"/>
    <w:unhideWhenUsed/>
    <w:rsid w:val="00524FF0"/>
    <w:rPr>
      <w:color w:val="0000FF" w:themeColor="hyperlink"/>
      <w:u w:val="single"/>
    </w:rPr>
  </w:style>
  <w:style w:type="character" w:styleId="CommentReference">
    <w:name w:val="annotation reference"/>
    <w:basedOn w:val="DefaultParagraphFont"/>
    <w:uiPriority w:val="99"/>
    <w:semiHidden/>
    <w:unhideWhenUsed/>
    <w:rsid w:val="00524FF0"/>
    <w:rPr>
      <w:sz w:val="18"/>
      <w:szCs w:val="18"/>
    </w:rPr>
  </w:style>
  <w:style w:type="paragraph" w:styleId="CommentText">
    <w:name w:val="annotation text"/>
    <w:basedOn w:val="Normal"/>
    <w:link w:val="CommentTextChar"/>
    <w:uiPriority w:val="99"/>
    <w:semiHidden/>
    <w:unhideWhenUsed/>
    <w:rsid w:val="00524FF0"/>
  </w:style>
  <w:style w:type="character" w:customStyle="1" w:styleId="CommentTextChar">
    <w:name w:val="Comment Text Char"/>
    <w:basedOn w:val="DefaultParagraphFont"/>
    <w:link w:val="CommentText"/>
    <w:uiPriority w:val="99"/>
    <w:semiHidden/>
    <w:rsid w:val="00524FF0"/>
  </w:style>
  <w:style w:type="paragraph" w:styleId="BalloonText">
    <w:name w:val="Balloon Text"/>
    <w:basedOn w:val="Normal"/>
    <w:link w:val="BalloonTextChar"/>
    <w:uiPriority w:val="99"/>
    <w:semiHidden/>
    <w:unhideWhenUsed/>
    <w:rsid w:val="00524F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4FF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CD56B1"/>
    <w:rPr>
      <w:b/>
      <w:bCs/>
      <w:sz w:val="20"/>
      <w:szCs w:val="20"/>
    </w:rPr>
  </w:style>
  <w:style w:type="character" w:customStyle="1" w:styleId="CommentSubjectChar">
    <w:name w:val="Comment Subject Char"/>
    <w:basedOn w:val="CommentTextChar"/>
    <w:link w:val="CommentSubject"/>
    <w:uiPriority w:val="99"/>
    <w:semiHidden/>
    <w:rsid w:val="00CD56B1"/>
    <w:rPr>
      <w:b/>
      <w:bCs/>
      <w:sz w:val="20"/>
      <w:szCs w:val="20"/>
    </w:rPr>
  </w:style>
  <w:style w:type="paragraph" w:styleId="Bibliography">
    <w:name w:val="Bibliography"/>
    <w:basedOn w:val="Normal"/>
    <w:next w:val="Normal"/>
    <w:uiPriority w:val="37"/>
    <w:unhideWhenUsed/>
    <w:rsid w:val="008C5093"/>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ct63@cornell.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6444</Words>
  <Characters>36732</Characters>
  <Application>Microsoft Office Word</Application>
  <DocSecurity>0</DocSecurity>
  <Lines>306</Lines>
  <Paragraphs>86</Paragraphs>
  <ScaleCrop>false</ScaleCrop>
  <Company>University of California Davis</Company>
  <LinksUpToDate>false</LinksUpToDate>
  <CharactersWithSpaces>43090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Taff</dc:creator>
  <cp:keywords/>
  <dc:description/>
  <cp:lastModifiedBy>Conor Claverie Johns Taff</cp:lastModifiedBy>
  <cp:revision>158</cp:revision>
  <dcterms:created xsi:type="dcterms:W3CDTF">2020-09-22T13:17:00Z</dcterms:created>
  <dcterms:modified xsi:type="dcterms:W3CDTF">2020-11-11T20:24:00Z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id="mek23Kiz"/&gt;&lt;style id="http://www.zotero.org/styles/animal-behaviour" hasBibliography="1" bibliographyStyleHasBeenSet="1"/&gt;&lt;prefs&gt;&lt;pref name="fieldType" value="Field"/&gt;&lt;/prefs&gt;&lt;/data&gt;</vt:lpwstr>
  </property>
</Properties>
</file>