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 Survey on Spatio Graph Neural Networks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Deep learning models are currently undergoing rapid development. Extensive research has been conducted, and numerous new methods have been developed. Graph Neural Networks (GNNs) among deep learning models have attracted considerable attention in recent years. GNN applications produce quite good results compared to many deep learning methods. They are particularly noteworthy for their successful results in applications involving node logic. They have become a prominent method in social networks, biomedical connections, and traffic modeling. This study investigates the use of the GNN algorithm in dynamic link analysis, cross-domain applications, and traffic modeling. The models, datasets, and performance metrics used in these areas have been thoroughly examined. Comparisons were made based on performance metrics. Frequently used datasets were examined. Comparative analyses of the studies were presented.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Son yıllarda büyük veri hacminde ciddi bir artış görülmüştür. Birçok alanda veriler işlenerek anlamlı hale getirilip yorumlanmakta ve giderek ham veriler araştırmacılar için daha değerli hale gelmektedir. Bu artış ile yüksek hesaplama kapasitesi ihtiyacı da doğru orantılı olarak artış göstermiştir. Özellikle büyük verileri işlemedeki yetenekleri sayesinde derin öğrenme algoritmaları ciddi bir önem kazanmıştır [1]. Günümüzde birçok derin öğrenme modeli geliştirilmiştir. Her bir derin öğrenme modelinin çeşitli alanlarda başarılı performanslar gösterdiği görülmüştür.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Bir derin öğrenme modeli olan GNN’ler (Graph Neural Network) ise son yıllarda gittikçe popülerliğini artırmaktadır. GNN’ler, düğümler ve kenarlardan oluşmaktadır. Düğümler arasındaki bağlantılar ile bilgilerin iletilmesi, özellikle ilişkisel veri yapılarında oldukça iyi bir alternatif olmasına sebep olmuştur. Birçok alanda etkili çözümler sunabilmektedir. Öneri sistemleri, sosyal ağ analizi, moleküler biyoloji alanındaki etkileşimler, biyomedikal ağlar, trafik ağları gibi birçok alanda [2] GNN tabanlı modeller geleneksel yöntemlere göre oldukça etkili çözümler sunmaktadır. Özellikle trafik ağları gibi uygulamalarda düğüm ve kenarların doğal olarak bir graf yapısı teşkil ettiğinden uygulanabilirliği hem daha konforlu hem de başarımlar daha yüksektir.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Trafik sistemleri, doğası gereği bir graf yapısının gerçek hayattaki bir nevi bir karşılığını içermektedir. Uzamsal ve zamansal bağımlılıklar içeren dinamik yapıda olan ağlardır. Trafikteki kavşak noktaları arasındaki etkileşimler uzamsal ilişkileri, trafiğin mevcut durumunun her an kendini güncellemesi ve zamana bağlı olarak değişken bir yapıda olması ise zamansal ilişkileri ihtiva etmektedir. Spatio Temporal Graph Neural Network’ler (STGNN) hem zamansal hem de uzamsal bu yapılarda oldukça etkili çözümler üretebilmektedir. Graf yapısı üzerinden uzamsal ilişkiler öğrenilirken zaman serileri ile de dinamik değişimler aynı anda modellenebilmektedir [3]. Uzamsal ve zamansal bağımlılıkları birlikte öğrenebilen STGNN modelleri, trafik uygulamaları için etkili sonuçlar vermektedir. STGNN’ler, Graph Convolutional Network (GCN) ve Recurrent Neural Network (RNN) yapılarını birleştiren ilk modellerden [4], daha sonrasında geliştirilen Graph Attention Network (GAT), Temporal Convolutional Network (TCN) ve Transformer tabanlı hibrit mimarilere kadar geniş bir yelpazede evrimleşmiştir. Bu modeller, düğümler arasındaki etkileşimlerin zaman içinde nasıl değiştiğini modelleyerek geleceğe yönelik tahmin, anomali tespiti veya davranış analizi gibi görevlerde yüksek başarımlar elde etmiştir. Literatürde, trafik ağlarında birçok çalışmada STGNN’lerin yüksek başarımlar ürettiği görülmektedir [5]. Kullanım alanları; trafik yoğunluğu tahmini uygulamaları, sinyalizasyon optimizasyonu, yolculuk süresi tahmini, trafik anomalisi gibi uygulamalarda görülmektedir [6]. Çalışma kapsamında, literatürdeki STGNN tabanlı mevcut  modeller, bu çalışmalarda kullanılan veri setleri, çalışmalara ait başarım ölçütleri detaylı olarak incelenmiştir. Karşılaştırmalı analizler sunulmuştur. Elde edilen sonuçların, bu alanda yapılacak olan özgün çalışmalar için bir rehber niteliğinde olması hedeflenmektedir.</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3. Background and Definition of Spatio GNNs</w:t>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3.1. Scope of Traffic Applications of Spatio GNN</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3.1.1. Research with STGNN in Traffic Applications</w:t>
      </w:r>
    </w:p>
    <w:p w:rsidR="00000000" w:rsidDel="00000000" w:rsidP="00000000" w:rsidRDefault="00000000" w:rsidRPr="00000000" w14:paraId="00000013">
      <w:pPr>
        <w:jc w:val="both"/>
        <w:rPr>
          <w:b w:val="1"/>
          <w:bCs w:val="1"/>
        </w:rPr>
      </w:pPr>
      <w:r w:rsidDel="00000000" w:rsidR="00000000" w:rsidRPr="00000000">
        <w:rPr>
          <w:b w:val="1"/>
          <w:bCs w:val="1"/>
          <w:rtl w:val="0"/>
        </w:rPr>
        <w:t xml:space="preserve">3.1.2.</w:t>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3.2. The Most Commonly Used GNNs in Spatio GNN</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3.2.1. ST-GCN</w:t>
      </w:r>
    </w:p>
    <w:p w:rsidR="00000000" w:rsidDel="00000000" w:rsidP="00000000" w:rsidRDefault="00000000" w:rsidRPr="00000000" w14:paraId="00000017">
      <w:pPr>
        <w:jc w:val="both"/>
        <w:rPr>
          <w:b w:val="1"/>
          <w:bCs w:val="1"/>
        </w:rPr>
      </w:pPr>
      <w:r w:rsidDel="00000000" w:rsidR="00000000" w:rsidRPr="00000000">
        <w:rPr>
          <w:b w:val="1"/>
          <w:bCs w:val="1"/>
          <w:rtl w:val="0"/>
        </w:rPr>
        <w:t xml:space="preserve">3.2.2. DCRNN</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3.2.2. T-GCN</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3.2.2. ASTGCN</w:t>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3.3. GCN-Based ST-GNNs</w:t>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3.4. GAT-Based Spatio GNNs</w:t>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3.5. GraphSAGE-Based Spatio GNNs</w:t>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3.6. Spectral-Based Spatio GNNs</w:t>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4. Time Series</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4.1. GRU</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4.2. Attention Mechanism</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5. Comparison Analysis with Tables (Results)</w:t>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6. Conclusions</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7. References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References</w:t>
      </w:r>
    </w:p>
    <w:p w:rsidR="00000000" w:rsidDel="00000000" w:rsidP="00000000" w:rsidRDefault="00000000" w:rsidRPr="00000000" w14:paraId="00000032">
      <w:pPr>
        <w:rPr/>
      </w:pPr>
      <w:r w:rsidDel="00000000" w:rsidR="00000000" w:rsidRPr="00000000">
        <w:rPr>
          <w:rtl w:val="0"/>
        </w:rPr>
        <w:t xml:space="preserve">1. </w:t>
      </w:r>
      <w:r w:rsidDel="00000000" w:rsidR="00000000" w:rsidRPr="00000000">
        <w:rPr>
          <w:color w:val="222222"/>
          <w:sz w:val="20"/>
          <w:szCs w:val="20"/>
          <w:rtl w:val="0"/>
        </w:rPr>
        <w:t xml:space="preserve">Wu, Z., Pan, S., Chen, F., Long, G., Zhang, C., &amp; Yu, P. S. (2020). A comprehensive survey on graph neural networks. </w:t>
      </w:r>
      <w:r w:rsidDel="00000000" w:rsidR="00000000" w:rsidRPr="00000000">
        <w:rPr>
          <w:i w:val="1"/>
          <w:iCs w:val="1"/>
          <w:color w:val="222222"/>
          <w:sz w:val="20"/>
          <w:szCs w:val="20"/>
          <w:rtl w:val="0"/>
        </w:rPr>
        <w:t xml:space="preserve">IEEE transactions on neural networks and learning systems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32</w:t>
      </w:r>
      <w:r w:rsidDel="00000000" w:rsidR="00000000" w:rsidRPr="00000000">
        <w:rPr>
          <w:color w:val="222222"/>
          <w:sz w:val="20"/>
          <w:szCs w:val="20"/>
          <w:rtl w:val="0"/>
        </w:rPr>
        <w:t xml:space="preserve">(1), 4-24.</w:t>
      </w:r>
      <w:r w:rsidDel="00000000" w:rsidR="00000000" w:rsidRPr="00000000">
        <w:rPr>
          <w:rtl w:val="0"/>
        </w:rPr>
      </w:r>
    </w:p>
    <w:p w:rsidR="00000000" w:rsidDel="00000000" w:rsidP="00000000" w:rsidRDefault="00000000" w:rsidRPr="00000000" w14:paraId="00000033">
      <w:pPr>
        <w:rPr>
          <w:color w:val="222222"/>
          <w:sz w:val="20"/>
          <w:szCs w:val="20"/>
        </w:rPr>
      </w:pPr>
      <w:r w:rsidDel="00000000" w:rsidR="00000000" w:rsidRPr="00000000">
        <w:rPr>
          <w:rtl w:val="0"/>
        </w:rPr>
        <w:t xml:space="preserve">2. </w:t>
      </w:r>
      <w:r w:rsidDel="00000000" w:rsidR="00000000" w:rsidRPr="00000000">
        <w:rPr>
          <w:color w:val="222222"/>
          <w:sz w:val="20"/>
          <w:szCs w:val="20"/>
          <w:rtl w:val="0"/>
        </w:rPr>
        <w:t xml:space="preserve">Corso, G., Stark, H., Jegelka, S., Jaakkola, T., &amp; Barzilay, R. (2024). Graph neural networks. </w:t>
      </w:r>
      <w:r w:rsidDel="00000000" w:rsidR="00000000" w:rsidRPr="00000000">
        <w:rPr>
          <w:i w:val="1"/>
          <w:iCs w:val="1"/>
          <w:color w:val="222222"/>
          <w:sz w:val="20"/>
          <w:szCs w:val="20"/>
          <w:rtl w:val="0"/>
        </w:rPr>
        <w:t xml:space="preserve">Nature Reviews Methods Primers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4</w:t>
      </w:r>
      <w:r w:rsidDel="00000000" w:rsidR="00000000" w:rsidRPr="00000000">
        <w:rPr>
          <w:color w:val="222222"/>
          <w:sz w:val="20"/>
          <w:szCs w:val="20"/>
          <w:rtl w:val="0"/>
        </w:rPr>
        <w:t xml:space="preserve">(1), 17.</w:t>
      </w:r>
    </w:p>
    <w:p w:rsidR="00000000" w:rsidDel="00000000" w:rsidP="00000000" w:rsidRDefault="00000000" w:rsidRPr="00000000" w14:paraId="00000034">
      <w:pPr>
        <w:rPr>
          <w:color w:val="222222"/>
          <w:sz w:val="20"/>
          <w:szCs w:val="20"/>
        </w:rPr>
      </w:pPr>
      <w:r w:rsidDel="00000000" w:rsidR="00000000" w:rsidRPr="00000000">
        <w:rPr>
          <w:color w:val="222222"/>
          <w:sz w:val="20"/>
          <w:szCs w:val="20"/>
          <w:rtl w:val="0"/>
        </w:rPr>
        <w:t xml:space="preserve">3. Sharma, A., Sharma, A., Nikashina, P., Gavrilenko, V., Tselykh, A., Bozhenyuk, A., ... &amp; Meshref, H. (2023). A graph neural network (GNN)-based approach for real-time estimation of traffic speed in sustainable smart cities. </w:t>
      </w:r>
      <w:r w:rsidDel="00000000" w:rsidR="00000000" w:rsidRPr="00000000">
        <w:rPr>
          <w:i w:val="1"/>
          <w:iCs w:val="1"/>
          <w:color w:val="222222"/>
          <w:sz w:val="20"/>
          <w:szCs w:val="20"/>
          <w:rtl w:val="0"/>
        </w:rPr>
        <w:t xml:space="preserve">Sustainability</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15</w:t>
      </w:r>
      <w:r w:rsidDel="00000000" w:rsidR="00000000" w:rsidRPr="00000000">
        <w:rPr>
          <w:color w:val="222222"/>
          <w:sz w:val="20"/>
          <w:szCs w:val="20"/>
          <w:rtl w:val="0"/>
        </w:rPr>
        <w:t xml:space="preserve">(15), 11893.</w:t>
      </w:r>
    </w:p>
    <w:p w:rsidR="00000000" w:rsidDel="00000000" w:rsidP="00000000" w:rsidRDefault="00000000" w:rsidRPr="00000000" w14:paraId="00000035">
      <w:pPr>
        <w:rPr>
          <w:color w:val="222222"/>
          <w:sz w:val="20"/>
          <w:szCs w:val="20"/>
        </w:rPr>
      </w:pPr>
      <w:r w:rsidDel="00000000" w:rsidR="00000000" w:rsidRPr="00000000">
        <w:rPr>
          <w:color w:val="222222"/>
          <w:sz w:val="20"/>
          <w:szCs w:val="20"/>
          <w:rtl w:val="0"/>
        </w:rPr>
        <w:t xml:space="preserve">4. </w:t>
      </w:r>
      <w:r w:rsidDel="00000000" w:rsidR="00000000" w:rsidRPr="00000000">
        <w:rPr>
          <w:color w:val="222222"/>
          <w:sz w:val="20"/>
          <w:szCs w:val="20"/>
          <w:rtl w:val="0"/>
        </w:rPr>
        <w:t xml:space="preserve">Jin, G., Wang, M., Zhang, J., Sha, H., &amp; Huang, J. (2022). STGNN-TTE: Travel time estimation via spatial–temporal graph neural network. </w:t>
      </w:r>
      <w:r w:rsidDel="00000000" w:rsidR="00000000" w:rsidRPr="00000000">
        <w:rPr>
          <w:i w:val="1"/>
          <w:iCs w:val="1"/>
          <w:color w:val="222222"/>
          <w:sz w:val="20"/>
          <w:szCs w:val="20"/>
          <w:rtl w:val="0"/>
        </w:rPr>
        <w:t xml:space="preserve">Future Generation Computer Systems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126</w:t>
      </w:r>
      <w:r w:rsidDel="00000000" w:rsidR="00000000" w:rsidRPr="00000000">
        <w:rPr>
          <w:color w:val="222222"/>
          <w:sz w:val="20"/>
          <w:szCs w:val="20"/>
          <w:rtl w:val="0"/>
        </w:rPr>
        <w:t xml:space="preserve">, 70-81.</w:t>
      </w:r>
    </w:p>
    <w:p w:rsidR="00000000" w:rsidDel="00000000" w:rsidP="00000000" w:rsidRDefault="00000000" w:rsidRPr="00000000" w14:paraId="00000036">
      <w:pPr>
        <w:rPr>
          <w:color w:val="222222"/>
          <w:sz w:val="20"/>
          <w:szCs w:val="20"/>
        </w:rPr>
      </w:pPr>
      <w:r w:rsidDel="00000000" w:rsidR="00000000" w:rsidRPr="00000000">
        <w:rPr>
          <w:color w:val="222222"/>
          <w:sz w:val="20"/>
          <w:szCs w:val="20"/>
          <w:rtl w:val="0"/>
        </w:rPr>
        <w:t xml:space="preserve">5. </w:t>
      </w:r>
      <w:r w:rsidDel="00000000" w:rsidR="00000000" w:rsidRPr="00000000">
        <w:rPr>
          <w:color w:val="222222"/>
          <w:sz w:val="20"/>
          <w:szCs w:val="20"/>
          <w:rtl w:val="0"/>
        </w:rPr>
        <w:t xml:space="preserve">Luo, X., Zhu, C., Zhang, D., &amp; Li, Q. (2023). Stg4traffic: A survey and benchmark of spatial-temporal graph neural networks for traffic prediction. </w:t>
      </w:r>
      <w:r w:rsidDel="00000000" w:rsidR="00000000" w:rsidRPr="00000000">
        <w:rPr>
          <w:i w:val="1"/>
          <w:iCs w:val="1"/>
          <w:color w:val="222222"/>
          <w:sz w:val="20"/>
          <w:szCs w:val="20"/>
          <w:rtl w:val="0"/>
        </w:rPr>
        <w:t xml:space="preserve">arXiv preprint arXiv:2307.00495</w:t>
      </w:r>
      <w:r w:rsidDel="00000000" w:rsidR="00000000" w:rsidRPr="00000000">
        <w:rPr>
          <w:color w:val="222222"/>
          <w:sz w:val="20"/>
          <w:szCs w:val="20"/>
          <w:rtl w:val="0"/>
        </w:rPr>
        <w:t xml:space="preserve">.</w:t>
      </w:r>
    </w:p>
    <w:p w:rsidR="00000000" w:rsidDel="00000000" w:rsidP="00000000" w:rsidRDefault="00000000" w:rsidRPr="00000000" w14:paraId="00000037">
      <w:pPr>
        <w:rPr>
          <w:color w:val="222222"/>
          <w:sz w:val="20"/>
          <w:szCs w:val="20"/>
        </w:rPr>
      </w:pPr>
      <w:r w:rsidDel="00000000" w:rsidR="00000000" w:rsidRPr="00000000">
        <w:rPr>
          <w:color w:val="222222"/>
          <w:sz w:val="20"/>
          <w:szCs w:val="20"/>
          <w:rtl w:val="0"/>
        </w:rPr>
        <w:t xml:space="preserve">6. Ahmed, S. F., Kuldeep, S. A., Rafa, S. J., Fazal, J., Hoque, M., Liu, G., &amp; Gandomi, A. H. (2024). Enhancement of traffic forecasting through graph neural network-based information fusion techniques. </w:t>
      </w:r>
      <w:r w:rsidDel="00000000" w:rsidR="00000000" w:rsidRPr="00000000">
        <w:rPr>
          <w:i w:val="1"/>
          <w:iCs w:val="1"/>
          <w:color w:val="222222"/>
          <w:sz w:val="20"/>
          <w:szCs w:val="20"/>
          <w:rtl w:val="0"/>
        </w:rPr>
        <w:t xml:space="preserve">Information Fusion</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110</w:t>
      </w:r>
      <w:r w:rsidDel="00000000" w:rsidR="00000000" w:rsidRPr="00000000">
        <w:rPr>
          <w:color w:val="222222"/>
          <w:sz w:val="20"/>
          <w:szCs w:val="20"/>
          <w:rtl w:val="0"/>
        </w:rPr>
        <w:t xml:space="preserve">, 102466.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