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1. 1 Confirm the programmes and schedules identify priorities and critical activities and plan how the work will be undertaken.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1.1 Confirm the proposed programmes and schedules with those responsible.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1.2 Identify and record the priorities and critical activities and devise a plan on how the work will be undertaken.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1.3 Explain how to identify priorities and critical activities in programmes and schedules.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1.4 Describe how to confirm the following:  programmes   critical activities  action lists   method statements  risk assessments.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1.5 Explain how to plan the work to be undertaken.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2. 2 Allocate work to team members taking into account their skills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2.1 Evaluate and assign work to team members taking into account their skills knowledge experience and workload.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2.2 Brief the team members on the work they have been assigned and record the outcomes.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2. 2 Allocate work to team members taking into account their skills knowledge and experience.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2.3 Explain how to allocate work to team members taking into account their skills knowledge experience and current workload.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3. 3 Check the validity of team members documentation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3.1 Carry out checks of team members industry certification cards competence schemes qualifications certificates and training to verify their validity.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3.2 Describe how to use card checking systems applications and online databases to verify the validity of the following:  industry certification cards  competence schemes  qualifications  certificates  training.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3.3 Explain why it is important to verify the validity of any presented documentation prior to a team member entering site and commencing work.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4. 4 Brief team members on the quality standards and outcomes expected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4.1 Brief team members on the quality standards and outcomes expected from them.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4.2 Explain how to brief team members about the following quality standards or outcomes expected:  statutory requirements  project specifications  British Standards  International Standards  Codes of practice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5. 5 Monitor both the progress and quality of the work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5.1 Monitor and record both the progress and the quality of work being undertaken.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5.2 Explain how to check the progress of work against the following:  programmes and schedules  critical activities  action lists   method statements  risk assessments.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5.3 Explain how to check work against the following required quality standards and expected outcomes:  statutory requirements  project specifications  British Standards  International Standards  Codes of practice  organisational standards   manufacturers technical information and product data sheets  benchmarks or key performance indicators.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5.4 Explain why it is important to check the progress of work and standards of quality.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6. 6 Provide prompt and constructive feedback.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6.1 Provide prompt and constructive feedback to those undertaking the work.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6.2 Explain how to provide constructive feedback to team members on the progress of work and standards of quality by using the following:  formal appraisal  interim appraisal  verbal report  written report  references.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7. 7 Motivate team members to complete the work they have been allocated and provide additional support.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7.1 Motivate team members to complete the work they have been allocated.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7.2 Review and provide additional support where needed to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7.3 Explain how to motivate team members using the following:  inspire  stimulate  prompt  encourage  incentivise.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7.4 Explain how to provide additional support for the following:  people  plant equipment or machinery   materials and components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8. 8 Identify unacceptable or poor performance discuss the causes and agree ways of improving performance with team members.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8.1 Identify and record unacceptable or poor performance for given work activities.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8.2 Discuss the causes of poor performance with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8.3 Agree and record ways of improving performance with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8.4 Describe how to identify unacceptable or poor performance.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8.5 Detail methods of discussing the following causes of poor performance with team members:  external factors  internal factors  social factors  personal circumstances  skills and knowledge deficiencies  lack of support  lack of resources.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8.6 Interpret how best to agree performance improvement measures with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8.7 Explain how to recognise the causes of workplace behaviours negative and positive in self and others.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8. 8 Identify unacceptable or poor performance discuss the causes and agree ways of improving performance with team members.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8.8 State why you need to identify and act upon unacceptable or poor performance.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9. 9 Recognise exceptional performance by individuals andor by the team and advise stakeholders.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9.1 Recognise exceptional performance record the praise and recognition provided to individuals and the team.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9.2 Advise stakeholders of successes.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9.3 Explain how to recognise exceptional performance by individuals and the team.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9.4 Explain how to advise the following stakeholders of successes:  the client customer or their representative  contractors  consultants  subcontractors  suppliers  workforce.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1. Confirm the programmes and schedules identify priorities and critical activities and plan how the work will be undertaken.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1.1 Confirm the proposed programmes and schedules with those responsible.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1.2 Identify and record the priorities and critical activities and devise a plan on how the work will be undertaken.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1.3 Explain how to identify priorities and critical activities in programmes and schedules.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1.4 Describe how to confirm the following:  programmes   critical activities  action lists   method statements  risk assessments.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1.5 Explain how to plan the work to be undertaken.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2. Allocate work to team members taking into account their skills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2.1 Evaluate and assign work to team members taking into account their skills knowledge experience and workload.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2.2 Brief the team members on the work they have been assigned and record the outcomes.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2. Allocate work to team members taking into account their skills. knowledge and experience.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2.3 Explain how to allocate work to team members taking into account their skills knowledge experience and current workload.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3. Check the validity of team members documentation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3.1 Carry out checks of team members industry certification cards competence schemes qualifications certificates and training to verify their validity.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3.2 Describe how to use card checking systems applications and online databases to verify the validity of the following:  industry certification cards  competence schemes  qualifications  certificates  training.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3.3 Explain why it is important to verify the validity of any presented documentation prior to a team member entering site and commencing work.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4. Brief team members on the quality standards and outcomes expected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4.1 Brief team members on the quality standards and outcomes expected from them.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4.2 Explain how to brief team members about the following quality standards or outcomes expected:  statutory requirements  project specifications  British Standards  International Standards  Codes of practice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5. Monitor both the progress and quality of the work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5.1 Monitor and record both the progress and the quality of work being undertaken.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5.2 Explain how to check the progress of work against the following:  programmes and schedules  critical activities  action lists   method statements  risk assessments.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5.3 Explain how to check work against the following required quality standards and expected outcomes:  statutory requirements  project specifications  British Standards  International Standards  Codes of practice  organisational standards   manufacturers technical information and product data sheets  benchmarks or key performance indicators.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5.4 Explain why it is important to check the progress of work and standards of quality.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6. Provide prompt and constructive feedback.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6.1 Provide prompt and constructive feedback to those undertaking the work.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6.2 Explain how to provide constructive feedback to team members on the progress of work and standards of quality by using the following:  formal appraisal  interim appraisal  verbal report  written report  references.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7. Motivate team members to complete the work they have been allocated and provide additional support.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7.1 Motivate team members to complete the work they have been allocated.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7.2 Review and provide additional support where needed to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7.3 Explain how to motivate team members using the following:  inspire  stimulate  prompt  encourage  incentivise.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7.4 Explain how to provide additional support for the following:  people  plant equipment or machinery   materials and components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8. Identify unacceptable or poor performance discuss the causes and agree ways of improving performance with team members.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8.1 Identify and record unacceptable or poor performance for given work activities.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8.2 Discuss the causes of poor performance with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8.3 Agree and record ways of improving performance with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8.4 Describe how to identify unacceptable or poor performance.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8.5 Detail methods of discussing the following causes of poor performance with team members:  external factors  internal factors  social factors  personal circumstances  skills and knowledge deficiencies  lack of support  lack of resources.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8.6 Interpret how best to agree performance improvement measures with team members.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8.7 Explain how to recognise the causes of workplace behaviours negative and positive in self and others.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8. Identify unacceptable or poor performance discuss the causes and agree ways of improving performance with team members.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8.8 State why you need to identify and act upon unacceptable or poor performance.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181"/>
        <w:gridCol w:w="2457"/>
      </w:tblGrid>
      <w:tr>
        <w:trPr>
          <w:trHeight w:val="1260"/>
        </w:trPr>
        <w:tc>
          <w:tcPr>
            <w:tcW w:type="dxa" w:w="9638"/>
            <w:gridSpan w:val="2"/>
          </w:tcPr>
          <w:p>
            <w:r>
              <w:rPr>
                <w:b/>
              </w:rPr>
              <w:t>9. Recognise exceptional performance by individuals andor by the team and advise stakeholders.</w:t>
            </w:r>
          </w:p>
        </w:tc>
      </w:tr>
      <w:tr>
        <w:trPr>
          <w:trHeight w:val="472"/>
        </w:trPr>
        <w:tc>
          <w:tcPr>
            <w:tcW w:type="dxa" w:w="4819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4819"/>
          </w:tcPr>
          <w:p>
            <w:r>
              <w:rPr>
                <w:b/>
              </w:rPr>
              <w:t>Evidence</w:t>
            </w:r>
          </w:p>
        </w:tc>
      </w:tr>
      <w:tr>
        <w:tc>
          <w:tcPr>
            <w:tcW w:type="dxa" w:w="4819"/>
          </w:tcPr>
          <w:p>
            <w:r>
              <w:t>9.1 Recognise exceptional performance record the praise and recognition provided to individuals and the team.</w:t>
              <w:br/>
            </w:r>
          </w:p>
        </w:tc>
        <w:tc>
          <w:tcPr>
            <w:tcW w:type="dxa" w:w="4819"/>
            <w:vMerge w:val="restart"/>
          </w:tcPr>
          <w:p/>
        </w:tc>
      </w:tr>
      <w:tr>
        <w:tc>
          <w:tcPr>
            <w:tcW w:type="dxa" w:w="4819"/>
          </w:tcPr>
          <w:p>
            <w:r>
              <w:t>9.2 Advise stakeholders of successes.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9.3 Explain how to recognise exceptional performance by individuals and the team.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>
            <w:r>
              <w:t>9.4 Explain how to advise the following stakeholders of successes:  the client customer or their representative  contractors  consultants  subcontractors  suppliers  workforce.</w:t>
              <w:br/>
            </w:r>
          </w:p>
        </w:tc>
        <w:tc>
          <w:tcPr>
            <w:tcW w:type="dxa" w:w="4819"/>
            <w:vMerge/>
          </w:tcPr>
          <w:p/>
        </w:tc>
      </w:tr>
      <w:tr>
        <w:tc>
          <w:tcPr>
            <w:tcW w:type="dxa" w:w="4819"/>
          </w:tcPr>
          <w:p/>
        </w:tc>
        <w:tc>
          <w:tcPr>
            <w:tcW w:type="dxa" w:w="4819"/>
            <w:vMerge/>
          </w:tcPr>
          <w:p/>
        </w:tc>
      </w:tr>
    </w:tbl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2022-09-19T12:26:57Z</dcterms:modified>
  <cp:revision>11</cp:revision>
  <dc:subject/>
  <dc:title/>
</cp:coreProperties>
</file>