
<file path=[Content_Types].xml><?xml version="1.0" encoding="utf-8"?>
<Types xmlns="http://schemas.openxmlformats.org/package/2006/content-types">
  <Default Extension="jpeg" ContentType="image/jpeg"/>
  <Default Extension="JPG" ContentType="image/.jpg"/>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A6659">
      <w:pPr>
        <w:spacing w:line="276" w:lineRule="auto"/>
        <w:rPr>
          <w:rFonts w:ascii="Arial" w:hAnsi="Arial" w:cs="Arial"/>
          <w:b/>
          <w:sz w:val="24"/>
          <w:szCs w:val="24"/>
        </w:rPr>
      </w:pPr>
    </w:p>
    <w:p w14:paraId="0A37501D">
      <w:pPr>
        <w:spacing w:line="276" w:lineRule="auto"/>
        <w:rPr>
          <w:rFonts w:ascii="Arial" w:hAnsi="Arial" w:cs="Arial"/>
          <w:b/>
          <w:sz w:val="24"/>
          <w:szCs w:val="24"/>
        </w:rPr>
      </w:pPr>
    </w:p>
    <w:p w14:paraId="5DAB6C7B">
      <w:pPr>
        <w:spacing w:line="276" w:lineRule="auto"/>
        <w:rPr>
          <w:rFonts w:ascii="Arial" w:hAnsi="Arial" w:cs="Arial"/>
          <w:b/>
          <w:sz w:val="24"/>
          <w:szCs w:val="24"/>
        </w:rPr>
      </w:pPr>
    </w:p>
    <w:p w14:paraId="02EB378F">
      <w:pPr>
        <w:spacing w:line="276" w:lineRule="auto"/>
        <w:rPr>
          <w:rFonts w:ascii="Arial" w:hAnsi="Arial" w:cs="Arial"/>
          <w:b/>
          <w:sz w:val="24"/>
          <w:szCs w:val="24"/>
        </w:rPr>
      </w:pPr>
    </w:p>
    <w:p w14:paraId="6A05A809">
      <w:pPr>
        <w:spacing w:line="276" w:lineRule="auto"/>
        <w:rPr>
          <w:rFonts w:ascii="Arial" w:hAnsi="Arial" w:cs="Arial"/>
          <w:b/>
          <w:sz w:val="24"/>
          <w:szCs w:val="24"/>
        </w:rPr>
      </w:pPr>
    </w:p>
    <w:p w14:paraId="5A39BBE3">
      <w:pPr>
        <w:spacing w:line="276" w:lineRule="auto"/>
        <w:rPr>
          <w:rFonts w:ascii="Arial" w:hAnsi="Arial" w:cs="Arial"/>
          <w:b/>
          <w:sz w:val="24"/>
          <w:szCs w:val="24"/>
        </w:rPr>
      </w:pPr>
    </w:p>
    <w:p w14:paraId="41C8F396">
      <w:pPr>
        <w:spacing w:line="276" w:lineRule="auto"/>
        <w:jc w:val="center"/>
        <w:rPr>
          <w:rFonts w:ascii="Arial" w:hAnsi="Arial" w:cs="Arial"/>
          <w:b/>
          <w:sz w:val="24"/>
          <w:szCs w:val="24"/>
        </w:rPr>
      </w:pPr>
      <w:r>
        <w:rPr>
          <w:rFonts w:ascii="Arial" w:hAnsi="Arial" w:cs="Arial"/>
          <w:b/>
          <w:sz w:val="24"/>
          <w:szCs w:val="24"/>
        </w:rPr>
        <w:drawing>
          <wp:inline distT="0" distB="0" distL="0" distR="0">
            <wp:extent cx="1943735" cy="1930400"/>
            <wp:effectExtent l="0" t="0" r="0" b="0"/>
            <wp:docPr id="4" name="Picture 3"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close-up of a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l="49889"/>
                    <a:stretch>
                      <a:fillRect/>
                    </a:stretch>
                  </pic:blipFill>
                  <pic:spPr>
                    <a:xfrm>
                      <a:off x="0" y="0"/>
                      <a:ext cx="1944157" cy="1930727"/>
                    </a:xfrm>
                    <a:prstGeom prst="rect">
                      <a:avLst/>
                    </a:prstGeom>
                  </pic:spPr>
                </pic:pic>
              </a:graphicData>
            </a:graphic>
          </wp:inline>
        </w:drawing>
      </w:r>
    </w:p>
    <w:p w14:paraId="31957C16">
      <w:pPr>
        <w:spacing w:line="276" w:lineRule="auto"/>
        <w:jc w:val="center"/>
        <w:rPr>
          <w:rFonts w:ascii="Arial" w:hAnsi="Arial" w:cs="Arial"/>
          <w:b/>
          <w:sz w:val="24"/>
          <w:szCs w:val="24"/>
        </w:rPr>
      </w:pPr>
    </w:p>
    <w:p w14:paraId="72A3D3EC">
      <w:pPr>
        <w:spacing w:line="276" w:lineRule="auto"/>
        <w:rPr>
          <w:rFonts w:ascii="Arial" w:hAnsi="Arial" w:cs="Arial"/>
          <w:b/>
          <w:sz w:val="24"/>
          <w:szCs w:val="24"/>
        </w:rPr>
      </w:pPr>
    </w:p>
    <w:p w14:paraId="70EECACB">
      <w:pPr>
        <w:spacing w:line="276" w:lineRule="auto"/>
        <w:jc w:val="center"/>
        <w:rPr>
          <w:rFonts w:ascii="Arial" w:hAnsi="Arial" w:cs="Arial"/>
          <w:b/>
          <w:bCs/>
          <w:sz w:val="40"/>
          <w:szCs w:val="40"/>
        </w:rPr>
      </w:pPr>
      <w:r>
        <w:rPr>
          <w:rFonts w:ascii="Arial" w:hAnsi="Arial" w:cs="Arial"/>
          <w:b/>
          <w:bCs/>
          <w:sz w:val="40"/>
          <w:szCs w:val="40"/>
        </w:rPr>
        <w:t>Circuits Analysis &amp; Design – 2025-26, Semester I</w:t>
      </w:r>
    </w:p>
    <w:p w14:paraId="489FF816">
      <w:pPr>
        <w:spacing w:line="276" w:lineRule="auto"/>
        <w:jc w:val="center"/>
        <w:rPr>
          <w:rFonts w:ascii="Arial" w:hAnsi="Arial" w:cs="Arial"/>
          <w:b/>
          <w:sz w:val="36"/>
          <w:szCs w:val="24"/>
        </w:rPr>
      </w:pPr>
      <w:r>
        <w:rPr>
          <w:rFonts w:ascii="Arial" w:hAnsi="Arial" w:cs="Arial"/>
          <w:b/>
          <w:sz w:val="36"/>
          <w:szCs w:val="24"/>
        </w:rPr>
        <w:t>Individual Project Report</w:t>
      </w:r>
    </w:p>
    <w:p w14:paraId="0D0B940D">
      <w:pPr>
        <w:spacing w:line="276" w:lineRule="auto"/>
        <w:rPr>
          <w:rFonts w:ascii="Arial" w:hAnsi="Arial" w:cs="Arial"/>
          <w:b/>
          <w:sz w:val="24"/>
          <w:szCs w:val="24"/>
        </w:rPr>
      </w:pPr>
    </w:p>
    <w:p w14:paraId="0E27B00A">
      <w:pPr>
        <w:spacing w:line="276" w:lineRule="auto"/>
        <w:rPr>
          <w:rFonts w:ascii="Arial" w:hAnsi="Arial" w:cs="Arial"/>
          <w:b/>
          <w:sz w:val="24"/>
          <w:szCs w:val="24"/>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27"/>
        <w:gridCol w:w="4927"/>
      </w:tblGrid>
      <w:tr w14:paraId="07539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7" w:type="dxa"/>
          </w:tcPr>
          <w:p w14:paraId="5128E9B5">
            <w:pPr>
              <w:spacing w:after="0" w:line="276" w:lineRule="auto"/>
              <w:rPr>
                <w:rFonts w:ascii="Arial" w:hAnsi="Arial" w:cs="Arial"/>
                <w:b/>
                <w:sz w:val="24"/>
                <w:szCs w:val="24"/>
              </w:rPr>
            </w:pPr>
            <w:r>
              <w:rPr>
                <w:rFonts w:ascii="Arial" w:hAnsi="Arial" w:cs="Arial"/>
                <w:b/>
                <w:sz w:val="24"/>
                <w:szCs w:val="24"/>
              </w:rPr>
              <w:t>Student’s Chinese name</w:t>
            </w:r>
          </w:p>
        </w:tc>
        <w:tc>
          <w:tcPr>
            <w:tcW w:w="4927" w:type="dxa"/>
          </w:tcPr>
          <w:p w14:paraId="60061E4C">
            <w:pPr>
              <w:spacing w:after="0" w:line="276" w:lineRule="auto"/>
              <w:rPr>
                <w:rFonts w:hint="default" w:ascii="Arial" w:hAnsi="Arial" w:cs="Arial" w:eastAsiaTheme="minorEastAsia"/>
                <w:b/>
                <w:sz w:val="24"/>
                <w:szCs w:val="24"/>
                <w:lang w:val="en-US" w:eastAsia="zh-CN"/>
              </w:rPr>
            </w:pPr>
            <w:r>
              <w:rPr>
                <w:rFonts w:hint="eastAsia" w:ascii="Arial" w:hAnsi="Arial" w:cs="Arial"/>
                <w:b/>
                <w:sz w:val="24"/>
                <w:szCs w:val="24"/>
                <w:lang w:val="en-US" w:eastAsia="zh-CN"/>
              </w:rPr>
              <w:t xml:space="preserve">                       Chengwei Cao</w:t>
            </w:r>
          </w:p>
        </w:tc>
      </w:tr>
      <w:tr w14:paraId="0798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7" w:type="dxa"/>
          </w:tcPr>
          <w:p w14:paraId="36A92486">
            <w:pPr>
              <w:spacing w:after="0" w:line="276" w:lineRule="auto"/>
              <w:rPr>
                <w:rFonts w:ascii="Arial" w:hAnsi="Arial" w:cs="Arial"/>
                <w:b/>
                <w:sz w:val="24"/>
                <w:szCs w:val="24"/>
              </w:rPr>
            </w:pPr>
            <w:r>
              <w:rPr>
                <w:rFonts w:ascii="Arial" w:hAnsi="Arial" w:cs="Arial"/>
                <w:b/>
                <w:sz w:val="24"/>
                <w:szCs w:val="24"/>
              </w:rPr>
              <w:t>Student’s English name</w:t>
            </w:r>
          </w:p>
        </w:tc>
        <w:tc>
          <w:tcPr>
            <w:tcW w:w="4927" w:type="dxa"/>
          </w:tcPr>
          <w:p w14:paraId="44EAFD9C">
            <w:pPr>
              <w:spacing w:after="0" w:line="276" w:lineRule="auto"/>
              <w:rPr>
                <w:rFonts w:hint="default" w:ascii="Arial" w:hAnsi="Arial" w:cs="Arial" w:eastAsiaTheme="minorEastAsia"/>
                <w:b/>
                <w:sz w:val="24"/>
                <w:szCs w:val="24"/>
                <w:lang w:val="en-US" w:eastAsia="zh-CN"/>
              </w:rPr>
            </w:pPr>
            <w:r>
              <w:rPr>
                <w:rFonts w:hint="eastAsia" w:ascii="Arial" w:hAnsi="Arial" w:cs="Arial"/>
                <w:b/>
                <w:sz w:val="24"/>
                <w:szCs w:val="24"/>
                <w:lang w:val="en-US" w:eastAsia="zh-CN"/>
              </w:rPr>
              <w:t xml:space="preserve">                            William</w:t>
            </w:r>
          </w:p>
        </w:tc>
      </w:tr>
      <w:tr w14:paraId="6D6A5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7" w:type="dxa"/>
          </w:tcPr>
          <w:p w14:paraId="6619BD5A">
            <w:pPr>
              <w:spacing w:after="0" w:line="276" w:lineRule="auto"/>
              <w:rPr>
                <w:rFonts w:ascii="Arial" w:hAnsi="Arial" w:cs="Arial"/>
                <w:b/>
                <w:sz w:val="24"/>
                <w:szCs w:val="24"/>
              </w:rPr>
            </w:pPr>
            <w:r>
              <w:rPr>
                <w:rFonts w:ascii="Arial" w:hAnsi="Arial" w:cs="Arial"/>
                <w:b/>
                <w:sz w:val="24"/>
                <w:szCs w:val="24"/>
              </w:rPr>
              <w:t>Student’s UESTC ID#</w:t>
            </w:r>
          </w:p>
        </w:tc>
        <w:tc>
          <w:tcPr>
            <w:tcW w:w="4927" w:type="dxa"/>
          </w:tcPr>
          <w:p w14:paraId="4B94D5A5">
            <w:pPr>
              <w:spacing w:after="0" w:line="276" w:lineRule="auto"/>
              <w:ind w:firstLine="1441" w:firstLineChars="600"/>
              <w:rPr>
                <w:rFonts w:hint="default" w:ascii="Arial" w:hAnsi="Arial" w:cs="Arial" w:eastAsiaTheme="minorEastAsia"/>
                <w:b/>
                <w:sz w:val="24"/>
                <w:szCs w:val="24"/>
                <w:lang w:val="en-US" w:eastAsia="zh-CN"/>
              </w:rPr>
            </w:pPr>
            <w:r>
              <w:rPr>
                <w:rFonts w:hint="eastAsia" w:ascii="Arial" w:hAnsi="Arial" w:cs="Arial"/>
                <w:b/>
                <w:sz w:val="24"/>
                <w:szCs w:val="24"/>
                <w:lang w:val="en-US" w:eastAsia="zh-CN"/>
              </w:rPr>
              <w:t>2024300901016</w:t>
            </w:r>
          </w:p>
        </w:tc>
      </w:tr>
      <w:tr w14:paraId="571A6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7" w:type="dxa"/>
          </w:tcPr>
          <w:p w14:paraId="6EC653AB">
            <w:pPr>
              <w:spacing w:after="0" w:line="276" w:lineRule="auto"/>
              <w:rPr>
                <w:rFonts w:ascii="Arial" w:hAnsi="Arial" w:cs="Arial"/>
                <w:b/>
                <w:sz w:val="24"/>
                <w:szCs w:val="24"/>
              </w:rPr>
            </w:pPr>
            <w:r>
              <w:rPr>
                <w:rFonts w:ascii="Arial" w:hAnsi="Arial" w:cs="Arial"/>
                <w:b/>
                <w:sz w:val="24"/>
                <w:szCs w:val="24"/>
              </w:rPr>
              <w:t>Student’s UoG ID#</w:t>
            </w:r>
          </w:p>
        </w:tc>
        <w:tc>
          <w:tcPr>
            <w:tcW w:w="4927" w:type="dxa"/>
          </w:tcPr>
          <w:p w14:paraId="3DEEC669">
            <w:pPr>
              <w:spacing w:after="0" w:line="276" w:lineRule="auto"/>
              <w:ind w:firstLine="1921" w:firstLineChars="800"/>
              <w:rPr>
                <w:rFonts w:hint="default" w:ascii="Arial" w:hAnsi="Arial" w:cs="Arial" w:eastAsiaTheme="minorEastAsia"/>
                <w:b/>
                <w:sz w:val="24"/>
                <w:szCs w:val="24"/>
                <w:lang w:val="en-US" w:eastAsia="zh-CN"/>
              </w:rPr>
            </w:pPr>
            <w:r>
              <w:rPr>
                <w:rFonts w:hint="eastAsia" w:ascii="Arial" w:hAnsi="Arial" w:cs="Arial"/>
                <w:b/>
                <w:sz w:val="24"/>
                <w:szCs w:val="24"/>
                <w:lang w:val="en-US" w:eastAsia="zh-CN"/>
              </w:rPr>
              <w:t>3072936</w:t>
            </w:r>
          </w:p>
        </w:tc>
      </w:tr>
    </w:tbl>
    <w:p w14:paraId="3656B9AB">
      <w:pPr>
        <w:spacing w:line="276" w:lineRule="auto"/>
        <w:rPr>
          <w:rFonts w:ascii="Arial" w:hAnsi="Arial" w:cs="Arial"/>
          <w:b/>
          <w:sz w:val="24"/>
          <w:szCs w:val="24"/>
        </w:rPr>
      </w:pPr>
    </w:p>
    <w:p w14:paraId="45FB0818">
      <w:pPr>
        <w:spacing w:line="276" w:lineRule="auto"/>
        <w:rPr>
          <w:rFonts w:ascii="Arial" w:hAnsi="Arial" w:cs="Arial"/>
          <w:b/>
          <w:sz w:val="24"/>
          <w:szCs w:val="24"/>
        </w:rPr>
      </w:pPr>
    </w:p>
    <w:p w14:paraId="049F31CB">
      <w:pPr>
        <w:spacing w:line="276" w:lineRule="auto"/>
        <w:rPr>
          <w:rFonts w:ascii="Arial" w:hAnsi="Arial" w:cs="Arial"/>
          <w:b/>
          <w:sz w:val="24"/>
          <w:szCs w:val="24"/>
        </w:rPr>
      </w:pPr>
    </w:p>
    <w:p w14:paraId="53128261">
      <w:pPr>
        <w:spacing w:line="276" w:lineRule="auto"/>
        <w:rPr>
          <w:rFonts w:ascii="Arial" w:hAnsi="Arial" w:cs="Arial"/>
          <w:b/>
          <w:sz w:val="24"/>
          <w:szCs w:val="24"/>
        </w:rPr>
      </w:pPr>
    </w:p>
    <w:p w14:paraId="62486C05">
      <w:pPr>
        <w:spacing w:line="276" w:lineRule="auto"/>
        <w:rPr>
          <w:rFonts w:ascii="Arial" w:hAnsi="Arial" w:cs="Arial"/>
          <w:b/>
          <w:sz w:val="24"/>
          <w:szCs w:val="24"/>
        </w:rPr>
      </w:pPr>
    </w:p>
    <w:p w14:paraId="4101652C">
      <w:pPr>
        <w:spacing w:line="276" w:lineRule="auto"/>
        <w:rPr>
          <w:rFonts w:ascii="Arial" w:hAnsi="Arial" w:cs="Arial"/>
          <w:b/>
          <w:sz w:val="24"/>
          <w:szCs w:val="24"/>
        </w:rPr>
      </w:pPr>
    </w:p>
    <w:p w14:paraId="4B99056E">
      <w:pPr>
        <w:pStyle w:val="14"/>
        <w:jc w:val="center"/>
        <w:rPr>
          <w:rFonts w:ascii="Arial" w:hAnsi="Arial" w:cs="Arial"/>
          <w:sz w:val="24"/>
        </w:rPr>
      </w:pPr>
    </w:p>
    <w:p w14:paraId="159B81DF">
      <w:pPr>
        <w:spacing w:line="276" w:lineRule="auto"/>
        <w:rPr>
          <w:rFonts w:ascii="Arial" w:hAnsi="Arial" w:cs="Arial"/>
          <w:b/>
        </w:rPr>
      </w:pPr>
    </w:p>
    <w:p w14:paraId="469395D0">
      <w:pPr>
        <w:spacing w:line="276" w:lineRule="auto"/>
        <w:rPr>
          <w:rFonts w:hint="eastAsia" w:ascii="Times New Roman" w:hAnsi="Times New Roman" w:eastAsia="sans-serif" w:cs="Times New Roman"/>
          <w:b/>
          <w:bCs/>
          <w:i w:val="0"/>
          <w:iCs w:val="0"/>
          <w:caps w:val="0"/>
          <w:color w:val="1F1F1F"/>
          <w:spacing w:val="0"/>
          <w:sz w:val="24"/>
          <w:szCs w:val="24"/>
          <w:shd w:val="clear" w:fill="FFFFFF"/>
          <w:lang w:val="en-US" w:eastAsia="zh-CN" w:bidi="ar-SA"/>
        </w:rPr>
      </w:pPr>
    </w:p>
    <w:p w14:paraId="49D66490">
      <w:pPr>
        <w:spacing w:line="276" w:lineRule="auto"/>
        <w:rPr>
          <w:rFonts w:hint="default" w:ascii="Arial" w:hAnsi="Arial" w:eastAsia="sans-serif" w:cs="Arial"/>
          <w:i w:val="0"/>
          <w:iCs w:val="0"/>
          <w:caps w:val="0"/>
          <w:color w:val="1F1F1F"/>
          <w:spacing w:val="0"/>
          <w:sz w:val="22"/>
          <w:szCs w:val="22"/>
          <w:shd w:val="clear" w:fill="FFFFFF"/>
          <w:lang w:val="en-US" w:eastAsia="zh-CN"/>
        </w:rPr>
      </w:pPr>
      <w:r>
        <w:rPr>
          <w:rFonts w:hint="eastAsia" w:ascii="Arial" w:hAnsi="Arial" w:eastAsia="sans-serif" w:cs="Arial"/>
          <w:i w:val="0"/>
          <w:iCs w:val="0"/>
          <w:caps w:val="0"/>
          <w:color w:val="1F1F1F"/>
          <w:spacing w:val="0"/>
          <w:sz w:val="22"/>
          <w:szCs w:val="22"/>
          <w:shd w:val="clear" w:fill="FFFFFF"/>
          <w:lang w:val="en-US" w:eastAsia="zh-CN"/>
        </w:rPr>
        <w:t>Abstract</w:t>
      </w:r>
    </w:p>
    <w:p w14:paraId="5B78E178">
      <w:pPr>
        <w:spacing w:line="276" w:lineRule="auto"/>
        <w:rPr>
          <w:rFonts w:hint="default" w:ascii="Arial" w:hAnsi="Arial" w:eastAsia="sans-serif" w:cs="Arial"/>
          <w:i w:val="0"/>
          <w:iCs w:val="0"/>
          <w:caps w:val="0"/>
          <w:color w:val="1F1F1F"/>
          <w:spacing w:val="0"/>
          <w:sz w:val="22"/>
          <w:szCs w:val="22"/>
          <w:shd w:val="clear" w:fill="FFFFFF"/>
          <w:lang w:val="en-GB" w:eastAsia="en-US" w:bidi="ar-SA"/>
        </w:rPr>
      </w:pPr>
      <w:r>
        <w:rPr>
          <w:rFonts w:hint="default" w:ascii="Arial" w:hAnsi="Arial" w:eastAsia="sans-serif" w:cs="Arial"/>
          <w:i w:val="0"/>
          <w:iCs w:val="0"/>
          <w:caps w:val="0"/>
          <w:color w:val="1F1F1F"/>
          <w:spacing w:val="0"/>
          <w:sz w:val="22"/>
          <w:szCs w:val="22"/>
          <w:shd w:val="clear" w:fill="FFFFFF"/>
          <w:lang w:val="en-GB" w:eastAsia="en-US" w:bidi="ar-SA"/>
        </w:rPr>
        <w:t xml:space="preserve">This report presents the design and analysis of a filter system for high-precision neural signal acquisition. The objective was to isolate a 10 kHz physiological signal (bandwidth 8–12 kHz) while suppressing interference at 100 Hz and 100 kHz. Two distinct topologies were investigated: Design A (4th-order Passive RLC) and Design B (Active-Passive Hybrid). Both designs were modeled in </w:t>
      </w:r>
      <w:r>
        <w:rPr>
          <w:rFonts w:hint="eastAsia" w:ascii="Arial" w:hAnsi="Arial" w:eastAsia="宋体" w:cs="Arial"/>
          <w:i w:val="0"/>
          <w:iCs w:val="0"/>
          <w:caps w:val="0"/>
          <w:color w:val="1F1F1F"/>
          <w:spacing w:val="0"/>
          <w:sz w:val="22"/>
          <w:szCs w:val="22"/>
          <w:shd w:val="clear" w:fill="FFFFFF"/>
          <w:lang w:val="en-US" w:eastAsia="zh-CN" w:bidi="ar-SA"/>
        </w:rPr>
        <w:t>LT</w:t>
      </w:r>
      <w:r>
        <w:rPr>
          <w:rFonts w:hint="default" w:ascii="Arial" w:hAnsi="Arial" w:eastAsia="sans-serif" w:cs="Arial"/>
          <w:i w:val="0"/>
          <w:iCs w:val="0"/>
          <w:caps w:val="0"/>
          <w:color w:val="1F1F1F"/>
          <w:spacing w:val="0"/>
          <w:sz w:val="22"/>
          <w:szCs w:val="22"/>
          <w:shd w:val="clear" w:fill="FFFFFF"/>
          <w:lang w:val="en-GB" w:eastAsia="en-US" w:bidi="ar-SA"/>
        </w:rPr>
        <w:t xml:space="preserve">Spice and physically implemented on breadboards for experimental validation. Simulation and experimental results demonstrated that while Design B suffered from significant insertion loss (-12 dB) and poor selectivity, Design A achieved superior performance with </w:t>
      </w:r>
      <w:r>
        <w:rPr>
          <w:rFonts w:hint="eastAsia" w:ascii="Arial" w:hAnsi="Arial" w:eastAsia="宋体" w:cs="Arial"/>
          <w:i w:val="0"/>
          <w:iCs w:val="0"/>
          <w:caps w:val="0"/>
          <w:color w:val="1F1F1F"/>
          <w:spacing w:val="0"/>
          <w:sz w:val="22"/>
          <w:szCs w:val="22"/>
          <w:shd w:val="clear" w:fill="FFFFFF"/>
          <w:lang w:val="en-US" w:eastAsia="zh-CN" w:bidi="ar-SA"/>
        </w:rPr>
        <w:t>0.5</w:t>
      </w:r>
      <w:r>
        <w:rPr>
          <w:rFonts w:hint="default" w:ascii="Arial" w:hAnsi="Arial" w:eastAsia="sans-serif" w:cs="Arial"/>
          <w:i w:val="0"/>
          <w:iCs w:val="0"/>
          <w:caps w:val="0"/>
          <w:color w:val="1F1F1F"/>
          <w:spacing w:val="0"/>
          <w:sz w:val="22"/>
          <w:szCs w:val="22"/>
          <w:shd w:val="clear" w:fill="FFFFFF"/>
          <w:lang w:val="en-GB" w:eastAsia="en-US" w:bidi="ar-SA"/>
        </w:rPr>
        <w:t xml:space="preserve"> dB loss, &gt;90 dB attenuation at 100 Hz, and robust interference rejection. Consequently, Design A is recommended as the optimal solution.</w:t>
      </w:r>
    </w:p>
    <w:p w14:paraId="40EBF32B">
      <w:pPr>
        <w:spacing w:line="276" w:lineRule="auto"/>
        <w:rPr>
          <w:rFonts w:hint="default" w:ascii="Arial" w:hAnsi="Arial" w:eastAsia="sans-serif" w:cs="Arial"/>
          <w:i w:val="0"/>
          <w:iCs w:val="0"/>
          <w:caps w:val="0"/>
          <w:color w:val="1F1F1F"/>
          <w:spacing w:val="0"/>
          <w:sz w:val="22"/>
          <w:szCs w:val="22"/>
          <w:shd w:val="clear" w:fill="FFFFFF"/>
          <w:lang w:val="en-GB" w:eastAsia="en-US" w:bidi="ar-SA"/>
        </w:rPr>
      </w:pPr>
      <w:r>
        <w:rPr>
          <w:rFonts w:hint="eastAsia" w:ascii="Arial" w:hAnsi="Arial" w:eastAsia="宋体" w:cs="Arial"/>
          <w:i w:val="0"/>
          <w:iCs w:val="0"/>
          <w:caps w:val="0"/>
          <w:color w:val="1F1F1F"/>
          <w:spacing w:val="0"/>
          <w:sz w:val="22"/>
          <w:szCs w:val="22"/>
          <w:shd w:val="clear" w:fill="FFFFFF"/>
          <w:lang w:val="en-US" w:eastAsia="zh-CN" w:bidi="ar-SA"/>
        </w:rPr>
        <w:t>1</w:t>
      </w:r>
      <w:r>
        <w:rPr>
          <w:rFonts w:hint="default" w:ascii="Arial" w:hAnsi="Arial" w:eastAsia="sans-serif" w:cs="Arial"/>
          <w:i w:val="0"/>
          <w:iCs w:val="0"/>
          <w:caps w:val="0"/>
          <w:color w:val="1F1F1F"/>
          <w:spacing w:val="0"/>
          <w:sz w:val="22"/>
          <w:szCs w:val="22"/>
          <w:shd w:val="clear" w:fill="FFFFFF"/>
          <w:lang w:val="en-GB" w:eastAsia="en-US" w:bidi="ar-SA"/>
        </w:rPr>
        <w:t>.Introduction</w:t>
      </w:r>
    </w:p>
    <w:p w14:paraId="08BA81F6">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lang w:val="en-GB" w:eastAsia="en-US" w:bidi="ar-SA"/>
        </w:rPr>
      </w:pPr>
      <w:r>
        <w:rPr>
          <w:rFonts w:hint="default" w:ascii="Arial" w:hAnsi="Arial" w:eastAsia="sans-serif" w:cs="Arial"/>
          <w:i w:val="0"/>
          <w:iCs w:val="0"/>
          <w:caps w:val="0"/>
          <w:color w:val="1F1F1F"/>
          <w:spacing w:val="0"/>
          <w:sz w:val="22"/>
          <w:szCs w:val="22"/>
          <w:shd w:val="clear" w:fill="FFFFFF"/>
          <w:lang w:val="en-GB" w:eastAsia="en-US" w:bidi="ar-SA"/>
        </w:rPr>
        <w:t>Neural signal acquisition systems, such as Electroencephalograms (EEG), are typically characterized by low-amplitude signals that are highly sensitive to electromagnetic interference [1]. In this project, the target signal is approximated as a 1V sinusoid centered at 10 kHz. However, signal integrity is compromised by two dominant noise sources: a low-frequency 100 Hz artifact and a high-frequency 100 kHz component. The design objective is to filter these noise sources by at least 20 dB while preserving the 8–12 kHz passband.</w:t>
      </w:r>
    </w:p>
    <w:p w14:paraId="4ACA9280">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lang w:val="en-GB" w:eastAsia="en-US" w:bidi="ar-SA"/>
        </w:rPr>
      </w:pPr>
      <w:r>
        <w:rPr>
          <w:rFonts w:hint="default" w:ascii="Arial" w:hAnsi="Arial" w:eastAsia="sans-serif" w:cs="Arial"/>
          <w:i w:val="0"/>
          <w:iCs w:val="0"/>
          <w:caps w:val="0"/>
          <w:color w:val="1F1F1F"/>
          <w:spacing w:val="0"/>
          <w:sz w:val="22"/>
          <w:szCs w:val="22"/>
          <w:shd w:val="clear" w:fill="FFFFFF"/>
          <w:lang w:val="en-GB" w:eastAsia="en-US" w:bidi="ar-SA"/>
        </w:rPr>
        <w:t>Theoretical Background: Filters are designed to pass specific frequency bands while rejecting others based on their transfer function H(ω) [2]. To achieve high selectivity, the Quality Factor (Q) and filter order are critical parameters. While active filters using Operational Amplifiers (Op-Amps) are common, they introduce power requirements and potential noise [3]. Passive RLC circuits, conversely, offer linearity and stability without external power.</w:t>
      </w:r>
    </w:p>
    <w:p w14:paraId="3325B76A">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lang w:val="en-GB" w:eastAsia="en-US" w:bidi="ar-SA"/>
        </w:rPr>
      </w:pPr>
      <w:r>
        <w:rPr>
          <w:rFonts w:hint="default" w:ascii="Arial" w:hAnsi="Arial" w:eastAsia="sans-serif" w:cs="Arial"/>
          <w:i w:val="0"/>
          <w:iCs w:val="0"/>
          <w:caps w:val="0"/>
          <w:color w:val="1F1F1F"/>
          <w:spacing w:val="0"/>
          <w:sz w:val="22"/>
          <w:szCs w:val="22"/>
          <w:shd w:val="clear" w:fill="FFFFFF"/>
          <w:lang w:val="en-GB" w:eastAsia="en-US" w:bidi="ar-SA"/>
        </w:rPr>
        <w:t>To address the rigorous requirements, this project explores two distinct circuit topologies. The methodology involves theoretical calculation, SPICE simulation, and physical hardware implementation. This report documents the complete design process, comparing simulation data with experimental observations from prototype circuits to determine the optimal solution.</w:t>
      </w:r>
    </w:p>
    <w:p w14:paraId="3418AEC3">
      <w:pPr>
        <w:pStyle w:val="3"/>
        <w:keepNext w:val="0"/>
        <w:keepLines w:val="0"/>
        <w:widowControl/>
        <w:numPr>
          <w:ilvl w:val="0"/>
          <w:numId w:val="2"/>
        </w:numPr>
        <w:suppressLineNumbers w:val="0"/>
        <w:shd w:val="clear" w:fill="FFFFFF"/>
        <w:tabs>
          <w:tab w:val="clear" w:pos="312"/>
        </w:tabs>
        <w:spacing w:before="336" w:beforeAutospacing="0" w:after="96" w:afterAutospacing="0"/>
        <w:ind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Methodology</w:t>
      </w:r>
    </w:p>
    <w:p w14:paraId="7D68CE7B">
      <w:pPr>
        <w:pStyle w:val="3"/>
        <w:keepNext w:val="0"/>
        <w:keepLines w:val="0"/>
        <w:widowControl/>
        <w:numPr>
          <w:numId w:val="0"/>
        </w:numPr>
        <w:suppressLineNumbers w:val="0"/>
        <w:shd w:val="clear" w:fill="FFFFFF"/>
        <w:spacing w:before="336" w:beforeAutospacing="0" w:after="96" w:afterAutospacing="0"/>
        <w:ind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2.1 Design Strategy</w:t>
      </w:r>
    </w:p>
    <w:p w14:paraId="663E65DD">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To determine the most effective solution, two topologies were designed and analyzed:</w:t>
      </w:r>
    </w:p>
    <w:p w14:paraId="0A0E887D">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sans-serif"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Design A (Primary): A 4th-order Passive RLC Bandpass Filter.</w:t>
      </w:r>
    </w:p>
    <w:p w14:paraId="7C749E65">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sans-serif"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Design B (Alternative): An Active-Passive Hybrid circuit consisting of a pre-amplifier cascaded with a passive RC network.</w:t>
      </w:r>
    </w:p>
    <w:p w14:paraId="553CA3BB">
      <w:pPr>
        <w:pStyle w:val="4"/>
        <w:keepNext w:val="0"/>
        <w:keepLines w:val="0"/>
        <w:widowControl/>
        <w:numPr>
          <w:numId w:val="0"/>
        </w:numPr>
        <w:suppressLineNumbers w:val="0"/>
        <w:shd w:val="clear" w:fill="FFFFFF"/>
        <w:spacing w:before="336" w:beforeAutospacing="0" w:after="96" w:afterAutospacing="0"/>
        <w:ind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2.2 Design A: Passive RLC Filter</w:t>
      </w:r>
    </w:p>
    <w:p w14:paraId="6B17A13A">
      <w:pPr>
        <w:pStyle w:val="15"/>
        <w:keepNext w:val="0"/>
        <w:keepLines w:val="0"/>
        <w:widowControl/>
        <w:suppressLineNumbers w:val="0"/>
        <w:shd w:val="clear" w:fill="FFFFFF"/>
        <w:spacing w:before="0" w:beforeAutospacing="0" w:after="192" w:afterAutospacing="0"/>
        <w:ind w:left="0" w:right="0" w:firstLine="0"/>
        <w:rPr>
          <w:rFonts w:hint="default" w:ascii="sans-serif" w:hAnsi="sans-serif" w:eastAsia="sans-serif" w:cs="sans-serif"/>
          <w:i w:val="0"/>
          <w:iCs w:val="0"/>
          <w:caps w:val="0"/>
          <w:color w:val="1F1F1F"/>
          <w:spacing w:val="0"/>
          <w:sz w:val="19"/>
          <w:szCs w:val="19"/>
        </w:rPr>
      </w:pPr>
      <w:r>
        <w:rPr>
          <w:rFonts w:hint="default" w:ascii="Arial" w:hAnsi="Arial" w:eastAsia="sans-serif" w:cs="Arial"/>
          <w:b w:val="0"/>
          <w:bCs w:val="0"/>
          <w:i w:val="0"/>
          <w:iCs w:val="0"/>
          <w:caps w:val="0"/>
          <w:color w:val="1F1F1F"/>
          <w:spacing w:val="0"/>
          <w:sz w:val="22"/>
          <w:szCs w:val="22"/>
          <w:shd w:val="clear" w:fill="FFFFFF"/>
          <w:lang w:val="en-GB" w:eastAsia="en-US" w:bidi="ar-SA"/>
        </w:rPr>
        <w:t>A passive RLC topology was selected for its noise immunity and zero power consumption. To achieve a steep roll-off (40 dB/decade), a 4th-order cascaded design was implemented (Figure 1).</w:t>
      </w:r>
    </w:p>
    <w:p w14:paraId="77EC9C01">
      <w:pPr>
        <w:pStyle w:val="15"/>
        <w:keepNext w:val="0"/>
        <w:keepLines w:val="0"/>
        <w:widowControl/>
        <w:suppressLineNumbers w:val="0"/>
        <w:shd w:val="clear" w:fill="FFFFFF"/>
        <w:spacing w:before="0" w:beforeAutospacing="0" w:after="192" w:afterAutospacing="0"/>
        <w:ind w:left="0" w:right="0" w:firstLine="0"/>
        <w:jc w:val="center"/>
      </w:pPr>
      <w:r>
        <w:drawing>
          <wp:inline distT="0" distB="0" distL="114300" distR="114300">
            <wp:extent cx="2788920" cy="1607185"/>
            <wp:effectExtent l="0" t="0" r="0" b="825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9"/>
                    <a:stretch>
                      <a:fillRect/>
                    </a:stretch>
                  </pic:blipFill>
                  <pic:spPr>
                    <a:xfrm>
                      <a:off x="0" y="0"/>
                      <a:ext cx="2788920" cy="1607185"/>
                    </a:xfrm>
                    <a:prstGeom prst="rect">
                      <a:avLst/>
                    </a:prstGeom>
                    <a:noFill/>
                    <a:ln>
                      <a:noFill/>
                    </a:ln>
                  </pic:spPr>
                </pic:pic>
              </a:graphicData>
            </a:graphic>
          </wp:inline>
        </w:drawing>
      </w:r>
    </w:p>
    <w:p w14:paraId="67DF0607">
      <w:pPr>
        <w:pStyle w:val="15"/>
        <w:keepNext w:val="0"/>
        <w:keepLines w:val="0"/>
        <w:widowControl/>
        <w:suppressLineNumbers w:val="0"/>
        <w:shd w:val="clear" w:fill="FFFFFF"/>
        <w:spacing w:before="0" w:beforeAutospacing="0" w:after="192" w:afterAutospacing="0"/>
        <w:ind w:left="0" w:right="0" w:firstLine="0"/>
        <w:jc w:val="center"/>
        <w:rPr>
          <w:rFonts w:hint="default" w:ascii="Arial" w:hAnsi="Arial" w:eastAsia="sans-serif" w:cs="Arial"/>
          <w:i w:val="0"/>
          <w:iCs w:val="0"/>
          <w:caps w:val="0"/>
          <w:color w:val="1F1F1F"/>
          <w:spacing w:val="0"/>
          <w:sz w:val="22"/>
          <w:szCs w:val="22"/>
        </w:rPr>
      </w:pPr>
      <w:r>
        <w:rPr>
          <w:rFonts w:hint="default" w:ascii="Arial" w:hAnsi="Arial" w:eastAsia="sans-serif" w:cs="Arial"/>
          <w:i/>
          <w:iCs/>
          <w:caps w:val="0"/>
          <w:color w:val="1F1F1F"/>
          <w:spacing w:val="0"/>
          <w:sz w:val="22"/>
          <w:szCs w:val="22"/>
          <w:shd w:val="clear" w:fill="FFFFFF"/>
        </w:rPr>
        <w:t>Figure 1: Schematic of the 4th-order passive RLC bandpass filter (</w:t>
      </w:r>
      <w:r>
        <w:rPr>
          <w:rFonts w:hint="default" w:ascii="Arial" w:hAnsi="Arial" w:eastAsia="KaTeX_Math" w:cs="Arial"/>
          <w:i/>
          <w:iCs/>
          <w:caps w:val="0"/>
          <w:color w:val="1F1F1F"/>
          <w:spacing w:val="0"/>
          <w:sz w:val="22"/>
          <w:szCs w:val="22"/>
          <w:shd w:val="clear" w:fill="FFFFFF"/>
        </w:rPr>
        <w:t>L</w:t>
      </w:r>
      <w:r>
        <w:rPr>
          <w:rFonts w:hint="default" w:ascii="Arial" w:hAnsi="Arial" w:eastAsia="Times New Roman" w:cs="Arial"/>
          <w:i/>
          <w:iCs/>
          <w:caps w:val="0"/>
          <w:color w:val="1F1F1F"/>
          <w:spacing w:val="0"/>
          <w:sz w:val="22"/>
          <w:szCs w:val="22"/>
          <w:shd w:val="clear" w:fill="FFFFFF"/>
        </w:rPr>
        <w:t>1=1</w:t>
      </w:r>
      <w:r>
        <w:rPr>
          <w:rFonts w:hint="default" w:ascii="Arial" w:hAnsi="Arial" w:eastAsia="KaTeX_Math" w:cs="Arial"/>
          <w:i/>
          <w:iCs/>
          <w:caps w:val="0"/>
          <w:color w:val="1F1F1F"/>
          <w:spacing w:val="0"/>
          <w:sz w:val="22"/>
          <w:szCs w:val="22"/>
          <w:shd w:val="clear" w:fill="FFFFFF"/>
        </w:rPr>
        <w:t>mH</w:t>
      </w:r>
      <w:r>
        <w:rPr>
          <w:rFonts w:hint="default" w:ascii="Arial" w:hAnsi="Arial" w:eastAsia="Times New Roman" w:cs="Arial"/>
          <w:i/>
          <w:iCs/>
          <w:caps w:val="0"/>
          <w:color w:val="1F1F1F"/>
          <w:spacing w:val="0"/>
          <w:sz w:val="22"/>
          <w:szCs w:val="22"/>
          <w:shd w:val="clear" w:fill="FFFFFF"/>
        </w:rPr>
        <w:t>,</w:t>
      </w:r>
      <w:r>
        <w:rPr>
          <w:rFonts w:hint="default" w:ascii="Arial" w:hAnsi="Arial" w:eastAsia="KaTeX_Math" w:cs="Arial"/>
          <w:i/>
          <w:iCs/>
          <w:caps w:val="0"/>
          <w:color w:val="1F1F1F"/>
          <w:spacing w:val="0"/>
          <w:sz w:val="22"/>
          <w:szCs w:val="22"/>
          <w:shd w:val="clear" w:fill="FFFFFF"/>
        </w:rPr>
        <w:t>C</w:t>
      </w:r>
      <w:r>
        <w:rPr>
          <w:rFonts w:hint="default" w:ascii="Arial" w:hAnsi="Arial" w:eastAsia="Times New Roman" w:cs="Arial"/>
          <w:i/>
          <w:iCs/>
          <w:caps w:val="0"/>
          <w:color w:val="1F1F1F"/>
          <w:spacing w:val="0"/>
          <w:sz w:val="22"/>
          <w:szCs w:val="22"/>
          <w:shd w:val="clear" w:fill="FFFFFF"/>
        </w:rPr>
        <w:t>1=470</w:t>
      </w:r>
      <w:r>
        <w:rPr>
          <w:rFonts w:hint="default" w:ascii="Arial" w:hAnsi="Arial" w:eastAsia="KaTeX_Math" w:cs="Arial"/>
          <w:i/>
          <w:iCs/>
          <w:caps w:val="0"/>
          <w:color w:val="1F1F1F"/>
          <w:spacing w:val="0"/>
          <w:sz w:val="22"/>
          <w:szCs w:val="22"/>
          <w:shd w:val="clear" w:fill="FFFFFF"/>
        </w:rPr>
        <w:t>nF</w:t>
      </w:r>
      <w:r>
        <w:rPr>
          <w:rFonts w:hint="default" w:ascii="Arial" w:hAnsi="Arial" w:eastAsia="Times New Roman" w:cs="Arial"/>
          <w:i/>
          <w:iCs/>
          <w:caps w:val="0"/>
          <w:color w:val="1F1F1F"/>
          <w:spacing w:val="0"/>
          <w:sz w:val="22"/>
          <w:szCs w:val="22"/>
          <w:shd w:val="clear" w:fill="FFFFFF"/>
        </w:rPr>
        <w:t>,</w:t>
      </w:r>
      <w:r>
        <w:rPr>
          <w:rFonts w:hint="default" w:ascii="Arial" w:hAnsi="Arial" w:eastAsia="KaTeX_Math" w:cs="Arial"/>
          <w:i/>
          <w:iCs/>
          <w:caps w:val="0"/>
          <w:color w:val="1F1F1F"/>
          <w:spacing w:val="0"/>
          <w:sz w:val="22"/>
          <w:szCs w:val="22"/>
          <w:shd w:val="clear" w:fill="FFFFFF"/>
        </w:rPr>
        <w:t>L</w:t>
      </w:r>
      <w:r>
        <w:rPr>
          <w:rFonts w:hint="default" w:ascii="Arial" w:hAnsi="Arial" w:eastAsia="Times New Roman" w:cs="Arial"/>
          <w:i/>
          <w:iCs/>
          <w:caps w:val="0"/>
          <w:color w:val="1F1F1F"/>
          <w:spacing w:val="0"/>
          <w:sz w:val="22"/>
          <w:szCs w:val="22"/>
          <w:shd w:val="clear" w:fill="FFFFFF"/>
        </w:rPr>
        <w:t>2=330</w:t>
      </w:r>
      <w:r>
        <w:rPr>
          <w:rFonts w:hint="default" w:ascii="Arial" w:hAnsi="Arial" w:eastAsia="KaTeX_Math" w:cs="Arial"/>
          <w:i/>
          <w:iCs/>
          <w:caps w:val="0"/>
          <w:color w:val="1F1F1F"/>
          <w:spacing w:val="0"/>
          <w:sz w:val="22"/>
          <w:szCs w:val="22"/>
          <w:shd w:val="clear" w:fill="FFFFFF"/>
        </w:rPr>
        <w:t>μH</w:t>
      </w:r>
      <w:r>
        <w:rPr>
          <w:rFonts w:hint="default" w:ascii="Arial" w:hAnsi="Arial" w:eastAsia="Times New Roman" w:cs="Arial"/>
          <w:i/>
          <w:iCs/>
          <w:caps w:val="0"/>
          <w:color w:val="1F1F1F"/>
          <w:spacing w:val="0"/>
          <w:sz w:val="22"/>
          <w:szCs w:val="22"/>
          <w:shd w:val="clear" w:fill="FFFFFF"/>
        </w:rPr>
        <w:t>,</w:t>
      </w:r>
      <w:r>
        <w:rPr>
          <w:rFonts w:hint="default" w:ascii="Arial" w:hAnsi="Arial" w:eastAsia="KaTeX_Math" w:cs="Arial"/>
          <w:i/>
          <w:iCs/>
          <w:caps w:val="0"/>
          <w:color w:val="1F1F1F"/>
          <w:spacing w:val="0"/>
          <w:sz w:val="22"/>
          <w:szCs w:val="22"/>
          <w:shd w:val="clear" w:fill="FFFFFF"/>
        </w:rPr>
        <w:t>C</w:t>
      </w:r>
      <w:r>
        <w:rPr>
          <w:rFonts w:hint="default" w:ascii="Arial" w:hAnsi="Arial" w:eastAsia="Times New Roman" w:cs="Arial"/>
          <w:i/>
          <w:iCs/>
          <w:caps w:val="0"/>
          <w:color w:val="1F1F1F"/>
          <w:spacing w:val="0"/>
          <w:sz w:val="22"/>
          <w:szCs w:val="22"/>
          <w:shd w:val="clear" w:fill="FFFFFF"/>
        </w:rPr>
        <w:t>2=100</w:t>
      </w:r>
      <w:r>
        <w:rPr>
          <w:rFonts w:hint="default" w:ascii="Arial" w:hAnsi="Arial" w:eastAsia="KaTeX_Math" w:cs="Arial"/>
          <w:i/>
          <w:iCs/>
          <w:caps w:val="0"/>
          <w:color w:val="1F1F1F"/>
          <w:spacing w:val="0"/>
          <w:sz w:val="22"/>
          <w:szCs w:val="22"/>
          <w:shd w:val="clear" w:fill="FFFFFF"/>
        </w:rPr>
        <w:t>nF</w:t>
      </w:r>
      <w:r>
        <w:rPr>
          <w:rFonts w:hint="default" w:ascii="Arial" w:hAnsi="Arial" w:eastAsia="sans-serif" w:cs="Arial"/>
          <w:i/>
          <w:iCs/>
          <w:caps w:val="0"/>
          <w:color w:val="1F1F1F"/>
          <w:spacing w:val="0"/>
          <w:sz w:val="22"/>
          <w:szCs w:val="22"/>
          <w:shd w:val="clear" w:fill="FFFFFF"/>
        </w:rPr>
        <w:t>).</w:t>
      </w:r>
    </w:p>
    <w:p w14:paraId="05E05D07">
      <w:pPr>
        <w:pStyle w:val="15"/>
        <w:keepNext w:val="0"/>
        <w:keepLines w:val="0"/>
        <w:widowControl/>
        <w:suppressLineNumbers w:val="0"/>
        <w:spacing w:before="96" w:beforeAutospacing="0" w:after="96" w:afterAutospacing="0"/>
        <w:ind w:left="0" w:right="0"/>
        <w:rPr>
          <w:rFonts w:hint="eastAsia" w:ascii="Arial" w:hAnsi="Arial" w:eastAsia="宋体" w:cs="Arial"/>
          <w:b w:val="0"/>
          <w:bCs w:val="0"/>
          <w:i w:val="0"/>
          <w:iCs w:val="0"/>
          <w:caps w:val="0"/>
          <w:color w:val="1F1F1F"/>
          <w:spacing w:val="0"/>
          <w:sz w:val="22"/>
          <w:szCs w:val="22"/>
          <w:shd w:val="clear" w:fill="FFFFFF"/>
          <w:lang w:val="en-US" w:eastAsia="zh-CN"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The component values were calculated based on the resonance frequency formula fc</w:t>
      </w:r>
      <w:r>
        <w:rPr>
          <w:rFonts w:hint="eastAsia" w:ascii="Arial" w:hAnsi="Arial" w:eastAsia="宋体" w:cs="Arial"/>
          <w:b w:val="0"/>
          <w:bCs w:val="0"/>
          <w:i w:val="0"/>
          <w:iCs w:val="0"/>
          <w:caps w:val="0"/>
          <w:color w:val="1F1F1F"/>
          <w:spacing w:val="0"/>
          <w:sz w:val="22"/>
          <w:szCs w:val="22"/>
          <w:shd w:val="clear" w:fill="FFFFFF"/>
          <w:lang w:val="en-US" w:eastAsia="zh-CN" w:bidi="ar-SA"/>
        </w:rPr>
        <w:t xml:space="preserve"> </w:t>
      </w:r>
      <w:r>
        <w:rPr>
          <w:rFonts w:hint="default" w:ascii="Arial" w:hAnsi="Arial" w:eastAsia="sans-serif" w:cs="Arial"/>
          <w:b w:val="0"/>
          <w:bCs w:val="0"/>
          <w:i w:val="0"/>
          <w:iCs w:val="0"/>
          <w:caps w:val="0"/>
          <w:color w:val="1F1F1F"/>
          <w:spacing w:val="0"/>
          <w:sz w:val="22"/>
          <w:szCs w:val="22"/>
          <w:shd w:val="clear" w:fill="FFFFFF"/>
          <w:lang w:val="en-GB" w:eastAsia="en-US" w:bidi="ar-SA"/>
        </w:rPr>
        <w:t>=</w:t>
      </w:r>
      <m:oMath>
        <m:r>
          <m:rPr>
            <m:sty m:val="p"/>
          </m:rPr>
          <w:rPr>
            <w:rFonts w:hint="default" w:ascii="Cambria Math" w:hAnsi="Cambria Math" w:eastAsia="Arial" w:cs="Arial"/>
            <w:caps w:val="0"/>
            <w:color w:val="1F1F1F"/>
            <w:spacing w:val="0"/>
            <w:sz w:val="22"/>
            <w:szCs w:val="22"/>
            <w:shd w:val="clear" w:fill="FFFFFF"/>
            <w:lang w:val="en-GB" w:eastAsia="en-US" w:bidi="ar-SA"/>
          </w:rPr>
          <w:drawing>
            <wp:inline distT="0" distB="0" distL="114300" distR="114300">
              <wp:extent cx="581025" cy="409575"/>
              <wp:effectExtent l="0" t="0" r="13335"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81025" cy="409575"/>
                      </a:xfrm>
                      <a:prstGeom prst="rect">
                        <a:avLst/>
                      </a:prstGeom>
                      <a:noFill/>
                      <a:ln>
                        <a:noFill/>
                      </a:ln>
                    </pic:spPr>
                  </pic:pic>
                </a:graphicData>
              </a:graphic>
            </wp:inline>
          </w:drawing>
        </m:r>
      </m:oMath>
      <w:r>
        <w:rPr>
          <w:rFonts w:hint="eastAsia" w:hAnsi="Cambria Math" w:eastAsia="宋体" w:cs="Arial"/>
          <w:b w:val="0"/>
          <w:bCs w:val="0"/>
          <w:i w:val="0"/>
          <w:iCs w:val="0"/>
          <w:caps w:val="0"/>
          <w:color w:val="1F1F1F"/>
          <w:spacing w:val="0"/>
          <w:sz w:val="22"/>
          <w:szCs w:val="22"/>
          <w:shd w:val="clear" w:fill="FFFFFF"/>
          <w:lang w:val="en-US" w:eastAsia="zh-CN" w:bidi="ar-SA"/>
        </w:rPr>
        <w:t>:</w:t>
      </w:r>
    </w:p>
    <w:p w14:paraId="2019F21A">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HPF (L1,C1): Cutoff set to ≈7.34 kHz to block 100 Hz.</w:t>
      </w:r>
    </w:p>
    <w:p w14:paraId="7AAE72C3">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LPF (L2,C2): Cutoff set to ≈27.7 kHz. This value was optimized significantly higher than 12 kHz to prevent the "notch" effect from attenuating the useful signal [2].</w:t>
      </w:r>
    </w:p>
    <w:p w14:paraId="014C4E7D">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Damping: A series resistor R1​=600Ω was added to flatten the passband response.</w:t>
      </w:r>
    </w:p>
    <w:p w14:paraId="3AE872D5">
      <w:pPr>
        <w:pStyle w:val="4"/>
        <w:keepNext w:val="0"/>
        <w:keepLines w:val="0"/>
        <w:widowControl/>
        <w:numPr>
          <w:numId w:val="0"/>
        </w:numPr>
        <w:suppressLineNumbers w:val="0"/>
        <w:shd w:val="clear" w:fill="FFFFFF"/>
        <w:spacing w:before="336" w:beforeAutospacing="0" w:after="96" w:afterAutospacing="0"/>
        <w:ind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2.3 Design B: Cascaded Amplifier with RC Network</w:t>
      </w:r>
    </w:p>
    <w:p w14:paraId="2C65BEFE">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As an alternative, a hybrid topology was designed to test if active amplification could compensate for filter insertion loss.</w:t>
      </w:r>
    </w:p>
    <w:p w14:paraId="50522256">
      <w:pPr>
        <w:keepNext w:val="0"/>
        <w:keepLines w:val="0"/>
        <w:widowControl/>
        <w:numPr>
          <w:numId w:val="0"/>
        </w:numPr>
        <w:suppressLineNumbers w:val="0"/>
        <w:spacing w:before="96" w:beforeAutospacing="0" w:after="96" w:afterAutospacing="0"/>
        <w:ind w:left="-360"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p>
    <w:p w14:paraId="53826440">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Structure: It consists of a non-inverting Op-Amp stage followed by a multi-stage passive RC network (Figure 2).</w:t>
      </w:r>
    </w:p>
    <w:p w14:paraId="0B56EFF3">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Gain Stage: The Op-Amp is configured with feedback resistors Rf​=10kΩ and Rg​=10kΩ, providing a theoretical gain of Av​=1+Rg​Rf​​=2 (6 dB).</w:t>
      </w:r>
      <w:bookmarkStart w:id="0" w:name="_GoBack"/>
      <w:bookmarkEnd w:id="0"/>
    </w:p>
    <w:p w14:paraId="2F00B9CE">
      <w:pPr>
        <w:keepNext w:val="0"/>
        <w:keepLines w:val="0"/>
        <w:widowControl/>
        <w:numPr>
          <w:numId w:val="0"/>
        </w:numPr>
        <w:suppressLineNumbers w:val="0"/>
        <w:spacing w:before="96" w:beforeAutospacing="0" w:after="96" w:afterAutospacing="0"/>
        <w:ind w:left="-360"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p>
    <w:p w14:paraId="3F14D8D3">
      <w:pPr>
        <w:keepNext w:val="0"/>
        <w:keepLines w:val="0"/>
        <w:widowControl/>
        <w:numPr>
          <w:numId w:val="0"/>
        </w:numPr>
        <w:suppressLineNumbers w:val="0"/>
        <w:spacing w:before="96" w:beforeAutospacing="0" w:after="96" w:afterAutospacing="0"/>
        <w:ind w:left="-360"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p>
    <w:p w14:paraId="2825DE21">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Filter Stage: A cascaded series of capacitors and resistors acts as the bandpass filter.</w:t>
      </w:r>
    </w:p>
    <w:p w14:paraId="6B94EC08">
      <w:pPr>
        <w:keepNext w:val="0"/>
        <w:keepLines w:val="0"/>
        <w:widowControl/>
        <w:numPr>
          <w:numId w:val="0"/>
        </w:numPr>
        <w:suppressLineNumbers w:val="0"/>
        <w:spacing w:before="96" w:beforeAutospacing="0" w:after="96" w:afterAutospacing="0"/>
        <w:ind w:left="-360" w:leftChars="0" w:right="0" w:rightChars="0"/>
      </w:pPr>
    </w:p>
    <w:p w14:paraId="7D4EC0C5">
      <w:pPr>
        <w:numPr>
          <w:numId w:val="0"/>
        </w:numPr>
        <w:spacing w:line="276" w:lineRule="auto"/>
        <w:ind w:leftChars="0"/>
        <w:rPr>
          <w:rFonts w:hint="eastAsia" w:ascii="Times New Roman" w:hAnsi="Times New Roman" w:eastAsia="sans-serif" w:cs="Times New Roman"/>
          <w:b/>
          <w:bCs/>
          <w:i w:val="0"/>
          <w:iCs w:val="0"/>
          <w:caps w:val="0"/>
          <w:color w:val="1F1F1F"/>
          <w:spacing w:val="0"/>
          <w:sz w:val="24"/>
          <w:szCs w:val="24"/>
          <w:shd w:val="clear" w:fill="FFFFFF"/>
          <w:lang w:val="en-US" w:eastAsia="zh-CN" w:bidi="ar-SA"/>
        </w:rPr>
      </w:pPr>
    </w:p>
    <w:p w14:paraId="78CA3D6C">
      <w:pPr>
        <w:numPr>
          <w:numId w:val="0"/>
        </w:numPr>
        <w:spacing w:line="276" w:lineRule="auto"/>
        <w:ind w:leftChars="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eastAsia" w:ascii="Arial" w:hAnsi="Arial" w:eastAsia="sans-serif" w:cs="Arial"/>
          <w:b w:val="0"/>
          <w:bCs w:val="0"/>
          <w:i w:val="0"/>
          <w:iCs w:val="0"/>
          <w:caps w:val="0"/>
          <w:color w:val="1F1F1F"/>
          <w:spacing w:val="0"/>
          <w:sz w:val="22"/>
          <w:szCs w:val="22"/>
          <w:shd w:val="clear" w:fill="FFFFFF"/>
          <w:lang w:val="en-US" w:eastAsia="zh-CN" w:bidi="ar-SA"/>
        </w:rPr>
        <w:t>3.</w:t>
      </w:r>
      <w:r>
        <w:rPr>
          <w:rFonts w:hint="default" w:ascii="Arial" w:hAnsi="Arial" w:eastAsia="sans-serif" w:cs="Arial"/>
          <w:b w:val="0"/>
          <w:bCs w:val="0"/>
          <w:i w:val="0"/>
          <w:iCs w:val="0"/>
          <w:caps w:val="0"/>
          <w:color w:val="1F1F1F"/>
          <w:spacing w:val="0"/>
          <w:sz w:val="22"/>
          <w:szCs w:val="22"/>
          <w:shd w:val="clear" w:fill="FFFFFF"/>
          <w:lang w:val="en-US" w:eastAsia="zh-CN" w:bidi="ar-SA"/>
        </w:rPr>
        <w:t>Results and Discussion</w:t>
      </w:r>
    </w:p>
    <w:p w14:paraId="18FF9D87">
      <w:pPr>
        <w:numPr>
          <w:numId w:val="0"/>
        </w:numPr>
        <w:spacing w:line="276" w:lineRule="auto"/>
        <w:ind w:leftChars="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3.1 Simulation Results</w:t>
      </w:r>
    </w:p>
    <w:p w14:paraId="3E9DC716">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 xml:space="preserve">The design was validated using </w:t>
      </w:r>
      <w:r>
        <w:rPr>
          <w:rFonts w:hint="eastAsia" w:ascii="Arial" w:hAnsi="Arial" w:eastAsia="宋体" w:cs="Arial"/>
          <w:b w:val="0"/>
          <w:bCs w:val="0"/>
          <w:i w:val="0"/>
          <w:iCs w:val="0"/>
          <w:caps w:val="0"/>
          <w:color w:val="1F1F1F"/>
          <w:spacing w:val="0"/>
          <w:sz w:val="22"/>
          <w:szCs w:val="22"/>
          <w:shd w:val="clear" w:fill="FFFFFF"/>
          <w:lang w:val="en-US" w:eastAsia="zh-CN" w:bidi="ar-SA"/>
        </w:rPr>
        <w:t>LT</w:t>
      </w:r>
      <w:r>
        <w:rPr>
          <w:rFonts w:hint="default" w:ascii="Arial" w:hAnsi="Arial" w:eastAsia="sans-serif" w:cs="Arial"/>
          <w:b w:val="0"/>
          <w:bCs w:val="0"/>
          <w:i w:val="0"/>
          <w:iCs w:val="0"/>
          <w:caps w:val="0"/>
          <w:color w:val="1F1F1F"/>
          <w:spacing w:val="0"/>
          <w:sz w:val="22"/>
          <w:szCs w:val="22"/>
          <w:shd w:val="clear" w:fill="FFFFFF"/>
          <w:lang w:val="en-GB" w:eastAsia="en-US" w:bidi="ar-SA"/>
        </w:rPr>
        <w:t>PSpice AC Sweep analysis (10 Hz – 1 MHz). The frequency response is presented in Figure 2.</w:t>
      </w:r>
    </w:p>
    <w:p w14:paraId="3E3F82F6">
      <w:pPr>
        <w:pStyle w:val="15"/>
        <w:keepNext w:val="0"/>
        <w:keepLines w:val="0"/>
        <w:widowControl/>
        <w:suppressLineNumbers w:val="0"/>
        <w:shd w:val="clear" w:fill="FFFFFF"/>
        <w:spacing w:before="0" w:beforeAutospacing="0" w:after="192" w:afterAutospacing="0"/>
        <w:ind w:left="0" w:right="0" w:firstLine="0"/>
        <w:jc w:val="center"/>
        <w:rPr>
          <w:rFonts w:hint="default" w:ascii="sans-serif" w:hAnsi="sans-serif" w:eastAsia="sans-serif" w:cs="sans-serif"/>
          <w:i w:val="0"/>
          <w:iCs w:val="0"/>
          <w:caps w:val="0"/>
          <w:color w:val="1F1F1F"/>
          <w:spacing w:val="0"/>
          <w:sz w:val="19"/>
          <w:szCs w:val="19"/>
          <w:shd w:val="clear" w:fill="FFFFFF"/>
        </w:rPr>
      </w:pPr>
      <w:r>
        <w:drawing>
          <wp:inline distT="0" distB="0" distL="114300" distR="114300">
            <wp:extent cx="4685665" cy="2061845"/>
            <wp:effectExtent l="0" t="0" r="8255" b="1079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a:stretch>
                      <a:fillRect/>
                    </a:stretch>
                  </pic:blipFill>
                  <pic:spPr>
                    <a:xfrm>
                      <a:off x="0" y="0"/>
                      <a:ext cx="4685665" cy="2061845"/>
                    </a:xfrm>
                    <a:prstGeom prst="rect">
                      <a:avLst/>
                    </a:prstGeom>
                    <a:noFill/>
                    <a:ln>
                      <a:noFill/>
                    </a:ln>
                  </pic:spPr>
                </pic:pic>
              </a:graphicData>
            </a:graphic>
          </wp:inline>
        </w:drawing>
      </w:r>
    </w:p>
    <w:p w14:paraId="0C4DA674">
      <w:pPr>
        <w:pStyle w:val="4"/>
        <w:keepNext w:val="0"/>
        <w:keepLines w:val="0"/>
        <w:widowControl/>
        <w:numPr>
          <w:ilvl w:val="2"/>
          <w:numId w:val="0"/>
        </w:numPr>
        <w:suppressLineNumbers w:val="0"/>
        <w:shd w:val="clear" w:fill="FFFFFF"/>
        <w:spacing w:before="336" w:beforeAutospacing="0" w:after="96" w:afterAutospacing="0"/>
        <w:ind w:leftChars="0" w:right="0" w:rightChars="0"/>
        <w:jc w:val="center"/>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Figure 2: Simulated Bode plot showing output gain. The markers indicate &gt;90 dB attenuation at 100 Hz and &gt;30 dB at 100 kHz.</w:t>
      </w:r>
    </w:p>
    <w:p w14:paraId="22ECECA5">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The simulation confirms strict adherence to all specifications:</w:t>
      </w:r>
    </w:p>
    <w:p w14:paraId="5288847E">
      <w:pPr>
        <w:pStyle w:val="15"/>
        <w:keepNext w:val="0"/>
        <w:keepLines w:val="0"/>
        <w:widowControl/>
        <w:suppressLineNumbers w:val="0"/>
        <w:spacing w:before="96" w:beforeAutospacing="0" w:after="96" w:afterAutospacing="0"/>
        <w:ind w:left="0" w:right="0"/>
        <w:rPr>
          <w:rFonts w:hint="eastAsia" w:ascii="Arial" w:hAnsi="Arial" w:eastAsia="宋体" w:cs="Arial"/>
          <w:b w:val="0"/>
          <w:bCs w:val="0"/>
          <w:i w:val="0"/>
          <w:iCs w:val="0"/>
          <w:caps w:val="0"/>
          <w:color w:val="1F1F1F"/>
          <w:spacing w:val="0"/>
          <w:sz w:val="22"/>
          <w:szCs w:val="22"/>
          <w:shd w:val="clear" w:fill="FFFFFF"/>
          <w:lang w:val="en-US" w:eastAsia="zh-CN" w:bidi="ar-SA"/>
        </w:rPr>
      </w:pPr>
    </w:p>
    <w:p w14:paraId="6C4A5239">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100 Hz Noise: Attenuated by &gt;90 dB (Requirement: &gt;20 dB).</w:t>
      </w:r>
    </w:p>
    <w:p w14:paraId="42CB3D59">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100 kHz Noise: Attenuated by ~35 dB (Requirement: &gt;20 dB).</w:t>
      </w:r>
    </w:p>
    <w:p w14:paraId="5D83347D">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Signal Integrity: The 8-12 kHz band shows negligible attenuation (&lt;1 dB).</w:t>
      </w:r>
    </w:p>
    <w:p w14:paraId="47860635">
      <w:pPr>
        <w:pStyle w:val="4"/>
        <w:keepNext w:val="0"/>
        <w:keepLines w:val="0"/>
        <w:widowControl/>
        <w:numPr>
          <w:numId w:val="0"/>
        </w:numPr>
        <w:suppressLineNumbers w:val="0"/>
        <w:shd w:val="clear" w:fill="FFFFFF"/>
        <w:spacing w:before="336" w:beforeAutospacing="0" w:after="96" w:afterAutospacing="0"/>
        <w:ind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3.2 Predicted Experimental Performance (Tolerance Analysis)</w:t>
      </w:r>
    </w:p>
    <w:p w14:paraId="32F8EC31">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Although a physical breadboard implementation was not performed, a rigorous theoretical error analysis was conducted to model the expected experimental behavior. In real-world scenarios, components have tolerances (typically ±10%) and instruments have noise floors.</w:t>
      </w:r>
    </w:p>
    <w:p w14:paraId="1583215E">
      <w:pPr>
        <w:pStyle w:val="15"/>
        <w:keepNext w:val="0"/>
        <w:keepLines w:val="0"/>
        <w:widowControl/>
        <w:suppressLineNumbers w:val="0"/>
        <w:shd w:val="clear" w:fill="FFFFFF"/>
        <w:spacing w:before="0" w:beforeAutospacing="0" w:after="192" w:afterAutospacing="0"/>
        <w:ind w:left="0" w:right="0" w:firstLine="0"/>
        <w:jc w:val="both"/>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Figure 3 presents the predicted experimental data derived from a Python tolerance model compared against the ideal simulation.</w:t>
      </w:r>
    </w:p>
    <w:p w14:paraId="2D92BEC5">
      <w:pPr>
        <w:pStyle w:val="15"/>
        <w:keepNext w:val="0"/>
        <w:keepLines w:val="0"/>
        <w:widowControl/>
        <w:suppressLineNumbers w:val="0"/>
        <w:shd w:val="clear" w:fill="FFFFFF"/>
        <w:spacing w:before="0" w:beforeAutospacing="0" w:after="192" w:afterAutospacing="0"/>
        <w:ind w:left="0" w:right="0" w:firstLine="0"/>
        <w:jc w:val="center"/>
        <w:rPr>
          <w:rFonts w:hint="default" w:ascii="sans-serif" w:hAnsi="sans-serif" w:eastAsia="sans-serif" w:cs="sans-serif"/>
          <w:i w:val="0"/>
          <w:iCs w:val="0"/>
          <w:caps w:val="0"/>
          <w:color w:val="1F1F1F"/>
          <w:spacing w:val="0"/>
          <w:sz w:val="19"/>
          <w:szCs w:val="19"/>
          <w:shd w:val="clear" w:fill="FFFFFF"/>
        </w:rPr>
      </w:pPr>
      <w:r>
        <w:drawing>
          <wp:inline distT="0" distB="0" distL="114300" distR="114300">
            <wp:extent cx="4050665" cy="2450465"/>
            <wp:effectExtent l="0" t="0" r="3175" b="317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2"/>
                    <a:stretch>
                      <a:fillRect/>
                    </a:stretch>
                  </pic:blipFill>
                  <pic:spPr>
                    <a:xfrm>
                      <a:off x="0" y="0"/>
                      <a:ext cx="4050665" cy="2450465"/>
                    </a:xfrm>
                    <a:prstGeom prst="rect">
                      <a:avLst/>
                    </a:prstGeom>
                    <a:noFill/>
                    <a:ln>
                      <a:noFill/>
                    </a:ln>
                  </pic:spPr>
                </pic:pic>
              </a:graphicData>
            </a:graphic>
          </wp:inline>
        </w:drawing>
      </w:r>
    </w:p>
    <w:p w14:paraId="1662A1AF">
      <w:pPr>
        <w:pStyle w:val="15"/>
        <w:keepNext w:val="0"/>
        <w:keepLines w:val="0"/>
        <w:widowControl/>
        <w:suppressLineNumbers w:val="0"/>
        <w:shd w:val="clear" w:fill="FFFFFF"/>
        <w:spacing w:before="0" w:beforeAutospacing="0" w:after="192" w:afterAutospacing="0"/>
        <w:ind w:left="0" w:right="0" w:firstLine="0"/>
        <w:jc w:val="center"/>
        <w:rPr>
          <w:rFonts w:hint="default" w:ascii="Arial" w:hAnsi="Arial" w:eastAsia="sans-serif" w:cs="Arial"/>
          <w:i w:val="0"/>
          <w:iCs w:val="0"/>
          <w:caps w:val="0"/>
          <w:color w:val="1F1F1F"/>
          <w:spacing w:val="0"/>
          <w:sz w:val="22"/>
          <w:szCs w:val="22"/>
        </w:rPr>
      </w:pPr>
      <w:r>
        <w:rPr>
          <w:rFonts w:hint="default" w:ascii="Arial" w:hAnsi="Arial" w:eastAsia="sans-serif" w:cs="Arial"/>
          <w:i/>
          <w:iCs/>
          <w:caps w:val="0"/>
          <w:color w:val="1F1F1F"/>
          <w:spacing w:val="0"/>
          <w:sz w:val="22"/>
          <w:szCs w:val="22"/>
          <w:shd w:val="clear" w:fill="FFFFFF"/>
        </w:rPr>
        <w:t>Figure 3: Comparison between ideal simulation (Blue) and experimental data (Red) with noise and component tolerances.</w:t>
      </w:r>
    </w:p>
    <w:p w14:paraId="432B715F">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rPr>
      </w:pPr>
      <w:r>
        <w:rPr>
          <w:rFonts w:hint="default" w:ascii="Arial" w:hAnsi="Arial" w:eastAsia="sans-serif" w:cs="Arial"/>
          <w:b w:val="0"/>
          <w:bCs w:val="0"/>
          <w:i w:val="0"/>
          <w:iCs w:val="0"/>
          <w:caps w:val="0"/>
          <w:color w:val="1F1F1F"/>
          <w:spacing w:val="0"/>
          <w:sz w:val="22"/>
          <w:szCs w:val="22"/>
          <w:shd w:val="clear" w:fill="FFFFFF"/>
        </w:rPr>
        <w:t>Discussion:</w:t>
      </w:r>
    </w:p>
    <w:p w14:paraId="095C0B21">
      <w:pPr>
        <w:pStyle w:val="15"/>
        <w:keepNext w:val="0"/>
        <w:keepLines w:val="0"/>
        <w:widowControl/>
        <w:suppressLineNumbers w:val="0"/>
        <w:spacing w:before="96" w:beforeAutospacing="0" w:after="96" w:afterAutospacing="0"/>
        <w:ind w:left="0" w:right="0"/>
        <w:rPr>
          <w:rFonts w:hint="default" w:ascii="Arial" w:hAnsi="Arial" w:cs="Arial"/>
          <w:sz w:val="22"/>
          <w:szCs w:val="22"/>
        </w:rPr>
      </w:pPr>
      <w:r>
        <w:rPr>
          <w:rFonts w:hint="default" w:ascii="Arial" w:hAnsi="Arial" w:eastAsia="sans-serif" w:cs="Arial"/>
          <w:i w:val="0"/>
          <w:iCs w:val="0"/>
          <w:caps w:val="0"/>
          <w:color w:val="1F1F1F"/>
          <w:spacing w:val="0"/>
          <w:sz w:val="22"/>
          <w:szCs w:val="22"/>
          <w:shd w:val="clear" w:fill="FFFFFF"/>
        </w:rPr>
        <w:t>Instrument Noise Floor: As shown in Figure 3, the data point at 100 Hz is modeled at -68.8 dB rather than the ideal -100 dB. This reflects the realistic noise floor of laboratory oscilloscopes [3]. Even with this limitation, the</w:t>
      </w:r>
      <w:r>
        <w:rPr>
          <w:rFonts w:hint="default" w:ascii="Arial" w:hAnsi="Arial" w:eastAsia="sans-serif" w:cs="Arial"/>
          <w:i w:val="0"/>
          <w:iCs w:val="0"/>
          <w:caps w:val="0"/>
          <w:color w:val="1F1F1F"/>
          <w:spacing w:val="0"/>
          <w:sz w:val="22"/>
          <w:szCs w:val="22"/>
          <w:shd w:val="clear" w:fill="FFFFFF"/>
        </w:rPr>
        <w:t xml:space="preserve"> performance far exceeds the 20 dB requirement.</w:t>
      </w:r>
    </w:p>
    <w:p w14:paraId="1E9BB745">
      <w:pPr>
        <w:pStyle w:val="15"/>
        <w:keepNext w:val="0"/>
        <w:keepLines w:val="0"/>
        <w:widowControl/>
        <w:suppressLineNumbers w:val="0"/>
        <w:shd w:val="clear" w:fill="FFFFFF"/>
        <w:spacing w:before="0" w:beforeAutospacing="0" w:after="96" w:afterAutospacing="0"/>
        <w:ind w:left="0" w:right="0" w:firstLine="0"/>
        <w:rPr>
          <w:rFonts w:hint="default" w:ascii="Arial" w:hAnsi="Arial" w:cs="Arial"/>
          <w:sz w:val="22"/>
          <w:szCs w:val="22"/>
        </w:rPr>
      </w:pPr>
      <w:r>
        <w:rPr>
          <w:rFonts w:hint="default" w:ascii="Arial" w:hAnsi="Arial" w:eastAsia="sans-serif" w:cs="Arial"/>
          <w:i w:val="0"/>
          <w:iCs w:val="0"/>
          <w:caps w:val="0"/>
          <w:color w:val="1F1F1F"/>
          <w:spacing w:val="0"/>
          <w:sz w:val="22"/>
          <w:szCs w:val="22"/>
        </w:rPr>
        <w:t xml:space="preserve">Component </w:t>
      </w:r>
      <w:r>
        <w:rPr>
          <w:rFonts w:hint="default" w:ascii="Arial" w:hAnsi="Arial" w:eastAsia="sans-serif" w:cs="Arial"/>
          <w:i w:val="0"/>
          <w:iCs w:val="0"/>
          <w:caps w:val="0"/>
          <w:color w:val="1F1F1F"/>
          <w:spacing w:val="0"/>
          <w:sz w:val="22"/>
          <w:szCs w:val="22"/>
          <w:shd w:val="clear" w:fill="FFFFFF"/>
        </w:rPr>
        <w:t>Tolerance: The red dots show slight deviations (e.g., -0.6 dB at 10 kHz). This confirms that the design has a suffi</w:t>
      </w:r>
      <w:r>
        <w:rPr>
          <w:rFonts w:hint="default" w:ascii="Arial" w:hAnsi="Arial" w:eastAsia="sans-serif" w:cs="Arial"/>
          <w:i w:val="0"/>
          <w:iCs w:val="0"/>
          <w:caps w:val="0"/>
          <w:color w:val="1F1F1F"/>
          <w:spacing w:val="0"/>
          <w:sz w:val="22"/>
          <w:szCs w:val="22"/>
          <w:shd w:val="clear" w:fill="FFFFFF"/>
        </w:rPr>
        <w:t>cient safety margin to remain robust even when built with non-ideal components.</w:t>
      </w:r>
    </w:p>
    <w:p w14:paraId="00D06F73">
      <w:pPr>
        <w:spacing w:line="276" w:lineRule="auto"/>
        <w:rPr>
          <w:rFonts w:hint="default" w:ascii="Arial" w:hAnsi="Arial" w:eastAsia="sans-serif" w:cs="Arial"/>
          <w:i w:val="0"/>
          <w:iCs w:val="0"/>
          <w:caps w:val="0"/>
          <w:color w:val="1F1F1F"/>
          <w:spacing w:val="0"/>
          <w:sz w:val="22"/>
          <w:szCs w:val="22"/>
          <w:shd w:val="clear" w:fill="FFFFFF"/>
          <w:lang w:val="en-US" w:eastAsia="zh-CN" w:bidi="ar-SA"/>
        </w:rPr>
      </w:pPr>
    </w:p>
    <w:p w14:paraId="10D647A6">
      <w:pPr>
        <w:spacing w:line="276" w:lineRule="auto"/>
        <w:rPr>
          <w:rFonts w:hint="default" w:ascii="Arial" w:hAnsi="Arial" w:eastAsia="sans-serif" w:cs="Arial"/>
          <w:i w:val="0"/>
          <w:iCs w:val="0"/>
          <w:caps w:val="0"/>
          <w:color w:val="1F1F1F"/>
          <w:spacing w:val="0"/>
          <w:sz w:val="22"/>
          <w:szCs w:val="22"/>
          <w:shd w:val="clear" w:fill="FFFFFF"/>
          <w:lang w:val="en-US" w:eastAsia="zh-CN" w:bidi="ar-SA"/>
        </w:rPr>
      </w:pPr>
      <w:r>
        <w:rPr>
          <w:rFonts w:hint="default" w:ascii="Arial" w:hAnsi="Arial" w:eastAsia="sans-serif" w:cs="Arial"/>
          <w:i w:val="0"/>
          <w:iCs w:val="0"/>
          <w:caps w:val="0"/>
          <w:color w:val="1F1F1F"/>
          <w:spacing w:val="0"/>
          <w:sz w:val="22"/>
          <w:szCs w:val="22"/>
          <w:shd w:val="clear" w:fill="FFFFFF"/>
          <w:lang w:val="en-US" w:eastAsia="zh-CN" w:bidi="ar-SA"/>
        </w:rPr>
        <w:t>4.Conclusions</w:t>
      </w:r>
    </w:p>
    <w:p w14:paraId="3042F826">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rPr>
      </w:pPr>
      <w:r>
        <w:rPr>
          <w:rFonts w:hint="default" w:ascii="Arial" w:hAnsi="Arial" w:eastAsia="sans-serif" w:cs="Arial"/>
          <w:i w:val="0"/>
          <w:iCs w:val="0"/>
          <w:caps w:val="0"/>
          <w:color w:val="1F1F1F"/>
          <w:spacing w:val="0"/>
          <w:sz w:val="22"/>
          <w:szCs w:val="22"/>
          <w:shd w:val="clear" w:fill="FFFFFF"/>
        </w:rPr>
        <w:t>The project successfully designed a 4th-order passive RLC filter for EEG signal conditioning. By optimizing the cutoff frequencies to 7.34 kHz and 27.7 kHz, the design achieved a balance between noise suppression and signal preservation. Simulation results confirmed an attenuation of &gt;90 dB at 100 Hz and &gt;30 dB at 100 kHz. The tolerance analysis further demonstrated that the design is robust and suitable for practical implementation, meeting all assessment criteria.</w:t>
      </w:r>
    </w:p>
    <w:p w14:paraId="41D5BE4B">
      <w:pPr>
        <w:spacing w:line="276" w:lineRule="auto"/>
        <w:rPr>
          <w:rFonts w:hint="default" w:ascii="Arial" w:hAnsi="Arial" w:eastAsia="sans-serif" w:cs="Arial"/>
          <w:i w:val="0"/>
          <w:iCs w:val="0"/>
          <w:caps w:val="0"/>
          <w:color w:val="1F1F1F"/>
          <w:spacing w:val="0"/>
          <w:sz w:val="22"/>
          <w:szCs w:val="22"/>
          <w:shd w:val="clear" w:fill="FFFFFF"/>
          <w:lang w:val="en-US" w:eastAsia="zh-CN" w:bidi="ar-SA"/>
        </w:rPr>
      </w:pPr>
    </w:p>
    <w:p w14:paraId="6CE20109">
      <w:pPr>
        <w:spacing w:line="276" w:lineRule="auto"/>
        <w:rPr>
          <w:rFonts w:hint="default" w:ascii="Arial" w:hAnsi="Arial" w:eastAsia="sans-serif" w:cs="Arial"/>
          <w:i w:val="0"/>
          <w:iCs w:val="0"/>
          <w:caps w:val="0"/>
          <w:color w:val="1F1F1F"/>
          <w:spacing w:val="0"/>
          <w:sz w:val="22"/>
          <w:szCs w:val="22"/>
          <w:shd w:val="clear" w:fill="FFFFFF"/>
          <w:lang w:val="en-US" w:eastAsia="zh-CN" w:bidi="ar-SA"/>
        </w:rPr>
      </w:pPr>
      <w:r>
        <w:rPr>
          <w:rFonts w:hint="default" w:ascii="Arial" w:hAnsi="Arial" w:eastAsia="sans-serif" w:cs="Arial"/>
          <w:i w:val="0"/>
          <w:iCs w:val="0"/>
          <w:caps w:val="0"/>
          <w:color w:val="1F1F1F"/>
          <w:spacing w:val="0"/>
          <w:sz w:val="22"/>
          <w:szCs w:val="22"/>
          <w:shd w:val="clear" w:fill="FFFFFF"/>
          <w:lang w:val="en-US" w:eastAsia="zh-CN" w:bidi="ar-SA"/>
        </w:rPr>
        <w:t>5.References</w:t>
      </w:r>
    </w:p>
    <w:p w14:paraId="615C8926">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rPr>
      </w:pPr>
      <w:r>
        <w:rPr>
          <w:rFonts w:hint="default" w:ascii="Arial" w:hAnsi="Arial" w:eastAsia="sans-serif" w:cs="Arial"/>
          <w:i w:val="0"/>
          <w:iCs w:val="0"/>
          <w:caps w:val="0"/>
          <w:color w:val="1F1F1F"/>
          <w:spacing w:val="0"/>
          <w:sz w:val="22"/>
          <w:szCs w:val="22"/>
          <w:shd w:val="clear" w:fill="FFFFFF"/>
        </w:rPr>
        <w:t>[1] J. G. Webster, Medical Instrumentation: Application and Design, 4th ed. Hoboken, NJ: John Wiley &amp; Sons, 2009.</w:t>
      </w:r>
    </w:p>
    <w:p w14:paraId="43DB8BCC">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rPr>
      </w:pPr>
      <w:r>
        <w:rPr>
          <w:rFonts w:hint="default" w:ascii="Arial" w:hAnsi="Arial" w:eastAsia="sans-serif" w:cs="Arial"/>
          <w:i w:val="0"/>
          <w:iCs w:val="0"/>
          <w:caps w:val="0"/>
          <w:color w:val="1F1F1F"/>
          <w:spacing w:val="0"/>
          <w:sz w:val="22"/>
          <w:szCs w:val="22"/>
          <w:shd w:val="clear" w:fill="FFFFFF"/>
        </w:rPr>
        <w:t>[2] R. L. Boylestad, Introductory Circuit Analysis, 13th ed. Boston: Pearson, 2015.</w:t>
      </w:r>
    </w:p>
    <w:p w14:paraId="760CDB22">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rPr>
      </w:pPr>
      <w:r>
        <w:rPr>
          <w:rFonts w:hint="default" w:ascii="Arial" w:hAnsi="Arial" w:eastAsia="sans-serif" w:cs="Arial"/>
          <w:i w:val="0"/>
          <w:iCs w:val="0"/>
          <w:caps w:val="0"/>
          <w:color w:val="1F1F1F"/>
          <w:spacing w:val="0"/>
          <w:sz w:val="22"/>
          <w:szCs w:val="22"/>
          <w:shd w:val="clear" w:fill="FFFFFF"/>
        </w:rPr>
        <w:t>[3] P. Horowitz and W. Hill, The Art of Electronics, 3rd ed. Cambridge: Cambridge University Press, 2015.</w:t>
      </w:r>
    </w:p>
    <w:p w14:paraId="7BED88E6">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rPr>
      </w:pPr>
    </w:p>
    <w:p w14:paraId="23C3D96B">
      <w:pPr>
        <w:spacing w:line="276" w:lineRule="auto"/>
        <w:rPr>
          <w:rFonts w:ascii="Arial" w:hAnsi="Arial" w:cs="Arial"/>
          <w:b/>
        </w:rPr>
      </w:pPr>
    </w:p>
    <w:p w14:paraId="722012A0">
      <w:pPr>
        <w:spacing w:line="276" w:lineRule="auto"/>
        <w:rPr>
          <w:rFonts w:ascii="Arial" w:hAnsi="Arial" w:cs="Arial"/>
          <w:b/>
        </w:rPr>
      </w:pPr>
    </w:p>
    <w:p w14:paraId="45D1F22D">
      <w:pPr>
        <w:spacing w:line="276" w:lineRule="auto"/>
        <w:rPr>
          <w:rFonts w:ascii="Arial" w:hAnsi="Arial" w:cs="Arial"/>
          <w:b/>
        </w:rPr>
      </w:pPr>
    </w:p>
    <w:p w14:paraId="27D39F5D">
      <w:pPr>
        <w:spacing w:line="276" w:lineRule="auto"/>
        <w:rPr>
          <w:rFonts w:ascii="Arial" w:hAnsi="Arial" w:cs="Arial"/>
          <w:b/>
        </w:rPr>
      </w:pPr>
      <w:r>
        <w:drawing>
          <wp:inline distT="0" distB="0" distL="114300" distR="114300">
            <wp:extent cx="6263640" cy="2766695"/>
            <wp:effectExtent l="0" t="0" r="0" b="698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3"/>
                    <a:stretch>
                      <a:fillRect/>
                    </a:stretch>
                  </pic:blipFill>
                  <pic:spPr>
                    <a:xfrm>
                      <a:off x="0" y="0"/>
                      <a:ext cx="6263640" cy="2766695"/>
                    </a:xfrm>
                    <a:prstGeom prst="rect">
                      <a:avLst/>
                    </a:prstGeom>
                    <a:noFill/>
                    <a:ln>
                      <a:noFill/>
                    </a:ln>
                  </pic:spPr>
                </pic:pic>
              </a:graphicData>
            </a:graphic>
          </wp:inline>
        </w:drawing>
      </w:r>
    </w:p>
    <w:p w14:paraId="04D6745E">
      <w:pPr>
        <w:spacing w:line="276" w:lineRule="auto"/>
        <w:rPr>
          <w:rFonts w:ascii="Arial" w:hAnsi="Arial" w:cs="Arial"/>
          <w:b/>
        </w:rPr>
      </w:pPr>
    </w:p>
    <w:p w14:paraId="0361A42A">
      <w:pPr>
        <w:spacing w:line="276" w:lineRule="auto"/>
        <w:rPr>
          <w:rFonts w:ascii="Arial" w:hAnsi="Arial" w:cs="Arial"/>
          <w:b/>
        </w:rPr>
      </w:pPr>
      <w:r>
        <w:drawing>
          <wp:inline distT="0" distB="0" distL="114300" distR="114300">
            <wp:extent cx="6263640" cy="4224655"/>
            <wp:effectExtent l="0" t="0" r="0" b="1206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4"/>
                    <a:stretch>
                      <a:fillRect/>
                    </a:stretch>
                  </pic:blipFill>
                  <pic:spPr>
                    <a:xfrm>
                      <a:off x="0" y="0"/>
                      <a:ext cx="6263640" cy="4224655"/>
                    </a:xfrm>
                    <a:prstGeom prst="rect">
                      <a:avLst/>
                    </a:prstGeom>
                    <a:noFill/>
                    <a:ln>
                      <a:noFill/>
                    </a:ln>
                  </pic:spPr>
                </pic:pic>
              </a:graphicData>
            </a:graphic>
          </wp:inline>
        </w:drawing>
      </w:r>
    </w:p>
    <w:p w14:paraId="717876BD">
      <w:pPr>
        <w:spacing w:line="276" w:lineRule="auto"/>
        <w:rPr>
          <w:rFonts w:ascii="Arial" w:hAnsi="Arial" w:cs="Arial"/>
          <w:b/>
        </w:rPr>
      </w:pPr>
    </w:p>
    <w:p w14:paraId="25745985">
      <w:pPr>
        <w:spacing w:line="276" w:lineRule="auto"/>
        <w:rPr>
          <w:rFonts w:ascii="Arial" w:hAnsi="Arial" w:cs="Arial"/>
          <w:b/>
        </w:rPr>
      </w:pPr>
    </w:p>
    <w:p w14:paraId="34078E1D">
      <w:pPr>
        <w:spacing w:line="276" w:lineRule="auto"/>
        <w:rPr>
          <w:rFonts w:ascii="Arial" w:hAnsi="Arial" w:cs="Arial"/>
          <w:b/>
        </w:rPr>
      </w:pPr>
    </w:p>
    <w:p w14:paraId="111B90E2">
      <w:pPr>
        <w:spacing w:line="276" w:lineRule="auto"/>
        <w:rPr>
          <w:rFonts w:ascii="Arial" w:hAnsi="Arial" w:cs="Arial"/>
          <w:b/>
        </w:rPr>
      </w:pPr>
    </w:p>
    <w:p w14:paraId="5230A5A1">
      <w:pPr>
        <w:spacing w:line="276" w:lineRule="auto"/>
        <w:rPr>
          <w:rFonts w:ascii="Arial" w:hAnsi="Arial" w:cs="Arial"/>
          <w:b/>
        </w:rPr>
      </w:pPr>
    </w:p>
    <w:sectPr>
      <w:footerReference r:id="rId5" w:type="default"/>
      <w:footerReference r:id="rId6" w:type="even"/>
      <w:pgSz w:w="11906" w:h="16838"/>
      <w:pgMar w:top="1020" w:right="1021" w:bottom="1020" w:left="1021" w:header="680" w:footer="57" w:gutter="0"/>
      <w:paperSrc/>
      <w:cols w:space="0" w:num="1"/>
      <w:titlePg/>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KaTeX_Math">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457457034"/>
      <w:docPartObj>
        <w:docPartGallery w:val="AutoText"/>
      </w:docPartObj>
    </w:sdtPr>
    <w:sdtEndPr>
      <w:rPr>
        <w:rStyle w:val="19"/>
      </w:rPr>
    </w:sdtEndPr>
    <w:sdtContent>
      <w:p w14:paraId="653F899A">
        <w:pPr>
          <w:pStyle w:val="13"/>
          <w:framePr w:wrap="auto" w:vAnchor="text" w:hAnchor="margin" w:xAlign="right" w:y="1"/>
          <w:rPr>
            <w:rStyle w:val="19"/>
          </w:rPr>
        </w:pPr>
        <w:r>
          <w:rPr>
            <w:rStyle w:val="19"/>
          </w:rPr>
          <w:fldChar w:fldCharType="begin"/>
        </w:r>
        <w:r>
          <w:rPr>
            <w:rStyle w:val="19"/>
          </w:rPr>
          <w:instrText xml:space="preserve"> PAGE </w:instrText>
        </w:r>
        <w:r>
          <w:rPr>
            <w:rStyle w:val="19"/>
          </w:rPr>
          <w:fldChar w:fldCharType="separate"/>
        </w:r>
        <w:r>
          <w:rPr>
            <w:rStyle w:val="19"/>
          </w:rPr>
          <w:t>1</w:t>
        </w:r>
        <w:r>
          <w:rPr>
            <w:rStyle w:val="19"/>
          </w:rPr>
          <w:fldChar w:fldCharType="end"/>
        </w:r>
      </w:p>
    </w:sdtContent>
  </w:sdt>
  <w:p w14:paraId="77B8B581">
    <w:pPr>
      <w:pStyle w:val="13"/>
      <w:ind w:right="360"/>
      <w:jc w:val="center"/>
      <w:rPr>
        <w:rFonts w:ascii="Arial" w:hAnsi="Arial" w:cs="Arial"/>
      </w:rPr>
    </w:pPr>
  </w:p>
  <w:p w14:paraId="3955E093">
    <w:pPr>
      <w:pStyle w:val="13"/>
    </w:pPr>
  </w:p>
  <w:p w14:paraId="12C42424"/>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1980764453"/>
      <w:docPartObj>
        <w:docPartGallery w:val="AutoText"/>
      </w:docPartObj>
    </w:sdtPr>
    <w:sdtEndPr>
      <w:rPr>
        <w:rStyle w:val="19"/>
      </w:rPr>
    </w:sdtEndPr>
    <w:sdtContent>
      <w:p w14:paraId="64462B52">
        <w:pPr>
          <w:pStyle w:val="13"/>
          <w:framePr w:wrap="auto" w:vAnchor="text" w:hAnchor="margin" w:xAlign="right" w:y="1"/>
          <w:rPr>
            <w:rStyle w:val="19"/>
          </w:rPr>
        </w:pPr>
        <w:r>
          <w:rPr>
            <w:rStyle w:val="19"/>
          </w:rPr>
          <w:fldChar w:fldCharType="begin"/>
        </w:r>
        <w:r>
          <w:rPr>
            <w:rStyle w:val="19"/>
          </w:rPr>
          <w:instrText xml:space="preserve"> PAGE </w:instrText>
        </w:r>
        <w:r>
          <w:rPr>
            <w:rStyle w:val="19"/>
          </w:rPr>
          <w:fldChar w:fldCharType="end"/>
        </w:r>
      </w:p>
    </w:sdtContent>
  </w:sdt>
  <w:p w14:paraId="7EECFA2A">
    <w:pPr>
      <w:pStyle w:val="1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781FCD9"/>
    <w:multiLevelType w:val="singleLevel"/>
    <w:tmpl w:val="C781FCD9"/>
    <w:lvl w:ilvl="0" w:tentative="0">
      <w:start w:val="2"/>
      <w:numFmt w:val="decimal"/>
      <w:lvlText w:val="%1."/>
      <w:lvlJc w:val="left"/>
      <w:pPr>
        <w:tabs>
          <w:tab w:val="left" w:pos="312"/>
        </w:tabs>
      </w:pPr>
    </w:lvl>
  </w:abstractNum>
  <w:abstractNum w:abstractNumId="1">
    <w:nsid w:val="1CDD7DB6"/>
    <w:multiLevelType w:val="multilevel"/>
    <w:tmpl w:val="1CDD7DB6"/>
    <w:lvl w:ilvl="0" w:tentative="0">
      <w:start w:val="1"/>
      <w:numFmt w:val="decimal"/>
      <w:pStyle w:val="2"/>
      <w:lvlText w:val="%1."/>
      <w:lvlJc w:val="left"/>
      <w:pPr>
        <w:tabs>
          <w:tab w:val="left" w:pos="720"/>
        </w:tabs>
        <w:ind w:left="720" w:hanging="720"/>
      </w:pPr>
    </w:lvl>
    <w:lvl w:ilvl="1" w:tentative="0">
      <w:start w:val="1"/>
      <w:numFmt w:val="decimal"/>
      <w:pStyle w:val="3"/>
      <w:lvlText w:val="%2."/>
      <w:lvlJc w:val="left"/>
      <w:pPr>
        <w:tabs>
          <w:tab w:val="left" w:pos="1440"/>
        </w:tabs>
        <w:ind w:left="1440" w:hanging="720"/>
      </w:pPr>
    </w:lvl>
    <w:lvl w:ilvl="2" w:tentative="0">
      <w:start w:val="1"/>
      <w:numFmt w:val="decimal"/>
      <w:pStyle w:val="4"/>
      <w:lvlText w:val="%3."/>
      <w:lvlJc w:val="left"/>
      <w:pPr>
        <w:tabs>
          <w:tab w:val="left" w:pos="2160"/>
        </w:tabs>
        <w:ind w:left="2160" w:hanging="720"/>
      </w:pPr>
    </w:lvl>
    <w:lvl w:ilvl="3" w:tentative="0">
      <w:start w:val="1"/>
      <w:numFmt w:val="decimal"/>
      <w:pStyle w:val="5"/>
      <w:lvlText w:val="%4."/>
      <w:lvlJc w:val="left"/>
      <w:pPr>
        <w:tabs>
          <w:tab w:val="left" w:pos="2880"/>
        </w:tabs>
        <w:ind w:left="2880" w:hanging="720"/>
      </w:pPr>
    </w:lvl>
    <w:lvl w:ilvl="4" w:tentative="0">
      <w:start w:val="1"/>
      <w:numFmt w:val="decimal"/>
      <w:pStyle w:val="6"/>
      <w:lvlText w:val="%5."/>
      <w:lvlJc w:val="left"/>
      <w:pPr>
        <w:tabs>
          <w:tab w:val="left" w:pos="3600"/>
        </w:tabs>
        <w:ind w:left="3600" w:hanging="720"/>
      </w:pPr>
    </w:lvl>
    <w:lvl w:ilvl="5" w:tentative="0">
      <w:start w:val="1"/>
      <w:numFmt w:val="decimal"/>
      <w:pStyle w:val="7"/>
      <w:lvlText w:val="%6."/>
      <w:lvlJc w:val="left"/>
      <w:pPr>
        <w:tabs>
          <w:tab w:val="left" w:pos="4320"/>
        </w:tabs>
        <w:ind w:left="4320" w:hanging="720"/>
      </w:pPr>
    </w:lvl>
    <w:lvl w:ilvl="6" w:tentative="0">
      <w:start w:val="1"/>
      <w:numFmt w:val="decimal"/>
      <w:pStyle w:val="8"/>
      <w:lvlText w:val="%7."/>
      <w:lvlJc w:val="left"/>
      <w:pPr>
        <w:tabs>
          <w:tab w:val="left" w:pos="5040"/>
        </w:tabs>
        <w:ind w:left="5040" w:hanging="720"/>
      </w:pPr>
    </w:lvl>
    <w:lvl w:ilvl="7" w:tentative="0">
      <w:start w:val="1"/>
      <w:numFmt w:val="decimal"/>
      <w:pStyle w:val="9"/>
      <w:lvlText w:val="%8."/>
      <w:lvlJc w:val="left"/>
      <w:pPr>
        <w:tabs>
          <w:tab w:val="left" w:pos="5760"/>
        </w:tabs>
        <w:ind w:left="5760" w:hanging="720"/>
      </w:pPr>
    </w:lvl>
    <w:lvl w:ilvl="8" w:tentative="0">
      <w:start w:val="1"/>
      <w:numFmt w:val="decimal"/>
      <w:pStyle w:val="10"/>
      <w:lvlText w:val="%9."/>
      <w:lvlJc w:val="left"/>
      <w:pPr>
        <w:tabs>
          <w:tab w:val="left" w:pos="6480"/>
        </w:tabs>
        <w:ind w:left="6480" w:hanging="7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270E"/>
    <w:rsid w:val="00017DAA"/>
    <w:rsid w:val="000E61B9"/>
    <w:rsid w:val="000F610C"/>
    <w:rsid w:val="00123D16"/>
    <w:rsid w:val="00125F08"/>
    <w:rsid w:val="0013366F"/>
    <w:rsid w:val="0014372C"/>
    <w:rsid w:val="00182140"/>
    <w:rsid w:val="001831A8"/>
    <w:rsid w:val="00191283"/>
    <w:rsid w:val="0019330A"/>
    <w:rsid w:val="001A035E"/>
    <w:rsid w:val="001B0F45"/>
    <w:rsid w:val="001C5D79"/>
    <w:rsid w:val="001E1213"/>
    <w:rsid w:val="001E40B5"/>
    <w:rsid w:val="001E6EE6"/>
    <w:rsid w:val="001F38E3"/>
    <w:rsid w:val="001F5E44"/>
    <w:rsid w:val="00207796"/>
    <w:rsid w:val="0025245B"/>
    <w:rsid w:val="00291AA6"/>
    <w:rsid w:val="002C64FC"/>
    <w:rsid w:val="002D1F67"/>
    <w:rsid w:val="002E3B14"/>
    <w:rsid w:val="002F4BF8"/>
    <w:rsid w:val="002F5F11"/>
    <w:rsid w:val="002F63B1"/>
    <w:rsid w:val="00301482"/>
    <w:rsid w:val="00307863"/>
    <w:rsid w:val="0034515C"/>
    <w:rsid w:val="00360620"/>
    <w:rsid w:val="00366AE9"/>
    <w:rsid w:val="0038177C"/>
    <w:rsid w:val="003832E4"/>
    <w:rsid w:val="003A08CF"/>
    <w:rsid w:val="003A4CCF"/>
    <w:rsid w:val="00467E70"/>
    <w:rsid w:val="00473B31"/>
    <w:rsid w:val="0048044F"/>
    <w:rsid w:val="004955D2"/>
    <w:rsid w:val="00495F29"/>
    <w:rsid w:val="004A2894"/>
    <w:rsid w:val="004E2825"/>
    <w:rsid w:val="004E5D32"/>
    <w:rsid w:val="00501483"/>
    <w:rsid w:val="0051270E"/>
    <w:rsid w:val="00514E93"/>
    <w:rsid w:val="00522522"/>
    <w:rsid w:val="00561315"/>
    <w:rsid w:val="00567BCD"/>
    <w:rsid w:val="00573C17"/>
    <w:rsid w:val="005B2EA7"/>
    <w:rsid w:val="005D4781"/>
    <w:rsid w:val="00635150"/>
    <w:rsid w:val="006450C1"/>
    <w:rsid w:val="0064632D"/>
    <w:rsid w:val="00657E0D"/>
    <w:rsid w:val="00685B75"/>
    <w:rsid w:val="006A4C4C"/>
    <w:rsid w:val="006C18F7"/>
    <w:rsid w:val="006E3ED9"/>
    <w:rsid w:val="00710196"/>
    <w:rsid w:val="0073241D"/>
    <w:rsid w:val="00737E96"/>
    <w:rsid w:val="007637CE"/>
    <w:rsid w:val="00783BEE"/>
    <w:rsid w:val="00786515"/>
    <w:rsid w:val="00787C3A"/>
    <w:rsid w:val="00790083"/>
    <w:rsid w:val="00794EAE"/>
    <w:rsid w:val="007B703B"/>
    <w:rsid w:val="007D6C73"/>
    <w:rsid w:val="007E4CBB"/>
    <w:rsid w:val="007F0EF3"/>
    <w:rsid w:val="007F1184"/>
    <w:rsid w:val="00805ABD"/>
    <w:rsid w:val="0081026B"/>
    <w:rsid w:val="00813532"/>
    <w:rsid w:val="008276D9"/>
    <w:rsid w:val="0086569E"/>
    <w:rsid w:val="0086673A"/>
    <w:rsid w:val="00870CE0"/>
    <w:rsid w:val="008737E3"/>
    <w:rsid w:val="00884321"/>
    <w:rsid w:val="008860F7"/>
    <w:rsid w:val="0089029F"/>
    <w:rsid w:val="008D090B"/>
    <w:rsid w:val="008E38E7"/>
    <w:rsid w:val="00900873"/>
    <w:rsid w:val="00914CF1"/>
    <w:rsid w:val="009411F3"/>
    <w:rsid w:val="0096748A"/>
    <w:rsid w:val="00980D16"/>
    <w:rsid w:val="009D0A53"/>
    <w:rsid w:val="00A10A14"/>
    <w:rsid w:val="00A10F1E"/>
    <w:rsid w:val="00A11525"/>
    <w:rsid w:val="00A120DE"/>
    <w:rsid w:val="00A30D9F"/>
    <w:rsid w:val="00A411D2"/>
    <w:rsid w:val="00A51459"/>
    <w:rsid w:val="00A67C0D"/>
    <w:rsid w:val="00A71E59"/>
    <w:rsid w:val="00AA777C"/>
    <w:rsid w:val="00AC7E8B"/>
    <w:rsid w:val="00B132A8"/>
    <w:rsid w:val="00B32DA7"/>
    <w:rsid w:val="00B33BF4"/>
    <w:rsid w:val="00B35F08"/>
    <w:rsid w:val="00B37A34"/>
    <w:rsid w:val="00B45743"/>
    <w:rsid w:val="00BA087E"/>
    <w:rsid w:val="00BA2449"/>
    <w:rsid w:val="00BC3F99"/>
    <w:rsid w:val="00BE20C9"/>
    <w:rsid w:val="00BE5EE2"/>
    <w:rsid w:val="00BE6BFE"/>
    <w:rsid w:val="00BE7856"/>
    <w:rsid w:val="00C03DCF"/>
    <w:rsid w:val="00C11080"/>
    <w:rsid w:val="00C16DDC"/>
    <w:rsid w:val="00C540E2"/>
    <w:rsid w:val="00C66C14"/>
    <w:rsid w:val="00C729AA"/>
    <w:rsid w:val="00C75AB9"/>
    <w:rsid w:val="00C92E77"/>
    <w:rsid w:val="00CA0EE6"/>
    <w:rsid w:val="00CA2E5B"/>
    <w:rsid w:val="00CC7E11"/>
    <w:rsid w:val="00CD4087"/>
    <w:rsid w:val="00CD4DA4"/>
    <w:rsid w:val="00CE0568"/>
    <w:rsid w:val="00CE2355"/>
    <w:rsid w:val="00D0357B"/>
    <w:rsid w:val="00D03C91"/>
    <w:rsid w:val="00D0462E"/>
    <w:rsid w:val="00D12BDF"/>
    <w:rsid w:val="00D2070D"/>
    <w:rsid w:val="00D304F0"/>
    <w:rsid w:val="00D306E6"/>
    <w:rsid w:val="00D357D8"/>
    <w:rsid w:val="00D5377D"/>
    <w:rsid w:val="00D55EFB"/>
    <w:rsid w:val="00D83C9B"/>
    <w:rsid w:val="00D96C6E"/>
    <w:rsid w:val="00DB0561"/>
    <w:rsid w:val="00DB56FA"/>
    <w:rsid w:val="00DC43D2"/>
    <w:rsid w:val="00E079D2"/>
    <w:rsid w:val="00E10197"/>
    <w:rsid w:val="00E2759C"/>
    <w:rsid w:val="00E27AB1"/>
    <w:rsid w:val="00E44E62"/>
    <w:rsid w:val="00E5469F"/>
    <w:rsid w:val="00E55C76"/>
    <w:rsid w:val="00E6176D"/>
    <w:rsid w:val="00E94A59"/>
    <w:rsid w:val="00E975D8"/>
    <w:rsid w:val="00EB0334"/>
    <w:rsid w:val="00EB5744"/>
    <w:rsid w:val="00EC4B9D"/>
    <w:rsid w:val="00EC7294"/>
    <w:rsid w:val="00F54C25"/>
    <w:rsid w:val="00F56DCD"/>
    <w:rsid w:val="00F62198"/>
    <w:rsid w:val="00F80E22"/>
    <w:rsid w:val="00FE2D99"/>
    <w:rsid w:val="0478689E"/>
    <w:rsid w:val="0A396C99"/>
    <w:rsid w:val="100961E4"/>
    <w:rsid w:val="289E3886"/>
    <w:rsid w:val="2EE3C9B6"/>
    <w:rsid w:val="2F3E6592"/>
    <w:rsid w:val="3C544530"/>
    <w:rsid w:val="3E5621EF"/>
    <w:rsid w:val="3E8F7AA2"/>
    <w:rsid w:val="47215ABA"/>
    <w:rsid w:val="4A275658"/>
    <w:rsid w:val="6009767F"/>
    <w:rsid w:val="686D23BF"/>
    <w:rsid w:val="69FC1871"/>
    <w:rsid w:val="70E32B7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GB" w:eastAsia="en-US" w:bidi="ar-SA"/>
    </w:rPr>
  </w:style>
  <w:style w:type="paragraph" w:styleId="2">
    <w:name w:val="heading 1"/>
    <w:basedOn w:val="1"/>
    <w:next w:val="1"/>
    <w:link w:val="27"/>
    <w:qFormat/>
    <w:uiPriority w:val="9"/>
    <w:pPr>
      <w:keepNext/>
      <w:numPr>
        <w:ilvl w:val="0"/>
        <w:numId w:val="1"/>
      </w:numPr>
      <w:spacing w:before="240" w:after="60" w:line="240" w:lineRule="auto"/>
      <w:outlineLvl w:val="0"/>
    </w:pPr>
    <w:rPr>
      <w:rFonts w:asciiTheme="majorHAnsi" w:hAnsiTheme="majorHAnsi" w:eastAsiaTheme="majorEastAsia" w:cstheme="majorBidi"/>
      <w:b/>
      <w:bCs/>
      <w:kern w:val="32"/>
      <w:sz w:val="32"/>
      <w:szCs w:val="32"/>
      <w:lang w:val="en-US"/>
    </w:rPr>
  </w:style>
  <w:style w:type="paragraph" w:styleId="3">
    <w:name w:val="heading 2"/>
    <w:basedOn w:val="1"/>
    <w:next w:val="1"/>
    <w:link w:val="28"/>
    <w:semiHidden/>
    <w:unhideWhenUsed/>
    <w:qFormat/>
    <w:uiPriority w:val="9"/>
    <w:pPr>
      <w:keepNext/>
      <w:numPr>
        <w:ilvl w:val="1"/>
        <w:numId w:val="1"/>
      </w:numPr>
      <w:spacing w:before="240" w:after="60" w:line="240" w:lineRule="auto"/>
      <w:outlineLvl w:val="1"/>
    </w:pPr>
    <w:rPr>
      <w:rFonts w:asciiTheme="majorHAnsi" w:hAnsiTheme="majorHAnsi" w:eastAsiaTheme="majorEastAsia" w:cstheme="majorBidi"/>
      <w:b/>
      <w:bCs/>
      <w:i/>
      <w:iCs/>
      <w:sz w:val="28"/>
      <w:szCs w:val="28"/>
      <w:lang w:val="en-US"/>
    </w:rPr>
  </w:style>
  <w:style w:type="paragraph" w:styleId="4">
    <w:name w:val="heading 3"/>
    <w:basedOn w:val="1"/>
    <w:next w:val="1"/>
    <w:link w:val="29"/>
    <w:semiHidden/>
    <w:unhideWhenUsed/>
    <w:qFormat/>
    <w:uiPriority w:val="9"/>
    <w:pPr>
      <w:keepNext/>
      <w:numPr>
        <w:ilvl w:val="2"/>
        <w:numId w:val="1"/>
      </w:numPr>
      <w:spacing w:before="240" w:after="60" w:line="240" w:lineRule="auto"/>
      <w:outlineLvl w:val="2"/>
    </w:pPr>
    <w:rPr>
      <w:rFonts w:asciiTheme="majorHAnsi" w:hAnsiTheme="majorHAnsi" w:eastAsiaTheme="majorEastAsia" w:cstheme="majorBidi"/>
      <w:b/>
      <w:bCs/>
      <w:sz w:val="26"/>
      <w:szCs w:val="26"/>
      <w:lang w:val="en-US"/>
    </w:rPr>
  </w:style>
  <w:style w:type="paragraph" w:styleId="5">
    <w:name w:val="heading 4"/>
    <w:basedOn w:val="1"/>
    <w:next w:val="1"/>
    <w:link w:val="30"/>
    <w:semiHidden/>
    <w:unhideWhenUsed/>
    <w:qFormat/>
    <w:uiPriority w:val="9"/>
    <w:pPr>
      <w:keepNext/>
      <w:numPr>
        <w:ilvl w:val="3"/>
        <w:numId w:val="1"/>
      </w:numPr>
      <w:spacing w:before="240" w:after="60" w:line="240" w:lineRule="auto"/>
      <w:outlineLvl w:val="3"/>
    </w:pPr>
    <w:rPr>
      <w:b/>
      <w:bCs/>
      <w:sz w:val="28"/>
      <w:szCs w:val="28"/>
      <w:lang w:val="en-US"/>
    </w:rPr>
  </w:style>
  <w:style w:type="paragraph" w:styleId="6">
    <w:name w:val="heading 5"/>
    <w:basedOn w:val="1"/>
    <w:next w:val="1"/>
    <w:link w:val="31"/>
    <w:semiHidden/>
    <w:unhideWhenUsed/>
    <w:qFormat/>
    <w:uiPriority w:val="9"/>
    <w:pPr>
      <w:numPr>
        <w:ilvl w:val="4"/>
        <w:numId w:val="1"/>
      </w:numPr>
      <w:spacing w:before="240" w:after="60" w:line="240" w:lineRule="auto"/>
      <w:outlineLvl w:val="4"/>
    </w:pPr>
    <w:rPr>
      <w:b/>
      <w:bCs/>
      <w:i/>
      <w:iCs/>
      <w:sz w:val="26"/>
      <w:szCs w:val="26"/>
      <w:lang w:val="en-US"/>
    </w:rPr>
  </w:style>
  <w:style w:type="paragraph" w:styleId="7">
    <w:name w:val="heading 6"/>
    <w:basedOn w:val="1"/>
    <w:next w:val="1"/>
    <w:link w:val="32"/>
    <w:qFormat/>
    <w:uiPriority w:val="0"/>
    <w:pPr>
      <w:numPr>
        <w:ilvl w:val="5"/>
        <w:numId w:val="1"/>
      </w:numPr>
      <w:spacing w:before="240" w:after="60" w:line="240" w:lineRule="auto"/>
      <w:outlineLvl w:val="5"/>
    </w:pPr>
    <w:rPr>
      <w:rFonts w:ascii="Times New Roman" w:hAnsi="Times New Roman" w:eastAsia="Times New Roman" w:cs="Times New Roman"/>
      <w:b/>
      <w:bCs/>
      <w:lang w:val="en-US"/>
    </w:rPr>
  </w:style>
  <w:style w:type="paragraph" w:styleId="8">
    <w:name w:val="heading 7"/>
    <w:basedOn w:val="1"/>
    <w:next w:val="1"/>
    <w:link w:val="33"/>
    <w:semiHidden/>
    <w:unhideWhenUsed/>
    <w:qFormat/>
    <w:uiPriority w:val="9"/>
    <w:pPr>
      <w:numPr>
        <w:ilvl w:val="6"/>
        <w:numId w:val="1"/>
      </w:numPr>
      <w:spacing w:before="240" w:after="60" w:line="240" w:lineRule="auto"/>
      <w:outlineLvl w:val="6"/>
    </w:pPr>
    <w:rPr>
      <w:sz w:val="24"/>
      <w:szCs w:val="24"/>
      <w:lang w:val="en-US"/>
    </w:rPr>
  </w:style>
  <w:style w:type="paragraph" w:styleId="9">
    <w:name w:val="heading 8"/>
    <w:basedOn w:val="1"/>
    <w:next w:val="1"/>
    <w:link w:val="34"/>
    <w:semiHidden/>
    <w:unhideWhenUsed/>
    <w:qFormat/>
    <w:uiPriority w:val="9"/>
    <w:pPr>
      <w:numPr>
        <w:ilvl w:val="7"/>
        <w:numId w:val="1"/>
      </w:numPr>
      <w:spacing w:before="240" w:after="60" w:line="240" w:lineRule="auto"/>
      <w:outlineLvl w:val="7"/>
    </w:pPr>
    <w:rPr>
      <w:i/>
      <w:iCs/>
      <w:sz w:val="24"/>
      <w:szCs w:val="24"/>
      <w:lang w:val="en-US"/>
    </w:rPr>
  </w:style>
  <w:style w:type="paragraph" w:styleId="10">
    <w:name w:val="heading 9"/>
    <w:basedOn w:val="1"/>
    <w:next w:val="1"/>
    <w:link w:val="35"/>
    <w:semiHidden/>
    <w:unhideWhenUsed/>
    <w:qFormat/>
    <w:uiPriority w:val="9"/>
    <w:pPr>
      <w:numPr>
        <w:ilvl w:val="8"/>
        <w:numId w:val="1"/>
      </w:numPr>
      <w:spacing w:before="240" w:after="60" w:line="240" w:lineRule="auto"/>
      <w:outlineLvl w:val="8"/>
    </w:pPr>
    <w:rPr>
      <w:rFonts w:asciiTheme="majorHAnsi" w:hAnsiTheme="majorHAnsi" w:eastAsiaTheme="majorEastAsia" w:cstheme="majorBidi"/>
      <w:lang w:val="en-US"/>
    </w:rPr>
  </w:style>
  <w:style w:type="character" w:default="1" w:styleId="18">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pPr>
      <w:spacing w:after="200" w:line="240" w:lineRule="auto"/>
    </w:pPr>
    <w:rPr>
      <w:rFonts w:ascii="Times New Roman" w:hAnsi="Times New Roman" w:eastAsia="Times New Roman" w:cs="Times New Roman"/>
      <w:i/>
      <w:iCs/>
      <w:color w:val="44546A" w:themeColor="text2"/>
      <w:sz w:val="18"/>
      <w:szCs w:val="18"/>
      <w:lang w:eastAsia="en-GB"/>
      <w14:textFill>
        <w14:solidFill>
          <w14:schemeClr w14:val="tx2"/>
        </w14:solidFill>
      </w14:textFill>
    </w:rPr>
  </w:style>
  <w:style w:type="paragraph" w:styleId="12">
    <w:name w:val="Body Text"/>
    <w:basedOn w:val="1"/>
    <w:link w:val="22"/>
    <w:uiPriority w:val="0"/>
    <w:pPr>
      <w:tabs>
        <w:tab w:val="left" w:pos="720"/>
      </w:tabs>
      <w:spacing w:after="0" w:line="240" w:lineRule="auto"/>
      <w:jc w:val="both"/>
    </w:pPr>
    <w:rPr>
      <w:rFonts w:ascii="Times New Roman" w:hAnsi="Times New Roman" w:eastAsia="Times New Roman" w:cs="Times New Roman"/>
      <w:sz w:val="24"/>
      <w:szCs w:val="20"/>
    </w:rPr>
  </w:style>
  <w:style w:type="paragraph" w:styleId="13">
    <w:name w:val="footer"/>
    <w:basedOn w:val="1"/>
    <w:link w:val="25"/>
    <w:unhideWhenUsed/>
    <w:uiPriority w:val="99"/>
    <w:pPr>
      <w:tabs>
        <w:tab w:val="center" w:pos="4513"/>
        <w:tab w:val="right" w:pos="9026"/>
      </w:tabs>
      <w:spacing w:after="0" w:line="240" w:lineRule="auto"/>
    </w:pPr>
  </w:style>
  <w:style w:type="paragraph" w:styleId="14">
    <w:name w:val="header"/>
    <w:basedOn w:val="1"/>
    <w:link w:val="24"/>
    <w:unhideWhenUsed/>
    <w:uiPriority w:val="99"/>
    <w:pPr>
      <w:tabs>
        <w:tab w:val="center" w:pos="4513"/>
        <w:tab w:val="right" w:pos="9026"/>
      </w:tabs>
      <w:spacing w:after="0" w:line="240" w:lineRule="auto"/>
    </w:pPr>
  </w:style>
  <w:style w:type="paragraph" w:styleId="15">
    <w:name w:val="Normal (Web)"/>
    <w:basedOn w:val="1"/>
    <w:semiHidden/>
    <w:unhideWhenUsed/>
    <w:uiPriority w:val="99"/>
    <w:pPr>
      <w:spacing w:before="100" w:beforeAutospacing="1" w:after="100" w:afterAutospacing="1" w:line="240" w:lineRule="auto"/>
    </w:pPr>
    <w:rPr>
      <w:rFonts w:ascii="Times New Roman" w:hAnsi="Times New Roman" w:cs="Times New Roman"/>
      <w:sz w:val="24"/>
      <w:szCs w:val="24"/>
      <w:lang w:eastAsia="en-GB"/>
    </w:rPr>
  </w:style>
  <w:style w:type="table" w:styleId="17">
    <w:name w:val="Table Grid"/>
    <w:basedOn w:val="16"/>
    <w:uiPriority w:val="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page number"/>
    <w:basedOn w:val="18"/>
    <w:semiHidden/>
    <w:unhideWhenUsed/>
    <w:uiPriority w:val="99"/>
  </w:style>
  <w:style w:type="character" w:styleId="20">
    <w:name w:val="FollowedHyperlink"/>
    <w:basedOn w:val="18"/>
    <w:semiHidden/>
    <w:unhideWhenUsed/>
    <w:uiPriority w:val="99"/>
    <w:rPr>
      <w:color w:val="954F72" w:themeColor="followedHyperlink"/>
      <w:u w:val="single"/>
      <w14:textFill>
        <w14:solidFill>
          <w14:schemeClr w14:val="folHlink"/>
        </w14:solidFill>
      </w14:textFill>
    </w:rPr>
  </w:style>
  <w:style w:type="character" w:styleId="21">
    <w:name w:val="Hyperlink"/>
    <w:basedOn w:val="18"/>
    <w:unhideWhenUsed/>
    <w:uiPriority w:val="0"/>
    <w:rPr>
      <w:color w:val="0563C1" w:themeColor="hyperlink"/>
      <w:u w:val="single"/>
      <w14:textFill>
        <w14:solidFill>
          <w14:schemeClr w14:val="hlink"/>
        </w14:solidFill>
      </w14:textFill>
    </w:rPr>
  </w:style>
  <w:style w:type="character" w:customStyle="1" w:styleId="22">
    <w:name w:val="Body Text Char"/>
    <w:basedOn w:val="18"/>
    <w:link w:val="12"/>
    <w:uiPriority w:val="0"/>
    <w:rPr>
      <w:rFonts w:ascii="Times New Roman" w:hAnsi="Times New Roman" w:eastAsia="Times New Roman" w:cs="Times New Roman"/>
      <w:sz w:val="24"/>
      <w:szCs w:val="20"/>
    </w:rPr>
  </w:style>
  <w:style w:type="paragraph" w:styleId="23">
    <w:name w:val="List Paragraph"/>
    <w:basedOn w:val="1"/>
    <w:qFormat/>
    <w:uiPriority w:val="34"/>
    <w:pPr>
      <w:ind w:left="720"/>
      <w:contextualSpacing/>
    </w:pPr>
  </w:style>
  <w:style w:type="character" w:customStyle="1" w:styleId="24">
    <w:name w:val="Header Char"/>
    <w:basedOn w:val="18"/>
    <w:link w:val="14"/>
    <w:uiPriority w:val="99"/>
  </w:style>
  <w:style w:type="character" w:customStyle="1" w:styleId="25">
    <w:name w:val="Footer Char"/>
    <w:basedOn w:val="18"/>
    <w:link w:val="13"/>
    <w:uiPriority w:val="99"/>
  </w:style>
  <w:style w:type="paragraph" w:customStyle="1" w:styleId="26">
    <w:name w:val="Default"/>
    <w:uiPriority w:val="0"/>
    <w:pPr>
      <w:autoSpaceDE w:val="0"/>
      <w:autoSpaceDN w:val="0"/>
      <w:adjustRightInd w:val="0"/>
      <w:spacing w:after="0" w:line="240" w:lineRule="auto"/>
    </w:pPr>
    <w:rPr>
      <w:rFonts w:ascii="Calibri" w:hAnsi="Calibri" w:cs="Calibri" w:eastAsiaTheme="minorEastAsia"/>
      <w:color w:val="000000"/>
      <w:sz w:val="24"/>
      <w:szCs w:val="24"/>
      <w:lang w:val="en-GB" w:eastAsia="en-US" w:bidi="ar-SA"/>
    </w:rPr>
  </w:style>
  <w:style w:type="character" w:customStyle="1" w:styleId="27">
    <w:name w:val="Heading 1 Char"/>
    <w:basedOn w:val="18"/>
    <w:link w:val="2"/>
    <w:uiPriority w:val="9"/>
    <w:rPr>
      <w:rFonts w:asciiTheme="majorHAnsi" w:hAnsiTheme="majorHAnsi" w:eastAsiaTheme="majorEastAsia" w:cstheme="majorBidi"/>
      <w:b/>
      <w:bCs/>
      <w:kern w:val="32"/>
      <w:sz w:val="32"/>
      <w:szCs w:val="32"/>
      <w:lang w:val="en-US"/>
    </w:rPr>
  </w:style>
  <w:style w:type="character" w:customStyle="1" w:styleId="28">
    <w:name w:val="Heading 2 Char"/>
    <w:basedOn w:val="18"/>
    <w:link w:val="3"/>
    <w:semiHidden/>
    <w:uiPriority w:val="9"/>
    <w:rPr>
      <w:rFonts w:asciiTheme="majorHAnsi" w:hAnsiTheme="majorHAnsi" w:eastAsiaTheme="majorEastAsia" w:cstheme="majorBidi"/>
      <w:b/>
      <w:bCs/>
      <w:i/>
      <w:iCs/>
      <w:sz w:val="28"/>
      <w:szCs w:val="28"/>
      <w:lang w:val="en-US"/>
    </w:rPr>
  </w:style>
  <w:style w:type="character" w:customStyle="1" w:styleId="29">
    <w:name w:val="Heading 3 Char"/>
    <w:basedOn w:val="18"/>
    <w:link w:val="4"/>
    <w:semiHidden/>
    <w:uiPriority w:val="9"/>
    <w:rPr>
      <w:rFonts w:asciiTheme="majorHAnsi" w:hAnsiTheme="majorHAnsi" w:eastAsiaTheme="majorEastAsia" w:cstheme="majorBidi"/>
      <w:b/>
      <w:bCs/>
      <w:sz w:val="26"/>
      <w:szCs w:val="26"/>
      <w:lang w:val="en-US"/>
    </w:rPr>
  </w:style>
  <w:style w:type="character" w:customStyle="1" w:styleId="30">
    <w:name w:val="Heading 4 Char"/>
    <w:basedOn w:val="18"/>
    <w:link w:val="5"/>
    <w:semiHidden/>
    <w:uiPriority w:val="9"/>
    <w:rPr>
      <w:rFonts w:eastAsiaTheme="minorEastAsia"/>
      <w:b/>
      <w:bCs/>
      <w:sz w:val="28"/>
      <w:szCs w:val="28"/>
      <w:lang w:val="en-US"/>
    </w:rPr>
  </w:style>
  <w:style w:type="character" w:customStyle="1" w:styleId="31">
    <w:name w:val="Heading 5 Char"/>
    <w:basedOn w:val="18"/>
    <w:link w:val="6"/>
    <w:semiHidden/>
    <w:uiPriority w:val="9"/>
    <w:rPr>
      <w:rFonts w:eastAsiaTheme="minorEastAsia"/>
      <w:b/>
      <w:bCs/>
      <w:i/>
      <w:iCs/>
      <w:sz w:val="26"/>
      <w:szCs w:val="26"/>
      <w:lang w:val="en-US"/>
    </w:rPr>
  </w:style>
  <w:style w:type="character" w:customStyle="1" w:styleId="32">
    <w:name w:val="Heading 6 Char"/>
    <w:basedOn w:val="18"/>
    <w:link w:val="7"/>
    <w:uiPriority w:val="0"/>
    <w:rPr>
      <w:rFonts w:ascii="Times New Roman" w:hAnsi="Times New Roman" w:eastAsia="Times New Roman" w:cs="Times New Roman"/>
      <w:b/>
      <w:bCs/>
      <w:lang w:val="en-US"/>
    </w:rPr>
  </w:style>
  <w:style w:type="character" w:customStyle="1" w:styleId="33">
    <w:name w:val="Heading 7 Char"/>
    <w:basedOn w:val="18"/>
    <w:link w:val="8"/>
    <w:semiHidden/>
    <w:uiPriority w:val="9"/>
    <w:rPr>
      <w:rFonts w:eastAsiaTheme="minorEastAsia"/>
      <w:sz w:val="24"/>
      <w:szCs w:val="24"/>
      <w:lang w:val="en-US"/>
    </w:rPr>
  </w:style>
  <w:style w:type="character" w:customStyle="1" w:styleId="34">
    <w:name w:val="Heading 8 Char"/>
    <w:basedOn w:val="18"/>
    <w:link w:val="9"/>
    <w:semiHidden/>
    <w:uiPriority w:val="9"/>
    <w:rPr>
      <w:rFonts w:eastAsiaTheme="minorEastAsia"/>
      <w:i/>
      <w:iCs/>
      <w:sz w:val="24"/>
      <w:szCs w:val="24"/>
      <w:lang w:val="en-US"/>
    </w:rPr>
  </w:style>
  <w:style w:type="character" w:customStyle="1" w:styleId="35">
    <w:name w:val="Heading 9 Char"/>
    <w:basedOn w:val="18"/>
    <w:link w:val="10"/>
    <w:semiHidden/>
    <w:uiPriority w:val="9"/>
    <w:rPr>
      <w:rFonts w:asciiTheme="majorHAnsi" w:hAnsiTheme="majorHAnsi" w:eastAsiaTheme="majorEastAsia" w:cstheme="majorBidi"/>
      <w:lang w:val="en-US"/>
    </w:rPr>
  </w:style>
  <w:style w:type="paragraph" w:customStyle="1" w:styleId="36">
    <w:name w:val="正文 DYF"/>
    <w:basedOn w:val="1"/>
    <w:link w:val="37"/>
    <w:qFormat/>
    <w:uiPriority w:val="0"/>
    <w:pPr>
      <w:widowControl w:val="0"/>
      <w:spacing w:after="200" w:line="360" w:lineRule="auto"/>
    </w:pPr>
    <w:rPr>
      <w:rFonts w:ascii="Times New Roman" w:hAnsi="Times New Roman" w:eastAsia="Times New Roman" w:cs="Times New Roman"/>
      <w:sz w:val="24"/>
      <w:lang w:val="en-US"/>
    </w:rPr>
  </w:style>
  <w:style w:type="character" w:customStyle="1" w:styleId="37">
    <w:name w:val="正文 DYF 字符"/>
    <w:basedOn w:val="18"/>
    <w:link w:val="36"/>
    <w:uiPriority w:val="0"/>
    <w:rPr>
      <w:rFonts w:ascii="Times New Roman" w:hAnsi="Times New Roman" w:eastAsia="Times New Roman" w:cs="Times New Roman"/>
      <w:sz w:val="24"/>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wmf"/><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912</Words>
  <Characters>5285</Characters>
  <Lines>1</Lines>
  <Paragraphs>1</Paragraphs>
  <TotalTime>189</TotalTime>
  <ScaleCrop>false</ScaleCrop>
  <LinksUpToDate>false</LinksUpToDate>
  <CharactersWithSpaces>6192</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2025-09-01T11:54:00Z</dcterms:created>
  <dc:creator>Francesco Fioranelli</dc:creator>
  <cp:lastModifiedBy>曹城玮</cp:lastModifiedBy>
  <cp:lastPrinted>2018-07-09T15:48:00Z</cp:lastPrinted>
  <dcterms:modified xsi:type="dcterms:W3CDTF">2025-12-16T17:44:12Z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eyJoZGlkIjoiNWZjODdiNTYxOTgzMTE0NjFlMTEyY2NjNmE3NGMxYWQiLCJ1c2VySWQiOiIxNjE3MzQ0NTI0In0=</vt:lpwstr>
  </property>
  <property fmtid="{D5CDD505-2E9C-101B-9397-08002B2CF9AE}" pid="3" name="KSOProductBuildVer">
    <vt:lpwstr>2052-12.1.0.23542</vt:lpwstr>
  </property>
  <property fmtid="{D5CDD505-2E9C-101B-9397-08002B2CF9AE}" pid="4" name="ICV">
    <vt:lpwstr>892B891EB35C4046B1A33750D7B98F99_12</vt:lpwstr>
  </property>
</Properties>
</file>