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20AB" w14:textId="77777777" w:rsidR="00253F10" w:rsidRDefault="00000000" w:rsidP="0010614A">
      <w:pPr>
        <w:spacing w:after="80"/>
      </w:pPr>
      <w:proofErr w:type="spellStart"/>
      <w:r>
        <w:rPr>
          <w:b/>
          <w:bCs/>
          <w:color w:val="4F46E5"/>
          <w:sz w:val="56"/>
          <w:szCs w:val="56"/>
        </w:rPr>
        <w:t>DevScout</w:t>
      </w:r>
      <w:proofErr w:type="spellEnd"/>
    </w:p>
    <w:p w14:paraId="107D0236" w14:textId="77777777" w:rsidR="00253F10" w:rsidRDefault="00000000" w:rsidP="0010614A">
      <w:pPr>
        <w:spacing w:after="400"/>
      </w:pPr>
      <w:r>
        <w:rPr>
          <w:color w:val="64748B"/>
          <w:sz w:val="24"/>
          <w:szCs w:val="24"/>
        </w:rPr>
        <w:t>AI-Powered Prospecting Tool</w:t>
      </w:r>
    </w:p>
    <w:p w14:paraId="26CA8D0A" w14:textId="77777777" w:rsidR="00253F10" w:rsidRDefault="00253F10">
      <w:pPr>
        <w:pBdr>
          <w:bottom w:val="single" w:sz="6" w:space="1" w:color="4F46E5"/>
        </w:pBdr>
        <w:spacing w:after="400"/>
      </w:pPr>
    </w:p>
    <w:p w14:paraId="43916DAF" w14:textId="77777777" w:rsidR="00253F10" w:rsidRDefault="00000000">
      <w:pPr>
        <w:pStyle w:val="Heading1"/>
      </w:pPr>
      <w:r>
        <w:t xml:space="preserve">What is </w:t>
      </w:r>
      <w:proofErr w:type="spellStart"/>
      <w:r>
        <w:t>DevScout</w:t>
      </w:r>
      <w:proofErr w:type="spellEnd"/>
      <w:r>
        <w:t>?</w:t>
      </w:r>
    </w:p>
    <w:p w14:paraId="3D299D21" w14:textId="08CFEF8B" w:rsidR="00253F10" w:rsidRDefault="00000000">
      <w:pPr>
        <w:spacing w:after="200"/>
      </w:pPr>
      <w:proofErr w:type="spellStart"/>
      <w:r>
        <w:rPr>
          <w:color w:val="475569"/>
        </w:rPr>
        <w:t>DevScout</w:t>
      </w:r>
      <w:proofErr w:type="spellEnd"/>
      <w:r>
        <w:rPr>
          <w:color w:val="475569"/>
        </w:rPr>
        <w:t xml:space="preserve"> is an AI-powered sales prospecting tool built specifically for </w:t>
      </w:r>
      <w:proofErr w:type="spellStart"/>
      <w:r w:rsidR="0010614A">
        <w:rPr>
          <w:color w:val="475569"/>
        </w:rPr>
        <w:t>Salespeopleres</w:t>
      </w:r>
      <w:proofErr w:type="spellEnd"/>
      <w:r>
        <w:rPr>
          <w:color w:val="475569"/>
        </w:rPr>
        <w:t>. It automates the process of finding companies that are actively hiring software developers, identifying the right hiring contacts, and generating personalized outreach sequences.</w:t>
      </w:r>
    </w:p>
    <w:p w14:paraId="007DCA91" w14:textId="77777777" w:rsidR="00253F10" w:rsidRDefault="00000000">
      <w:pPr>
        <w:spacing w:after="300"/>
      </w:pPr>
      <w:r>
        <w:rPr>
          <w:color w:val="475569"/>
        </w:rPr>
        <w:t>The tool eliminates hours of manual research by scanning five major job boards simultaneously, scoring each prospect on fit and nearshore propensity, and drafting ready-to-send email sequences.</w:t>
      </w:r>
    </w:p>
    <w:p w14:paraId="74D0CC67" w14:textId="77777777" w:rsidR="00253F10" w:rsidRDefault="00000000">
      <w:pPr>
        <w:pStyle w:val="Heading1"/>
      </w:pPr>
      <w:r>
        <w:t>How It Works</w:t>
      </w:r>
    </w:p>
    <w:p w14:paraId="093E8050" w14:textId="77777777" w:rsidR="00253F10" w:rsidRDefault="00000000">
      <w:pPr>
        <w:pStyle w:val="Heading2"/>
      </w:pPr>
      <w:r>
        <w:t>1. AI-Powered Scan</w:t>
      </w:r>
    </w:p>
    <w:p w14:paraId="3DCD2380" w14:textId="77777777" w:rsidR="00253F10" w:rsidRDefault="00000000">
      <w:pPr>
        <w:spacing w:after="100"/>
      </w:pPr>
      <w:r>
        <w:rPr>
          <w:color w:val="475569"/>
        </w:rPr>
        <w:t xml:space="preserve">The user clicks </w:t>
      </w:r>
      <w:r>
        <w:rPr>
          <w:b/>
          <w:bCs/>
          <w:color w:val="4F46E5"/>
        </w:rPr>
        <w:t>Scan for Prospects</w:t>
      </w:r>
      <w:r>
        <w:rPr>
          <w:color w:val="475569"/>
        </w:rPr>
        <w:t xml:space="preserve">. </w:t>
      </w:r>
      <w:proofErr w:type="spellStart"/>
      <w:r>
        <w:rPr>
          <w:color w:val="475569"/>
        </w:rPr>
        <w:t>DevScout</w:t>
      </w:r>
      <w:proofErr w:type="spellEnd"/>
      <w:r>
        <w:rPr>
          <w:color w:val="475569"/>
        </w:rPr>
        <w:t xml:space="preserve"> uses Claude AI with real-time web search to scan across </w:t>
      </w:r>
      <w:r>
        <w:rPr>
          <w:b/>
          <w:bCs/>
          <w:color w:val="475569"/>
        </w:rPr>
        <w:t xml:space="preserve">Indeed, LinkedIn, ZipRecruiter, </w:t>
      </w:r>
      <w:proofErr w:type="spellStart"/>
      <w:r>
        <w:rPr>
          <w:b/>
          <w:bCs/>
          <w:color w:val="475569"/>
        </w:rPr>
        <w:t>BuiltIn</w:t>
      </w:r>
      <w:proofErr w:type="spellEnd"/>
      <w:r>
        <w:rPr>
          <w:b/>
          <w:bCs/>
          <w:color w:val="475569"/>
        </w:rPr>
        <w:t>, and Dice</w:t>
      </w:r>
      <w:r>
        <w:rPr>
          <w:color w:val="475569"/>
        </w:rPr>
        <w:t xml:space="preserve"> simultaneously. It finds companies actively hiring developers with 100-15,000 employees, focusing on non-tech industries (healthcare, finance, manufacturing, logistics, etc.).</w:t>
      </w:r>
    </w:p>
    <w:p w14:paraId="01D7C650" w14:textId="77777777" w:rsidR="00253F10" w:rsidRDefault="00000000">
      <w:pPr>
        <w:pStyle w:val="Heading2"/>
      </w:pPr>
      <w:r>
        <w:t>2. Intelligent Scoring</w:t>
      </w:r>
    </w:p>
    <w:p w14:paraId="4DDF9240" w14:textId="77777777" w:rsidR="00253F10" w:rsidRDefault="00000000">
      <w:pPr>
        <w:spacing w:after="80"/>
      </w:pPr>
      <w:r>
        <w:rPr>
          <w:color w:val="475569"/>
        </w:rPr>
        <w:t>Each prospect receives a Match Score (0-100) based on a 50/50 blend of:</w:t>
      </w:r>
    </w:p>
    <w:p w14:paraId="14FA7B05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Hiring Fit</w:t>
      </w:r>
      <w:r>
        <w:rPr>
          <w:color w:val="475569"/>
        </w:rPr>
        <w:t xml:space="preserve"> — number of open dev roles, company size, industry, hiring urgency</w:t>
      </w:r>
    </w:p>
    <w:p w14:paraId="684E2A28" w14:textId="77777777" w:rsidR="00253F10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Nearshore Propensity</w:t>
      </w:r>
      <w:r>
        <w:rPr>
          <w:color w:val="475569"/>
        </w:rPr>
        <w:t xml:space="preserve"> — scaling pain, high-cost location, non-tech primary industry</w:t>
      </w:r>
    </w:p>
    <w:p w14:paraId="19B43B57" w14:textId="77777777" w:rsidR="00253F10" w:rsidRDefault="00000000">
      <w:pPr>
        <w:pStyle w:val="Heading2"/>
      </w:pPr>
      <w:r>
        <w:t>3. Contact Discovery</w:t>
      </w:r>
    </w:p>
    <w:p w14:paraId="32554748" w14:textId="77777777" w:rsidR="00253F10" w:rsidRDefault="00000000">
      <w:pPr>
        <w:spacing w:after="200"/>
      </w:pPr>
      <w:r>
        <w:rPr>
          <w:color w:val="475569"/>
        </w:rPr>
        <w:t xml:space="preserve">For each prospect, </w:t>
      </w:r>
      <w:proofErr w:type="spellStart"/>
      <w:r>
        <w:rPr>
          <w:color w:val="475569"/>
        </w:rPr>
        <w:t>DevScout</w:t>
      </w:r>
      <w:proofErr w:type="spellEnd"/>
      <w:r>
        <w:rPr>
          <w:color w:val="475569"/>
        </w:rPr>
        <w:t xml:space="preserve"> identifies the hiring manager or recruiter from the job posting or LinkedIn. It then uses </w:t>
      </w:r>
      <w:r>
        <w:rPr>
          <w:b/>
          <w:bCs/>
          <w:color w:val="475569"/>
        </w:rPr>
        <w:t>Apollo.io integration</w:t>
      </w:r>
      <w:r>
        <w:rPr>
          <w:color w:val="475569"/>
        </w:rPr>
        <w:t xml:space="preserve"> to find verified work email addresses — not guesses, but real deliverable emails.</w:t>
      </w:r>
    </w:p>
    <w:p w14:paraId="0C9C645C" w14:textId="77777777" w:rsidR="00253F10" w:rsidRDefault="00000000">
      <w:pPr>
        <w:pStyle w:val="Heading2"/>
      </w:pPr>
      <w:r>
        <w:t>4. LinkedIn Connection Cross-Reference</w:t>
      </w:r>
    </w:p>
    <w:p w14:paraId="66C2D0AC" w14:textId="77777777" w:rsidR="00253F10" w:rsidRDefault="00000000">
      <w:pPr>
        <w:spacing w:after="100"/>
      </w:pPr>
      <w:r>
        <w:rPr>
          <w:color w:val="475569"/>
        </w:rPr>
        <w:t xml:space="preserve">Each salesperson uploads their LinkedIn connections CSV (exported from LinkedIn’s Data Privacy settings) to their </w:t>
      </w:r>
      <w:proofErr w:type="spellStart"/>
      <w:r>
        <w:rPr>
          <w:color w:val="475569"/>
        </w:rPr>
        <w:t>DevScout</w:t>
      </w:r>
      <w:proofErr w:type="spellEnd"/>
      <w:r>
        <w:rPr>
          <w:color w:val="475569"/>
        </w:rPr>
        <w:t xml:space="preserve"> profile. During every scan, </w:t>
      </w:r>
      <w:proofErr w:type="spellStart"/>
      <w:r>
        <w:rPr>
          <w:color w:val="475569"/>
        </w:rPr>
        <w:t>DevScout</w:t>
      </w:r>
      <w:proofErr w:type="spellEnd"/>
      <w:r>
        <w:rPr>
          <w:color w:val="475569"/>
        </w:rPr>
        <w:t xml:space="preserve"> automatically cross-references prospects against the user’s network:</w:t>
      </w:r>
    </w:p>
    <w:p w14:paraId="5ACC399D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Company Matches</w:t>
      </w:r>
      <w:r>
        <w:rPr>
          <w:color w:val="475569"/>
        </w:rPr>
        <w:t xml:space="preserve"> — flags prospects where the user has 1st-degree connections at that company, with names and roles</w:t>
      </w:r>
    </w:p>
    <w:p w14:paraId="67CB21C9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Recruiter Matches</w:t>
      </w:r>
      <w:r>
        <w:rPr>
          <w:color w:val="475569"/>
        </w:rPr>
        <w:t xml:space="preserve"> — identifies if the hiring </w:t>
      </w:r>
      <w:proofErr w:type="gramStart"/>
      <w:r>
        <w:rPr>
          <w:color w:val="475569"/>
        </w:rPr>
        <w:t>contact</w:t>
      </w:r>
      <w:proofErr w:type="gramEnd"/>
      <w:r>
        <w:rPr>
          <w:color w:val="475569"/>
        </w:rPr>
        <w:t xml:space="preserve"> is a direct connection, enabling warm outreach instead of cold</w:t>
      </w:r>
    </w:p>
    <w:p w14:paraId="76DC0F7B" w14:textId="77777777" w:rsidR="00253F10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lastRenderedPageBreak/>
        <w:t>Connection Badges</w:t>
      </w:r>
      <w:r>
        <w:rPr>
          <w:color w:val="475569"/>
        </w:rPr>
        <w:t xml:space="preserve"> — prospect cards display “1st” degree badges with mutual connection details, helping salespeople prioritize warm leads</w:t>
      </w:r>
    </w:p>
    <w:p w14:paraId="734ADE5D" w14:textId="77777777" w:rsidR="00253F10" w:rsidRDefault="00000000">
      <w:pPr>
        <w:pStyle w:val="Heading2"/>
      </w:pPr>
      <w:r>
        <w:t>5. AI Research Brief</w:t>
      </w:r>
    </w:p>
    <w:p w14:paraId="1A417938" w14:textId="77777777" w:rsidR="00253F10" w:rsidRDefault="00000000">
      <w:pPr>
        <w:spacing w:after="100"/>
      </w:pPr>
      <w:r>
        <w:rPr>
          <w:color w:val="475569"/>
        </w:rPr>
        <w:t>Before generating outreach, Claude conducts real-time research on each prospect to build context for personalized messaging:</w:t>
      </w:r>
    </w:p>
    <w:p w14:paraId="5CD40E51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Company Intelligence</w:t>
      </w:r>
      <w:r>
        <w:rPr>
          <w:color w:val="475569"/>
        </w:rPr>
        <w:t xml:space="preserve"> — recent news, funding rounds, product launches, growth signals, and digital transformation initiatives</w:t>
      </w:r>
    </w:p>
    <w:p w14:paraId="4E362360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Recruiter Background</w:t>
      </w:r>
      <w:r>
        <w:rPr>
          <w:color w:val="475569"/>
        </w:rPr>
        <w:t xml:space="preserve"> — the hiring manager’s role, tenure, recent activity, and what they’re prioritizing</w:t>
      </w:r>
    </w:p>
    <w:p w14:paraId="0DF7ED93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Role Analysis</w:t>
      </w:r>
      <w:r>
        <w:rPr>
          <w:color w:val="475569"/>
        </w:rPr>
        <w:t xml:space="preserve"> — specific technologies, seniority levels, and team structure signals from the job postings</w:t>
      </w:r>
    </w:p>
    <w:p w14:paraId="7B61CFC1" w14:textId="77777777" w:rsidR="00253F10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Talking Points</w:t>
      </w:r>
      <w:r>
        <w:rPr>
          <w:color w:val="475569"/>
        </w:rPr>
        <w:t xml:space="preserve"> — specific angles to reference in outreach (e.g., “L’Oreal investing $140M in NJ innovation center” or “Hiring surge after Series C”)</w:t>
      </w:r>
    </w:p>
    <w:p w14:paraId="726C1785" w14:textId="77777777" w:rsidR="00253F10" w:rsidRDefault="00000000">
      <w:pPr>
        <w:spacing w:after="300"/>
      </w:pPr>
      <w:r>
        <w:rPr>
          <w:color w:val="475569"/>
        </w:rPr>
        <w:t>This research brief is displayed to the salesperson before they send any emails, giving them full context for the conversation and enabling them to personalize further if needed.</w:t>
      </w:r>
    </w:p>
    <w:p w14:paraId="37CF45A0" w14:textId="77777777" w:rsidR="00253F10" w:rsidRDefault="00000000">
      <w:pPr>
        <w:pStyle w:val="Heading2"/>
      </w:pPr>
      <w:r>
        <w:t>6. Automated Outreach Sequences</w:t>
      </w:r>
    </w:p>
    <w:p w14:paraId="25AECBCA" w14:textId="77777777" w:rsidR="00253F10" w:rsidRDefault="00000000">
      <w:pPr>
        <w:spacing w:after="100"/>
      </w:pPr>
      <w:r>
        <w:rPr>
          <w:color w:val="475569"/>
        </w:rPr>
        <w:t xml:space="preserve">When a salesperson clicks </w:t>
      </w:r>
      <w:r>
        <w:rPr>
          <w:b/>
          <w:bCs/>
          <w:color w:val="4F46E5"/>
        </w:rPr>
        <w:t>Start Sequence</w:t>
      </w:r>
      <w:r>
        <w:rPr>
          <w:color w:val="475569"/>
        </w:rPr>
        <w:t>, the AI generates a personalized 3-email outreach sequence:</w:t>
      </w:r>
    </w:p>
    <w:p w14:paraId="3DCCD4DB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Intro Email</w:t>
      </w:r>
      <w:r>
        <w:rPr>
          <w:color w:val="475569"/>
        </w:rPr>
        <w:t xml:space="preserve"> — personalized hook referencing company news, open roles, and a relevant BairesDev case study. Max 75 words.</w:t>
      </w:r>
    </w:p>
    <w:p w14:paraId="760EB28B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Follow-up 1 (Day </w:t>
      </w:r>
      <w:proofErr w:type="gramStart"/>
      <w:r>
        <w:rPr>
          <w:b/>
          <w:bCs/>
        </w:rPr>
        <w:t>3)</w:t>
      </w:r>
      <w:r>
        <w:rPr>
          <w:color w:val="475569"/>
        </w:rPr>
        <w:t xml:space="preserve"> —</w:t>
      </w:r>
      <w:proofErr w:type="gramEnd"/>
      <w:r>
        <w:rPr>
          <w:color w:val="475569"/>
        </w:rPr>
        <w:t xml:space="preserve"> adds new value with a different angle or insight.</w:t>
      </w:r>
    </w:p>
    <w:p w14:paraId="2CE4684C" w14:textId="77777777" w:rsidR="00253F10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Follow-up 2 (Day </w:t>
      </w:r>
      <w:proofErr w:type="gramStart"/>
      <w:r>
        <w:rPr>
          <w:b/>
          <w:bCs/>
        </w:rPr>
        <w:t>7)</w:t>
      </w:r>
      <w:r>
        <w:rPr>
          <w:color w:val="475569"/>
        </w:rPr>
        <w:t xml:space="preserve"> —</w:t>
      </w:r>
      <w:proofErr w:type="gramEnd"/>
      <w:r>
        <w:rPr>
          <w:color w:val="475569"/>
        </w:rPr>
        <w:t xml:space="preserve"> brief breakup email, leaves the door open.</w:t>
      </w:r>
    </w:p>
    <w:p w14:paraId="5181F15E" w14:textId="77777777" w:rsidR="00253F10" w:rsidRDefault="00000000">
      <w:pPr>
        <w:spacing w:after="300"/>
      </w:pPr>
      <w:r>
        <w:rPr>
          <w:color w:val="475569"/>
        </w:rPr>
        <w:t>Emails can be copied or drafted directly in Gmail with the recruiter’s email pre-filled.</w:t>
      </w:r>
    </w:p>
    <w:p w14:paraId="0115811D" w14:textId="77777777" w:rsidR="00253F10" w:rsidRDefault="00000000">
      <w:r>
        <w:br w:type="page"/>
      </w:r>
    </w:p>
    <w:p w14:paraId="3106E078" w14:textId="77777777" w:rsidR="00253F10" w:rsidRDefault="00000000">
      <w:pPr>
        <w:pStyle w:val="Heading1"/>
      </w:pPr>
      <w:r>
        <w:lastRenderedPageBreak/>
        <w:t>Multi-User Team Platform</w:t>
      </w:r>
    </w:p>
    <w:p w14:paraId="6FDE3881" w14:textId="77777777" w:rsidR="00253F10" w:rsidRDefault="00000000">
      <w:pPr>
        <w:spacing w:after="100"/>
      </w:pPr>
      <w:proofErr w:type="spellStart"/>
      <w:r>
        <w:rPr>
          <w:color w:val="475569"/>
        </w:rPr>
        <w:t>DevScout</w:t>
      </w:r>
      <w:proofErr w:type="spellEnd"/>
      <w:r>
        <w:rPr>
          <w:color w:val="475569"/>
        </w:rPr>
        <w:t xml:space="preserve"> is built for team collaboration:</w:t>
      </w:r>
    </w:p>
    <w:p w14:paraId="3B2A9B32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Shared Prospect Pool</w:t>
      </w:r>
      <w:r>
        <w:rPr>
          <w:color w:val="475569"/>
        </w:rPr>
        <w:t xml:space="preserve"> — all prospects are visible to all team members</w:t>
      </w:r>
    </w:p>
    <w:p w14:paraId="6C90A5CD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Prospect Claiming</w:t>
      </w:r>
      <w:r>
        <w:rPr>
          <w:color w:val="475569"/>
        </w:rPr>
        <w:t xml:space="preserve"> — when a user starts a sequence, the prospect is “claimed” and locked. Other users see “Assigned to [Name]” preventing duplicate outreach</w:t>
      </w:r>
    </w:p>
    <w:p w14:paraId="0435A51C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Dashboard</w:t>
      </w:r>
      <w:r>
        <w:rPr>
          <w:color w:val="475569"/>
        </w:rPr>
        <w:t xml:space="preserve"> — tracks emails sent, responses received, response rate, and API usage per user</w:t>
      </w:r>
    </w:p>
    <w:p w14:paraId="190BCB90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Admin Panel</w:t>
      </w:r>
      <w:r>
        <w:rPr>
          <w:color w:val="475569"/>
        </w:rPr>
        <w:t xml:space="preserve"> — manage team accounts, enable/disable users</w:t>
      </w:r>
      <w:proofErr w:type="gramStart"/>
      <w:r>
        <w:rPr>
          <w:color w:val="475569"/>
        </w:rPr>
        <w:t>, reset</w:t>
      </w:r>
      <w:proofErr w:type="gramEnd"/>
      <w:r>
        <w:rPr>
          <w:color w:val="475569"/>
        </w:rPr>
        <w:t xml:space="preserve"> passwords</w:t>
      </w:r>
    </w:p>
    <w:p w14:paraId="748D031D" w14:textId="77777777" w:rsidR="00253F10" w:rsidRDefault="00000000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>Persistent Data</w:t>
      </w:r>
      <w:r>
        <w:rPr>
          <w:color w:val="475569"/>
        </w:rPr>
        <w:t xml:space="preserve"> — prospects and sequences are saved to a cloud database (</w:t>
      </w:r>
      <w:proofErr w:type="spellStart"/>
      <w:r>
        <w:rPr>
          <w:color w:val="475569"/>
        </w:rPr>
        <w:t>Supabase</w:t>
      </w:r>
      <w:proofErr w:type="spellEnd"/>
      <w:r>
        <w:rPr>
          <w:color w:val="475569"/>
        </w:rPr>
        <w:t>) and persist across sessions</w:t>
      </w:r>
    </w:p>
    <w:p w14:paraId="60BD6B64" w14:textId="77777777" w:rsidR="00253F10" w:rsidRDefault="00000000">
      <w:pPr>
        <w:pStyle w:val="Heading1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53F10" w14:paraId="5CEF506C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BEE8" w14:textId="77777777" w:rsidR="00253F1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B37B" w14:textId="77777777" w:rsidR="00253F1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253F10" w14:paraId="18003BA7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17CC" w14:textId="77777777" w:rsidR="00253F10" w:rsidRDefault="00000000">
            <w:r>
              <w:rPr>
                <w:color w:val="475569"/>
                <w:sz w:val="20"/>
                <w:szCs w:val="20"/>
              </w:rPr>
              <w:t>AI Engine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E1C6" w14:textId="77777777" w:rsidR="00253F10" w:rsidRDefault="00000000">
            <w:r>
              <w:rPr>
                <w:color w:val="475569"/>
                <w:sz w:val="20"/>
                <w:szCs w:val="20"/>
              </w:rPr>
              <w:t>Claude Haiku 4.5 (Anthropic) with real-time web search</w:t>
            </w:r>
          </w:p>
        </w:tc>
      </w:tr>
      <w:tr w:rsidR="00253F10" w14:paraId="0D65AE30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3D86" w14:textId="77777777" w:rsidR="00253F10" w:rsidRDefault="00000000">
            <w:r>
              <w:rPr>
                <w:color w:val="475569"/>
                <w:sz w:val="20"/>
                <w:szCs w:val="20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1EF0" w14:textId="77777777" w:rsidR="00253F10" w:rsidRDefault="00000000">
            <w:r>
              <w:rPr>
                <w:color w:val="475569"/>
                <w:sz w:val="20"/>
                <w:szCs w:val="20"/>
              </w:rPr>
              <w:t>React (single-page app), deployed on Netlify</w:t>
            </w:r>
          </w:p>
        </w:tc>
      </w:tr>
      <w:tr w:rsidR="00253F10" w14:paraId="39BF4ED0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287A" w14:textId="77777777" w:rsidR="00253F10" w:rsidRDefault="00000000">
            <w:r>
              <w:rPr>
                <w:color w:val="475569"/>
                <w:sz w:val="20"/>
                <w:szCs w:val="20"/>
              </w:rPr>
              <w:t>Backend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9D45" w14:textId="77777777" w:rsidR="00253F10" w:rsidRDefault="00000000">
            <w:r>
              <w:rPr>
                <w:color w:val="475569"/>
                <w:sz w:val="20"/>
                <w:szCs w:val="20"/>
              </w:rPr>
              <w:t>Netlify Serverless Functions (Node.js)</w:t>
            </w:r>
          </w:p>
        </w:tc>
      </w:tr>
      <w:tr w:rsidR="00253F10" w14:paraId="0E8A05B5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46DE" w14:textId="77777777" w:rsidR="00253F10" w:rsidRDefault="00000000">
            <w:r>
              <w:rPr>
                <w:color w:val="475569"/>
                <w:sz w:val="20"/>
                <w:szCs w:val="20"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B386" w14:textId="77777777" w:rsidR="00253F10" w:rsidRDefault="00000000">
            <w:proofErr w:type="spellStart"/>
            <w:r>
              <w:rPr>
                <w:color w:val="475569"/>
                <w:sz w:val="20"/>
                <w:szCs w:val="20"/>
              </w:rPr>
              <w:t>Supabase</w:t>
            </w:r>
            <w:proofErr w:type="spellEnd"/>
            <w:r>
              <w:rPr>
                <w:color w:val="475569"/>
                <w:sz w:val="20"/>
                <w:szCs w:val="20"/>
              </w:rPr>
              <w:t xml:space="preserve"> (PostgreSQL) with row-level security</w:t>
            </w:r>
          </w:p>
        </w:tc>
      </w:tr>
      <w:tr w:rsidR="00253F10" w14:paraId="47B19AFF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A50D" w14:textId="77777777" w:rsidR="00253F10" w:rsidRDefault="00000000">
            <w:r>
              <w:rPr>
                <w:color w:val="475569"/>
                <w:sz w:val="20"/>
                <w:szCs w:val="20"/>
              </w:rPr>
              <w:t>Auth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DBAE" w14:textId="77777777" w:rsidR="00253F10" w:rsidRDefault="00000000">
            <w:proofErr w:type="spellStart"/>
            <w:r>
              <w:rPr>
                <w:color w:val="475569"/>
                <w:sz w:val="20"/>
                <w:szCs w:val="20"/>
              </w:rPr>
              <w:t>Supabase</w:t>
            </w:r>
            <w:proofErr w:type="spellEnd"/>
            <w:r>
              <w:rPr>
                <w:color w:val="475569"/>
                <w:sz w:val="20"/>
                <w:szCs w:val="20"/>
              </w:rPr>
              <w:t xml:space="preserve"> Auth (email/password)</w:t>
            </w:r>
          </w:p>
        </w:tc>
      </w:tr>
      <w:tr w:rsidR="00253F10" w14:paraId="1263339A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FAFD" w14:textId="77777777" w:rsidR="00253F10" w:rsidRDefault="00000000">
            <w:r>
              <w:rPr>
                <w:color w:val="475569"/>
                <w:sz w:val="20"/>
                <w:szCs w:val="20"/>
              </w:rPr>
              <w:t>Contact Enrichment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60EC" w14:textId="77777777" w:rsidR="00253F10" w:rsidRDefault="00000000">
            <w:r>
              <w:rPr>
                <w:color w:val="475569"/>
                <w:sz w:val="20"/>
                <w:szCs w:val="20"/>
              </w:rPr>
              <w:t>Apollo.io API (verified email lookup)</w:t>
            </w:r>
          </w:p>
        </w:tc>
      </w:tr>
      <w:tr w:rsidR="00253F10" w14:paraId="402DB54F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43B6" w14:textId="77777777" w:rsidR="00253F10" w:rsidRDefault="00000000">
            <w:r>
              <w:rPr>
                <w:color w:val="475569"/>
                <w:sz w:val="20"/>
                <w:szCs w:val="20"/>
              </w:rPr>
              <w:t>Email Integration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4965" w14:textId="77777777" w:rsidR="00253F10" w:rsidRDefault="00000000">
            <w:r>
              <w:rPr>
                <w:color w:val="475569"/>
                <w:sz w:val="20"/>
                <w:szCs w:val="20"/>
              </w:rPr>
              <w:t xml:space="preserve">Gmail draft links with pre-filled </w:t>
            </w:r>
            <w:proofErr w:type="gramStart"/>
            <w:r>
              <w:rPr>
                <w:color w:val="475569"/>
                <w:sz w:val="20"/>
                <w:szCs w:val="20"/>
              </w:rPr>
              <w:t>To</w:t>
            </w:r>
            <w:proofErr w:type="gramEnd"/>
            <w:r>
              <w:rPr>
                <w:color w:val="475569"/>
                <w:sz w:val="20"/>
                <w:szCs w:val="20"/>
              </w:rPr>
              <w:t>/Subject/Body</w:t>
            </w:r>
          </w:p>
        </w:tc>
      </w:tr>
    </w:tbl>
    <w:p w14:paraId="34916DCB" w14:textId="77777777" w:rsidR="00253F10" w:rsidRDefault="00000000">
      <w:pPr>
        <w:pStyle w:val="Heading1"/>
        <w:spacing w:before="400"/>
      </w:pPr>
      <w:r>
        <w:t>Cost Per Scan</w:t>
      </w:r>
    </w:p>
    <w:p w14:paraId="4A2DD345" w14:textId="77777777" w:rsidR="00253F10" w:rsidRDefault="00000000">
      <w:pPr>
        <w:spacing w:after="100"/>
      </w:pPr>
      <w:proofErr w:type="spellStart"/>
      <w:r>
        <w:rPr>
          <w:color w:val="475569"/>
        </w:rPr>
        <w:t>DevScout</w:t>
      </w:r>
      <w:proofErr w:type="spellEnd"/>
      <w:r>
        <w:rPr>
          <w:color w:val="475569"/>
        </w:rPr>
        <w:t xml:space="preserve"> uses Claude Haiku 4.5, the most cost-efficient model:</w:t>
      </w:r>
    </w:p>
    <w:p w14:paraId="5B0EE5B1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Single scan: ~$0.10-0.15</w:t>
      </w:r>
      <w:r>
        <w:rPr>
          <w:color w:val="475569"/>
        </w:rPr>
        <w:t xml:space="preserve"> (4-6 prospects with recruiter contacts)</w:t>
      </w:r>
    </w:p>
    <w:p w14:paraId="658E9928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Email sequence generation: ~$0.03-0.05</w:t>
      </w:r>
      <w:r>
        <w:rPr>
          <w:color w:val="475569"/>
        </w:rPr>
        <w:t xml:space="preserve"> per prospect</w:t>
      </w:r>
    </w:p>
    <w:p w14:paraId="2A9675EA" w14:textId="77777777" w:rsidR="00253F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Apollo email lookups: free tier</w:t>
      </w:r>
      <w:r>
        <w:rPr>
          <w:color w:val="475569"/>
        </w:rPr>
        <w:t xml:space="preserve"> (100/month)</w:t>
      </w:r>
    </w:p>
    <w:p w14:paraId="69365870" w14:textId="77777777" w:rsidR="00253F10" w:rsidRDefault="00000000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>Estimated team cost: $1-5/day</w:t>
      </w:r>
      <w:r>
        <w:rPr>
          <w:color w:val="475569"/>
        </w:rPr>
        <w:t xml:space="preserve"> for 5 salespeople running 5-10 scans each</w:t>
      </w:r>
    </w:p>
    <w:p w14:paraId="64EBB6FF" w14:textId="77777777" w:rsidR="00253F10" w:rsidRDefault="00253F10">
      <w:pPr>
        <w:pBdr>
          <w:bottom w:val="single" w:sz="6" w:space="1" w:color="4F46E5"/>
        </w:pBdr>
        <w:spacing w:after="300"/>
      </w:pPr>
    </w:p>
    <w:p w14:paraId="41D84D92" w14:textId="77777777" w:rsidR="00253F10" w:rsidRDefault="00000000">
      <w:pPr>
        <w:spacing w:after="200"/>
        <w:jc w:val="center"/>
      </w:pPr>
      <w:proofErr w:type="spellStart"/>
      <w:r>
        <w:rPr>
          <w:b/>
          <w:bCs/>
          <w:color w:val="1E293B"/>
          <w:sz w:val="24"/>
          <w:szCs w:val="24"/>
        </w:rPr>
        <w:t>DevScout</w:t>
      </w:r>
      <w:proofErr w:type="spellEnd"/>
      <w:r>
        <w:rPr>
          <w:b/>
          <w:bCs/>
          <w:color w:val="1E293B"/>
          <w:sz w:val="24"/>
          <w:szCs w:val="24"/>
        </w:rPr>
        <w:t xml:space="preserve"> transforms hours of manual prospecting into minutes.</w:t>
      </w:r>
    </w:p>
    <w:p w14:paraId="2224BA53" w14:textId="77777777" w:rsidR="00253F10" w:rsidRDefault="00000000">
      <w:pPr>
        <w:spacing w:after="100"/>
        <w:jc w:val="center"/>
      </w:pPr>
      <w:r>
        <w:rPr>
          <w:color w:val="64748B"/>
        </w:rPr>
        <w:t xml:space="preserve">Live at: </w:t>
      </w:r>
      <w:r>
        <w:rPr>
          <w:b/>
          <w:bCs/>
          <w:color w:val="4F46E5"/>
        </w:rPr>
        <w:t>dev-scout-</w:t>
      </w:r>
      <w:proofErr w:type="spellStart"/>
      <w:r>
        <w:rPr>
          <w:b/>
          <w:bCs/>
          <w:color w:val="4F46E5"/>
        </w:rPr>
        <w:t>prod.netlify.app</w:t>
      </w:r>
      <w:proofErr w:type="spellEnd"/>
    </w:p>
    <w:sectPr w:rsidR="00253F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5EB"/>
    <w:multiLevelType w:val="hybridMultilevel"/>
    <w:tmpl w:val="B964CE42"/>
    <w:lvl w:ilvl="0" w:tplc="61FED014">
      <w:start w:val="1"/>
      <w:numFmt w:val="bullet"/>
      <w:lvlText w:val="•"/>
      <w:lvlJc w:val="left"/>
      <w:pPr>
        <w:ind w:left="720" w:hanging="360"/>
      </w:pPr>
    </w:lvl>
    <w:lvl w:ilvl="1" w:tplc="27265370">
      <w:numFmt w:val="decimal"/>
      <w:lvlText w:val=""/>
      <w:lvlJc w:val="left"/>
    </w:lvl>
    <w:lvl w:ilvl="2" w:tplc="4A8431C8">
      <w:numFmt w:val="decimal"/>
      <w:lvlText w:val=""/>
      <w:lvlJc w:val="left"/>
    </w:lvl>
    <w:lvl w:ilvl="3" w:tplc="21C28864">
      <w:numFmt w:val="decimal"/>
      <w:lvlText w:val=""/>
      <w:lvlJc w:val="left"/>
    </w:lvl>
    <w:lvl w:ilvl="4" w:tplc="F9D4D060">
      <w:numFmt w:val="decimal"/>
      <w:lvlText w:val=""/>
      <w:lvlJc w:val="left"/>
    </w:lvl>
    <w:lvl w:ilvl="5" w:tplc="97B80E16">
      <w:numFmt w:val="decimal"/>
      <w:lvlText w:val=""/>
      <w:lvlJc w:val="left"/>
    </w:lvl>
    <w:lvl w:ilvl="6" w:tplc="E4284E02">
      <w:numFmt w:val="decimal"/>
      <w:lvlText w:val=""/>
      <w:lvlJc w:val="left"/>
    </w:lvl>
    <w:lvl w:ilvl="7" w:tplc="39A01CA8">
      <w:numFmt w:val="decimal"/>
      <w:lvlText w:val=""/>
      <w:lvlJc w:val="left"/>
    </w:lvl>
    <w:lvl w:ilvl="8" w:tplc="A4EA1954">
      <w:numFmt w:val="decimal"/>
      <w:lvlText w:val=""/>
      <w:lvlJc w:val="left"/>
    </w:lvl>
  </w:abstractNum>
  <w:abstractNum w:abstractNumId="1" w15:restartNumberingAfterBreak="0">
    <w:nsid w:val="358A3931"/>
    <w:multiLevelType w:val="hybridMultilevel"/>
    <w:tmpl w:val="99444EAE"/>
    <w:lvl w:ilvl="0" w:tplc="F7A658FC">
      <w:start w:val="1"/>
      <w:numFmt w:val="bullet"/>
      <w:lvlText w:val="●"/>
      <w:lvlJc w:val="left"/>
      <w:pPr>
        <w:ind w:left="720" w:hanging="360"/>
      </w:pPr>
    </w:lvl>
    <w:lvl w:ilvl="1" w:tplc="338A8E60">
      <w:start w:val="1"/>
      <w:numFmt w:val="bullet"/>
      <w:lvlText w:val="○"/>
      <w:lvlJc w:val="left"/>
      <w:pPr>
        <w:ind w:left="1440" w:hanging="360"/>
      </w:pPr>
    </w:lvl>
    <w:lvl w:ilvl="2" w:tplc="A42EEE0C">
      <w:start w:val="1"/>
      <w:numFmt w:val="bullet"/>
      <w:lvlText w:val="■"/>
      <w:lvlJc w:val="left"/>
      <w:pPr>
        <w:ind w:left="2160" w:hanging="360"/>
      </w:pPr>
    </w:lvl>
    <w:lvl w:ilvl="3" w:tplc="DCD8E244">
      <w:start w:val="1"/>
      <w:numFmt w:val="bullet"/>
      <w:lvlText w:val="●"/>
      <w:lvlJc w:val="left"/>
      <w:pPr>
        <w:ind w:left="2880" w:hanging="360"/>
      </w:pPr>
    </w:lvl>
    <w:lvl w:ilvl="4" w:tplc="E87C831A">
      <w:start w:val="1"/>
      <w:numFmt w:val="bullet"/>
      <w:lvlText w:val="○"/>
      <w:lvlJc w:val="left"/>
      <w:pPr>
        <w:ind w:left="3600" w:hanging="360"/>
      </w:pPr>
    </w:lvl>
    <w:lvl w:ilvl="5" w:tplc="E53CE812">
      <w:start w:val="1"/>
      <w:numFmt w:val="bullet"/>
      <w:lvlText w:val="■"/>
      <w:lvlJc w:val="left"/>
      <w:pPr>
        <w:ind w:left="4320" w:hanging="360"/>
      </w:pPr>
    </w:lvl>
    <w:lvl w:ilvl="6" w:tplc="AF8E6A8E">
      <w:start w:val="1"/>
      <w:numFmt w:val="bullet"/>
      <w:lvlText w:val="●"/>
      <w:lvlJc w:val="left"/>
      <w:pPr>
        <w:ind w:left="5040" w:hanging="360"/>
      </w:pPr>
    </w:lvl>
    <w:lvl w:ilvl="7" w:tplc="3CE0C270">
      <w:start w:val="1"/>
      <w:numFmt w:val="bullet"/>
      <w:lvlText w:val="●"/>
      <w:lvlJc w:val="left"/>
      <w:pPr>
        <w:ind w:left="5760" w:hanging="360"/>
      </w:pPr>
    </w:lvl>
    <w:lvl w:ilvl="8" w:tplc="FA226C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F07DB1"/>
    <w:multiLevelType w:val="hybridMultilevel"/>
    <w:tmpl w:val="9BE8BE8E"/>
    <w:lvl w:ilvl="0" w:tplc="E5A6B536">
      <w:start w:val="1"/>
      <w:numFmt w:val="decimal"/>
      <w:lvlText w:val="%1."/>
      <w:lvlJc w:val="left"/>
      <w:pPr>
        <w:ind w:left="720" w:hanging="360"/>
      </w:pPr>
    </w:lvl>
    <w:lvl w:ilvl="1" w:tplc="5C62B1BC">
      <w:numFmt w:val="decimal"/>
      <w:lvlText w:val=""/>
      <w:lvlJc w:val="left"/>
    </w:lvl>
    <w:lvl w:ilvl="2" w:tplc="027EE000">
      <w:numFmt w:val="decimal"/>
      <w:lvlText w:val=""/>
      <w:lvlJc w:val="left"/>
    </w:lvl>
    <w:lvl w:ilvl="3" w:tplc="EB2A3E50">
      <w:numFmt w:val="decimal"/>
      <w:lvlText w:val=""/>
      <w:lvlJc w:val="left"/>
    </w:lvl>
    <w:lvl w:ilvl="4" w:tplc="11FAF098">
      <w:numFmt w:val="decimal"/>
      <w:lvlText w:val=""/>
      <w:lvlJc w:val="left"/>
    </w:lvl>
    <w:lvl w:ilvl="5" w:tplc="791EDF42">
      <w:numFmt w:val="decimal"/>
      <w:lvlText w:val=""/>
      <w:lvlJc w:val="left"/>
    </w:lvl>
    <w:lvl w:ilvl="6" w:tplc="94A29286">
      <w:numFmt w:val="decimal"/>
      <w:lvlText w:val=""/>
      <w:lvlJc w:val="left"/>
    </w:lvl>
    <w:lvl w:ilvl="7" w:tplc="8E0CF516">
      <w:numFmt w:val="decimal"/>
      <w:lvlText w:val=""/>
      <w:lvlJc w:val="left"/>
    </w:lvl>
    <w:lvl w:ilvl="8" w:tplc="FE7C6C2E">
      <w:numFmt w:val="decimal"/>
      <w:lvlText w:val=""/>
      <w:lvlJc w:val="left"/>
    </w:lvl>
  </w:abstractNum>
  <w:num w:numId="1" w16cid:durableId="2129351236">
    <w:abstractNumId w:val="1"/>
    <w:lvlOverride w:ilvl="0">
      <w:startOverride w:val="1"/>
    </w:lvlOverride>
  </w:num>
  <w:num w:numId="2" w16cid:durableId="954211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10"/>
    <w:rsid w:val="0010614A"/>
    <w:rsid w:val="00253F10"/>
    <w:rsid w:val="005A6F5C"/>
    <w:rsid w:val="00833C63"/>
    <w:rsid w:val="00D0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E9FF"/>
  <w15:docId w15:val="{4517B85E-99CE-4FE3-9BB3-B5E9E5D67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293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3415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643</Words>
  <Characters>4054</Characters>
  <Application>Microsoft Office Word</Application>
  <DocSecurity>0</DocSecurity>
  <Lines>92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Whaley</cp:lastModifiedBy>
  <cp:revision>3</cp:revision>
  <dcterms:created xsi:type="dcterms:W3CDTF">2026-04-08T14:13:00Z</dcterms:created>
  <dcterms:modified xsi:type="dcterms:W3CDTF">2026-04-09T13:49:00Z</dcterms:modified>
</cp:coreProperties>
</file>