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79AA2">
      <w:pPr>
        <w:pStyle w:val="14"/>
        <w:widowControl/>
      </w:pPr>
      <w:r>
        <w:t>计算机科学与技术专业</w:t>
      </w:r>
    </w:p>
    <w:p w14:paraId="09E3148B">
      <w:pPr>
        <w:pStyle w:val="2"/>
        <w:widowControl/>
        <w:ind w:firstLine="420" w:firstLineChars="0"/>
      </w:pPr>
      <w:bookmarkStart w:id="0" w:name="_GoBack"/>
      <w:bookmarkEnd w:id="0"/>
      <w:r>
        <w:t>专业概况</w:t>
      </w:r>
    </w:p>
    <w:p w14:paraId="7B716EBD">
      <w:pPr>
        <w:pStyle w:val="11"/>
        <w:widowControl/>
        <w:rPr>
          <w:i w:val="0"/>
          <w:color w:val="1F2329"/>
        </w:rPr>
      </w:pPr>
      <w:r>
        <w:rPr>
          <w:i w:val="0"/>
          <w:color w:val="1F2329"/>
        </w:rPr>
        <w:t>武汉工程大学计算机科学与技术专业开办于1999年，是计算机科学与工程学院开办最早的专业。 2008年，为适应招生及就业政策的变化，计算机科学与技术专业分为了计算机工程、信息技术、计算机科学与技术（理学）三个专业方向，每个专业方向独立招生并负责学生的培养及就业。 2016-2018年，由于信息技术方向和计算机科学与技术（理学）方向分别申请了新的专业，故学院决定在 2018年，以计算机工程方向为基础，成立新的计算机科学与技术专业。</w:t>
      </w:r>
    </w:p>
    <w:p w14:paraId="70ADF799">
      <w:pPr>
        <w:pStyle w:val="11"/>
        <w:widowControl/>
        <w:rPr>
          <w:i w:val="0"/>
          <w:color w:val="1F2329"/>
        </w:rPr>
      </w:pPr>
      <w:r>
        <w:rPr>
          <w:i w:val="0"/>
          <w:color w:val="1F2329"/>
        </w:rPr>
        <w:t>本专业现有在校全日制本科生共11个班，总人数 299人。专业现有校内专职教师17人，其中教授2名、副教授5名、讲师 10名，高级职称的比例达40%；具有博士学位8人、硕士学位 8人，具有教授、副教授职称的教师，每学年为本科生授课的比例达到100％。学生的培养质量稳中求进， 2019届考研及高端（高薪）就业率为34.6%，2020届为 42%， 2021届为 37%。通过专业实习和毕业实习，锻炼了学生的能力，近三年毕业生的一次性就业率均在95%以上。2017年在全国高校第四轮学科评估中为C-档。2019年获得湖北省优秀基层教研室称号。</w:t>
      </w:r>
    </w:p>
    <w:p w14:paraId="1EB03837">
      <w:pPr>
        <w:pStyle w:val="2"/>
        <w:widowControl/>
        <w:ind w:firstLine="420" w:firstLineChars="0"/>
      </w:pPr>
      <w:r>
        <w:t>人才培养目标与培养要求</w:t>
      </w:r>
    </w:p>
    <w:p w14:paraId="67AD82C5">
      <w:pPr>
        <w:pStyle w:val="11"/>
        <w:widowControl/>
        <w:rPr>
          <w:i w:val="0"/>
          <w:color w:val="1F2329"/>
        </w:rPr>
      </w:pPr>
      <w:r>
        <w:rPr>
          <w:i w:val="0"/>
          <w:color w:val="1F2329"/>
        </w:rPr>
        <w:t>本专业按照“立足湖北，辐射全国，服务区域经济”的服务面向，树立“全面成长、追求卓越”的培养理念。培养能在信息产业领域从事软件系统、互联网+项目、嵌入式系统的设计和开发工作的应用型工程技术人才。毕业生经过5年左右的工程实践和学习，达到如下的预期：</w:t>
      </w:r>
    </w:p>
    <w:p w14:paraId="2CE5F3A1">
      <w:pPr>
        <w:pStyle w:val="11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color w:val="1F2329"/>
          <w:bdr w:val="none" w:sz="0" w:space="0"/>
        </w:rPr>
      </w:pPr>
      <w:r>
        <w:rPr>
          <w:i w:val="0"/>
          <w:color w:val="1F2329"/>
        </w:rPr>
        <w:t>专业知识：能够运用所掌握的数学、自然科学、工程基础知识及计算机科学与技术的专业知识和技能，分析和研究计算机应用系统中的复杂工程问题，并提出合理的解决方案。</w:t>
      </w:r>
    </w:p>
    <w:p w14:paraId="65E81CBA">
      <w:pPr>
        <w:pStyle w:val="11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 w:val="0"/>
          <w:color w:val="1F2329"/>
          <w:bdr w:val="none" w:sz="0" w:space="0"/>
        </w:rPr>
      </w:pPr>
      <w:r>
        <w:rPr>
          <w:i w:val="0"/>
          <w:color w:val="1F2329"/>
        </w:rPr>
        <w:t>技术能力：在工程实践中，能综合应用基本原理、模式、框架，使用现代工具设计和开发计算机应用系统，从而满足用户的需求。经过5年左右的实践和学习，可担任所在部门或团队的项目经理、技术负责人、技术骨干等角色。</w:t>
      </w:r>
    </w:p>
    <w:p w14:paraId="38A7F8B5">
      <w:pPr>
        <w:pStyle w:val="11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 w:val="0"/>
          <w:color w:val="1F2329"/>
          <w:bdr w:val="none" w:sz="0" w:space="0"/>
        </w:rPr>
      </w:pPr>
      <w:r>
        <w:rPr>
          <w:i w:val="0"/>
          <w:color w:val="1F2329"/>
        </w:rPr>
        <w:t>职业素养：在职业生涯中遵纪守法，体现出良好的科学及人文素养、职业道德和社会责任感。具有团队合作意识，有较强的口头及书面表达能力，熟练掌握一门外语，具备国际化视野。</w:t>
      </w:r>
    </w:p>
    <w:p w14:paraId="1B2AECC3">
      <w:pPr>
        <w:pStyle w:val="11"/>
        <w:widowControl/>
        <w:numPr>
          <w:ilvl w:val="0"/>
          <w:numId w:val="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i w:val="0"/>
          <w:color w:val="1F2329"/>
          <w:bdr w:val="none" w:sz="0" w:space="0"/>
        </w:rPr>
      </w:pPr>
      <w:r>
        <w:rPr>
          <w:i w:val="0"/>
          <w:color w:val="1F2329"/>
        </w:rPr>
        <w:t>终身学习：能够通过自我学习，持续更新知识体系，适应领域中不断出现的新技术、新概念，具备对前沿技术的敏感性和洞察力。</w:t>
      </w:r>
    </w:p>
    <w:p w14:paraId="76D0AE16">
      <w:pPr>
        <w:pStyle w:val="2"/>
        <w:widowControl/>
        <w:ind w:firstLine="420" w:firstLineChars="0"/>
      </w:pPr>
      <w:r>
        <w:t>专业特色，人才培养项目和平台</w:t>
      </w:r>
    </w:p>
    <w:p w14:paraId="4A99A8DC">
      <w:pPr>
        <w:pStyle w:val="11"/>
        <w:widowControl/>
        <w:rPr>
          <w:i w:val="0"/>
          <w:color w:val="1F2329"/>
        </w:rPr>
      </w:pPr>
      <w:r>
        <w:rPr>
          <w:i w:val="0"/>
          <w:color w:val="1F2329"/>
        </w:rPr>
        <w:t>通过本专业的学习，学生可选择的就业职位包括软件开发高级工程师（.Net、 J2EE ）、数据库系统开发高级工程师（ SQL Sever、 Oracle、My SQL）、嵌入式系统开发高级工程师、移动互联网应用开发高级工程师（Android 、IOS 、 Windows Phone）、大数据分析师、互联网+行业应用工程师、云计算虚拟化管理工程师等。本专业同样重视学生素质和情商的培养，特别重视培养学生的自学能力、自律能力、表达能力、交际合作能力，每年都有毕业生考上政府公务员及跨行业、跨专业就业，同样也取得了良好的发展前景。在学生专业知识培养、实践能力培养方面，通过配备具备扎实的理论基础教学经验学业教师，在学生就业、考研方面提供有效指导，每届均有多名学生考取双一流名校研究生，或到百度、阿里巴巴、腾讯、京东、微播视界科技、奇虎、字节跳动科技、盛大网络、网易游戏等的著名企业就业，为个人的发展提供良好的平台。</w:t>
      </w:r>
    </w:p>
    <w:p w14:paraId="7100E8B3">
      <w:pPr>
        <w:pStyle w:val="2"/>
        <w:widowControl/>
      </w:pPr>
      <w:r>
        <w:rPr>
          <w:rFonts w:hint="eastAsia"/>
          <w:lang w:val="en-US" w:eastAsia="zh-CN"/>
        </w:rPr>
        <w:tab/>
      </w:r>
      <w:r>
        <w:t>条件与师资</w:t>
      </w:r>
    </w:p>
    <w:p w14:paraId="0212FC74">
      <w:pPr>
        <w:pStyle w:val="11"/>
        <w:widowControl/>
      </w:pPr>
      <w:r>
        <w:t>计算机科学与技术微机实验室现有计算机80余台，全部为高配的联想品牌机，机房多媒体教学设备齐全，可以按照 1人2组的方式供 3个班的学生同时开展实验。实验室中的所有机器都安装了RedHat 、Ubuntu、 Windows10等主流操作系统，安装了Visual Studio 、Eclipse 、My Eclipse、 JBuilder、JCreator 等多个软件开发平台、安装了SQLServer 、Orcale 、 MySQL 等多个数据库软件及 MATLAB、 Rational Rose、 Power Builder、 MicrosoftOffice等多款工具软件。实验室的所有机器都可以通过校园网连接Internet ，为学生上网查询资料、自主学习提供了良好的环境。</w:t>
      </w:r>
      <w:r>
        <w:br w:type="textWrapping"/>
      </w:r>
      <w:r>
        <w:t>嵌入式系统实验室现有ARM9-2410 教学试验箱 20套，Mini2410实验板 20套，红牛和奋斗STM32 开发板40块，友晶 CPLD 实验装置 20套，可以进行基于嵌入式实时操作系统、LINUX 、 WINCE 操作系统的研究开发。还有12台数字示波器， 12台数字信号发生器和 12台可调程控电源以及万用表，焊接工具等用于电路检测和处理的各种测试设备。</w:t>
      </w:r>
      <w:r>
        <w:br w:type="textWrapping"/>
      </w:r>
      <w:r>
        <w:t>专业的大数据、虚拟智能云计算两个实验室正在筹建中。</w:t>
      </w:r>
      <w:r>
        <w:br w:type="textWrapping"/>
      </w:r>
      <w:r>
        <w:t>专业现有专任教师14位，其中教授2名，副教授6名，讲师6名。4位老师具有博士学位，9位老师具有硕士学位。6名教师具有硕士研究生导师资格。</w:t>
      </w:r>
      <w:r>
        <w:br w:type="textWrapping"/>
      </w:r>
      <w:r>
        <w:t>专业核心课程</w:t>
      </w:r>
    </w:p>
    <w:p w14:paraId="6F237113">
      <w:pPr>
        <w:pStyle w:val="11"/>
        <w:widowControl/>
      </w:pPr>
      <w:r>
        <w:t>本专业开设的专业课程有：面向对象的程序设计、离散结构、数字逻辑、数据结构、操作系统、计算机组成原理、计算机网络、数据库系统原理、软件工程、算法设计与分析、基于框架的Web应用开发技术、移动互联网开发技术、大数据分析与挖掘、机器视觉与人工智能、嵌入式开发技术等。实践课程有：认识实习、生产实习、毕业实习、应用软件综合设计、操作系统综合设计、数据库综合设计、硬件系统综合设计、专业综合训练等。</w:t>
      </w:r>
      <w:r>
        <w:br w:type="textWrapping"/>
      </w:r>
      <w:r>
        <w:rPr>
          <w:rFonts w:hint="eastAsia"/>
          <w:lang w:val="en-US" w:eastAsia="zh-CN"/>
        </w:rPr>
        <w:tab/>
      </w:r>
      <w:r>
        <w:t>交流合作</w:t>
      </w:r>
      <w:r>
        <w:br w:type="textWrapping"/>
      </w:r>
      <w:r>
        <w:t>和武汉NIIT信息技术有限公司、武汉软帝科技有限公司、武汉光庭信息技术有限公司开展校企合作，联合申报教育部“产研结合、协同育人”项目多项，建设实习基地两个。为学生的实习和锻炼动手实践能力提供良好的平台。</w:t>
      </w:r>
      <w:r>
        <w:br w:type="textWrapping"/>
      </w:r>
      <w:r>
        <w:rPr>
          <w:rFonts w:hint="eastAsia"/>
          <w:lang w:val="en-US" w:eastAsia="zh-CN"/>
        </w:rPr>
        <w:tab/>
      </w:r>
      <w:r>
        <w:t>学生发展</w:t>
      </w:r>
      <w:r>
        <w:br w:type="textWrapping"/>
      </w:r>
      <w:r>
        <w:t>本专业十分重视学生通过课外科技活动锻炼学生的动手实践能力，积极组织学生参加“挑战杯”、“创青春”、“互联网+”、“中国人工智能大赛”、“博创杯”、“蓝桥杯”、“微信小程序设计大赛”，“电子设计创意大赛”等比赛，共获得“创青春”大赛省级二等奖3项，三等奖 4项，中国人工智能大赛省级二等奖1项，“博创杯”省级三等奖2项，“互联网+”校级一等奖2项，“蓝桥杯”国赛二等奖6项，三等奖8项及其它多项省级奖励。</w:t>
      </w:r>
      <w:r>
        <w:br w:type="textWrapping"/>
      </w:r>
      <w:r>
        <w:rPr>
          <w:rFonts w:hint="eastAsia"/>
          <w:lang w:val="en-US" w:eastAsia="zh-CN"/>
        </w:rPr>
        <w:tab/>
      </w:r>
      <w:r>
        <w:t>寄语</w:t>
      </w:r>
      <w:r>
        <w:br w:type="textWrapping"/>
      </w:r>
      <w:r>
        <w:t>计算机科学与技术作为信息科学领域里面历史最悠久、办学时间最长、毕业学生最多的老牌、品牌专业，在云计算、移动互联网、大数据、人工智能的新时代，也必将以其深厚的底蕴、厚重的人文、广阔的人脉资源，为每一位选择本专业的莘莘学子提供广阔的发展空间。高薪的行业、激情的创业、双一流的学府正在张开双臂等待着你的加入！</w:t>
      </w:r>
    </w:p>
    <w:p w14:paraId="3B118F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88F18"/>
    <w:multiLevelType w:val="singleLevel"/>
    <w:tmpl w:val="8E688F18"/>
    <w:lvl w:ilvl="0" w:tentative="0">
      <w:start w:val="1"/>
      <w:numFmt w:val="decimal"/>
      <w:suff w:val="nothing"/>
      <w:lvlText w:val="%1）"/>
      <w:lvlJc w:val="left"/>
      <w:pPr>
        <w:ind w:left="0" w:firstLine="4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7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Office_12.1.4.25120_F1E327BC-269C-435d-A152-05C5408002CA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2026-01-27T09:07:44Z</dcterms:created>
  <dc:creator>wps</dc:creator>
  <cp:lastModifiedBy>刘禹欣</cp:lastModifiedBy>
  <dcterms:modified xsi:type="dcterms:W3CDTF">2026-01-27T09:08:48Z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2052-12.1.4.25120</vt:lpwstr>
  </property>
  <property fmtid="{D5CDD505-2E9C-101B-9397-08002B2CF9AE}" pid="3" name="KSOTemplateDocerSaveRecord">
    <vt:lpwstr>eyJoZGlkIjoiOTgyN2Y5MDIxZWY4Zjk5ZjhkNGJhOWZmNjAwYmFlMzYiLCJ1c2VySWQiOiIxNzU0NTYxOTYyIn0=</vt:lpwstr>
  </property>
  <property fmtid="{D5CDD505-2E9C-101B-9397-08002B2CF9AE}" pid="4" name="ICV">
    <vt:lpwstr>E7C7061565D34720BB351E803B725EEA_12</vt:lpwstr>
  </property>
</Properties>
</file>