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line="276" w:lineRule="auto" w:after="0"/>
        <w:jc w:val="center"/>
      </w:pPr>
      <w:r>
        <w:rPr>
          <w:rFonts w:ascii="宋体" w:hAnsi="宋体" w:eastAsia="宋体"/>
          <w:b/>
          <w:sz w:val="52"/>
        </w:rPr>
        <w:t xml:space="preserve">文本信息处理 作业 </w:t>
      </w:r>
    </w:p>
    <w:p/>
    <w:p/>
    <w:p>
      <w:pPr>
        <w:spacing w:line="276" w:lineRule="auto" w:after="0"/>
        <w:ind w:firstLine="1134"/>
      </w:pPr>
      <w:r>
        <w:rPr>
          <w:rFonts w:ascii="Times New Roman" w:hAnsi="Times New Roman" w:eastAsia="黑体"/>
          <w:b w:val="0"/>
          <w:sz w:val="32"/>
        </w:rPr>
        <w:t xml:space="preserve">学生学院             计算机学院             </w:t>
      </w:r>
    </w:p>
    <w:p>
      <w:pPr>
        <w:spacing w:line="276" w:lineRule="auto" w:after="0"/>
        <w:ind w:firstLine="1134"/>
      </w:pPr>
      <w:r>
        <w:rPr>
          <w:rFonts w:ascii="Times New Roman" w:hAnsi="Times New Roman" w:eastAsia="黑体"/>
          <w:b w:val="0"/>
          <w:sz w:val="32"/>
        </w:rPr>
        <w:t xml:space="preserve">专业班级            软件工程23(4)          </w:t>
      </w:r>
    </w:p>
    <w:p>
      <w:pPr>
        <w:spacing w:line="276" w:lineRule="auto" w:after="0"/>
        <w:ind w:firstLine="1134"/>
      </w:pPr>
      <w:r>
        <w:rPr>
          <w:rFonts w:ascii="Times New Roman" w:hAnsi="Times New Roman" w:eastAsia="黑体"/>
          <w:b w:val="0"/>
          <w:sz w:val="32"/>
        </w:rPr>
        <w:t xml:space="preserve">学生姓名、学号     陈喜盈(3223004641)               </w:t>
      </w:r>
    </w:p>
    <w:p/>
    <w:p/>
    <w:p/>
    <w:p>
      <w:pPr>
        <w:spacing w:line="276" w:lineRule="auto" w:after="0"/>
      </w:pPr>
      <w:r>
        <w:rPr>
          <w:rFonts w:ascii="宋体" w:hAnsi="宋体" w:eastAsia="宋体"/>
          <w:b w:val="0"/>
          <w:sz w:val="32"/>
        </w:rPr>
        <w:t xml:space="preserve">2026  年 6  月  </w:t>
      </w:r>
    </w:p>
    <w:p/>
    <w:p/>
    <w:p/>
    <w:p/>
    <w:p/>
    <w:p>
      <w:pPr>
        <w:spacing w:line="276" w:lineRule="auto" w:after="120"/>
        <w:jc w:val="center"/>
      </w:pPr>
      <w:r>
        <w:rPr>
          <w:rFonts w:ascii="宋体" w:hAnsi="宋体" w:eastAsia="宋体"/>
          <w:b/>
          <w:sz w:val="36"/>
        </w:rPr>
        <w:t>作业三　文档的隐含义/含义/主题挖掘</w:t>
      </w:r>
    </w:p>
    <w:p/>
    <w:p>
      <w:pPr>
        <w:spacing w:line="276" w:lineRule="auto" w:before="480" w:after="0"/>
      </w:pPr>
      <w:r>
        <w:rPr>
          <w:rFonts w:ascii="宋体" w:hAnsi="宋体" w:eastAsia="宋体"/>
          <w:b/>
          <w:sz w:val="44"/>
        </w:rPr>
        <w:t>一、作业要求</w:t>
      </w:r>
    </w:p>
    <w:p>
      <w:pPr>
        <w:spacing w:line="276" w:lineRule="auto" w:after="60"/>
      </w:pPr>
      <w:r>
        <w:rPr>
          <w:rFonts w:ascii="宋体" w:hAnsi="宋体" w:eastAsia="宋体"/>
          <w:b w:val="0"/>
          <w:sz w:val="21"/>
        </w:rPr>
        <w:t>准备一份作业3，收集、整理、产生一份个人（文本）推荐、可视化等算法。</w:t>
      </w:r>
    </w:p>
    <w:p>
      <w:pPr>
        <w:spacing w:line="276" w:lineRule="auto" w:after="60"/>
      </w:pPr>
      <w:r>
        <w:rPr>
          <w:rFonts w:ascii="宋体" w:hAnsi="宋体" w:eastAsia="宋体"/>
          <w:b w:val="0"/>
          <w:sz w:val="21"/>
        </w:rPr>
        <w:t>内容、方向、体裁、格式、创意不限；推荐使用作业1、2中的数据内容，并进行展示。</w:t>
      </w:r>
    </w:p>
    <w:p>
      <w:pPr>
        <w:spacing w:line="276" w:lineRule="auto" w:after="60"/>
      </w:pPr>
      <w:r>
        <w:rPr>
          <w:rFonts w:ascii="宋体" w:hAnsi="宋体" w:eastAsia="宋体"/>
          <w:b w:val="0"/>
          <w:sz w:val="21"/>
        </w:rPr>
        <w:t>核心流程：数据集处理 → 数据降维（LSA/LSI/LDA）→ 降维后表示 → KNN 推荐 + 可视化（PCA/t-SNE/UMAP）。</w:t>
      </w:r>
    </w:p>
    <w:p>
      <w:pPr>
        <w:spacing w:line="276" w:lineRule="auto" w:after="60"/>
      </w:pPr>
      <w:r>
        <w:rPr>
          <w:rFonts w:ascii="宋体" w:hAnsi="宋体" w:eastAsia="宋体"/>
          <w:b w:val="0"/>
          <w:sz w:val="21"/>
        </w:rPr>
        <w:t>加分/得分/扣分项：</w:t>
      </w:r>
    </w:p>
    <w:p>
      <w:pPr>
        <w:spacing w:line="276" w:lineRule="auto" w:after="60"/>
      </w:pPr>
      <w:r>
        <w:rPr>
          <w:rFonts w:ascii="宋体" w:hAnsi="宋体" w:eastAsia="宋体"/>
          <w:b w:val="0"/>
          <w:sz w:val="21"/>
        </w:rPr>
        <w:t>有趣、好的创意、数据；</w:t>
      </w:r>
    </w:p>
    <w:p>
      <w:pPr>
        <w:spacing w:line="276" w:lineRule="auto" w:after="60"/>
      </w:pPr>
      <w:r>
        <w:rPr>
          <w:rFonts w:ascii="宋体" w:hAnsi="宋体" w:eastAsia="宋体"/>
          <w:b w:val="0"/>
          <w:sz w:val="21"/>
        </w:rPr>
        <w:t>有新意、有效果、有脑洞的新词评估机制；</w:t>
      </w:r>
    </w:p>
    <w:p>
      <w:pPr>
        <w:spacing w:line="276" w:lineRule="auto" w:after="60"/>
      </w:pPr>
      <w:r>
        <w:rPr>
          <w:rFonts w:ascii="宋体" w:hAnsi="宋体" w:eastAsia="宋体"/>
          <w:b w:val="0"/>
          <w:sz w:val="21"/>
        </w:rPr>
        <w:t>生动的表达方式，图片、图表；</w:t>
      </w:r>
    </w:p>
    <w:p>
      <w:pPr>
        <w:spacing w:line="276" w:lineRule="auto" w:after="60"/>
      </w:pPr>
      <w:r>
        <w:rPr>
          <w:rFonts w:ascii="宋体" w:hAnsi="宋体" w:eastAsia="宋体"/>
          <w:b w:val="0"/>
          <w:sz w:val="21"/>
        </w:rPr>
        <w:t>Matplotlib、Jupyter notebook；</w:t>
      </w:r>
    </w:p>
    <w:p>
      <w:pPr>
        <w:spacing w:line="276" w:lineRule="auto" w:after="60"/>
      </w:pPr>
      <w:r>
        <w:rPr>
          <w:rFonts w:ascii="宋体" w:hAnsi="宋体" w:eastAsia="宋体"/>
          <w:b w:val="0"/>
          <w:sz w:val="21"/>
        </w:rPr>
        <w:t>正式的书写格式，参考毕业设计格式；</w:t>
      </w:r>
    </w:p>
    <w:p>
      <w:pPr>
        <w:spacing w:line="276" w:lineRule="auto" w:after="60"/>
      </w:pPr>
      <w:r>
        <w:rPr>
          <w:rFonts w:ascii="宋体" w:hAnsi="宋体" w:eastAsia="宋体"/>
          <w:b w:val="0"/>
          <w:sz w:val="21"/>
        </w:rPr>
        <w:t>个人作业；</w:t>
      </w:r>
    </w:p>
    <w:p>
      <w:pPr>
        <w:spacing w:line="276" w:lineRule="auto" w:after="60"/>
      </w:pPr>
      <w:r>
        <w:rPr>
          <w:rFonts w:ascii="宋体" w:hAnsi="宋体" w:eastAsia="宋体"/>
          <w:b w:val="0"/>
          <w:sz w:val="21"/>
        </w:rPr>
        <w:t>不允许抄袭、参考要列出出处，并作为文献参考。</w:t>
      </w:r>
    </w:p>
    <w:p>
      <w:pPr>
        <w:spacing w:line="276" w:lineRule="auto" w:before="480" w:after="0"/>
      </w:pPr>
      <w:r>
        <w:rPr>
          <w:rFonts w:ascii="宋体" w:hAnsi="宋体" w:eastAsia="宋体"/>
          <w:b/>
          <w:sz w:val="44"/>
        </w:rPr>
        <w:t>二、作业内容介绍、实现思路等</w:t>
      </w:r>
    </w:p>
    <w:p>
      <w:pPr>
        <w:spacing w:line="276" w:lineRule="auto" w:before="200" w:after="0"/>
      </w:pPr>
      <w:r>
        <w:rPr>
          <w:rFonts w:ascii="Times New Roman" w:hAnsi="Times New Roman" w:eastAsia="黑体"/>
          <w:b/>
          <w:sz w:val="32"/>
        </w:rPr>
        <w:t>1. 选题背景</w:t>
      </w:r>
    </w:p>
    <w:p>
      <w:pPr>
        <w:spacing w:line="276" w:lineRule="auto" w:after="120"/>
      </w:pPr>
      <w:r>
        <w:rPr>
          <w:rFonts w:ascii="宋体" w:hAnsi="宋体" w:eastAsia="宋体"/>
          <w:b w:val="0"/>
          <w:sz w:val="24"/>
        </w:rPr>
        <w:t>文本挖掘中，降维（Dimension Reduction）是提取文档隐含义与主题结构的常用手段。LSA/LSI 基于 SVD 将高维词项-文档矩阵映射到低维语义空间；LDA 假设文档由若干隐主题混合生成；Word2vec 等方法亦可得到分布式表示。本作业以 LSA/LSI/LDA 为出发点，设计一套“降维—嵌入—推荐—可视化”框架，并复用作业一、作业二的人工智能语料进行实验展示。</w:t>
      </w:r>
    </w:p>
    <w:p>
      <w:pPr>
        <w:spacing w:line="276" w:lineRule="auto" w:before="200" w:after="0"/>
      </w:pPr>
      <w:r>
        <w:rPr>
          <w:rFonts w:ascii="Times New Roman" w:hAnsi="Times New Roman" w:eastAsia="黑体"/>
          <w:b/>
          <w:sz w:val="32"/>
        </w:rPr>
        <w:t>2. 降维与推荐方案</w:t>
      </w:r>
    </w:p>
    <w:p>
      <w:pPr>
        <w:spacing w:line="276" w:lineRule="auto" w:after="120"/>
      </w:pPr>
      <w:r>
        <w:rPr>
          <w:rFonts w:ascii="宋体" w:hAnsi="宋体" w:eastAsia="宋体"/>
          <w:b w:val="0"/>
          <w:sz w:val="24"/>
        </w:rPr>
        <w:t>中文语料来自 homework_1/ai_corpus.txt 与 homework_2 混合语料（共 75 篇文档）；英文对照实验使用 sklearn 20 Newsgroups 四个新闻组子集（120 篇）。经结巴分词与 TF-IDF 向量化后，分别训练 LSI（TruncatedSVD）与 LDA 主题模型；以 LSI 文档嵌入为特征，建立余弦距离 KNN 索引实现相似文档推荐，并辅以关键词检索。</w:t>
      </w:r>
    </w:p>
    <w:p>
      <w:pPr>
        <w:spacing w:line="276" w:lineRule="auto" w:before="200" w:after="0"/>
      </w:pPr>
      <w:r>
        <w:rPr>
          <w:rFonts w:ascii="Times New Roman" w:hAnsi="Times New Roman" w:eastAsia="黑体"/>
          <w:b/>
          <w:sz w:val="32"/>
        </w:rPr>
        <w:t>3. 技术栈</w:t>
      </w:r>
    </w:p>
    <w:p>
      <w:pPr>
        <w:spacing w:line="276" w:lineRule="auto" w:after="60"/>
      </w:pPr>
      <w:r>
        <w:rPr>
          <w:rFonts w:ascii="宋体" w:hAnsi="宋体" w:eastAsia="宋体"/>
          <w:b w:val="0"/>
          <w:sz w:val="24"/>
        </w:rPr>
        <w:t>Python 3 — 编程语言；</w:t>
      </w:r>
    </w:p>
    <w:p>
      <w:pPr>
        <w:spacing w:line="276" w:lineRule="auto" w:after="60"/>
      </w:pPr>
      <w:r>
        <w:rPr>
          <w:rFonts w:ascii="宋体" w:hAnsi="宋体" w:eastAsia="宋体"/>
          <w:b w:val="0"/>
          <w:sz w:val="24"/>
        </w:rPr>
        <w:t>jieba — 中文分词，加载作业二 AI 用户词典；</w:t>
      </w:r>
    </w:p>
    <w:p>
      <w:pPr>
        <w:spacing w:line="276" w:lineRule="auto" w:after="60"/>
      </w:pPr>
      <w:r>
        <w:rPr>
          <w:rFonts w:ascii="宋体" w:hAnsi="宋体" w:eastAsia="宋体"/>
          <w:b w:val="0"/>
          <w:sz w:val="24"/>
        </w:rPr>
        <w:t>NumPy / SciPy — SVD 理论演示与矩阵运算；</w:t>
      </w:r>
    </w:p>
    <w:p>
      <w:pPr>
        <w:spacing w:line="276" w:lineRule="auto" w:after="60"/>
      </w:pPr>
      <w:r>
        <w:rPr>
          <w:rFonts w:ascii="宋体" w:hAnsi="宋体" w:eastAsia="宋体"/>
          <w:b w:val="0"/>
          <w:sz w:val="24"/>
        </w:rPr>
        <w:t>scikit-learn — TF-IDF、TruncatedSVD(LSI)、LDA、PCA、t-SNE、KNN；</w:t>
      </w:r>
    </w:p>
    <w:p>
      <w:pPr>
        <w:spacing w:line="276" w:lineRule="auto" w:after="60"/>
      </w:pPr>
      <w:r>
        <w:rPr>
          <w:rFonts w:ascii="宋体" w:hAnsi="宋体" w:eastAsia="宋体"/>
          <w:b w:val="0"/>
          <w:sz w:val="24"/>
        </w:rPr>
        <w:t>umap-learn — UMAP 非线性降维可视化；</w:t>
      </w:r>
    </w:p>
    <w:p>
      <w:pPr>
        <w:spacing w:line="276" w:lineRule="auto" w:after="60"/>
      </w:pPr>
      <w:r>
        <w:rPr>
          <w:rFonts w:ascii="宋体" w:hAnsi="宋体" w:eastAsia="宋体"/>
          <w:b w:val="0"/>
          <w:sz w:val="24"/>
        </w:rPr>
        <w:t>Matplotlib — 奇异值谱、主题词、嵌入散点图；</w:t>
      </w:r>
    </w:p>
    <w:p>
      <w:pPr>
        <w:spacing w:line="276" w:lineRule="auto" w:after="60"/>
      </w:pPr>
      <w:r>
        <w:rPr>
          <w:rFonts w:ascii="宋体" w:hAnsi="宋体" w:eastAsia="宋体"/>
          <w:b w:val="0"/>
          <w:sz w:val="24"/>
        </w:rPr>
        <w:t>Jupyter Notebook — 交互式实验与结果展示。</w:t>
      </w:r>
    </w:p>
    <w:p>
      <w:pPr>
        <w:spacing w:line="276" w:lineRule="auto" w:before="200" w:after="0"/>
      </w:pPr>
      <w:r>
        <w:rPr>
          <w:rFonts w:ascii="Times New Roman" w:hAnsi="Times New Roman" w:eastAsia="黑体"/>
          <w:b/>
          <w:sz w:val="32"/>
        </w:rPr>
        <w:t>4. 实现流程</w:t>
      </w:r>
    </w:p>
    <w:p>
      <w:pPr>
        <w:spacing w:line="276" w:lineRule="auto" w:after="120"/>
      </w:pPr>
      <w:r>
        <w:rPr>
          <w:rFonts w:ascii="宋体" w:hAnsi="宋体" w:eastAsia="宋体"/>
          <w:b w:val="0"/>
          <w:sz w:val="24"/>
        </w:rPr>
        <w:t>整体流程：加载语料 → 分词与 TF-IDF/BM25 → numpy SVD 演示 → LSI/LDA 训练 → 文档嵌入 PCA/t-SNE/UMAP 可视化 → KNN 相似文档推荐 → 输出图表与 JSON 报告。</w:t>
      </w:r>
    </w:p>
    <w:p>
      <w:pPr>
        <w:spacing w:line="276" w:lineRule="auto" w:after="120"/>
      </w:pPr>
      <w:r>
        <w:rPr>
          <w:rFonts w:ascii="宋体" w:hAnsi="宋体" w:eastAsia="宋体"/>
          <w:b w:val="0"/>
          <w:sz w:val="24"/>
        </w:rPr>
        <w:t>说明：作业文档推荐 Gensim 框架；当前 Python 3.14 环境暂无 Gensim 预编译包，本实现使用 sklearn + numpy 完成等价流程，算法思想与作业要求一致。</w:t>
      </w:r>
    </w:p>
    <w:p>
      <w:pPr>
        <w:spacing w:line="276" w:lineRule="auto" w:before="480" w:after="0"/>
      </w:pPr>
      <w:r>
        <w:rPr>
          <w:rFonts w:ascii="宋体" w:hAnsi="宋体" w:eastAsia="宋体"/>
          <w:b/>
          <w:sz w:val="44"/>
        </w:rPr>
        <w:t>三、运行结果与测试</w:t>
      </w:r>
    </w:p>
    <w:p>
      <w:pPr>
        <w:spacing w:line="276" w:lineRule="auto" w:before="200" w:after="0"/>
      </w:pPr>
      <w:r>
        <w:rPr>
          <w:rFonts w:ascii="Times New Roman" w:hAnsi="Times New Roman" w:eastAsia="黑体"/>
          <w:b/>
          <w:sz w:val="32"/>
        </w:rPr>
        <w:t>1、代码实现</w:t>
      </w:r>
    </w:p>
    <w:p>
      <w:pPr>
        <w:spacing w:line="276" w:lineRule="auto" w:after="120"/>
      </w:pPr>
      <w:r>
        <w:rPr>
          <w:rFonts w:ascii="宋体" w:hAnsi="宋体" w:eastAsia="宋体"/>
          <w:b w:val="0"/>
          <w:sz w:val="24"/>
        </w:rPr>
        <w:t>分词与向量化：对中文文档结巴分词后构建 TF-IDF 稀疏矩阵与词频矩阵。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 w:val="0"/>
          <w:sz w:val="18"/>
        </w:rPr>
        <w:t>tokenized = tokenize_docs(docs, lang='zh')</w:t>
        <w:br/>
        <w:t>tfidf, tfidf_vec = build_tfidf(tokenized)</w:t>
        <w:br/>
        <w:t>count, count_vec = build_count(tokenized)</w:t>
      </w:r>
    </w:p>
    <w:p>
      <w:pPr>
        <w:spacing w:line="276" w:lineRule="auto" w:after="120"/>
      </w:pPr>
      <w:r>
        <w:rPr>
          <w:rFonts w:ascii="宋体" w:hAnsi="宋体" w:eastAsia="宋体"/>
          <w:b w:val="0"/>
          <w:sz w:val="24"/>
        </w:rPr>
        <w:t>主题模型与推荐：LSI 得到文档嵌入，KNN 检索语义最近邻文档。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 w:val="0"/>
          <w:sz w:val="18"/>
        </w:rPr>
        <w:t>lsi_model, lsi_topics = train_lsi(tfidf, n_components=5)</w:t>
        <w:br/>
        <w:t>nn = build_knn_index(lsi_topics, metric='cosine', n_neighbors=6)</w:t>
        <w:br/>
        <w:t>recs = recommend(nn, lsi_topics, query_idx=0, k=5)</w:t>
      </w:r>
    </w:p>
    <w:p>
      <w:pPr>
        <w:spacing w:line="276" w:lineRule="auto" w:before="200" w:after="0"/>
      </w:pPr>
      <w:r>
        <w:rPr>
          <w:rFonts w:ascii="Times New Roman" w:hAnsi="Times New Roman" w:eastAsia="黑体"/>
          <w:b/>
          <w:sz w:val="32"/>
        </w:rPr>
        <w:t>2、运行结果</w:t>
      </w:r>
    </w:p>
    <w:p>
      <w:pPr>
        <w:spacing w:line="276" w:lineRule="auto" w:after="120"/>
      </w:pPr>
      <w:r>
        <w:rPr>
          <w:rFonts w:ascii="宋体" w:hAnsi="宋体" w:eastAsia="宋体"/>
          <w:b w:val="0"/>
          <w:sz w:val="24"/>
        </w:rPr>
        <w:t>（1）数据集规模与 SVD 能量占比：</w:t>
      </w:r>
    </w:p>
    <w:p>
      <w:pPr>
        <w:spacing w:line="276" w:lineRule="auto" w:after="120"/>
      </w:pPr>
      <w:r>
        <w:rPr>
          <w:rFonts w:ascii="宋体" w:hAnsi="宋体" w:eastAsia="宋体"/>
          <w:b w:val="0"/>
          <w:sz w:val="24"/>
        </w:rPr>
        <w:t>中文 AI 语料文档数：75，前 5 维 SVD 能量占比：20.55%</w:t>
        <w:br/>
        <w:t>20 Newsgroups 文档数：120，前 5 维 SVD 能量占比：11.55%</w:t>
      </w:r>
    </w:p>
    <w:p>
      <w:pPr>
        <w:spacing w:line="276" w:lineRule="auto" w:after="120"/>
      </w:pPr>
      <w:r>
        <w:rPr>
          <w:rFonts w:ascii="宋体" w:hAnsi="宋体" w:eastAsia="宋体"/>
          <w:b w:val="0"/>
          <w:sz w:val="24"/>
        </w:rPr>
        <w:t>（2）LSI 主题词（中文语料）：</w:t>
      </w:r>
    </w:p>
    <w:p>
      <w:pPr>
        <w:spacing w:line="276" w:lineRule="auto" w:after="120"/>
      </w:pPr>
      <w:r>
        <w:rPr>
          <w:rFonts w:ascii="宋体" w:hAnsi="宋体" w:eastAsia="宋体"/>
          <w:b w:val="0"/>
          <w:sz w:val="24"/>
        </w:rPr>
        <w:t xml:space="preserve">  Topic 0：ai、人工智能、智能、技术、2025、研究</w:t>
        <w:br/>
        <w:t xml:space="preserve">  Topic 1：智能、计算机、研究、人类、知识、学科</w:t>
        <w:br/>
        <w:t xml:space="preserve">  Topic 2：数据、深度学习、学习、训练、模型、强大</w:t>
        <w:br/>
        <w:t xml:space="preserve">  Topic 3：计算机、数学、人类、学习、ai、方法</w:t>
        <w:br/>
        <w:t xml:space="preserve">  Topic 4：人工智能、发展、2025、提出、建设、宣布</w:t>
      </w:r>
    </w:p>
    <w:p>
      <w:pPr>
        <w:spacing w:line="276" w:lineRule="auto" w:after="120"/>
      </w:pPr>
      <w:r>
        <w:rPr>
          <w:rFonts w:ascii="宋体" w:hAnsi="宋体" w:eastAsia="宋体"/>
          <w:b w:val="0"/>
          <w:sz w:val="24"/>
        </w:rPr>
        <w:t>（3）KNN 推荐示例（查询文档 #0，人工智能定义段落）：</w:t>
      </w:r>
    </w:p>
    <w:p>
      <w:pPr>
        <w:spacing w:line="276" w:lineRule="auto" w:after="120"/>
      </w:pPr>
      <w:r>
        <w:rPr>
          <w:rFonts w:ascii="宋体" w:hAnsi="宋体" w:eastAsia="宋体"/>
          <w:b w:val="0"/>
          <w:sz w:val="24"/>
        </w:rPr>
        <w:t xml:space="preserve">  推荐 #38（距离=0.0304）</w:t>
        <w:br/>
        <w:t xml:space="preserve">    人工智能（Artificial Intelligence），英文缩写为AI。是研究、开发用于模拟、延伸和扩展人的智能的理论、方法、技术及应用系统的一门新技术科学。人工智能是计算机科学的一个分支，它企图了解智能的实质，并生产出一种新的能以人类</w:t>
        <w:br/>
        <w:t xml:space="preserve">  推荐 #43（距离=0.0537）</w:t>
        <w:br/>
        <w:t xml:space="preserve">    关于什么是“智能”，涉及到诸如意识（CONSCIOUSNESS）、自我（SELF）、思维（MIND）（包括无意识的思维（UNCONSCIOUS MIND））等问题。人唯一了解的智能是人本身的智能，这是普遍认同的观点。但是我们对我们自身智能的</w:t>
        <w:br/>
        <w:t xml:space="preserve">  推荐 #44（距离=0.0822）</w:t>
        <w:br/>
        <w:t xml:space="preserve">    尼尔逊教授对人工智能下了这样一个定义：“人工智能是关于知识的学科――怎样表示知识以及怎样获得知识并使用知识的科学。”而另一个美国麻省理工学院的温斯顿教授认为：“人工智能就是研究如何使计算机去做过去只有人才能做的智能工作。”这些说法反映了人工</w:t>
        <w:br/>
        <w:t xml:space="preserve">  推荐 #31（距离=0.0983）</w:t>
        <w:br/>
        <w:t xml:space="preserve">    知识图谱将结构化知识与人工智能相结合，在智能搜索、智能问答、推荐系统等领域发挥重要作用。</w:t>
        <w:br/>
        <w:t xml:space="preserve">  推荐 #22（距离=0.1405）</w:t>
        <w:br/>
        <w:t xml:space="preserve">    展望未来，通用人工智能（AGI）是人工智能研究的终极目标。虽然目前的AI系统在特定任务上表现优异，</w:t>
      </w:r>
    </w:p>
    <w:p>
      <w:pPr>
        <w:spacing w:line="276" w:lineRule="auto" w:after="120"/>
      </w:pPr>
      <w:r>
        <w:rPr>
          <w:rFonts w:ascii="宋体" w:hAnsi="宋体" w:eastAsia="宋体"/>
          <w:b w:val="0"/>
          <w:sz w:val="24"/>
        </w:rPr>
        <w:t>（4）关键词检索示例（人工智能、模型）：</w:t>
      </w:r>
    </w:p>
    <w:p>
      <w:pPr>
        <w:spacing w:line="276" w:lineRule="auto" w:after="120"/>
      </w:pPr>
      <w:r>
        <w:rPr>
          <w:rFonts w:ascii="宋体" w:hAnsi="宋体" w:eastAsia="宋体"/>
          <w:b w:val="0"/>
          <w:sz w:val="24"/>
        </w:rPr>
        <w:t xml:space="preserve">  #70 score=0.2675 | 2025年6月，全国首个覆盖执行案件办理全流程的大模型人工智能应用——“龙藤”人工智能辅助执行系统在深圳市龙华区人民法院正式上线运行。[157]</w:t>
        <w:br/>
        <w:t xml:space="preserve">  #30 score=0.2635 | 为深度学习模型的训练和推理提供了强大的算力支持。</w:t>
        <w:br/>
        <w:t xml:space="preserve">  #63 score=0.2568 | 2025年4月18日，国新办举行经济数据例行新闻发布会，介绍2025年一季度工业和信息化发展情况。工业和信息化部总工程师谢少锋在谈到以DeepSeek为代表的国产大模型火爆“出圈”现象时表示，这反映了人工智能技术快速突破的现状。我国人工智能</w:t>
      </w:r>
    </w:p>
    <w:p>
      <w:pPr>
        <w:spacing w:line="276" w:lineRule="auto" w:before="200" w:after="0"/>
      </w:pPr>
      <w:r>
        <w:rPr>
          <w:rFonts w:ascii="Times New Roman" w:hAnsi="Times New Roman" w:eastAsia="黑体"/>
          <w:b/>
          <w:sz w:val="32"/>
        </w:rPr>
        <w:t>3、可视化结果</w:t>
      </w:r>
    </w:p>
    <w:p>
      <w:pPr>
        <w:spacing w:line="276" w:lineRule="auto" w:after="120"/>
      </w:pPr>
      <w:r>
        <w:rPr>
          <w:rFonts w:ascii="宋体" w:hAnsi="宋体" w:eastAsia="宋体"/>
          <w:b w:val="0"/>
          <w:sz w:val="24"/>
        </w:rPr>
        <w:t>图 1：SVD 奇异值谱（LSA/LSI 理论基础）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nese_ai_svd_spectru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276" w:lineRule="auto" w:after="120"/>
      </w:pPr>
      <w:r>
        <w:rPr>
          <w:rFonts w:ascii="宋体" w:hAnsi="宋体" w:eastAsia="宋体"/>
          <w:b w:val="0"/>
          <w:sz w:val="24"/>
        </w:rPr>
        <w:t>图 2：LSI 主题高频词分布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34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nese_ai_lsi_top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276" w:lineRule="auto" w:after="120"/>
      </w:pPr>
      <w:r>
        <w:rPr>
          <w:rFonts w:ascii="宋体" w:hAnsi="宋体" w:eastAsia="宋体"/>
          <w:b w:val="0"/>
          <w:sz w:val="24"/>
        </w:rPr>
        <w:t>图 3：LDA 主题高频词分布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34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nese_ai_lda_top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276" w:lineRule="auto" w:after="120"/>
      </w:pPr>
      <w:r>
        <w:rPr>
          <w:rFonts w:ascii="宋体" w:hAnsi="宋体" w:eastAsia="宋体"/>
          <w:b w:val="0"/>
          <w:sz w:val="24"/>
        </w:rPr>
        <w:t>图 4：中文语料 LSI 嵌入 — PCA 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nese_ai_embed_p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276" w:lineRule="auto" w:after="120"/>
      </w:pPr>
      <w:r>
        <w:rPr>
          <w:rFonts w:ascii="宋体" w:hAnsi="宋体" w:eastAsia="宋体"/>
          <w:b w:val="0"/>
          <w:sz w:val="24"/>
        </w:rPr>
        <w:t>图 5：中文语料 LSI 嵌入 — t-SNE 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nese_ai_embed_ts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276" w:lineRule="auto" w:after="120"/>
      </w:pPr>
      <w:r>
        <w:rPr>
          <w:rFonts w:ascii="宋体" w:hAnsi="宋体" w:eastAsia="宋体"/>
          <w:b w:val="0"/>
          <w:sz w:val="24"/>
        </w:rPr>
        <w:t>图 6：中文语料 LSI 嵌入 — UMAP 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nese_ai_embed_u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276" w:lineRule="auto" w:after="120"/>
      </w:pPr>
      <w:r>
        <w:rPr>
          <w:rFonts w:ascii="宋体" w:hAnsi="宋体" w:eastAsia="宋体"/>
          <w:b w:val="0"/>
          <w:sz w:val="24"/>
        </w:rPr>
        <w:t>图 7：20 Newsgroups 语料 LSI 嵌入 — UMAP 对照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sgroups_embed_u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276" w:lineRule="auto" w:before="480" w:after="0"/>
      </w:pPr>
      <w:r>
        <w:rPr>
          <w:rFonts w:ascii="宋体" w:hAnsi="宋体" w:eastAsia="宋体"/>
          <w:b/>
          <w:sz w:val="44"/>
        </w:rPr>
        <w:t>四、总结</w:t>
      </w:r>
    </w:p>
    <w:p>
      <w:pPr>
        <w:spacing w:line="276" w:lineRule="auto" w:after="120"/>
      </w:pPr>
      <w:r>
        <w:rPr>
          <w:rFonts w:ascii="宋体" w:hAnsi="宋体" w:eastAsia="宋体"/>
          <w:b w:val="0"/>
          <w:sz w:val="24"/>
        </w:rPr>
        <w:t>本作业基于作业一、作业二的 AI 语料，完成了从文本预处理、TF-IDF 向量化、LSI/LDA 主题建模到文档嵌入可视化与 KNN 推荐的完整流水线。实验表明：SVD/LSI 能有效压缩文档表示并保留主要语义结构；对“人工智能定义”类查询文档，KNN 可召回语义相近的定义、技术综述与应用段落；PCA、t-SNE、UMAP 从不同角度展示文档在隐空间中的聚类关系。后续可引入 Gensim 与中文维基百科大规模语料，进一步对比 LDA 与 LSI 在推荐任务上的效果。</w:t>
      </w:r>
    </w:p>
    <w:p>
      <w:pPr>
        <w:spacing w:line="276" w:lineRule="auto" w:before="480" w:after="0"/>
      </w:pPr>
      <w:r>
        <w:rPr>
          <w:rFonts w:ascii="宋体" w:hAnsi="宋体" w:eastAsia="宋体"/>
          <w:b/>
          <w:sz w:val="44"/>
        </w:rPr>
        <w:t>五、参考文献</w:t>
      </w:r>
    </w:p>
    <w:p>
      <w:pPr>
        <w:spacing w:line="276" w:lineRule="auto" w:after="60"/>
      </w:pPr>
      <w:r>
        <w:rPr>
          <w:rFonts w:ascii="宋体" w:hAnsi="宋体" w:eastAsia="宋体"/>
          <w:b w:val="0"/>
          <w:sz w:val="24"/>
        </w:rPr>
        <w:t>[1] Gensim, Topic Modelling for humans, https://radimrehurek.com/gensim/, Accessed 2021-03-30.</w:t>
      </w:r>
    </w:p>
    <w:p>
      <w:pPr>
        <w:spacing w:line="276" w:lineRule="auto" w:after="60"/>
      </w:pPr>
      <w:r>
        <w:rPr>
          <w:rFonts w:ascii="宋体" w:hAnsi="宋体" w:eastAsia="宋体"/>
          <w:b w:val="0"/>
          <w:sz w:val="24"/>
        </w:rPr>
        <w:t>[2] Annoy (Approximate Nearest Neighbors Oh Yeah), https://github.com/spotify/annoy, Accessed 2021-03-30.</w:t>
      </w:r>
    </w:p>
    <w:p>
      <w:pPr>
        <w:spacing w:line="276" w:lineRule="auto" w:after="60"/>
      </w:pPr>
      <w:r>
        <w:rPr>
          <w:rFonts w:ascii="宋体" w:hAnsi="宋体" w:eastAsia="宋体"/>
          <w:b w:val="0"/>
          <w:sz w:val="24"/>
        </w:rPr>
        <w:t>[3] UMAP: Uniform Manifold Approximation and Projection for Dimension Reduction, https://umap-learn.readthedocs.io/en/latest/.</w:t>
      </w:r>
    </w:p>
    <w:p>
      <w:pPr>
        <w:spacing w:line="276" w:lineRule="auto" w:after="60"/>
      </w:pPr>
      <w:r>
        <w:rPr>
          <w:rFonts w:ascii="宋体" w:hAnsi="宋体" w:eastAsia="宋体"/>
          <w:b w:val="0"/>
          <w:sz w:val="24"/>
        </w:rPr>
        <w:t>[4] scikit-learn User Guide — Decomposition and Manifold learning, https://scikit-learn.org/.</w:t>
      </w:r>
    </w:p>
    <w:p>
      <w:pPr>
        <w:spacing w:line="276" w:lineRule="auto" w:after="60"/>
      </w:pPr>
      <w:r>
        <w:rPr>
          <w:rFonts w:ascii="宋体" w:hAnsi="宋体" w:eastAsia="宋体"/>
          <w:b w:val="0"/>
          <w:sz w:val="24"/>
        </w:rPr>
        <w:t>[5] 结巴中文分词, https://github.com/fxsjy/jieba.</w:t>
      </w:r>
    </w:p>
    <w:p>
      <w:pPr>
        <w:spacing w:line="276" w:lineRule="auto" w:after="60"/>
      </w:pPr>
      <w:r>
        <w:rPr>
          <w:rFonts w:ascii="宋体" w:hAnsi="宋体" w:eastAsia="宋体"/>
          <w:b w:val="0"/>
          <w:sz w:val="24"/>
        </w:rPr>
        <w:t>[6] Matplotlib 官方文档, https://matplotlib.org/stable/.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