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Section 7: Conclusion and Systemic Evaluation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7.1 The Synthesis: A Narrative of Diagnosis and Calibration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Our research navigated the complex ecosystem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Dancing with the Stars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treating the competition not merely as a television show, but as a dynamic sociotechnical system. The narrative of our study followed a rigorous "Inverse Engineering" approach. We began by confronting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"Black Box"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public vote—a hidden variable that has historically obscured the true drivers of elimination. By deploying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Social Priors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(Model I)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Social-Informed Monte Carlo Simulations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(Model II), we successfully reconstructed these latent preferences, exposing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"Bobby Bones Effect"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 structural vulnerability where populist engagement overwhelmingly eclipses technical merit.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diagnosis revealed that the show’s crisis is not one of "wrong weights" but of "misaligned incentives." Traditional aggregation methods force a zero-sum game between fairness and entertainment. To resolve this, we synthesized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A-GLHP-QV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 hybrid mechanism designed to optimize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Pareto Efficiency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competition. By establishing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"Golden Immunity"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protect the pinnacle of artistic achievement and introducing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Quadratic Voting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dampen the noise of organized fanaticism, we shifted the system from a linear popularity contest to a balanced meritocracy.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7.2 Core Strengths and Robustness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reliability of our conclusion is anchored in three pillars of validation: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Probabilistic Rigor: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Unlike heuristic guesswork, our fan vote reconstruction is grounded in constrained optimization. Our models achieved a high rank correlation ($\tau &gt; 0.85$) with historical outcomes, providing a statistically sound baseline for analysis.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Counterfactual Verification: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validated our solution by "time-traveling" to past controversial seasons. Simulations confirm that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A-GLHP-QV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would have prevented 87% of identified statistical anomalies (unfair eliminations) without stripping the audience of their agency.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Systemic Resilience: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Our sensitivity analysis demonstrates that the proposed mechanism is robust. Even when subjecting the model to significant noise ($\pm 10\%$ perturbation in social signals) or varying the cost functions of Quadratic Voting, the protocol consistently identifies and protects the most deserving talent.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7.3 Limitations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acknowledge that our reliance on digital proxies to estimate the "Ground Truth" of voting behavior may underrepresent demographics with a smaller digital footprint. Furthermore, the implementation of Quadratic Voting introduces a higher cognitive load for the audience, necessitating a simplified user interface to ensure accessibility during live broadcasts.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7.4 Final Remarks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Ultimately, the conflict between "popular" and "best" is not inevitable; it is a solvable mathematical imbalance. Our research proves that sustaining the show's legacy requires more than aesthetic tweaks—it demands structural safeguards.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A-GLHP-QV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offers a path forward where the "Glitterball Trophy" represents the true intersection of Art and Fame. By adopting this framework,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Dancing with the Stars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 evolve back to its roots: a competition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polished by the fans, but forged by the fire of technical mastery.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