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irhvzpa6xxcs" w:id="0"/>
      <w:bookmarkEnd w:id="0"/>
      <w:r w:rsidDel="00000000" w:rsidR="00000000" w:rsidRPr="00000000">
        <w:rPr>
          <w:rtl w:val="0"/>
        </w:rPr>
        <w:t xml:space="preserve">Petr a Lucie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440" w:line="240" w:lineRule="auto"/>
        <w:ind w:left="0" w:firstLine="0"/>
        <w:rPr/>
      </w:pPr>
      <w:bookmarkStart w:colFirst="0" w:colLast="0" w:name="_heading=h.fan8sfluqhw5" w:id="1"/>
      <w:bookmarkEnd w:id="1"/>
      <w:r w:rsidDel="00000000" w:rsidR="00000000" w:rsidRPr="00000000">
        <w:rPr>
          <w:rtl w:val="0"/>
        </w:rPr>
        <w:t xml:space="preserve">Romain Rolland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1866 - 1944 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jeho rodina se záhy přestěhovala z malého města do Paříže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získal to nejlepší vzdělání na vysokých školách, studoval v Paříži, ale také v Římě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působil jako profesor dějin umění s celoživotním zájmem o německou hudbu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za stěžejní román Jan Kryštof získal v roce 1915 Nobelovu cenu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byl zarytý humanista a pacifista, měl odpor k válkám a nesmyslnému utrpení, které přinášely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veřejné mínění ovlivňoval četnými esejemi o politice a filozofii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propagoval socialismus a měl odpor k fašismu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je autorem řady životopisů významných osobností (Beethoven, Tolstoj, apod.)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dvakrát ženatý, zemřel v roce 1944 na tuberkulózu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rád rozebíral vnitřní světy postav a jejich myšlenkové pochody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tvořil mnoho divadelních her pro široké spektrum diváků, chtěl jim zprostředkovat hluboké mravní ideály srozumitelnou formou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v2qhex442uk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lca1ulb86qq" w:id="3"/>
      <w:bookmarkEnd w:id="3"/>
      <w:r w:rsidDel="00000000" w:rsidR="00000000" w:rsidRPr="00000000">
        <w:rPr>
          <w:rtl w:val="0"/>
        </w:rPr>
        <w:t xml:space="preserve">Další díla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Jan Kryštof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román o deseti dílech, rozvržen do čtyř částí.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Líčí život Jana Kryštofa, slavného německého hudebníka. (Beethoven)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Dobrý člověk ještě žije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Clerambault, historie svobodného svědomí za války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Okouzlená duše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druhý autorův rozsáhlý románový cyklus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Román zrcadlí historický vývoj francouzské a evropské společnosti na počátku 20. století a v době nástupu fašismu v Itálii.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Obléhání Mantovy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440" w:line="240" w:lineRule="auto"/>
        <w:ind w:left="0" w:firstLine="0"/>
        <w:rPr>
          <w:b w:val="1"/>
          <w:sz w:val="32"/>
          <w:szCs w:val="32"/>
        </w:rPr>
      </w:pPr>
      <w:bookmarkStart w:colFirst="0" w:colLast="0" w:name="_heading=h.ljtq0cgjor81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ci4zjgakmyh5" w:id="5"/>
      <w:bookmarkEnd w:id="5"/>
      <w:r w:rsidDel="00000000" w:rsidR="00000000" w:rsidRPr="00000000">
        <w:rPr>
          <w:rtl w:val="0"/>
        </w:rPr>
        <w:t xml:space="preserve">Ztracená Generace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Gertrude Steinová “vy všichni mladí, kdo jste sloužili ve válce, jste ztracená generace”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spisovatelé narození kolem roku 1900, zažili první světovou válkou nebo bojovali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 dílech 20. století jsou jejich zkušenosti z války vidět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témata a znaky: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deformované představy o budoucnosti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pocity z války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neschopnost se začlenit do společnosti a její kritika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psychické problémy hlavních hrdinů autorů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introvertní hrdinové, neschopní komunikovat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Hlavní spisovatelé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Ernest Hemingway (Fiesta - mladík kterému brání zranění z války v naplnění života, stařec a moře, komu zvoní hrana)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Francis Scott Fitzgerald (Velký gatsby - ztracení ideálů a snů)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John Steinbeck - téma hospodářské krize, (Hrozny hněvu) - popis střetu bohatých a chudých během krize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Romain Rolland (Petr a Lucie)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440" w:line="240" w:lineRule="auto"/>
        <w:ind w:left="0" w:firstLine="0"/>
        <w:rPr>
          <w:b w:val="1"/>
          <w:sz w:val="32"/>
          <w:szCs w:val="32"/>
        </w:rPr>
      </w:pPr>
      <w:bookmarkStart w:colFirst="0" w:colLast="0" w:name="_heading=h.t6w3ui5ian7l" w:id="6"/>
      <w:bookmarkEnd w:id="6"/>
      <w:r w:rsidDel="00000000" w:rsidR="00000000" w:rsidRPr="00000000">
        <w:rPr>
          <w:b w:val="1"/>
          <w:sz w:val="32"/>
          <w:szCs w:val="32"/>
          <w:rtl w:val="0"/>
        </w:rPr>
        <w:t xml:space="preserve">Rozbor díla Petr a Lucie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lit. druh druh: epika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lit. žánr: novela (kratší prozaické dílo, menší množství postav a spíše kratší časový úsek)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literární směr: realistický proud meziválečného období (díla pravdivě zachycující události první světové války)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motivy: láska, válka, city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časoprostor: předjaří roku 1918, Paříž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hlavní téma: křehká láska mladé dvojice na pozadí války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Význam sdělení (hlavní myšlenky díla): krutost a nesmyslnost války, životní kontrasty (chudoba x bohatství, láska x nenávist), přeměna člověka válkou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vypravěč er-forma vševědoucí vypravěč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Kompozice: chronologická, v er-formě, sleduje události přibližně dvou měsíců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Vysvětlení: dílo Petr a Lucie se odehrává mezi 30. lednem a 29. březnem (Velký pátek) roku 1918 v Paříži. Vyskytují se zde dvě hlavní dějové linie, v jedné je popisován vznikající vztah Petra a Lucie, ve druhé válečné události. Příběh je doplňován úvahami Romaina Rollanda.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expozice: nastínění charakterových rysů Petra a Lucie, jejich první setkání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kolize: vztah přerůstá v lásku, dvojice se vídá každý den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krize: Petr a Lucie sní o své budoucnosti, i když je jasné, že je to nereálné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závěr: jejich cesta do kostela má tragický konec, oba umírají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440" w:line="240" w:lineRule="auto"/>
        <w:ind w:left="0" w:firstLine="0"/>
        <w:rPr/>
      </w:pPr>
      <w:bookmarkStart w:colFirst="0" w:colLast="0" w:name="_heading=h.o0njuivtmepg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440" w:line="240" w:lineRule="auto"/>
        <w:ind w:left="0" w:firstLine="0"/>
        <w:rPr/>
      </w:pPr>
      <w:bookmarkStart w:colFirst="0" w:colLast="0" w:name="_heading=h.rcqvy15v6p9n" w:id="8"/>
      <w:bookmarkEnd w:id="8"/>
      <w:r w:rsidDel="00000000" w:rsidR="00000000" w:rsidRPr="00000000">
        <w:rPr>
          <w:rtl w:val="0"/>
        </w:rPr>
        <w:t xml:space="preserve">postavy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Petr Aubier: citlivý mladík 18 let z bohaté rodiny, něžný, idealizuje si svět,mladý, upřímný, uzavřený, milý, snílek, často se rozčiluje nad světem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Lucie: z chudých poměrů, už od mládí si musí přivydělávat jako malířka, realistka, mladá, svěží, klidná, veselá, něžná, citlivá, prostá a optimistická dívka, která přes svoji chudobu a válku dokáže vnímat krásy světa. Žije přítomností.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Filip – Petrův starší bratr, který se dobrovolně přihlásil do války. Během ní ale přichází o veškeré iluze, a když vidí iluze ve svém bratrovi, je vůči němu odtažitý. Rád vidí Petra šťastného a zamilovaného.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440" w:line="240" w:lineRule="auto"/>
        <w:ind w:left="0" w:firstLine="0"/>
        <w:rPr/>
      </w:pPr>
      <w:bookmarkStart w:colFirst="0" w:colLast="0" w:name="_heading=h.qxof4ktfubm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440" w:line="240" w:lineRule="auto"/>
        <w:ind w:left="0" w:firstLine="0"/>
        <w:rPr/>
      </w:pPr>
      <w:bookmarkStart w:colFirst="0" w:colLast="0" w:name="_heading=h.vol83xzf0iee" w:id="10"/>
      <w:bookmarkEnd w:id="10"/>
      <w:r w:rsidDel="00000000" w:rsidR="00000000" w:rsidRPr="00000000">
        <w:rPr>
          <w:rtl w:val="0"/>
        </w:rPr>
        <w:t xml:space="preserve">Děj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Petr a Lucie se náhodou setkávají v pařížském metru. Když se dveře do vozu zavírají, lidé panikaří, protože slyší výstřely, a mladá dvojice se náhodně dotkne rukou. Petr na dívku pořád myslí a o pár dní později se znovu setkávají.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Mladá dvojice se postupně sbližuje a začíná spolu trávit čím dál tím více času. Petr je mírně zklamán obrazy, které Lucie maluje, jelikož to jsou pouze repliky, ale jednou se přesto nechá nakreslit i on.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Lucie Petrovi vypráví o svém dětství a ukazuje mu rodinné fotografie. Žije pouze s matkou, otec je opustil a ona tak musí pracovat v továrně na zbraně, zatímco Lucie maluje. Do Paříže se také vrací Petrův starší bratr Filip a Petra šokuje, jak moc jej válečné události změnily.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Petr a Lucie si začínají plánovat společnou budoucnost a velmi často o ní debatují. Oba si v duchu uvědomují, že jde pouze o nereálné sny a představy, ale pomáhá jim to udržet dobrou náladu v těžkých časech. Nejraději by spolu strávili celý zbytek života.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Petr a Lucie si slíbí, že se na konci Velikonoc vezmou. V kostele, který si vybrali, ale na Velký Pátek oba umírají po zřícení mohutného pilíře. Petr Lucii chránil vlastním tělem.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8cXNLxlF+3WcCDqZpXcj+vpzg==">CgMxLjAyDmguaXJodnpwYTZ4eGNzMg5oLmZhbjhzZmx1cWh3NTIOaC52MnFoZXg0NDJ1a2syDWgubGNhMXVsYjg2cXEyDmgubGp0cTBjZ2pvcjgxMg5oLmNpNHpqZ2FrbXloNTIOaC50NnczdWk1aWFuN2wyDmgubzBuanVpdnRtZXBnMg5oLnJjcXZ5MTV2NnA5bjIOaC5xeG9mNGt0ZnVibWcyDmgudm9sODN4emYwaWVlOAByITFxbFRNd2c2b05fSmIxa3g0ZHcwelpMNjNBUmkyOEI0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