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pPr>
      <w:bookmarkStart w:colFirst="0" w:colLast="0" w:name="_heading=h.gjdgxs" w:id="0"/>
      <w:bookmarkEnd w:id="0"/>
      <w:r w:rsidDel="00000000" w:rsidR="00000000" w:rsidRPr="00000000">
        <w:rPr>
          <w:rtl w:val="0"/>
        </w:rPr>
        <w:t xml:space="preserve">Bílá nemoc</w:t>
      </w:r>
    </w:p>
    <w:p w:rsidR="00000000" w:rsidDel="00000000" w:rsidP="00000000" w:rsidRDefault="00000000" w:rsidRPr="00000000" w14:paraId="00000002">
      <w:pPr>
        <w:pStyle w:val="Heading1"/>
        <w:rPr/>
      </w:pPr>
      <w:bookmarkStart w:colFirst="0" w:colLast="0" w:name="_heading=h.30j0zll" w:id="1"/>
      <w:bookmarkEnd w:id="1"/>
      <w:r w:rsidDel="00000000" w:rsidR="00000000" w:rsidRPr="00000000">
        <w:rPr>
          <w:rtl w:val="0"/>
        </w:rPr>
        <w:t xml:space="preserve">Karel Čapek - kontext</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1890 Malé Svatoňovice - 1938 (zápal plic, chronický zánět zad)</w:t>
      </w:r>
      <w:r w:rsidDel="00000000" w:rsidR="00000000" w:rsidRPr="00000000">
        <w:rPr>
          <w:rtl w:val="0"/>
        </w:rPr>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novinář, prozaik, divadelník (dramaturg a režisér - divadlo na Vinohradech)</w:t>
      </w:r>
      <w:r w:rsidDel="00000000" w:rsidR="00000000" w:rsidRPr="00000000">
        <w:rPr>
          <w:rtl w:val="0"/>
        </w:rPr>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bratr Josef Čapek</w:t>
      </w:r>
      <w:r w:rsidDel="00000000" w:rsidR="00000000" w:rsidRPr="00000000">
        <w:rPr>
          <w:rtl w:val="0"/>
        </w:rPr>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grafik a malíř</w:t>
      </w:r>
      <w:r w:rsidDel="00000000" w:rsidR="00000000" w:rsidRPr="00000000">
        <w:rPr>
          <w:rtl w:val="0"/>
        </w:rPr>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dílo Stín kapradin</w:t>
      </w:r>
      <w:r w:rsidDel="00000000" w:rsidR="00000000" w:rsidRPr="00000000">
        <w:rPr>
          <w:rtl w:val="0"/>
        </w:rPr>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zemřel v koncentračním táboře</w:t>
      </w:r>
      <w:r w:rsidDel="00000000" w:rsidR="00000000" w:rsidRPr="00000000">
        <w:rPr>
          <w:rtl w:val="0"/>
        </w:rPr>
      </w:r>
    </w:p>
    <w:p w:rsidR="00000000" w:rsidDel="00000000" w:rsidP="00000000" w:rsidRDefault="00000000" w:rsidRPr="00000000" w14:paraId="00000009">
      <w:pPr>
        <w:numPr>
          <w:ilvl w:val="0"/>
          <w:numId w:val="2"/>
        </w:numPr>
        <w:ind w:left="720" w:hanging="360"/>
        <w:rPr>
          <w:u w:val="none"/>
        </w:rPr>
      </w:pPr>
      <w:r w:rsidDel="00000000" w:rsidR="00000000" w:rsidRPr="00000000">
        <w:rPr>
          <w:rtl w:val="0"/>
        </w:rPr>
        <w:t xml:space="preserve">začínal jako avantgardní básník</w:t>
      </w:r>
      <w:r w:rsidDel="00000000" w:rsidR="00000000" w:rsidRPr="00000000">
        <w:rPr>
          <w:rtl w:val="0"/>
        </w:rPr>
      </w:r>
    </w:p>
    <w:p w:rsidR="00000000" w:rsidDel="00000000" w:rsidP="00000000" w:rsidRDefault="00000000" w:rsidRPr="00000000" w14:paraId="0000000A">
      <w:pPr>
        <w:numPr>
          <w:ilvl w:val="0"/>
          <w:numId w:val="2"/>
        </w:numPr>
        <w:ind w:left="720" w:hanging="360"/>
        <w:rPr>
          <w:u w:val="none"/>
        </w:rPr>
      </w:pPr>
      <w:r w:rsidDel="00000000" w:rsidR="00000000" w:rsidRPr="00000000">
        <w:rPr>
          <w:rtl w:val="0"/>
        </w:rPr>
        <w:t xml:space="preserve">přeložil květy zla (Charles Baudelaire) a pásmo (z Francouzštiny)</w:t>
      </w:r>
      <w:r w:rsidDel="00000000" w:rsidR="00000000" w:rsidRPr="00000000">
        <w:rPr>
          <w:rtl w:val="0"/>
        </w:rPr>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redaktor v národních listech</w:t>
      </w:r>
      <w:r w:rsidDel="00000000" w:rsidR="00000000" w:rsidRPr="00000000">
        <w:rPr>
          <w:rtl w:val="0"/>
        </w:rPr>
      </w:r>
    </w:p>
    <w:p w:rsidR="00000000" w:rsidDel="00000000" w:rsidP="00000000" w:rsidRDefault="00000000" w:rsidRPr="00000000" w14:paraId="0000000C">
      <w:pPr>
        <w:numPr>
          <w:ilvl w:val="1"/>
          <w:numId w:val="2"/>
        </w:numPr>
        <w:ind w:left="1440" w:hanging="360"/>
        <w:rPr>
          <w:u w:val="none"/>
        </w:rPr>
      </w:pPr>
      <w:r w:rsidDel="00000000" w:rsidR="00000000" w:rsidRPr="00000000">
        <w:rPr>
          <w:rtl w:val="0"/>
        </w:rPr>
        <w:t xml:space="preserve">články kritizující TGM (přítel - Hovory s TGM)</w:t>
      </w:r>
      <w:r w:rsidDel="00000000" w:rsidR="00000000" w:rsidRPr="00000000">
        <w:rPr>
          <w:rtl w:val="0"/>
        </w:rPr>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Čapek je opouští</w:t>
      </w:r>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redakce lidových novin</w:t>
      </w:r>
      <w:r w:rsidDel="00000000" w:rsidR="00000000" w:rsidRPr="00000000">
        <w:rPr>
          <w:rtl w:val="0"/>
        </w:rPr>
      </w:r>
    </w:p>
    <w:p w:rsidR="00000000" w:rsidDel="00000000" w:rsidP="00000000" w:rsidRDefault="00000000" w:rsidRPr="00000000" w14:paraId="0000000F">
      <w:pPr>
        <w:numPr>
          <w:ilvl w:val="1"/>
          <w:numId w:val="2"/>
        </w:numPr>
        <w:ind w:left="1440" w:hanging="360"/>
        <w:rPr>
          <w:u w:val="none"/>
        </w:rPr>
      </w:pPr>
      <w:r w:rsidDel="00000000" w:rsidR="00000000" w:rsidRPr="00000000">
        <w:rPr>
          <w:rtl w:val="0"/>
        </w:rPr>
        <w:t xml:space="preserve">1890 v Brně</w:t>
      </w:r>
      <w:r w:rsidDel="00000000" w:rsidR="00000000" w:rsidRPr="00000000">
        <w:rPr>
          <w:rtl w:val="0"/>
        </w:rPr>
      </w:r>
    </w:p>
    <w:p w:rsidR="00000000" w:rsidDel="00000000" w:rsidP="00000000" w:rsidRDefault="00000000" w:rsidRPr="00000000" w14:paraId="00000010">
      <w:pPr>
        <w:numPr>
          <w:ilvl w:val="1"/>
          <w:numId w:val="2"/>
        </w:numPr>
        <w:ind w:left="1440" w:hanging="360"/>
        <w:rPr>
          <w:u w:val="none"/>
        </w:rPr>
      </w:pPr>
      <w:r w:rsidDel="00000000" w:rsidR="00000000" w:rsidRPr="00000000">
        <w:rPr>
          <w:rtl w:val="0"/>
        </w:rPr>
        <w:t xml:space="preserve">protifašistické články</w:t>
      </w:r>
      <w:r w:rsidDel="00000000" w:rsidR="00000000" w:rsidRPr="00000000">
        <w:rPr>
          <w:rtl w:val="0"/>
        </w:rPr>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fejetony (jeden z českých předních fejetonistů), soudničky a sloupky</w:t>
      </w: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skupina pátečníci</w:t>
      </w:r>
      <w:r w:rsidDel="00000000" w:rsidR="00000000" w:rsidRPr="00000000">
        <w:rPr>
          <w:rtl w:val="0"/>
        </w:rPr>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každý pátek u Čapků</w:t>
      </w:r>
      <w:r w:rsidDel="00000000" w:rsidR="00000000" w:rsidRPr="00000000">
        <w:rPr>
          <w:rtl w:val="0"/>
        </w:rPr>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V. Vančura, K. Poláček, J. Čapek, TGM, E. Beneš</w:t>
      </w: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manželka Olga Scheinpflugová</w:t>
      </w:r>
      <w:r w:rsidDel="00000000" w:rsidR="00000000" w:rsidRPr="00000000">
        <w:rPr>
          <w:rtl w:val="0"/>
        </w:rPr>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herečka</w:t>
      </w: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díla</w:t>
      </w:r>
      <w:r w:rsidDel="00000000" w:rsidR="00000000" w:rsidRPr="00000000">
        <w:rPr>
          <w:rtl w:val="0"/>
        </w:rPr>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utopická: Krakatit, Válka s mloky, Továrna na absolutno</w:t>
      </w:r>
      <w:r w:rsidDel="00000000" w:rsidR="00000000" w:rsidRPr="00000000">
        <w:rPr>
          <w:rtl w:val="0"/>
        </w:rPr>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filozofická: Hordubal, Povětroň, Obyčejný život</w:t>
      </w:r>
      <w:r w:rsidDel="00000000" w:rsidR="00000000" w:rsidRPr="00000000">
        <w:rPr>
          <w:rtl w:val="0"/>
        </w:rPr>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antifašistická: Bílá nemoc, Matka</w:t>
      </w: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současníci</w:t>
      </w:r>
      <w:r w:rsidDel="00000000" w:rsidR="00000000" w:rsidRPr="00000000">
        <w:rPr>
          <w:rtl w:val="0"/>
        </w:rPr>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ČR: V. Vančura (Rozmarné léto), K. Poláček (Bylo nás pět)</w:t>
      </w:r>
      <w:r w:rsidDel="00000000" w:rsidR="00000000" w:rsidRPr="00000000">
        <w:rPr>
          <w:rtl w:val="0"/>
        </w:rPr>
      </w:r>
    </w:p>
    <w:p w:rsidR="00000000" w:rsidDel="00000000" w:rsidP="00000000" w:rsidRDefault="00000000" w:rsidRPr="00000000" w14:paraId="0000001D">
      <w:pPr>
        <w:numPr>
          <w:ilvl w:val="1"/>
          <w:numId w:val="2"/>
        </w:numPr>
        <w:ind w:left="1440" w:hanging="360"/>
        <w:rPr>
          <w:u w:val="none"/>
        </w:rPr>
      </w:pPr>
      <w:r w:rsidDel="00000000" w:rsidR="00000000" w:rsidRPr="00000000">
        <w:rPr>
          <w:rtl w:val="0"/>
        </w:rPr>
        <w:t xml:space="preserve">svět: E. Hemingway (Stařec a moře, Komu zvoní hrana - protifašistické znaky), E. M. Remarque (Na západní frontě klid)</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heading=h.3znysh7" w:id="3"/>
      <w:bookmarkEnd w:id="3"/>
      <w:r w:rsidDel="00000000" w:rsidR="00000000" w:rsidRPr="00000000">
        <w:rPr>
          <w:rtl w:val="0"/>
        </w:rPr>
        <w:t xml:space="preserve">Dílo:</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lit. druh: drama</w:t>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lit. druh: tragédie (válečná)</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dobový kontext: reakce na fašistické Německo</w:t>
      </w:r>
      <w:r w:rsidDel="00000000" w:rsidR="00000000" w:rsidRPr="00000000">
        <w:rPr>
          <w:rtl w:val="0"/>
        </w:rPr>
      </w:r>
    </w:p>
    <w:p w:rsidR="00000000" w:rsidDel="00000000" w:rsidP="00000000" w:rsidRDefault="00000000" w:rsidRPr="00000000" w14:paraId="00000024">
      <w:pPr>
        <w:numPr>
          <w:ilvl w:val="0"/>
          <w:numId w:val="1"/>
        </w:numPr>
        <w:ind w:left="720" w:hanging="360"/>
        <w:rPr>
          <w:u w:val="none"/>
        </w:rPr>
      </w:pPr>
      <w:r w:rsidDel="00000000" w:rsidR="00000000" w:rsidRPr="00000000">
        <w:rPr>
          <w:rtl w:val="0"/>
        </w:rPr>
        <w:t xml:space="preserve">téma a motivy: </w:t>
      </w:r>
      <w:r w:rsidDel="00000000" w:rsidR="00000000" w:rsidRPr="00000000">
        <w:rPr>
          <w:rtl w:val="0"/>
        </w:rPr>
      </w:r>
    </w:p>
    <w:p w:rsidR="00000000" w:rsidDel="00000000" w:rsidP="00000000" w:rsidRDefault="00000000" w:rsidRPr="00000000" w14:paraId="00000025">
      <w:pPr>
        <w:numPr>
          <w:ilvl w:val="1"/>
          <w:numId w:val="1"/>
        </w:numPr>
        <w:ind w:left="1440" w:hanging="360"/>
        <w:rPr>
          <w:u w:val="none"/>
        </w:rPr>
      </w:pPr>
      <w:r w:rsidDel="00000000" w:rsidR="00000000" w:rsidRPr="00000000">
        <w:rPr>
          <w:rtl w:val="0"/>
        </w:rPr>
        <w:t xml:space="preserve">zabraňování válce</w:t>
      </w:r>
      <w:r w:rsidDel="00000000" w:rsidR="00000000" w:rsidRPr="00000000">
        <w:rPr>
          <w:rtl w:val="0"/>
        </w:rPr>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Hippokratova přísaha </w:t>
      </w:r>
      <w:r w:rsidDel="00000000" w:rsidR="00000000" w:rsidRPr="00000000">
        <w:rPr>
          <w:rtl w:val="0"/>
        </w:rPr>
      </w:r>
    </w:p>
    <w:p w:rsidR="00000000" w:rsidDel="00000000" w:rsidP="00000000" w:rsidRDefault="00000000" w:rsidRPr="00000000" w14:paraId="00000027">
      <w:pPr>
        <w:numPr>
          <w:ilvl w:val="1"/>
          <w:numId w:val="1"/>
        </w:numPr>
        <w:ind w:left="1440" w:hanging="360"/>
        <w:rPr>
          <w:u w:val="none"/>
        </w:rPr>
      </w:pPr>
      <w:r w:rsidDel="00000000" w:rsidR="00000000" w:rsidRPr="00000000">
        <w:rPr>
          <w:rtl w:val="0"/>
        </w:rPr>
        <w:t xml:space="preserve">společenské rozdíly (otec vs matka, děti vs rodiče)</w:t>
      </w:r>
      <w:r w:rsidDel="00000000" w:rsidR="00000000" w:rsidRPr="00000000">
        <w:rPr>
          <w:rtl w:val="0"/>
        </w:rPr>
      </w:r>
    </w:p>
    <w:p w:rsidR="00000000" w:rsidDel="00000000" w:rsidP="00000000" w:rsidRDefault="00000000" w:rsidRPr="00000000" w14:paraId="00000028">
      <w:pPr>
        <w:numPr>
          <w:ilvl w:val="1"/>
          <w:numId w:val="1"/>
        </w:numPr>
        <w:ind w:left="1440" w:hanging="360"/>
        <w:rPr>
          <w:u w:val="none"/>
        </w:rPr>
      </w:pPr>
      <w:r w:rsidDel="00000000" w:rsidR="00000000" w:rsidRPr="00000000">
        <w:rPr>
          <w:rtl w:val="0"/>
        </w:rPr>
        <w:t xml:space="preserve">pud sebezáchovy</w:t>
      </w:r>
      <w:r w:rsidDel="00000000" w:rsidR="00000000" w:rsidRPr="00000000">
        <w:rPr>
          <w:rtl w:val="0"/>
        </w:rPr>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Kompozice: chronologická</w:t>
      </w:r>
      <w:r w:rsidDel="00000000" w:rsidR="00000000" w:rsidRPr="00000000">
        <w:rPr>
          <w:rtl w:val="0"/>
        </w:rPr>
      </w:r>
    </w:p>
    <w:p w:rsidR="00000000" w:rsidDel="00000000" w:rsidP="00000000" w:rsidRDefault="00000000" w:rsidRPr="00000000" w14:paraId="0000002A">
      <w:pPr>
        <w:numPr>
          <w:ilvl w:val="1"/>
          <w:numId w:val="1"/>
        </w:numPr>
        <w:ind w:left="1440" w:hanging="360"/>
        <w:rPr>
          <w:u w:val="none"/>
        </w:rPr>
      </w:pPr>
      <w:r w:rsidDel="00000000" w:rsidR="00000000" w:rsidRPr="00000000">
        <w:rPr>
          <w:rtl w:val="0"/>
        </w:rPr>
        <w:t xml:space="preserve">3 dějství</w:t>
      </w:r>
      <w:r w:rsidDel="00000000" w:rsidR="00000000" w:rsidRPr="00000000">
        <w:rPr>
          <w:rtl w:val="0"/>
        </w:rPr>
      </w:r>
    </w:p>
    <w:p w:rsidR="00000000" w:rsidDel="00000000" w:rsidP="00000000" w:rsidRDefault="00000000" w:rsidRPr="00000000" w14:paraId="0000002B">
      <w:pPr>
        <w:numPr>
          <w:ilvl w:val="1"/>
          <w:numId w:val="1"/>
        </w:numPr>
        <w:ind w:left="1440" w:hanging="360"/>
        <w:rPr>
          <w:u w:val="none"/>
        </w:rPr>
      </w:pPr>
      <w:r w:rsidDel="00000000" w:rsidR="00000000" w:rsidRPr="00000000">
        <w:rPr>
          <w:rtl w:val="0"/>
        </w:rPr>
        <w:t xml:space="preserve">14 obrazy</w:t>
      </w:r>
      <w:r w:rsidDel="00000000" w:rsidR="00000000" w:rsidRPr="00000000">
        <w:rPr>
          <w:rtl w:val="0"/>
        </w:rPr>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v textu:</w:t>
      </w:r>
      <w:r w:rsidDel="00000000" w:rsidR="00000000" w:rsidRPr="00000000">
        <w:rPr>
          <w:rtl w:val="0"/>
        </w:rPr>
      </w:r>
    </w:p>
    <w:p w:rsidR="00000000" w:rsidDel="00000000" w:rsidP="00000000" w:rsidRDefault="00000000" w:rsidRPr="00000000" w14:paraId="0000002D">
      <w:pPr>
        <w:numPr>
          <w:ilvl w:val="1"/>
          <w:numId w:val="1"/>
        </w:numPr>
        <w:ind w:left="1440" w:hanging="360"/>
        <w:rPr>
          <w:u w:val="none"/>
        </w:rPr>
      </w:pPr>
      <w:r w:rsidDel="00000000" w:rsidR="00000000" w:rsidRPr="00000000">
        <w:rPr>
          <w:rtl w:val="0"/>
        </w:rPr>
        <w:t xml:space="preserve">scénické poznámky</w:t>
      </w:r>
      <w:r w:rsidDel="00000000" w:rsidR="00000000" w:rsidRPr="00000000">
        <w:rPr>
          <w:rtl w:val="0"/>
        </w:rPr>
      </w:r>
    </w:p>
    <w:p w:rsidR="00000000" w:rsidDel="00000000" w:rsidP="00000000" w:rsidRDefault="00000000" w:rsidRPr="00000000" w14:paraId="0000002E">
      <w:pPr>
        <w:numPr>
          <w:ilvl w:val="1"/>
          <w:numId w:val="1"/>
        </w:numPr>
        <w:ind w:left="1440" w:hanging="360"/>
        <w:rPr>
          <w:u w:val="none"/>
        </w:rPr>
      </w:pPr>
      <w:r w:rsidDel="00000000" w:rsidR="00000000" w:rsidRPr="00000000">
        <w:rPr>
          <w:rtl w:val="0"/>
        </w:rPr>
        <w:t xml:space="preserve">řečnické otázky</w:t>
      </w:r>
      <w:r w:rsidDel="00000000" w:rsidR="00000000" w:rsidRPr="00000000">
        <w:rPr>
          <w:rtl w:val="0"/>
        </w:rPr>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gradace</w:t>
      </w:r>
      <w:r w:rsidDel="00000000" w:rsidR="00000000" w:rsidRPr="00000000">
        <w:rPr>
          <w:rtl w:val="0"/>
        </w:rPr>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nedokončené výpovědi (apoziopeze)</w:t>
      </w:r>
      <w:r w:rsidDel="00000000" w:rsidR="00000000" w:rsidRPr="00000000">
        <w:rPr>
          <w:rtl w:val="0"/>
        </w:rPr>
      </w:r>
    </w:p>
    <w:p w:rsidR="00000000" w:rsidDel="00000000" w:rsidP="00000000" w:rsidRDefault="00000000" w:rsidRPr="00000000" w14:paraId="00000031">
      <w:pPr>
        <w:ind w:left="0" w:firstLine="0"/>
        <w:rPr>
          <w:u w:val="none"/>
        </w:rPr>
      </w:pPr>
      <w:r w:rsidDel="00000000" w:rsidR="00000000" w:rsidRPr="00000000">
        <w:rPr>
          <w:rtl w:val="0"/>
        </w:rPr>
        <w:t xml:space="preserve">Postavy:</w:t>
      </w:r>
      <w:r w:rsidDel="00000000" w:rsidR="00000000" w:rsidRPr="00000000">
        <w:rPr>
          <w:rtl w:val="0"/>
        </w:rPr>
      </w:r>
    </w:p>
    <w:p w:rsidR="00000000" w:rsidDel="00000000" w:rsidP="00000000" w:rsidRDefault="00000000" w:rsidRPr="00000000" w14:paraId="00000032">
      <w:pPr>
        <w:numPr>
          <w:ilvl w:val="0"/>
          <w:numId w:val="1"/>
        </w:numPr>
        <w:ind w:left="720" w:hanging="360"/>
        <w:rPr>
          <w:u w:val="none"/>
        </w:rPr>
      </w:pPr>
      <w:r w:rsidDel="00000000" w:rsidR="00000000" w:rsidRPr="00000000">
        <w:rPr>
          <w:rtl w:val="0"/>
        </w:rPr>
        <w:t xml:space="preserve">dr. Galén</w:t>
      </w:r>
      <w:r w:rsidDel="00000000" w:rsidR="00000000" w:rsidRPr="00000000">
        <w:rPr>
          <w:rtl w:val="0"/>
        </w:rPr>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snaha o ukončení války pomocí léčení lidí proti ní</w:t>
      </w:r>
      <w:r w:rsidDel="00000000" w:rsidR="00000000" w:rsidRPr="00000000">
        <w:rPr>
          <w:rtl w:val="0"/>
        </w:rPr>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snaha donuti maršála k ukončení války výměnou za lék</w:t>
      </w:r>
      <w:r w:rsidDel="00000000" w:rsidR="00000000" w:rsidRPr="00000000">
        <w:rPr>
          <w:rtl w:val="0"/>
        </w:rPr>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Maršál</w:t>
      </w:r>
      <w:r w:rsidDel="00000000" w:rsidR="00000000" w:rsidRPr="00000000">
        <w:rPr>
          <w:rtl w:val="0"/>
        </w:rPr>
      </w:r>
    </w:p>
    <w:p w:rsidR="00000000" w:rsidDel="00000000" w:rsidP="00000000" w:rsidRDefault="00000000" w:rsidRPr="00000000" w14:paraId="00000036">
      <w:pPr>
        <w:numPr>
          <w:ilvl w:val="1"/>
          <w:numId w:val="1"/>
        </w:numPr>
        <w:ind w:left="1440" w:hanging="360"/>
        <w:rPr>
          <w:u w:val="none"/>
        </w:rPr>
      </w:pPr>
      <w:r w:rsidDel="00000000" w:rsidR="00000000" w:rsidRPr="00000000">
        <w:rPr>
          <w:rtl w:val="0"/>
        </w:rPr>
        <w:t xml:space="preserve">cílevědomí, krutý, silný vůdce</w:t>
      </w:r>
      <w:r w:rsidDel="00000000" w:rsidR="00000000" w:rsidRPr="00000000">
        <w:rPr>
          <w:rtl w:val="0"/>
        </w:rPr>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zaslepen svou vlastní ideologií</w:t>
      </w: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baron Krug</w:t>
      </w:r>
      <w:r w:rsidDel="00000000" w:rsidR="00000000" w:rsidRPr="00000000">
        <w:rPr>
          <w:rtl w:val="0"/>
        </w:rPr>
      </w:r>
    </w:p>
    <w:p w:rsidR="00000000" w:rsidDel="00000000" w:rsidP="00000000" w:rsidRDefault="00000000" w:rsidRPr="00000000" w14:paraId="00000039">
      <w:pPr>
        <w:numPr>
          <w:ilvl w:val="1"/>
          <w:numId w:val="1"/>
        </w:numPr>
        <w:ind w:left="1440" w:hanging="360"/>
        <w:rPr>
          <w:u w:val="none"/>
        </w:rPr>
      </w:pPr>
      <w:r w:rsidDel="00000000" w:rsidR="00000000" w:rsidRPr="00000000">
        <w:rPr>
          <w:rtl w:val="0"/>
        </w:rPr>
        <w:t xml:space="preserve">bohatý majitel zbrojírny</w:t>
      </w:r>
      <w:r w:rsidDel="00000000" w:rsidR="00000000" w:rsidRPr="00000000">
        <w:rPr>
          <w:rtl w:val="0"/>
        </w:rPr>
      </w:r>
    </w:p>
    <w:p w:rsidR="00000000" w:rsidDel="00000000" w:rsidP="00000000" w:rsidRDefault="00000000" w:rsidRPr="00000000" w14:paraId="0000003A">
      <w:pPr>
        <w:numPr>
          <w:ilvl w:val="1"/>
          <w:numId w:val="1"/>
        </w:numPr>
        <w:ind w:left="1440" w:hanging="360"/>
        <w:rPr>
          <w:u w:val="none"/>
        </w:rPr>
      </w:pPr>
      <w:r w:rsidDel="00000000" w:rsidR="00000000" w:rsidRPr="00000000">
        <w:rPr>
          <w:rtl w:val="0"/>
        </w:rPr>
        <w:t xml:space="preserve">pokrytecký (snaží se uplatit Galéna aby ho vyléčil)</w:t>
      </w:r>
      <w:r w:rsidDel="00000000" w:rsidR="00000000" w:rsidRPr="00000000">
        <w:rPr>
          <w:rtl w:val="0"/>
        </w:rPr>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redaktor který navštěvuje dr. Galéna</w:t>
      </w:r>
      <w:r w:rsidDel="00000000" w:rsidR="00000000" w:rsidRPr="00000000">
        <w:rPr>
          <w:rtl w:val="0"/>
        </w:rPr>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ukázka a vnesení Čapkovi novinářské kariéry do díla</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dr. Sigelius </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vlastní kliniku</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otec, matka, syn, dcera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Děj</w:t>
      </w:r>
    </w:p>
    <w:p w:rsidR="00000000" w:rsidDel="00000000" w:rsidP="00000000" w:rsidRDefault="00000000" w:rsidRPr="00000000" w14:paraId="00000042">
      <w:pPr>
        <w:rPr/>
      </w:pPr>
      <w:r w:rsidDel="00000000" w:rsidR="00000000" w:rsidRPr="00000000">
        <w:rPr>
          <w:rtl w:val="0"/>
        </w:rPr>
        <w:t xml:space="preserve">1.dějství - DVORNÍ RADA:</w:t>
      </w:r>
    </w:p>
    <w:p w:rsidR="00000000" w:rsidDel="00000000" w:rsidP="00000000" w:rsidRDefault="00000000" w:rsidRPr="00000000" w14:paraId="00000043">
      <w:pPr>
        <w:rPr/>
      </w:pPr>
      <w:r w:rsidDel="00000000" w:rsidR="00000000" w:rsidRPr="00000000">
        <w:rPr>
          <w:rtl w:val="0"/>
        </w:rPr>
        <w:t xml:space="preserve">Mezi lidmi propukla nová nemoc → projevující se bílými skvrnami na tele a poté se projevuje jako lepra nebo mor. Postihuje zejména lidi nad 45 let a smrt nastává asi po 5 měsících. Nemoc je smrtelná → neexistuje na ni žádný lék. Tyto informace se dozvídáme z rozhovoru, který dělá reportáž s nejvyznamnejsim doktorem státu Sigeliem. Poté, co reportér odejde, prijde k Sigeliovi chudý lékař, ktery rekl, ze na bílou nemoc našel lék a na Sigeliove klinice by chtel lék overit. Sigelius nechce nejprve na jeho podmínky, ze léčbu bude dělat sám bez ostatních lékařů a v oddělení místnosti, přistoupit, ale nakonec mu zkoušku povolí a k dispozici mu dá pokoj č. 13. Poté se ocitáme v rodině, kde čte otec ranní rozhovor s doktorem Sigeliem. Otec je radikální a z nemoci má strach → nemocné by odvezl do izolace. Matka je zas moc hodná, a tak nemocným pomáhá. Jejich syn a dcera spatřují v nemoci zase výhody → lepší pracovní místa, lepší byty, apod. když staří lidé zemrou. ​​Na pokoji č. 13 se brzy začnou lidé uzdravovat a doktor Sigelius vydává úspěchy doktora Galéna za své. Sigelius se tak proslaví, ze kliniku navštíví sám Maršál. Sigelius přijímá jeho chválu a z lékařů vystoupí Galén a řekne Maršálovi, že lék našel on a že ho lidem dá pouze v tom pripade, kdyz Maršál slíbí, že nebude válka. Pokud to neodsouhlasí, bude Galén léčit pouze chudé a bezvýznamné lidi. Sigelius ho za tyhle řeči vyžene a doufá, že lék najde sám.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2.dějství - BARON KRÜG:</w:t>
      </w:r>
    </w:p>
    <w:p w:rsidR="00000000" w:rsidDel="00000000" w:rsidP="00000000" w:rsidRDefault="00000000" w:rsidRPr="00000000" w14:paraId="00000046">
      <w:pPr>
        <w:rPr/>
      </w:pPr>
      <w:r w:rsidDel="00000000" w:rsidR="00000000" w:rsidRPr="00000000">
        <w:rPr>
          <w:rtl w:val="0"/>
        </w:rPr>
        <w:t xml:space="preserve">Otec čte opět noviny a čte o léku dr. Galéna. Objeveny lék mu ale moc velkou radost nedělá, protože díky nemoci dostal lepší místo v práci. Lepší místo dostal také přítel dcery, a tak si rodina, s výjimkou matky, nemoc v podstate chválí. Otec odsuzuje Galéna za to, Ze chce mír, ale matka ho chápe. Nakonec vyjde najevo, že matka má také bílou nemoc. Otec ji vezme ke Galénovi, ale ten ji odmítne vyléčit, protože otec je ředitelem zbrojovky. Onemocní také majitel zbrojovky baron Krüg. Ten se převléká za chudáka a jde za dr. Galénem. Galén ho ale pozná a chce, aby zajistil mír. Baron jde pak za Maršálem a prosí ho, aby ukončil válku a podepsal příměří. Maršál odmítne, ale zavolá si Galéna a chce ho uplatit. Maršál se snaží také proto, že Krüg je jeho přítel a hlavně jeho synovec chodí s Marsálovou dcerou. Dějství koní tím, že se dozvíme, že se baron Krüg zastřelil.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3.dějství - MARŠÁL</w:t>
      </w:r>
    </w:p>
    <w:p w:rsidR="00000000" w:rsidDel="00000000" w:rsidP="00000000" w:rsidRDefault="00000000" w:rsidRPr="00000000" w14:paraId="00000049">
      <w:pPr>
        <w:rPr/>
      </w:pPr>
      <w:r w:rsidDel="00000000" w:rsidR="00000000" w:rsidRPr="00000000">
        <w:rPr>
          <w:rtl w:val="0"/>
        </w:rPr>
        <w:t xml:space="preserve">Maršál se sejde s ministry, kteri mu sdělují, jak jsou obyvatelé nespokojení s válkou a válce se chtějí vyhnout i další státy, které chtějí mír. Všichni mají strach z nemoci. Maršál má poté projev k lidem, a když se bojovně tluče do hrudi, zjisti, ze dotyk necítí. Jeho dcera a její přítel (mlady Krüg) se vyděsí, ale Maršál se vrátí na balkon a projev dokoncí. Mladí lidé jsou motivováni a zpívají slávu maršálovi. Poté ho dcera utěšuje, ze mu sežene lékaře a vše bude v pořádku, ale Maršál to odmítá - chce vést válku. Do domu přijde Sigelius a Maršál odejde do ložnice, poté, co odejde, přijdou §špatné zprávy z boju. Napadený stát se začal bránit a jiné státy mu pomáhají. Poté se vrátí Maršál a </w:t>
      </w:r>
      <w:r w:rsidDel="00000000" w:rsidR="00000000" w:rsidRPr="00000000">
        <w:rPr>
          <w:rFonts w:ascii="Arimo" w:cs="Arimo" w:eastAsia="Arimo" w:hAnsi="Arimo"/>
          <w:rtl w:val="0"/>
        </w:rPr>
        <w:t xml:space="preserve">je nešťastný z výsledku vyšetření ( zbývá mu asi 6 týdnu života). </w:t>
      </w:r>
      <w:r w:rsidDel="00000000" w:rsidR="00000000" w:rsidRPr="00000000">
        <w:rPr>
          <w:rtl w:val="0"/>
        </w:rPr>
        <w:t xml:space="preserve"> Maršál se rozhodne mobilizovat další rolníky a sám se chce postavit do popředí boju. Mlady Krüg mu to nechce dovolit a zavolá dr. Galénovi, aby okamzite přijel. Maršál prudce jeho návštěvu odmítá, ale nakonec mu do telefonu slíbí, že válku ukončí a uzavřel mír. Doktor Galén tedy jede do domu Maršála. Před domem je stále ještě dav lidí, který nadšene oslavuje válku. Galén jim to vyvrací, říká, že bude mír. Tak se na nej nahrne spousta lidí, kteří ho chtějí umlčet. Celá hra končí tím, že rozvášněný dav Galéna uslape.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c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6"/>
      <w:szCs w:val="26"/>
    </w:rPr>
  </w:style>
  <w:style w:type="paragraph" w:styleId="Heading2">
    <w:name w:val="heading 2"/>
    <w:basedOn w:val="Normal"/>
    <w:next w:val="Normal"/>
    <w:pPr>
      <w:keepNext w:val="1"/>
      <w:keepLines w:val="1"/>
      <w:ind w:left="720" w:hanging="360"/>
    </w:pPr>
    <w:rPr/>
  </w:style>
  <w:style w:type="paragraph" w:styleId="Heading3">
    <w:name w:val="heading 3"/>
    <w:basedOn w:val="Normal"/>
    <w:next w:val="Normal"/>
    <w:pPr>
      <w:keepNext w:val="1"/>
      <w:keepLines w:val="1"/>
      <w:ind w:left="1440" w:hanging="360"/>
    </w:pPr>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1440" w:hanging="360"/>
    </w:pPr>
    <w:rPr>
      <w:color w:val="ff0000"/>
    </w:rPr>
  </w:style>
  <w:style w:type="paragraph" w:styleId="Subtitle">
    <w:name w:val="Subtitle"/>
    <w:basedOn w:val="Normal"/>
    <w:next w:val="Normal"/>
    <w:pPr>
      <w:keepNext w:val="1"/>
      <w:keepLines w:val="1"/>
      <w:ind w:left="1440" w:hanging="360"/>
    </w:pPr>
    <w:rPr>
      <w:color w:val="ff000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XVbMKzsi+I8Nn/zO5DWDHQA9Hg==">CgMxLjAyCGguZ2pkZ3hzMgloLjMwajB6bGwyCWguMWZvYjl0ZTIJaC4zem55c2g3OAByITFxaUI3b21UNFA1akRaUl9SM1hwUEdEdWxzbHo3QjItZw==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