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6vs9ysrkoix" w:id="0"/>
      <w:bookmarkEnd w:id="0"/>
      <w:r w:rsidDel="00000000" w:rsidR="00000000" w:rsidRPr="00000000">
        <w:rPr>
          <w:rtl w:val="0"/>
        </w:rPr>
        <w:t xml:space="preserve">Antigona</w:t>
      </w:r>
    </w:p>
    <w:p w:rsidR="00000000" w:rsidDel="00000000" w:rsidP="00000000" w:rsidRDefault="00000000" w:rsidRPr="00000000" w14:paraId="00000002">
      <w:pPr>
        <w:pStyle w:val="Heading1"/>
        <w:rPr/>
      </w:pPr>
      <w:bookmarkStart w:colFirst="0" w:colLast="0" w:name="_heading=h.5ktm8lksnrmm" w:id="1"/>
      <w:bookmarkEnd w:id="1"/>
      <w:r w:rsidDel="00000000" w:rsidR="00000000" w:rsidRPr="00000000">
        <w:rPr>
          <w:rtl w:val="0"/>
        </w:rPr>
        <w:t xml:space="preserve">Sofoklés</w:t>
      </w:r>
    </w:p>
    <w:p w:rsidR="00000000" w:rsidDel="00000000" w:rsidP="00000000" w:rsidRDefault="00000000" w:rsidRPr="00000000" w14:paraId="00000003">
      <w:pPr>
        <w:numPr>
          <w:ilvl w:val="0"/>
          <w:numId w:val="1"/>
        </w:numPr>
        <w:ind w:left="720" w:hanging="360"/>
        <w:rPr>
          <w:b w:val="0"/>
          <w:sz w:val="22"/>
          <w:szCs w:val="22"/>
        </w:rPr>
      </w:pPr>
      <w:r w:rsidDel="00000000" w:rsidR="00000000" w:rsidRPr="00000000">
        <w:rPr>
          <w:rtl w:val="0"/>
        </w:rPr>
        <w:t xml:space="preserve">500 - 400 pnl</w:t>
      </w:r>
    </w:p>
    <w:p w:rsidR="00000000" w:rsidDel="00000000" w:rsidP="00000000" w:rsidRDefault="00000000" w:rsidRPr="00000000" w14:paraId="00000004">
      <w:pPr>
        <w:numPr>
          <w:ilvl w:val="0"/>
          <w:numId w:val="1"/>
        </w:numPr>
        <w:ind w:left="720" w:hanging="360"/>
        <w:rPr>
          <w:b w:val="0"/>
          <w:sz w:val="22"/>
          <w:szCs w:val="22"/>
        </w:rPr>
      </w:pPr>
      <w:r w:rsidDel="00000000" w:rsidR="00000000" w:rsidRPr="00000000">
        <w:rPr>
          <w:rtl w:val="0"/>
        </w:rPr>
        <w:t xml:space="preserve">bohatá rodina výrobce brnění a zbraní</w:t>
      </w:r>
    </w:p>
    <w:p w:rsidR="00000000" w:rsidDel="00000000" w:rsidP="00000000" w:rsidRDefault="00000000" w:rsidRPr="00000000" w14:paraId="00000005">
      <w:pPr>
        <w:numPr>
          <w:ilvl w:val="0"/>
          <w:numId w:val="1"/>
        </w:numPr>
        <w:ind w:left="720" w:hanging="360"/>
        <w:rPr>
          <w:b w:val="0"/>
          <w:sz w:val="22"/>
          <w:szCs w:val="22"/>
        </w:rPr>
      </w:pPr>
      <w:r w:rsidDel="00000000" w:rsidR="00000000" w:rsidRPr="00000000">
        <w:rPr>
          <w:rtl w:val="0"/>
        </w:rPr>
        <w:t xml:space="preserve">dobré vzdělání, v mládí i hudební talent</w:t>
      </w:r>
    </w:p>
    <w:p w:rsidR="00000000" w:rsidDel="00000000" w:rsidP="00000000" w:rsidRDefault="00000000" w:rsidRPr="00000000" w14:paraId="00000006">
      <w:pPr>
        <w:numPr>
          <w:ilvl w:val="0"/>
          <w:numId w:val="1"/>
        </w:numPr>
        <w:ind w:left="720" w:hanging="360"/>
        <w:rPr>
          <w:b w:val="0"/>
          <w:sz w:val="22"/>
          <w:szCs w:val="22"/>
        </w:rPr>
      </w:pPr>
      <w:r w:rsidDel="00000000" w:rsidR="00000000" w:rsidRPr="00000000">
        <w:rPr>
          <w:rtl w:val="0"/>
        </w:rPr>
        <w:t xml:space="preserve">angažoval se v armádě, jako generál i v bitvách</w:t>
      </w:r>
    </w:p>
    <w:p w:rsidR="00000000" w:rsidDel="00000000" w:rsidP="00000000" w:rsidRDefault="00000000" w:rsidRPr="00000000" w14:paraId="00000007">
      <w:pPr>
        <w:numPr>
          <w:ilvl w:val="0"/>
          <w:numId w:val="1"/>
        </w:numPr>
        <w:ind w:left="720" w:hanging="360"/>
        <w:rPr>
          <w:b w:val="0"/>
          <w:sz w:val="22"/>
          <w:szCs w:val="22"/>
        </w:rPr>
      </w:pPr>
      <w:r w:rsidDel="00000000" w:rsidR="00000000" w:rsidRPr="00000000">
        <w:rPr>
          <w:rtl w:val="0"/>
        </w:rPr>
        <w:t xml:space="preserve">dramatik, kněz, politik, stratég a správce pokladnice Athénského námořního spolku</w:t>
      </w:r>
    </w:p>
    <w:p w:rsidR="00000000" w:rsidDel="00000000" w:rsidP="00000000" w:rsidRDefault="00000000" w:rsidRPr="00000000" w14:paraId="00000008">
      <w:pPr>
        <w:numPr>
          <w:ilvl w:val="0"/>
          <w:numId w:val="1"/>
        </w:numPr>
        <w:ind w:left="720" w:hanging="360"/>
        <w:rPr>
          <w:b w:val="0"/>
          <w:sz w:val="22"/>
          <w:szCs w:val="22"/>
        </w:rPr>
      </w:pPr>
      <w:r w:rsidDel="00000000" w:rsidR="00000000" w:rsidRPr="00000000">
        <w:rPr>
          <w:rtl w:val="0"/>
        </w:rPr>
        <w:t xml:space="preserve">jeden ze 3 největších řeckých dramatiků, </w:t>
      </w:r>
      <w:r w:rsidDel="00000000" w:rsidR="00000000" w:rsidRPr="00000000">
        <w:rPr>
          <w:b w:val="1"/>
          <w:rtl w:val="0"/>
        </w:rPr>
        <w:t xml:space="preserve">Aischylos(Oresteia)</w:t>
      </w:r>
      <w:r w:rsidDel="00000000" w:rsidR="00000000" w:rsidRPr="00000000">
        <w:rPr>
          <w:rtl w:val="0"/>
        </w:rPr>
        <w:t xml:space="preserve"> a </w:t>
      </w:r>
      <w:r w:rsidDel="00000000" w:rsidR="00000000" w:rsidRPr="00000000">
        <w:rPr>
          <w:b w:val="1"/>
          <w:rtl w:val="0"/>
        </w:rPr>
        <w:t xml:space="preserve">Euripides(Medea)</w:t>
      </w:r>
      <w:r w:rsidDel="00000000" w:rsidR="00000000" w:rsidRPr="00000000">
        <w:rPr>
          <w:rtl w:val="0"/>
        </w:rPr>
        <w:t xml:space="preserve"> (Sofokles z nich nejúspěšnější)</w:t>
      </w:r>
    </w:p>
    <w:p w:rsidR="00000000" w:rsidDel="00000000" w:rsidP="00000000" w:rsidRDefault="00000000" w:rsidRPr="00000000" w14:paraId="00000009">
      <w:pPr>
        <w:numPr>
          <w:ilvl w:val="0"/>
          <w:numId w:val="1"/>
        </w:numPr>
        <w:ind w:left="720" w:hanging="360"/>
        <w:rPr>
          <w:b w:val="0"/>
          <w:sz w:val="22"/>
          <w:szCs w:val="22"/>
        </w:rPr>
      </w:pPr>
      <w:r w:rsidDel="00000000" w:rsidR="00000000" w:rsidRPr="00000000">
        <w:rPr>
          <w:rtl w:val="0"/>
        </w:rPr>
        <w:t xml:space="preserve">123 tragédií, dochovalo se jen 7 kompletních</w:t>
      </w:r>
    </w:p>
    <w:p w:rsidR="00000000" w:rsidDel="00000000" w:rsidP="00000000" w:rsidRDefault="00000000" w:rsidRPr="00000000" w14:paraId="0000000A">
      <w:pPr>
        <w:numPr>
          <w:ilvl w:val="0"/>
          <w:numId w:val="1"/>
        </w:numPr>
        <w:ind w:left="720" w:hanging="360"/>
        <w:rPr>
          <w:b w:val="0"/>
          <w:sz w:val="22"/>
          <w:szCs w:val="22"/>
        </w:rPr>
      </w:pPr>
      <w:r w:rsidDel="00000000" w:rsidR="00000000" w:rsidRPr="00000000">
        <w:rPr>
          <w:rtl w:val="0"/>
        </w:rPr>
        <w:t xml:space="preserve">změnil řecké dramat barevnými kulisy, ve svých hrách přidal 3. herce </w:t>
      </w:r>
    </w:p>
    <w:p w:rsidR="00000000" w:rsidDel="00000000" w:rsidP="00000000" w:rsidRDefault="00000000" w:rsidRPr="00000000" w14:paraId="0000000B">
      <w:pPr>
        <w:numPr>
          <w:ilvl w:val="0"/>
          <w:numId w:val="1"/>
        </w:numPr>
        <w:ind w:left="720" w:hanging="360"/>
        <w:rPr>
          <w:b w:val="0"/>
          <w:sz w:val="22"/>
          <w:szCs w:val="22"/>
        </w:rPr>
      </w:pPr>
      <w:r w:rsidDel="00000000" w:rsidR="00000000" w:rsidRPr="00000000">
        <w:rPr>
          <w:rtl w:val="0"/>
        </w:rPr>
        <w:t xml:space="preserve">obviněn vlastním synem z duševní slabosti, obhájil se u soudu svou písní</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další díla: Élektra, Oidipus na Kolónu (3. díl Thébské trilogie), Filoktétés</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pStyle w:val="Heading1"/>
        <w:rPr/>
      </w:pPr>
      <w:bookmarkStart w:colFirst="0" w:colLast="0" w:name="_heading=h.vru4wmk1tna2" w:id="2"/>
      <w:bookmarkEnd w:id="2"/>
      <w:r w:rsidDel="00000000" w:rsidR="00000000" w:rsidRPr="00000000">
        <w:rPr>
          <w:rtl w:val="0"/>
        </w:rPr>
        <w:t xml:space="preserve">Řecké drama</w:t>
      </w:r>
    </w:p>
    <w:p w:rsidR="00000000" w:rsidDel="00000000" w:rsidP="00000000" w:rsidRDefault="00000000" w:rsidRPr="00000000" w14:paraId="0000000F">
      <w:pPr>
        <w:numPr>
          <w:ilvl w:val="0"/>
          <w:numId w:val="2"/>
        </w:numPr>
        <w:ind w:left="720" w:hanging="360"/>
        <w:rPr>
          <w:b w:val="0"/>
          <w:sz w:val="22"/>
          <w:szCs w:val="22"/>
        </w:rPr>
      </w:pPr>
      <w:r w:rsidDel="00000000" w:rsidR="00000000" w:rsidRPr="00000000">
        <w:rPr>
          <w:rtl w:val="0"/>
        </w:rPr>
        <w:t xml:space="preserve">samotné antické drama vzniklo po řecko perských válkách</w:t>
      </w:r>
    </w:p>
    <w:p w:rsidR="00000000" w:rsidDel="00000000" w:rsidP="00000000" w:rsidRDefault="00000000" w:rsidRPr="00000000" w14:paraId="00000010">
      <w:pPr>
        <w:numPr>
          <w:ilvl w:val="0"/>
          <w:numId w:val="2"/>
        </w:numPr>
        <w:ind w:left="720" w:hanging="360"/>
        <w:rPr>
          <w:b w:val="0"/>
          <w:sz w:val="22"/>
          <w:szCs w:val="22"/>
        </w:rPr>
      </w:pPr>
      <w:r w:rsidDel="00000000" w:rsidR="00000000" w:rsidRPr="00000000">
        <w:rPr>
          <w:rtl w:val="0"/>
        </w:rPr>
        <w:t xml:space="preserve">Athény oproti ostatním kmenům kulturně pozadu, nakonec daly vzniknout poezii, komedii i tragédii</w:t>
      </w:r>
    </w:p>
    <w:p w:rsidR="00000000" w:rsidDel="00000000" w:rsidP="00000000" w:rsidRDefault="00000000" w:rsidRPr="00000000" w14:paraId="00000011">
      <w:pPr>
        <w:numPr>
          <w:ilvl w:val="0"/>
          <w:numId w:val="2"/>
        </w:numPr>
        <w:ind w:left="720" w:hanging="360"/>
        <w:rPr>
          <w:b w:val="0"/>
          <w:sz w:val="22"/>
          <w:szCs w:val="22"/>
        </w:rPr>
      </w:pPr>
      <w:r w:rsidDel="00000000" w:rsidR="00000000" w:rsidRPr="00000000">
        <w:rPr>
          <w:rtl w:val="0"/>
        </w:rPr>
        <w:t xml:space="preserve">Hry byly podporovány panovníky, kteří tím vzdělávali lid</w:t>
      </w:r>
    </w:p>
    <w:p w:rsidR="00000000" w:rsidDel="00000000" w:rsidP="00000000" w:rsidRDefault="00000000" w:rsidRPr="00000000" w14:paraId="00000012">
      <w:pPr>
        <w:numPr>
          <w:ilvl w:val="0"/>
          <w:numId w:val="2"/>
        </w:numPr>
        <w:ind w:left="720" w:hanging="360"/>
        <w:rPr>
          <w:b w:val="0"/>
          <w:sz w:val="22"/>
          <w:szCs w:val="22"/>
        </w:rPr>
      </w:pPr>
      <w:r w:rsidDel="00000000" w:rsidR="00000000" w:rsidRPr="00000000">
        <w:rPr>
          <w:rtl w:val="0"/>
        </w:rPr>
        <w:t xml:space="preserve">hrány v přírodních amfiteátrech, kde hráli jen muži, 1-3 herci (oděni ve zvířecích kůžích)</w:t>
      </w:r>
    </w:p>
    <w:p w:rsidR="00000000" w:rsidDel="00000000" w:rsidP="00000000" w:rsidRDefault="00000000" w:rsidRPr="00000000" w14:paraId="00000013">
      <w:pPr>
        <w:numPr>
          <w:ilvl w:val="0"/>
          <w:numId w:val="2"/>
        </w:numPr>
        <w:ind w:left="720" w:hanging="360"/>
        <w:rPr>
          <w:b w:val="0"/>
          <w:sz w:val="22"/>
          <w:szCs w:val="22"/>
        </w:rPr>
      </w:pPr>
      <w:r w:rsidDel="00000000" w:rsidR="00000000" w:rsidRPr="00000000">
        <w:rPr>
          <w:rtl w:val="0"/>
        </w:rPr>
        <w:t xml:space="preserve">důraz na rétoriku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heading=h.subpsumi0ele" w:id="3"/>
      <w:bookmarkEnd w:id="3"/>
      <w:r w:rsidDel="00000000" w:rsidR="00000000" w:rsidRPr="00000000">
        <w:rPr>
          <w:rtl w:val="0"/>
        </w:rPr>
        <w:t xml:space="preserve">Antická tragédie</w:t>
      </w:r>
    </w:p>
    <w:p w:rsidR="00000000" w:rsidDel="00000000" w:rsidP="00000000" w:rsidRDefault="00000000" w:rsidRPr="00000000" w14:paraId="00000016">
      <w:pPr>
        <w:numPr>
          <w:ilvl w:val="0"/>
          <w:numId w:val="5"/>
        </w:numPr>
        <w:ind w:left="720" w:hanging="360"/>
        <w:rPr>
          <w:b w:val="0"/>
          <w:sz w:val="22"/>
          <w:szCs w:val="22"/>
        </w:rPr>
      </w:pPr>
      <w:r w:rsidDel="00000000" w:rsidR="00000000" w:rsidRPr="00000000">
        <w:rPr>
          <w:rtl w:val="0"/>
        </w:rPr>
        <w:t xml:space="preserve">sledujeme krátký úsek významné postavy řeckých mýtů</w:t>
      </w:r>
    </w:p>
    <w:p w:rsidR="00000000" w:rsidDel="00000000" w:rsidP="00000000" w:rsidRDefault="00000000" w:rsidRPr="00000000" w14:paraId="00000017">
      <w:pPr>
        <w:numPr>
          <w:ilvl w:val="0"/>
          <w:numId w:val="5"/>
        </w:numPr>
        <w:ind w:left="720" w:hanging="360"/>
        <w:rPr>
          <w:b w:val="0"/>
          <w:sz w:val="22"/>
          <w:szCs w:val="22"/>
        </w:rPr>
      </w:pPr>
      <w:r w:rsidDel="00000000" w:rsidR="00000000" w:rsidRPr="00000000">
        <w:rPr>
          <w:rtl w:val="0"/>
        </w:rPr>
        <w:t xml:space="preserve">Herkules, Achilles, Agamemnon</w:t>
      </w:r>
    </w:p>
    <w:p w:rsidR="00000000" w:rsidDel="00000000" w:rsidP="00000000" w:rsidRDefault="00000000" w:rsidRPr="00000000" w14:paraId="00000018">
      <w:pPr>
        <w:numPr>
          <w:ilvl w:val="0"/>
          <w:numId w:val="5"/>
        </w:numPr>
        <w:ind w:left="720" w:hanging="360"/>
        <w:rPr>
          <w:b w:val="0"/>
          <w:sz w:val="22"/>
          <w:szCs w:val="22"/>
        </w:rPr>
      </w:pPr>
      <w:r w:rsidDel="00000000" w:rsidR="00000000" w:rsidRPr="00000000">
        <w:rPr>
          <w:rtl w:val="0"/>
        </w:rPr>
        <w:t xml:space="preserve">nesledujeme porážení netvorů</w:t>
      </w:r>
    </w:p>
    <w:p w:rsidR="00000000" w:rsidDel="00000000" w:rsidP="00000000" w:rsidRDefault="00000000" w:rsidRPr="00000000" w14:paraId="00000019">
      <w:pPr>
        <w:numPr>
          <w:ilvl w:val="0"/>
          <w:numId w:val="5"/>
        </w:numPr>
        <w:ind w:left="720" w:hanging="360"/>
        <w:rPr>
          <w:b w:val="0"/>
          <w:sz w:val="22"/>
          <w:szCs w:val="22"/>
        </w:rPr>
      </w:pPr>
      <w:r w:rsidDel="00000000" w:rsidR="00000000" w:rsidRPr="00000000">
        <w:rPr>
          <w:rtl w:val="0"/>
        </w:rPr>
        <w:t xml:space="preserve">obvykle konce životů, krátký úsek, chór shrnoval co bylo v životě postav před</w:t>
      </w:r>
    </w:p>
    <w:p w:rsidR="00000000" w:rsidDel="00000000" w:rsidP="00000000" w:rsidRDefault="00000000" w:rsidRPr="00000000" w14:paraId="0000001A">
      <w:pPr>
        <w:pStyle w:val="Heading1"/>
        <w:rPr/>
      </w:pPr>
      <w:bookmarkStart w:colFirst="0" w:colLast="0" w:name="_heading=h.21grk5595aov" w:id="4"/>
      <w:bookmarkEnd w:id="4"/>
      <w:r w:rsidDel="00000000" w:rsidR="00000000" w:rsidRPr="00000000">
        <w:rPr>
          <w:rtl w:val="0"/>
        </w:rPr>
      </w:r>
    </w:p>
    <w:p w:rsidR="00000000" w:rsidDel="00000000" w:rsidP="00000000" w:rsidRDefault="00000000" w:rsidRPr="00000000" w14:paraId="0000001B">
      <w:pPr>
        <w:pStyle w:val="Heading1"/>
        <w:rPr/>
      </w:pPr>
      <w:bookmarkStart w:colFirst="0" w:colLast="0" w:name="_heading=h.wi1h6s1toa0d" w:id="5"/>
      <w:bookmarkEnd w:id="5"/>
      <w:r w:rsidDel="00000000" w:rsidR="00000000" w:rsidRPr="00000000">
        <w:rPr>
          <w:rtl w:val="0"/>
        </w:rPr>
        <w:t xml:space="preserve">Dílo</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lit. druh: drama</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lit. žánr: tragédie</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téma:</w:t>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mravní lidské zákony jsou víc než rozhodnutí panovníka, který si myslí že má vždy pravdu</w:t>
      </w:r>
    </w:p>
    <w:p w:rsidR="00000000" w:rsidDel="00000000" w:rsidP="00000000" w:rsidRDefault="00000000" w:rsidRPr="00000000" w14:paraId="00000020">
      <w:pPr>
        <w:numPr>
          <w:ilvl w:val="1"/>
          <w:numId w:val="4"/>
        </w:numPr>
        <w:ind w:left="1440" w:hanging="360"/>
        <w:rPr>
          <w:u w:val="none"/>
        </w:rPr>
      </w:pPr>
      <w:r w:rsidDel="00000000" w:rsidR="00000000" w:rsidRPr="00000000">
        <w:rPr>
          <w:rtl w:val="0"/>
        </w:rPr>
        <w:t xml:space="preserve">pohřeb Polyneika od Antigony i přes zákaz panovníka Kreona</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motivy: spravedlnost trestu, úcta k bohům a zákonům, věštby a věštci, posmrtný život, nepřízeň osudu</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kompozice: chronologická, okamžité vhození do děje (in medias res), mezi  úseky není zřejmé kolik času uteklo, gradace v poslední části kdy postavy umírají a Kreon šílí víc a víc</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hlavní myšlenka díla:</w:t>
      </w:r>
    </w:p>
    <w:p w:rsidR="00000000" w:rsidDel="00000000" w:rsidP="00000000" w:rsidRDefault="00000000" w:rsidRPr="00000000" w14:paraId="00000024">
      <w:pPr>
        <w:numPr>
          <w:ilvl w:val="1"/>
          <w:numId w:val="4"/>
        </w:numPr>
        <w:ind w:left="1440" w:hanging="360"/>
        <w:rPr>
          <w:u w:val="none"/>
        </w:rPr>
      </w:pPr>
      <w:r w:rsidDel="00000000" w:rsidR="00000000" w:rsidRPr="00000000">
        <w:rPr>
          <w:rtl w:val="0"/>
        </w:rPr>
        <w:t xml:space="preserve">generační rozdíl - mladí (Antigona a Haimon) představují svědomí, rozum, mravní etiku X stáří (Kreon) představují moc, autoritu staví na neměnných dogmatech</w:t>
      </w:r>
    </w:p>
    <w:p w:rsidR="00000000" w:rsidDel="00000000" w:rsidP="00000000" w:rsidRDefault="00000000" w:rsidRPr="00000000" w14:paraId="00000025">
      <w:pPr>
        <w:numPr>
          <w:ilvl w:val="1"/>
          <w:numId w:val="4"/>
        </w:numPr>
        <w:ind w:left="1440" w:hanging="360"/>
        <w:rPr>
          <w:u w:val="none"/>
        </w:rPr>
      </w:pPr>
      <w:r w:rsidDel="00000000" w:rsidR="00000000" w:rsidRPr="00000000">
        <w:rPr>
          <w:rtl w:val="0"/>
        </w:rPr>
        <w:t xml:space="preserve">heroizace člověka - zápas s nepřízní osudu, konflikt dvou názorů, odpovědnost člověka k člověku</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časoprostor: Řecké Théby</w:t>
      </w:r>
    </w:p>
    <w:p w:rsidR="00000000" w:rsidDel="00000000" w:rsidP="00000000" w:rsidRDefault="00000000" w:rsidRPr="00000000" w14:paraId="00000027">
      <w:pPr>
        <w:pStyle w:val="Heading1"/>
        <w:rPr/>
      </w:pPr>
      <w:bookmarkStart w:colFirst="0" w:colLast="0" w:name="_heading=h.i96a4aggwlee" w:id="6"/>
      <w:bookmarkEnd w:id="6"/>
      <w:r w:rsidDel="00000000" w:rsidR="00000000" w:rsidRPr="00000000">
        <w:rPr>
          <w:rtl w:val="0"/>
        </w:rPr>
        <w:t xml:space="preserve">Postavy</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Antigona - odvážná, odhodlaná nést následky za své činy, cílevědomá, úcta k bohům, nositelka a oběť rozporu, ve vztahu s Kreonem fyzicky podléhá ale morálně vítězí, hrdě brání svůj čin vůči Kreonovi, obětavá, odhodlaná a hrdinská</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Kreón - Thébský král, tvrdohlavý, sobecký, krutý, nemyslí na následky svých činů, myslí si že je bůh, nedbal nepsaných zákonů své země, proti vůli občanů prosadil své rozhodnutí, jeho jednání komentuje píseň chóru (za překročení rovnováhy, krutý zákonitý trest)</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Ismené - sestra Antigony, bojácná, nerozhodná, chce sdílet sestřin trest</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Polyneikes - bratr Antigony, přivedl cizí vojsko do země, jeho pohřeb vyvolal rozruch</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Eteokl - bratr Antigony, sváděl souboj o moc s Polyneikem</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Haimon - Kreonův syn, respektuje otce ale nebere jeho rozkazy, zamilovaný do Antigony</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Eurydiké - manželka Kreona, proklela ho za smrt svého syna</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Teiresiás - věštec Théb, který Kreonovi předpověděl zkázu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qldxdri7e28w" w:id="7"/>
      <w:bookmarkEnd w:id="7"/>
      <w:r w:rsidDel="00000000" w:rsidR="00000000" w:rsidRPr="00000000">
        <w:rPr>
          <w:rtl w:val="0"/>
        </w:rPr>
        <w:t xml:space="preserve">děj</w:t>
      </w:r>
    </w:p>
    <w:p w:rsidR="00000000" w:rsidDel="00000000" w:rsidP="00000000" w:rsidRDefault="00000000" w:rsidRPr="00000000" w14:paraId="00000032">
      <w:pPr>
        <w:rPr/>
      </w:pPr>
      <w:r w:rsidDel="00000000" w:rsidR="00000000" w:rsidRPr="00000000">
        <w:rPr/>
        <w:drawing>
          <wp:inline distB="114300" distT="114300" distL="114300" distR="114300">
            <wp:extent cx="5731200" cy="2413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1440" w:hanging="360"/>
    </w:pPr>
    <w:rPr>
      <w:color w:val="ff0000"/>
    </w:rPr>
  </w:style>
  <w:style w:type="paragraph" w:styleId="Subtitle">
    <w:name w:val="Subtitle"/>
    <w:basedOn w:val="Normal"/>
    <w:next w:val="Normal"/>
    <w:pPr>
      <w:keepNext w:val="1"/>
      <w:keepLines w:val="1"/>
      <w:ind w:left="1440" w:hanging="360"/>
    </w:pPr>
    <w:rPr>
      <w:color w:val="ff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BwZ/0f2ehiW8ZFnTV8eZ0AKfYw==">CgMxLjAyDWguNnZzOXlzcmtvaXgyDmguNWt0bThsa3Nucm1tMg5oLnZydTR3bWsxdG5hMjIOaC5zdWJwc3VtaTBlbGUyDmguMjFncms1NTk1YW92Mg5oLndpMWg2czF0b2EwZDIOaC5pOTZhNGFnZ3dsZWUyDmgucWxkeGRyaTdlMjh3OAByITFGWXNiRS12ODRBY09XTE05N0tnX2VOMjFiamFMWmNUQg==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