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53B" w:rsidRPr="00D2553B" w:rsidRDefault="00D2553B" w:rsidP="00D2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2553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Příloha č. 4 k vyhlášce č. </w:t>
      </w:r>
      <w:hyperlink r:id="rId4" w:history="1">
        <w:r w:rsidRPr="00D255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cs-CZ"/>
          </w:rPr>
          <w:t>500/2002 Sb.</w:t>
        </w:r>
      </w:hyperlink>
      <w:r w:rsidRPr="00D2553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</w:p>
    <w:p w:rsidR="00D2553B" w:rsidRPr="00D2553B" w:rsidRDefault="00D2553B" w:rsidP="00D2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2553B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Směrná účtová osnova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47"/>
        <w:gridCol w:w="8315"/>
      </w:tblGrid>
      <w:tr w:rsidR="00D2553B" w:rsidRPr="00D2553B" w:rsidTr="00D2553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Účtová třída 0 - Dlouhodobý majetek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01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Dlouhodobý nehmotný majetek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02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Dlouhodobý hmotný majetek odpisovaný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03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Dlouhodobý hmotný majetek neodpisovaný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04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Nedokončený dlouhodobý nehmotný a hmotný majetek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05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Poskytnuté zálohy na dlouhodobý majetek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06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Dlouhodobý finanční majetek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07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Oprávky k dlouhodobému nehmotnému majetku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08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Oprávky k dlouhodobému hmotnému majetku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09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Opravné položky k dlouhodobému majetku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Účtová třída 1 - Zásoby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11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Materiál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12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Zásoby vlastní činnosti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Zboží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Poskytnuté zálohy na zásoby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19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Opravné položky k zásobám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Účtová třída 2 - Krátkodobý finanční majetek a peněžní prostředky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21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Peněžní prostředky v pokladně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22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Peněžní prostředky na účtech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23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Krátkodobé úvěry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24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Krátkodobé finanční výpomoci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25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Krátkodobý finanční majetek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26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Převody mezi finančními účty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29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Opravné položky ke krátkodobému finančnímu majetku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 xml:space="preserve">Účtová třída 3 - Zúčtovací vztahy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31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Pohledávky (krátkodobé i dlouhodobé)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32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Závazky (krátkodobé)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33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Zúčtování se zaměstnanci a institucemi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34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Zúčtování daní a dotací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35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Pohledávky za společníky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36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Závazky ke společníkům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37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Jiné pohledávky a závazky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38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Přechodné účty aktiv a pasiv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39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Opravná položka k zúčtovacím vztahům a vnitřní zúčtování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Účtová třída 4 - Kapitálové účty a dlouhodobé závazky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41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Základní kapitál a kapitálové fondy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42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Fondy ze zisku a převedené výsledky hospodaření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lastRenderedPageBreak/>
              <w:t xml:space="preserve">43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Výsledek hospodaření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45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Rezervy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46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Dlouhodobé závazky k úvěrovým institucím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47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Dlouhodobé závazky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48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Odložený daňový závazek a pohledávka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49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Individuální podnikatel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Účtová třída 5 - Náklady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50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Spotřebované nákupy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51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Služby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52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Osobní náklady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53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Daně a poplatek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54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Jiné provozní náklady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55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Odpisy, rezervy, komplexní náklady příštích období a opravné položky v provozní oblasti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56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Finanční náklady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57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Rezervy a opravné položky ve finanční oblasti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58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- Změna stavu zásob vlastní činnosti a aktivace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59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Daně z příjmů, převodové účty a rezerva na daň z příjmů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Účtová třída 6 - Výnosy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60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Tržby za vlastní výkony a zboží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64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Jiné provozní výnosy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66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Finanční výnosy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69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Převodové účty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Účtová třída 7 - Závěrkové a podrozvahové účty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70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Účty rozvažné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71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Účet zisků a ztrát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75 až 79 </w:t>
            </w: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- Podrozvahové účty </w:t>
            </w: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  <w:tc>
          <w:tcPr>
            <w:tcW w:w="0" w:type="auto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D2553B" w:rsidRPr="00D2553B" w:rsidTr="00D2553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2553B" w:rsidRPr="00D2553B" w:rsidRDefault="00D2553B" w:rsidP="00D25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25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Účtové třídy 8 a 9 - Vnitropodnikové účetnictví</w:t>
            </w:r>
          </w:p>
        </w:tc>
      </w:tr>
    </w:tbl>
    <w:p w:rsidR="008B78DF" w:rsidRDefault="008B78DF"/>
    <w:sectPr w:rsidR="008B78DF" w:rsidSect="008B78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2553B"/>
    <w:rsid w:val="008B78DF"/>
    <w:rsid w:val="00D255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8B78D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l3">
    <w:name w:val="l3"/>
    <w:basedOn w:val="Normln"/>
    <w:rsid w:val="00D25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D2553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03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usinesscenter.podnikatel.cz/pravo/zakony/ucto-v2002-500/cele-zneni/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2233</Characters>
  <Application>Microsoft Office Word</Application>
  <DocSecurity>0</DocSecurity>
  <Lines>18</Lines>
  <Paragraphs>5</Paragraphs>
  <ScaleCrop>false</ScaleCrop>
  <Company>Microsoft</Company>
  <LinksUpToDate>false</LinksUpToDate>
  <CharactersWithSpaces>2606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Jitka Zichova</dc:creator>
  <cp:lastModifiedBy>Jitka Zichova</cp:lastModifiedBy>
  <cp:revision>1</cp:revision>
  <dcterms:created xsi:type="dcterms:W3CDTF">2021-11-04T06:49:00Z</dcterms:created>
  <dcterms:modified xsi:type="dcterms:W3CDTF">2021-11-04T06:50:00Z</dcterms:modified>
</cp:coreProperties>
</file>